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4EF8E" w14:textId="77777777" w:rsidR="00322235" w:rsidRPr="00E66270" w:rsidRDefault="00322235" w:rsidP="00921CAE">
      <w:pPr>
        <w:pStyle w:val="Default"/>
        <w:pBdr>
          <w:top w:val="single" w:sz="4" w:space="0" w:color="auto"/>
          <w:left w:val="single" w:sz="4" w:space="4" w:color="auto"/>
          <w:bottom w:val="single" w:sz="4" w:space="1" w:color="auto"/>
          <w:right w:val="single" w:sz="4" w:space="4" w:color="auto"/>
        </w:pBdr>
        <w:shd w:val="clear" w:color="auto" w:fill="D9D9D9"/>
        <w:spacing w:line="276" w:lineRule="auto"/>
        <w:jc w:val="center"/>
        <w:rPr>
          <w:rFonts w:ascii="Clara Serif" w:hAnsi="Clara Serif" w:cs="Calibri"/>
          <w:b/>
          <w:bCs/>
          <w:color w:val="auto"/>
          <w:sz w:val="20"/>
          <w:szCs w:val="20"/>
        </w:rPr>
      </w:pPr>
      <w:r w:rsidRPr="00E66270">
        <w:rPr>
          <w:rFonts w:ascii="Clara Serif" w:hAnsi="Clara Serif" w:cs="Calibri"/>
          <w:b/>
          <w:color w:val="auto"/>
          <w:sz w:val="20"/>
          <w:szCs w:val="20"/>
        </w:rPr>
        <w:t xml:space="preserve">SMLOUVA </w:t>
      </w:r>
      <w:r w:rsidRPr="00E66270">
        <w:rPr>
          <w:rFonts w:ascii="Clara Serif" w:hAnsi="Clara Serif" w:cs="Calibri"/>
          <w:b/>
          <w:bCs/>
          <w:caps/>
          <w:color w:val="auto"/>
          <w:sz w:val="20"/>
          <w:szCs w:val="20"/>
        </w:rPr>
        <w:t>o dílo</w:t>
      </w:r>
      <w:r w:rsidRPr="00E66270">
        <w:rPr>
          <w:rFonts w:ascii="Clara Serif" w:hAnsi="Clara Serif" w:cs="Calibri"/>
          <w:b/>
          <w:bCs/>
          <w:color w:val="auto"/>
          <w:sz w:val="20"/>
          <w:szCs w:val="20"/>
        </w:rPr>
        <w:t xml:space="preserve"> </w:t>
      </w:r>
    </w:p>
    <w:p w14:paraId="1506E4D8" w14:textId="77777777" w:rsidR="00322235" w:rsidRPr="00E66270" w:rsidRDefault="00322235" w:rsidP="00921CAE">
      <w:pPr>
        <w:pBdr>
          <w:top w:val="single" w:sz="4" w:space="0" w:color="auto"/>
          <w:left w:val="single" w:sz="4" w:space="4" w:color="auto"/>
          <w:bottom w:val="single" w:sz="4" w:space="1" w:color="auto"/>
          <w:right w:val="single" w:sz="4" w:space="4" w:color="auto"/>
        </w:pBdr>
        <w:shd w:val="clear" w:color="auto" w:fill="D9D9D9"/>
        <w:jc w:val="center"/>
        <w:rPr>
          <w:rFonts w:ascii="Clara Serif" w:hAnsi="Clara Serif" w:cs="Calibri"/>
          <w:szCs w:val="20"/>
        </w:rPr>
      </w:pPr>
      <w:r w:rsidRPr="00E66270">
        <w:rPr>
          <w:rFonts w:ascii="Clara Serif" w:hAnsi="Clara Serif" w:cs="Calibri"/>
          <w:szCs w:val="20"/>
        </w:rPr>
        <w:t xml:space="preserve">uzavřené podle § </w:t>
      </w:r>
      <w:smartTag w:uri="urn:schemas-microsoft-com:office:smarttags" w:element="metricconverter">
        <w:smartTagPr>
          <w:attr w:name="ProductID" w:val="2586 a"/>
        </w:smartTagPr>
        <w:r w:rsidRPr="00E66270">
          <w:rPr>
            <w:rFonts w:ascii="Clara Serif" w:hAnsi="Clara Serif" w:cs="Calibri"/>
            <w:szCs w:val="20"/>
          </w:rPr>
          <w:t>2586 a</w:t>
        </w:r>
      </w:smartTag>
      <w:r w:rsidRPr="00E66270">
        <w:rPr>
          <w:rFonts w:ascii="Clara Serif" w:hAnsi="Clara Serif" w:cs="Calibri"/>
          <w:szCs w:val="20"/>
        </w:rPr>
        <w:t xml:space="preserve"> násl. zákona č. 89/2012 Sb., občanského zákoníku,</w:t>
      </w:r>
    </w:p>
    <w:p w14:paraId="4485E62B" w14:textId="77777777" w:rsidR="00322235" w:rsidRPr="00E66270" w:rsidRDefault="00322235" w:rsidP="00921CAE">
      <w:pPr>
        <w:pBdr>
          <w:top w:val="single" w:sz="4" w:space="0" w:color="auto"/>
          <w:left w:val="single" w:sz="4" w:space="4" w:color="auto"/>
          <w:bottom w:val="single" w:sz="4" w:space="1" w:color="auto"/>
          <w:right w:val="single" w:sz="4" w:space="4" w:color="auto"/>
        </w:pBdr>
        <w:shd w:val="clear" w:color="auto" w:fill="D9D9D9"/>
        <w:jc w:val="center"/>
        <w:rPr>
          <w:rFonts w:ascii="Clara Serif" w:hAnsi="Clara Serif" w:cs="Calibri"/>
          <w:szCs w:val="20"/>
        </w:rPr>
      </w:pPr>
      <w:r w:rsidRPr="00E66270">
        <w:rPr>
          <w:rFonts w:ascii="Clara Serif" w:hAnsi="Clara Serif" w:cs="Calibri"/>
          <w:szCs w:val="20"/>
        </w:rPr>
        <w:t>ve znění pozdějších předpisů</w:t>
      </w:r>
    </w:p>
    <w:p w14:paraId="5FDBE632" w14:textId="77777777" w:rsidR="00322235" w:rsidRPr="00E66270" w:rsidRDefault="00322235" w:rsidP="00921CAE">
      <w:pPr>
        <w:rPr>
          <w:rFonts w:ascii="Clara Serif" w:hAnsi="Clara Serif" w:cs="Calibri"/>
          <w:szCs w:val="20"/>
        </w:rPr>
      </w:pPr>
    </w:p>
    <w:p w14:paraId="121AFF8F" w14:textId="77777777" w:rsidR="00322235" w:rsidRPr="00E66270" w:rsidRDefault="00322235" w:rsidP="00B92061">
      <w:pPr>
        <w:pStyle w:val="odrkyChar"/>
        <w:spacing w:before="0" w:after="0"/>
        <w:rPr>
          <w:rFonts w:ascii="Clara Serif" w:hAnsi="Clara Serif" w:cs="Calibri"/>
          <w:bCs/>
          <w:sz w:val="20"/>
          <w:szCs w:val="20"/>
        </w:rPr>
      </w:pPr>
      <w:r w:rsidRPr="00E66270">
        <w:rPr>
          <w:rFonts w:ascii="Clara Serif" w:hAnsi="Clara Serif" w:cs="Calibri"/>
          <w:bCs/>
          <w:sz w:val="20"/>
          <w:szCs w:val="20"/>
        </w:rPr>
        <w:t>Číslo smlouvy objednatele: …………</w:t>
      </w:r>
    </w:p>
    <w:p w14:paraId="30CAB9F0" w14:textId="77777777" w:rsidR="00322235" w:rsidRPr="00E66270" w:rsidRDefault="00322235" w:rsidP="00B92061">
      <w:pPr>
        <w:pStyle w:val="odrkyChar"/>
        <w:spacing w:before="0" w:after="0"/>
        <w:rPr>
          <w:rFonts w:ascii="Clara Serif" w:hAnsi="Clara Serif" w:cs="Calibri"/>
          <w:bCs/>
          <w:sz w:val="20"/>
          <w:szCs w:val="20"/>
        </w:rPr>
      </w:pPr>
      <w:r w:rsidRPr="00E66270">
        <w:rPr>
          <w:rFonts w:ascii="Clara Serif" w:hAnsi="Clara Serif" w:cs="Calibri"/>
          <w:bCs/>
          <w:sz w:val="20"/>
          <w:szCs w:val="20"/>
        </w:rPr>
        <w:t xml:space="preserve">Číslo smlouvy Poskytovatele: </w:t>
      </w:r>
      <w:r>
        <w:rPr>
          <w:rFonts w:ascii="Clara Serif" w:hAnsi="Clara Serif" w:cs="Calibri"/>
          <w:bCs/>
          <w:sz w:val="20"/>
          <w:szCs w:val="20"/>
        </w:rPr>
        <w:t>417_STA</w:t>
      </w:r>
    </w:p>
    <w:p w14:paraId="6C4BED5F" w14:textId="77777777" w:rsidR="00322235" w:rsidRPr="00E66270" w:rsidRDefault="00322235" w:rsidP="00B92061">
      <w:pPr>
        <w:pStyle w:val="odrkyChar"/>
        <w:spacing w:before="0" w:after="0"/>
        <w:rPr>
          <w:rFonts w:ascii="Clara Serif" w:hAnsi="Clara Serif" w:cs="Calibri"/>
          <w:bCs/>
          <w:sz w:val="20"/>
          <w:szCs w:val="20"/>
        </w:rPr>
      </w:pPr>
      <w:r w:rsidRPr="00E66270">
        <w:rPr>
          <w:rFonts w:ascii="Clara Serif" w:hAnsi="Clara Serif" w:cs="Calibri"/>
          <w:bCs/>
          <w:sz w:val="20"/>
          <w:szCs w:val="20"/>
        </w:rPr>
        <w:t>ID zakázky na profilu Objednatele: 191859</w:t>
      </w:r>
    </w:p>
    <w:p w14:paraId="37DE56C4" w14:textId="77777777" w:rsidR="00322235" w:rsidRPr="00E66270" w:rsidRDefault="00322235" w:rsidP="00B92061">
      <w:pPr>
        <w:pStyle w:val="odrkyChar"/>
        <w:spacing w:before="0" w:after="0"/>
        <w:rPr>
          <w:rFonts w:ascii="Clara Serif" w:hAnsi="Clara Serif" w:cs="Calibri"/>
          <w:sz w:val="20"/>
          <w:szCs w:val="20"/>
        </w:rPr>
      </w:pPr>
    </w:p>
    <w:p w14:paraId="67B35D6A" w14:textId="77777777" w:rsidR="00322235" w:rsidRPr="00E66270" w:rsidRDefault="00322235" w:rsidP="00B92061">
      <w:pPr>
        <w:pStyle w:val="odrkyChar"/>
        <w:spacing w:before="0" w:after="0"/>
        <w:jc w:val="center"/>
        <w:rPr>
          <w:rFonts w:ascii="Clara Serif" w:hAnsi="Clara Serif" w:cs="Calibri"/>
          <w:b/>
          <w:sz w:val="20"/>
          <w:szCs w:val="20"/>
        </w:rPr>
      </w:pPr>
    </w:p>
    <w:p w14:paraId="67139EE5" w14:textId="77777777" w:rsidR="00322235" w:rsidRPr="00E66270" w:rsidRDefault="00322235" w:rsidP="00B92061">
      <w:pPr>
        <w:jc w:val="center"/>
        <w:rPr>
          <w:rFonts w:ascii="Clara Serif" w:hAnsi="Clara Serif" w:cs="Calibri"/>
          <w:b/>
          <w:szCs w:val="20"/>
        </w:rPr>
      </w:pPr>
    </w:p>
    <w:p w14:paraId="76C3ACE7" w14:textId="77777777" w:rsidR="00322235" w:rsidRPr="00E66270" w:rsidRDefault="00322235" w:rsidP="00B92061">
      <w:pPr>
        <w:jc w:val="center"/>
        <w:rPr>
          <w:rFonts w:ascii="Clara Serif" w:hAnsi="Clara Serif" w:cs="Calibri"/>
          <w:b/>
          <w:szCs w:val="20"/>
        </w:rPr>
      </w:pPr>
      <w:r w:rsidRPr="00E66270">
        <w:rPr>
          <w:rFonts w:ascii="Clara Serif" w:hAnsi="Clara Serif" w:cs="Calibri"/>
          <w:b/>
          <w:szCs w:val="20"/>
        </w:rPr>
        <w:t>SMLUVNÍ STRANY</w:t>
      </w:r>
    </w:p>
    <w:p w14:paraId="4BCD0178" w14:textId="77777777" w:rsidR="00322235" w:rsidRPr="00E66270" w:rsidRDefault="00322235" w:rsidP="00B92061">
      <w:pPr>
        <w:jc w:val="center"/>
        <w:rPr>
          <w:rFonts w:ascii="Clara Serif" w:hAnsi="Clara Serif" w:cs="Calibri"/>
          <w:b/>
          <w:szCs w:val="20"/>
        </w:rPr>
      </w:pPr>
    </w:p>
    <w:p w14:paraId="12BE33A2" w14:textId="77777777" w:rsidR="00322235" w:rsidRPr="00E66270" w:rsidRDefault="00322235" w:rsidP="00B92061">
      <w:pPr>
        <w:rPr>
          <w:rFonts w:ascii="Clara Serif" w:hAnsi="Clara Serif" w:cs="Calibri"/>
          <w:b/>
          <w:bCs/>
          <w:szCs w:val="20"/>
        </w:rPr>
      </w:pPr>
      <w:r w:rsidRPr="00E66270">
        <w:rPr>
          <w:rFonts w:ascii="Clara Serif" w:hAnsi="Clara Serif" w:cs="Calibri"/>
          <w:b/>
          <w:bCs/>
          <w:szCs w:val="20"/>
        </w:rPr>
        <w:t xml:space="preserve">Objednatel: </w:t>
      </w:r>
      <w:r w:rsidRPr="00E66270">
        <w:rPr>
          <w:rFonts w:ascii="Clara Serif" w:hAnsi="Clara Serif" w:cs="Calibri"/>
          <w:b/>
          <w:bCs/>
          <w:szCs w:val="20"/>
        </w:rPr>
        <w:tab/>
      </w:r>
      <w:r w:rsidRPr="00E66270">
        <w:rPr>
          <w:rFonts w:ascii="Clara Serif" w:hAnsi="Clara Serif" w:cs="Calibri"/>
          <w:b/>
          <w:bCs/>
          <w:szCs w:val="20"/>
        </w:rPr>
        <w:tab/>
      </w:r>
      <w:r w:rsidRPr="00E66270">
        <w:rPr>
          <w:rFonts w:ascii="Clara Serif" w:hAnsi="Clara Serif" w:cs="Calibri"/>
          <w:b/>
          <w:bCs/>
          <w:szCs w:val="20"/>
        </w:rPr>
        <w:tab/>
        <w:t>Jihočeská univerzita v Českých Budějovicích</w:t>
      </w:r>
    </w:p>
    <w:p w14:paraId="25CF9BEE" w14:textId="77777777" w:rsidR="00322235" w:rsidRPr="00E66270" w:rsidRDefault="00322235" w:rsidP="00B92061">
      <w:pPr>
        <w:ind w:left="2"/>
        <w:contextualSpacing/>
        <w:rPr>
          <w:rFonts w:ascii="Clara Serif" w:hAnsi="Clara Serif" w:cs="Calibri"/>
          <w:szCs w:val="20"/>
        </w:rPr>
      </w:pPr>
      <w:r w:rsidRPr="00E66270">
        <w:rPr>
          <w:rFonts w:ascii="Clara Serif" w:hAnsi="Clara Serif" w:cs="Calibri"/>
          <w:szCs w:val="20"/>
        </w:rPr>
        <w:t>se sídlem:</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t>Branišovská 1645/31 a, 370 05 České Budějovice</w:t>
      </w:r>
    </w:p>
    <w:p w14:paraId="289DB747" w14:textId="77777777" w:rsidR="00322235" w:rsidRPr="00E66270" w:rsidRDefault="00322235" w:rsidP="00B92061">
      <w:pPr>
        <w:ind w:left="2"/>
        <w:contextualSpacing/>
        <w:rPr>
          <w:rFonts w:ascii="Clara Serif" w:hAnsi="Clara Serif" w:cs="Calibri"/>
          <w:szCs w:val="20"/>
        </w:rPr>
      </w:pPr>
      <w:r w:rsidRPr="00E66270">
        <w:rPr>
          <w:rFonts w:ascii="Clara Serif" w:hAnsi="Clara Serif" w:cs="Calibri"/>
          <w:szCs w:val="20"/>
        </w:rPr>
        <w:t>zastoupený ve věcech</w:t>
      </w:r>
    </w:p>
    <w:p w14:paraId="458CF303" w14:textId="77777777" w:rsidR="00322235" w:rsidRPr="00E66270" w:rsidRDefault="00322235" w:rsidP="00B92061">
      <w:pPr>
        <w:ind w:left="2"/>
        <w:contextualSpacing/>
        <w:rPr>
          <w:rFonts w:ascii="Clara Serif" w:hAnsi="Clara Serif" w:cs="Calibri"/>
          <w:szCs w:val="20"/>
        </w:rPr>
      </w:pPr>
      <w:r w:rsidRPr="00E66270">
        <w:rPr>
          <w:rFonts w:ascii="Clara Serif" w:hAnsi="Clara Serif" w:cs="Calibri"/>
          <w:szCs w:val="20"/>
        </w:rPr>
        <w:t xml:space="preserve">smluvních: </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t xml:space="preserve">Ing. Michalem </w:t>
      </w:r>
      <w:proofErr w:type="spellStart"/>
      <w:r w:rsidRPr="00E66270">
        <w:rPr>
          <w:rFonts w:ascii="Clara Serif" w:hAnsi="Clara Serif" w:cs="Calibri"/>
          <w:szCs w:val="20"/>
        </w:rPr>
        <w:t>Hojdekrem</w:t>
      </w:r>
      <w:proofErr w:type="spellEnd"/>
      <w:r w:rsidRPr="00E66270">
        <w:rPr>
          <w:rFonts w:ascii="Clara Serif" w:hAnsi="Clara Serif" w:cs="Calibri"/>
          <w:szCs w:val="20"/>
        </w:rPr>
        <w:t>, Ph.D., MBA, kvestorem</w:t>
      </w:r>
    </w:p>
    <w:p w14:paraId="4B539A39" w14:textId="5505F208" w:rsidR="00322235" w:rsidRPr="00E66270" w:rsidRDefault="00322235" w:rsidP="00B92061">
      <w:pPr>
        <w:rPr>
          <w:rFonts w:ascii="Clara Serif" w:hAnsi="Clara Serif" w:cs="Calibri"/>
          <w:szCs w:val="20"/>
        </w:rPr>
      </w:pPr>
      <w:r w:rsidRPr="00E66270">
        <w:rPr>
          <w:rFonts w:ascii="Clara Serif" w:hAnsi="Clara Serif" w:cs="Calibri"/>
          <w:szCs w:val="20"/>
        </w:rPr>
        <w:t xml:space="preserve">                                               </w:t>
      </w:r>
      <w:r w:rsidRPr="00E66270">
        <w:rPr>
          <w:rFonts w:ascii="Clara Serif" w:hAnsi="Clara Serif" w:cs="Calibri"/>
          <w:szCs w:val="20"/>
        </w:rPr>
        <w:tab/>
      </w:r>
      <w:r>
        <w:rPr>
          <w:rFonts w:ascii="Clara Serif" w:hAnsi="Clara Serif" w:cs="Calibri"/>
          <w:szCs w:val="20"/>
        </w:rPr>
        <w:tab/>
      </w:r>
      <w:r w:rsidRPr="00E66270">
        <w:rPr>
          <w:rFonts w:ascii="Clara Serif" w:hAnsi="Clara Serif" w:cs="Calibri"/>
          <w:szCs w:val="20"/>
        </w:rPr>
        <w:t xml:space="preserve">tel.: + </w:t>
      </w:r>
      <w:proofErr w:type="spellStart"/>
      <w:r w:rsidR="000D1F6D">
        <w:rPr>
          <w:rFonts w:ascii="Clara Serif" w:hAnsi="Clara Serif" w:cs="Calibri"/>
          <w:szCs w:val="20"/>
        </w:rPr>
        <w:t>xxx</w:t>
      </w:r>
      <w:proofErr w:type="spellEnd"/>
      <w:r w:rsidRPr="00E66270">
        <w:rPr>
          <w:rFonts w:ascii="Clara Serif" w:hAnsi="Clara Serif" w:cs="Calibri"/>
          <w:szCs w:val="20"/>
        </w:rPr>
        <w:t xml:space="preserve">, e-mail: </w:t>
      </w:r>
      <w:r w:rsidR="000D1F6D">
        <w:rPr>
          <w:rFonts w:ascii="Clara Serif" w:hAnsi="Clara Serif" w:cs="Calibri"/>
          <w:szCs w:val="20"/>
        </w:rPr>
        <w:t>xxx</w:t>
      </w:r>
    </w:p>
    <w:p w14:paraId="61505845" w14:textId="64C19DAE" w:rsidR="00322235" w:rsidRPr="00E66270" w:rsidRDefault="00322235" w:rsidP="00B92061">
      <w:pPr>
        <w:pStyle w:val="Zkladntext"/>
        <w:spacing w:line="276" w:lineRule="auto"/>
        <w:contextualSpacing/>
        <w:rPr>
          <w:rFonts w:ascii="Clara Serif" w:hAnsi="Clara Serif" w:cs="Calibri"/>
          <w:sz w:val="20"/>
          <w:szCs w:val="20"/>
        </w:rPr>
      </w:pPr>
      <w:r w:rsidRPr="00E66270">
        <w:rPr>
          <w:rFonts w:ascii="Clara Serif" w:hAnsi="Clara Serif" w:cs="Calibri"/>
          <w:sz w:val="20"/>
          <w:szCs w:val="20"/>
        </w:rPr>
        <w:t xml:space="preserve">kontaktní osoba: </w:t>
      </w:r>
      <w:r w:rsidRPr="00E66270">
        <w:rPr>
          <w:rFonts w:ascii="Clara Serif" w:hAnsi="Clara Serif" w:cs="Calibri"/>
          <w:sz w:val="20"/>
          <w:szCs w:val="20"/>
        </w:rPr>
        <w:tab/>
      </w:r>
      <w:r w:rsidRPr="00E66270">
        <w:rPr>
          <w:rFonts w:ascii="Clara Serif" w:hAnsi="Clara Serif" w:cs="Calibri"/>
          <w:sz w:val="20"/>
          <w:szCs w:val="20"/>
        </w:rPr>
        <w:tab/>
      </w:r>
      <w:proofErr w:type="spellStart"/>
      <w:r w:rsidR="006137A4">
        <w:rPr>
          <w:rFonts w:ascii="Clara Serif" w:hAnsi="Clara Serif" w:cs="Calibri"/>
          <w:sz w:val="20"/>
          <w:szCs w:val="20"/>
        </w:rPr>
        <w:t>xxx</w:t>
      </w:r>
      <w:proofErr w:type="spellEnd"/>
      <w:r w:rsidRPr="00E66270">
        <w:rPr>
          <w:rFonts w:ascii="Clara Serif" w:hAnsi="Clara Serif" w:cs="Calibri"/>
          <w:sz w:val="20"/>
          <w:szCs w:val="20"/>
        </w:rPr>
        <w:t xml:space="preserve">, tel.: </w:t>
      </w:r>
      <w:proofErr w:type="spellStart"/>
      <w:r w:rsidR="006137A4">
        <w:rPr>
          <w:rFonts w:ascii="Clara Serif" w:hAnsi="Clara Serif" w:cs="Calibri"/>
          <w:sz w:val="20"/>
          <w:szCs w:val="20"/>
        </w:rPr>
        <w:t>xxx</w:t>
      </w:r>
      <w:proofErr w:type="spellEnd"/>
      <w:r w:rsidRPr="00E66270">
        <w:rPr>
          <w:rFonts w:ascii="Clara Serif" w:hAnsi="Clara Serif" w:cs="Calibri"/>
          <w:sz w:val="20"/>
          <w:szCs w:val="20"/>
        </w:rPr>
        <w:t xml:space="preserve"> </w:t>
      </w:r>
    </w:p>
    <w:p w14:paraId="6257278E" w14:textId="6A110F62" w:rsidR="00322235" w:rsidRPr="00E66270" w:rsidRDefault="00322235" w:rsidP="00B92061">
      <w:pPr>
        <w:pStyle w:val="Zkladntext"/>
        <w:spacing w:line="276" w:lineRule="auto"/>
        <w:contextualSpacing/>
        <w:rPr>
          <w:rFonts w:ascii="Clara Serif" w:hAnsi="Clara Serif" w:cs="Calibri"/>
          <w:sz w:val="20"/>
          <w:szCs w:val="20"/>
        </w:rPr>
      </w:pPr>
      <w:r w:rsidRPr="00E66270">
        <w:rPr>
          <w:rFonts w:ascii="Clara Serif" w:hAnsi="Clara Serif" w:cs="Calibri"/>
          <w:sz w:val="20"/>
          <w:szCs w:val="20"/>
        </w:rPr>
        <w:tab/>
      </w:r>
      <w:r w:rsidRPr="00E66270">
        <w:rPr>
          <w:rFonts w:ascii="Clara Serif" w:hAnsi="Clara Serif" w:cs="Calibri"/>
          <w:sz w:val="20"/>
          <w:szCs w:val="20"/>
        </w:rPr>
        <w:tab/>
      </w:r>
      <w:r w:rsidRPr="00E66270">
        <w:rPr>
          <w:rFonts w:ascii="Clara Serif" w:hAnsi="Clara Serif" w:cs="Calibri"/>
          <w:sz w:val="20"/>
          <w:szCs w:val="20"/>
        </w:rPr>
        <w:tab/>
      </w:r>
      <w:r w:rsidRPr="00E66270">
        <w:rPr>
          <w:rFonts w:ascii="Clara Serif" w:hAnsi="Clara Serif" w:cs="Calibri"/>
          <w:sz w:val="20"/>
          <w:szCs w:val="20"/>
        </w:rPr>
        <w:tab/>
      </w:r>
      <w:bookmarkStart w:id="0" w:name="_Hlk168572770"/>
      <w:r w:rsidRPr="00E66270">
        <w:rPr>
          <w:rFonts w:ascii="Clara Serif" w:hAnsi="Clara Serif" w:cs="Calibri"/>
          <w:sz w:val="20"/>
          <w:szCs w:val="20"/>
        </w:rPr>
        <w:t xml:space="preserve">e-mail: </w:t>
      </w:r>
      <w:hyperlink r:id="rId7" w:history="1">
        <w:proofErr w:type="spellStart"/>
        <w:r w:rsidR="006137A4">
          <w:rPr>
            <w:rStyle w:val="Hypertextovodkaz"/>
            <w:rFonts w:ascii="Clara Serif" w:hAnsi="Clara Serif" w:cs="Calibri"/>
            <w:sz w:val="20"/>
            <w:szCs w:val="20"/>
          </w:rPr>
          <w:t>xxx</w:t>
        </w:r>
        <w:proofErr w:type="spellEnd"/>
      </w:hyperlink>
      <w:bookmarkEnd w:id="0"/>
    </w:p>
    <w:p w14:paraId="44956048" w14:textId="77777777" w:rsidR="00322235" w:rsidRPr="00E66270" w:rsidRDefault="00322235" w:rsidP="00B92061">
      <w:pPr>
        <w:rPr>
          <w:rFonts w:ascii="Clara Serif" w:hAnsi="Clara Serif" w:cs="Calibri"/>
          <w:szCs w:val="20"/>
        </w:rPr>
      </w:pPr>
      <w:r w:rsidRPr="00E66270">
        <w:rPr>
          <w:rFonts w:ascii="Clara Serif" w:hAnsi="Clara Serif" w:cs="Calibri"/>
          <w:szCs w:val="20"/>
        </w:rPr>
        <w:t xml:space="preserve">IČO: </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t>60076658</w:t>
      </w:r>
      <w:r w:rsidRPr="00E66270">
        <w:rPr>
          <w:rFonts w:ascii="Clara Serif" w:hAnsi="Clara Serif" w:cs="Calibri"/>
          <w:szCs w:val="20"/>
        </w:rPr>
        <w:tab/>
      </w:r>
      <w:r w:rsidRPr="00E66270">
        <w:rPr>
          <w:rFonts w:ascii="Clara Serif" w:hAnsi="Clara Serif" w:cs="Calibri"/>
          <w:szCs w:val="20"/>
        </w:rPr>
        <w:tab/>
      </w:r>
    </w:p>
    <w:p w14:paraId="319B8100" w14:textId="77777777" w:rsidR="00322235" w:rsidRPr="00E66270" w:rsidRDefault="00322235" w:rsidP="00B92061">
      <w:pPr>
        <w:rPr>
          <w:rFonts w:ascii="Clara Serif" w:hAnsi="Clara Serif" w:cs="Calibri"/>
          <w:szCs w:val="20"/>
        </w:rPr>
      </w:pPr>
      <w:r w:rsidRPr="00E66270">
        <w:rPr>
          <w:rFonts w:ascii="Clara Serif" w:hAnsi="Clara Serif" w:cs="Calibri"/>
          <w:szCs w:val="20"/>
        </w:rPr>
        <w:t>DIČ:</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t>CZ60076658</w:t>
      </w:r>
    </w:p>
    <w:p w14:paraId="35B0A47C" w14:textId="77777777" w:rsidR="00322235" w:rsidRPr="00E66270" w:rsidRDefault="00322235" w:rsidP="00B92061">
      <w:pPr>
        <w:rPr>
          <w:rFonts w:ascii="Clara Serif" w:hAnsi="Clara Serif" w:cs="Calibri"/>
          <w:i/>
          <w:szCs w:val="20"/>
        </w:rPr>
      </w:pPr>
      <w:r w:rsidRPr="00E66270">
        <w:rPr>
          <w:rFonts w:ascii="Clara Serif" w:hAnsi="Clara Serif" w:cs="Calibri"/>
          <w:i/>
          <w:szCs w:val="20"/>
        </w:rPr>
        <w:t>(dále jen objednatel)</w:t>
      </w:r>
    </w:p>
    <w:p w14:paraId="54A2E776" w14:textId="77777777" w:rsidR="00322235" w:rsidRPr="00E66270" w:rsidRDefault="00322235" w:rsidP="00B92061">
      <w:pPr>
        <w:rPr>
          <w:rFonts w:ascii="Clara Serif" w:hAnsi="Clara Serif" w:cs="Calibri"/>
          <w:i/>
          <w:szCs w:val="20"/>
        </w:rPr>
      </w:pPr>
    </w:p>
    <w:p w14:paraId="08967F79" w14:textId="77777777" w:rsidR="00322235" w:rsidRPr="00E66270" w:rsidRDefault="00322235" w:rsidP="00B92061">
      <w:pPr>
        <w:rPr>
          <w:rFonts w:ascii="Clara Serif" w:hAnsi="Clara Serif" w:cs="Calibri"/>
          <w:b/>
          <w:bCs/>
          <w:szCs w:val="20"/>
        </w:rPr>
      </w:pPr>
      <w:r w:rsidRPr="00E66270">
        <w:rPr>
          <w:rFonts w:ascii="Clara Serif" w:hAnsi="Clara Serif" w:cs="Calibri"/>
          <w:b/>
          <w:bCs/>
          <w:szCs w:val="20"/>
        </w:rPr>
        <w:t>a</w:t>
      </w:r>
    </w:p>
    <w:p w14:paraId="10A50420" w14:textId="77777777" w:rsidR="00322235" w:rsidRPr="00E66270" w:rsidRDefault="00322235" w:rsidP="00B92061">
      <w:pPr>
        <w:rPr>
          <w:rFonts w:ascii="Clara Serif" w:hAnsi="Clara Serif" w:cs="Calibri"/>
          <w:b/>
          <w:bCs/>
          <w:szCs w:val="20"/>
        </w:rPr>
      </w:pPr>
    </w:p>
    <w:p w14:paraId="259BF7D3" w14:textId="77777777" w:rsidR="00322235" w:rsidRPr="00E66270" w:rsidRDefault="00322235" w:rsidP="00B92061">
      <w:pPr>
        <w:pStyle w:val="Nadpis5"/>
        <w:numPr>
          <w:ilvl w:val="0"/>
          <w:numId w:val="0"/>
        </w:numPr>
        <w:spacing w:before="0" w:line="276" w:lineRule="auto"/>
        <w:ind w:left="1008" w:hanging="1008"/>
        <w:rPr>
          <w:rFonts w:ascii="Clara Serif" w:hAnsi="Clara Serif" w:cs="Calibri"/>
          <w:b w:val="0"/>
          <w:bCs w:val="0"/>
          <w:sz w:val="20"/>
          <w:szCs w:val="20"/>
        </w:rPr>
      </w:pPr>
      <w:r w:rsidRPr="00E66270">
        <w:rPr>
          <w:rFonts w:ascii="Clara Serif" w:hAnsi="Clara Serif" w:cs="Calibri"/>
          <w:i w:val="0"/>
          <w:iCs w:val="0"/>
          <w:sz w:val="20"/>
          <w:szCs w:val="20"/>
        </w:rPr>
        <w:t>Zhotovitel:</w:t>
      </w:r>
      <w:r w:rsidRPr="00E66270">
        <w:rPr>
          <w:rFonts w:ascii="Clara Serif" w:hAnsi="Clara Serif" w:cs="Calibri"/>
          <w:i w:val="0"/>
          <w:iCs w:val="0"/>
          <w:sz w:val="20"/>
          <w:szCs w:val="20"/>
        </w:rPr>
        <w:tab/>
      </w:r>
      <w:r w:rsidRPr="00E66270">
        <w:rPr>
          <w:rFonts w:ascii="Clara Serif" w:hAnsi="Clara Serif" w:cs="Calibri"/>
          <w:b w:val="0"/>
          <w:bCs w:val="0"/>
          <w:sz w:val="20"/>
          <w:szCs w:val="20"/>
        </w:rPr>
        <w:t xml:space="preserve"> </w:t>
      </w:r>
      <w:r w:rsidRPr="00E66270">
        <w:rPr>
          <w:rFonts w:ascii="Clara Serif" w:hAnsi="Clara Serif" w:cs="Calibri"/>
          <w:b w:val="0"/>
          <w:bCs w:val="0"/>
          <w:sz w:val="20"/>
          <w:szCs w:val="20"/>
        </w:rPr>
        <w:tab/>
      </w:r>
      <w:r w:rsidRPr="00E66270">
        <w:rPr>
          <w:rFonts w:ascii="Clara Serif" w:hAnsi="Clara Serif" w:cs="Calibri"/>
          <w:b w:val="0"/>
          <w:bCs w:val="0"/>
          <w:sz w:val="20"/>
          <w:szCs w:val="20"/>
        </w:rPr>
        <w:tab/>
      </w:r>
      <w:r>
        <w:rPr>
          <w:rFonts w:ascii="Clara Serif" w:hAnsi="Clara Serif" w:cs="Calibri"/>
          <w:b w:val="0"/>
          <w:sz w:val="20"/>
          <w:szCs w:val="20"/>
        </w:rPr>
        <w:tab/>
      </w:r>
      <w:r>
        <w:rPr>
          <w:rFonts w:ascii="Clara Serif" w:hAnsi="Clara Serif" w:cs="Calibri"/>
          <w:b w:val="0"/>
          <w:i w:val="0"/>
          <w:sz w:val="20"/>
          <w:szCs w:val="20"/>
        </w:rPr>
        <w:t>STA, projektový atelier, s.r.o.</w:t>
      </w:r>
      <w:r w:rsidRPr="00E66270">
        <w:rPr>
          <w:rFonts w:ascii="Clara Serif" w:hAnsi="Clara Serif" w:cs="Calibri"/>
          <w:b w:val="0"/>
          <w:bCs w:val="0"/>
          <w:sz w:val="20"/>
          <w:szCs w:val="20"/>
        </w:rPr>
        <w:tab/>
      </w:r>
    </w:p>
    <w:p w14:paraId="6B7F15F8" w14:textId="77777777" w:rsidR="00322235" w:rsidRPr="00E66270" w:rsidRDefault="00322235" w:rsidP="00B92061">
      <w:pPr>
        <w:pStyle w:val="Nadpis5"/>
        <w:numPr>
          <w:ilvl w:val="0"/>
          <w:numId w:val="0"/>
        </w:numPr>
        <w:spacing w:before="0" w:line="276" w:lineRule="auto"/>
        <w:ind w:left="1008" w:hanging="1008"/>
        <w:rPr>
          <w:rFonts w:ascii="Clara Serif" w:hAnsi="Clara Serif" w:cs="Calibri"/>
          <w:b w:val="0"/>
          <w:bCs w:val="0"/>
          <w:sz w:val="20"/>
          <w:szCs w:val="20"/>
        </w:rPr>
      </w:pPr>
      <w:r w:rsidRPr="00E66270">
        <w:rPr>
          <w:rFonts w:ascii="Clara Serif" w:hAnsi="Clara Serif" w:cs="Calibri"/>
          <w:sz w:val="20"/>
          <w:szCs w:val="20"/>
        </w:rPr>
        <w:t>se sídlem:</w:t>
      </w:r>
      <w:r w:rsidRPr="00E66270">
        <w:rPr>
          <w:rFonts w:ascii="Clara Serif" w:hAnsi="Clara Serif" w:cs="Calibri"/>
          <w:sz w:val="20"/>
          <w:szCs w:val="20"/>
        </w:rPr>
        <w:tab/>
      </w:r>
      <w:r w:rsidRPr="00E66270">
        <w:rPr>
          <w:rFonts w:ascii="Clara Serif" w:hAnsi="Clara Serif" w:cs="Calibri"/>
          <w:sz w:val="20"/>
          <w:szCs w:val="20"/>
        </w:rPr>
        <w:tab/>
      </w:r>
      <w:r w:rsidRPr="00E66270">
        <w:rPr>
          <w:rFonts w:ascii="Clara Serif" w:hAnsi="Clara Serif" w:cs="Calibri"/>
          <w:sz w:val="20"/>
          <w:szCs w:val="20"/>
        </w:rPr>
        <w:tab/>
      </w:r>
      <w:r w:rsidRPr="00E66270">
        <w:rPr>
          <w:rFonts w:ascii="Clara Serif" w:hAnsi="Clara Serif" w:cs="Calibri"/>
          <w:sz w:val="20"/>
          <w:szCs w:val="20"/>
        </w:rPr>
        <w:tab/>
      </w:r>
      <w:r w:rsidRPr="007D7C74">
        <w:rPr>
          <w:rFonts w:ascii="Clara Serif" w:hAnsi="Clara Serif"/>
          <w:b w:val="0"/>
          <w:i w:val="0"/>
          <w:sz w:val="20"/>
          <w:szCs w:val="20"/>
        </w:rPr>
        <w:t>Havlíčkova 247, 386 01 Strakonice</w:t>
      </w:r>
    </w:p>
    <w:p w14:paraId="057AAD67" w14:textId="77777777" w:rsidR="00322235" w:rsidRPr="00E66270" w:rsidRDefault="00322235" w:rsidP="00B92061">
      <w:pPr>
        <w:rPr>
          <w:rFonts w:ascii="Clara Serif" w:hAnsi="Clara Serif" w:cs="Calibri"/>
          <w:szCs w:val="20"/>
        </w:rPr>
      </w:pPr>
      <w:r w:rsidRPr="00E66270">
        <w:rPr>
          <w:rFonts w:ascii="Clara Serif" w:hAnsi="Clara Serif" w:cs="Calibri"/>
          <w:szCs w:val="20"/>
        </w:rPr>
        <w:t>zastoupený:</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sidRPr="007D7C74">
        <w:rPr>
          <w:rFonts w:ascii="Clara Serif" w:hAnsi="Clara Serif"/>
          <w:bCs/>
          <w:iCs/>
          <w:szCs w:val="20"/>
        </w:rPr>
        <w:t>Ing. arch. Zbyněk Skala</w:t>
      </w:r>
    </w:p>
    <w:p w14:paraId="4E5B07E2" w14:textId="77777777" w:rsidR="00322235" w:rsidRPr="00E66270" w:rsidRDefault="00322235" w:rsidP="00B92061">
      <w:pPr>
        <w:rPr>
          <w:rFonts w:ascii="Clara Serif" w:hAnsi="Clara Serif" w:cs="Calibri"/>
          <w:szCs w:val="20"/>
        </w:rPr>
      </w:pPr>
      <w:r w:rsidRPr="00E66270">
        <w:rPr>
          <w:rFonts w:ascii="Clara Serif" w:hAnsi="Clara Serif" w:cs="Calibri"/>
          <w:szCs w:val="20"/>
        </w:rPr>
        <w:t xml:space="preserve">IČO: </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Pr>
          <w:rFonts w:ascii="Clara Serif" w:hAnsi="Clara Serif" w:cs="Calibri"/>
          <w:szCs w:val="20"/>
        </w:rPr>
        <w:t>26 06 12 52</w:t>
      </w:r>
    </w:p>
    <w:p w14:paraId="154A3D2D" w14:textId="77777777" w:rsidR="00322235" w:rsidRPr="00E66270" w:rsidRDefault="00322235" w:rsidP="00B92061">
      <w:pPr>
        <w:rPr>
          <w:rFonts w:ascii="Clara Serif" w:hAnsi="Clara Serif" w:cs="Calibri"/>
          <w:szCs w:val="20"/>
        </w:rPr>
      </w:pPr>
      <w:r w:rsidRPr="00E66270">
        <w:rPr>
          <w:rFonts w:ascii="Clara Serif" w:hAnsi="Clara Serif" w:cs="Calibri"/>
          <w:szCs w:val="20"/>
        </w:rPr>
        <w:t xml:space="preserve">DIČ: </w:t>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sidRPr="00E66270">
        <w:rPr>
          <w:rFonts w:ascii="Clara Serif" w:hAnsi="Clara Serif" w:cs="Calibri"/>
          <w:szCs w:val="20"/>
        </w:rPr>
        <w:tab/>
      </w:r>
      <w:r>
        <w:rPr>
          <w:rFonts w:ascii="Clara Serif" w:hAnsi="Clara Serif" w:cs="Calibri"/>
          <w:szCs w:val="20"/>
        </w:rPr>
        <w:t>CZ 26 06 12 52</w:t>
      </w:r>
    </w:p>
    <w:p w14:paraId="5C19932E" w14:textId="77777777" w:rsidR="00322235" w:rsidRPr="00E66270" w:rsidRDefault="00322235" w:rsidP="00B92061">
      <w:pPr>
        <w:rPr>
          <w:rFonts w:ascii="Clara Serif" w:hAnsi="Clara Serif" w:cs="Calibri"/>
          <w:szCs w:val="20"/>
        </w:rPr>
      </w:pPr>
      <w:r w:rsidRPr="00E66270">
        <w:rPr>
          <w:rFonts w:ascii="Clara Serif" w:hAnsi="Clara Serif" w:cs="Calibri"/>
          <w:szCs w:val="20"/>
        </w:rPr>
        <w:t xml:space="preserve">ve věcech technických: </w:t>
      </w:r>
      <w:r w:rsidRPr="00E66270">
        <w:rPr>
          <w:rFonts w:ascii="Clara Serif" w:hAnsi="Clara Serif" w:cs="Calibri"/>
          <w:szCs w:val="20"/>
        </w:rPr>
        <w:tab/>
      </w:r>
      <w:r>
        <w:rPr>
          <w:rFonts w:ascii="Clara Serif" w:hAnsi="Clara Serif" w:cs="Calibri"/>
          <w:szCs w:val="20"/>
        </w:rPr>
        <w:tab/>
      </w:r>
      <w:r w:rsidRPr="007D7C74">
        <w:rPr>
          <w:rFonts w:ascii="Clara Serif" w:hAnsi="Clara Serif"/>
          <w:bCs/>
          <w:iCs/>
          <w:szCs w:val="20"/>
        </w:rPr>
        <w:t>Ing. arch. Zbyněk Skala</w:t>
      </w:r>
      <w:r w:rsidRPr="007D7C74">
        <w:rPr>
          <w:rFonts w:ascii="Clara Serif" w:hAnsi="Clara Serif"/>
          <w:bCs/>
          <w:iCs/>
          <w:szCs w:val="20"/>
        </w:rPr>
        <w:tab/>
      </w:r>
    </w:p>
    <w:p w14:paraId="5C302F84" w14:textId="79720BCC" w:rsidR="00322235" w:rsidRDefault="00322235" w:rsidP="00B92061">
      <w:pPr>
        <w:rPr>
          <w:rFonts w:ascii="Clara Serif" w:hAnsi="Clara Serif" w:cs="Calibri"/>
          <w:szCs w:val="20"/>
        </w:rPr>
      </w:pPr>
      <w:r>
        <w:rPr>
          <w:rFonts w:ascii="Clara Serif" w:hAnsi="Clara Serif" w:cs="Calibri"/>
          <w:szCs w:val="20"/>
        </w:rPr>
        <w:tab/>
      </w:r>
      <w:r>
        <w:rPr>
          <w:rFonts w:ascii="Clara Serif" w:hAnsi="Clara Serif" w:cs="Calibri"/>
          <w:szCs w:val="20"/>
        </w:rPr>
        <w:tab/>
      </w:r>
      <w:r>
        <w:rPr>
          <w:rFonts w:ascii="Clara Serif" w:hAnsi="Clara Serif" w:cs="Calibri"/>
          <w:szCs w:val="20"/>
        </w:rPr>
        <w:tab/>
      </w:r>
      <w:r>
        <w:rPr>
          <w:rFonts w:ascii="Clara Serif" w:hAnsi="Clara Serif" w:cs="Calibri"/>
          <w:szCs w:val="20"/>
        </w:rPr>
        <w:tab/>
      </w:r>
      <w:proofErr w:type="gramStart"/>
      <w:r w:rsidRPr="00E66270">
        <w:rPr>
          <w:rFonts w:ascii="Clara Serif" w:hAnsi="Clara Serif" w:cs="Calibri"/>
          <w:szCs w:val="20"/>
        </w:rPr>
        <w:t>tel.:</w:t>
      </w:r>
      <w:r>
        <w:rPr>
          <w:rFonts w:ascii="Clara Serif" w:hAnsi="Clara Serif" w:cs="Calibri"/>
          <w:szCs w:val="20"/>
        </w:rPr>
        <w:t>+</w:t>
      </w:r>
      <w:proofErr w:type="gramEnd"/>
      <w:r>
        <w:rPr>
          <w:rFonts w:ascii="Clara Serif" w:hAnsi="Clara Serif" w:cs="Calibri"/>
          <w:szCs w:val="20"/>
        </w:rPr>
        <w:t xml:space="preserve"> </w:t>
      </w:r>
      <w:proofErr w:type="spellStart"/>
      <w:r w:rsidR="006137A4">
        <w:rPr>
          <w:rFonts w:ascii="Clara Serif" w:hAnsi="Clara Serif" w:cs="Calibri"/>
          <w:szCs w:val="20"/>
        </w:rPr>
        <w:t>xxx</w:t>
      </w:r>
      <w:proofErr w:type="spellEnd"/>
    </w:p>
    <w:p w14:paraId="3F9BB2B2" w14:textId="7E485B92" w:rsidR="00322235" w:rsidRPr="00E66270" w:rsidRDefault="00322235" w:rsidP="00B92061">
      <w:pPr>
        <w:rPr>
          <w:rFonts w:ascii="Clara Serif" w:hAnsi="Clara Serif" w:cs="Calibri"/>
          <w:szCs w:val="20"/>
        </w:rPr>
      </w:pPr>
      <w:r>
        <w:rPr>
          <w:rFonts w:ascii="Clara Serif" w:hAnsi="Clara Serif" w:cs="Calibri"/>
          <w:szCs w:val="20"/>
        </w:rPr>
        <w:tab/>
      </w:r>
      <w:r>
        <w:rPr>
          <w:rFonts w:ascii="Clara Serif" w:hAnsi="Clara Serif" w:cs="Calibri"/>
          <w:szCs w:val="20"/>
        </w:rPr>
        <w:tab/>
      </w:r>
      <w:r>
        <w:rPr>
          <w:rFonts w:ascii="Clara Serif" w:hAnsi="Clara Serif" w:cs="Calibri"/>
          <w:szCs w:val="20"/>
        </w:rPr>
        <w:tab/>
      </w:r>
      <w:r>
        <w:rPr>
          <w:rFonts w:ascii="Clara Serif" w:hAnsi="Clara Serif" w:cs="Calibri"/>
          <w:szCs w:val="20"/>
        </w:rPr>
        <w:tab/>
      </w:r>
      <w:proofErr w:type="gramStart"/>
      <w:r w:rsidRPr="00E66270">
        <w:rPr>
          <w:rFonts w:ascii="Clara Serif" w:hAnsi="Clara Serif" w:cs="Calibri"/>
          <w:bCs/>
          <w:szCs w:val="20"/>
        </w:rPr>
        <w:t>e-mail</w:t>
      </w:r>
      <w:r w:rsidRPr="00E66270">
        <w:rPr>
          <w:rFonts w:ascii="Clara Serif" w:hAnsi="Clara Serif" w:cs="Calibri"/>
          <w:szCs w:val="20"/>
        </w:rPr>
        <w:t xml:space="preserve">:  </w:t>
      </w:r>
      <w:proofErr w:type="spellStart"/>
      <w:r w:rsidR="006137A4">
        <w:rPr>
          <w:rFonts w:ascii="Clara Serif" w:hAnsi="Clara Serif" w:cs="Calibri"/>
          <w:szCs w:val="20"/>
        </w:rPr>
        <w:t>xxx</w:t>
      </w:r>
      <w:proofErr w:type="spellEnd"/>
      <w:proofErr w:type="gramEnd"/>
    </w:p>
    <w:p w14:paraId="5323250A" w14:textId="05D38F5C" w:rsidR="00322235" w:rsidRPr="00E66270" w:rsidRDefault="00322235" w:rsidP="00B92061">
      <w:pPr>
        <w:rPr>
          <w:rFonts w:ascii="Clara Serif" w:hAnsi="Clara Serif" w:cs="Calibri"/>
          <w:szCs w:val="20"/>
        </w:rPr>
      </w:pPr>
      <w:r w:rsidRPr="00E66270">
        <w:rPr>
          <w:rFonts w:ascii="Clara Serif" w:hAnsi="Clara Serif" w:cs="Calibri"/>
          <w:szCs w:val="20"/>
        </w:rPr>
        <w:t xml:space="preserve">kontakt na technickou podporu: </w:t>
      </w:r>
      <w:r>
        <w:rPr>
          <w:rFonts w:ascii="Clara Serif" w:hAnsi="Clara Serif" w:cs="Calibri"/>
          <w:szCs w:val="20"/>
        </w:rPr>
        <w:tab/>
      </w:r>
      <w:proofErr w:type="spellStart"/>
      <w:r w:rsidR="006137A4">
        <w:rPr>
          <w:rFonts w:ascii="Clara Serif" w:hAnsi="Clara Serif"/>
          <w:bCs/>
          <w:iCs/>
          <w:szCs w:val="20"/>
        </w:rPr>
        <w:t>xxx</w:t>
      </w:r>
      <w:proofErr w:type="spellEnd"/>
      <w:r w:rsidRPr="007D7C74">
        <w:rPr>
          <w:rFonts w:ascii="Clara Serif" w:hAnsi="Clara Serif"/>
          <w:bCs/>
          <w:iCs/>
          <w:szCs w:val="20"/>
        </w:rPr>
        <w:tab/>
      </w:r>
    </w:p>
    <w:p w14:paraId="0650CA53" w14:textId="098D1A57" w:rsidR="00322235" w:rsidRDefault="00322235" w:rsidP="007D7C74">
      <w:pPr>
        <w:rPr>
          <w:rFonts w:ascii="Clara Serif" w:hAnsi="Clara Serif" w:cs="Calibri"/>
          <w:szCs w:val="20"/>
        </w:rPr>
      </w:pPr>
      <w:r>
        <w:rPr>
          <w:rFonts w:ascii="Clara Serif" w:hAnsi="Clara Serif" w:cs="Calibri"/>
          <w:szCs w:val="20"/>
        </w:rPr>
        <w:tab/>
      </w:r>
      <w:r>
        <w:rPr>
          <w:rFonts w:ascii="Clara Serif" w:hAnsi="Clara Serif" w:cs="Calibri"/>
          <w:szCs w:val="20"/>
        </w:rPr>
        <w:tab/>
      </w:r>
      <w:r>
        <w:rPr>
          <w:rFonts w:ascii="Clara Serif" w:hAnsi="Clara Serif" w:cs="Calibri"/>
          <w:szCs w:val="20"/>
        </w:rPr>
        <w:tab/>
      </w:r>
      <w:r>
        <w:rPr>
          <w:rFonts w:ascii="Clara Serif" w:hAnsi="Clara Serif" w:cs="Calibri"/>
          <w:szCs w:val="20"/>
        </w:rPr>
        <w:tab/>
      </w:r>
      <w:proofErr w:type="gramStart"/>
      <w:r w:rsidRPr="00E66270">
        <w:rPr>
          <w:rFonts w:ascii="Clara Serif" w:hAnsi="Clara Serif" w:cs="Calibri"/>
          <w:szCs w:val="20"/>
        </w:rPr>
        <w:t>tel.:</w:t>
      </w:r>
      <w:r>
        <w:rPr>
          <w:rFonts w:ascii="Clara Serif" w:hAnsi="Clara Serif" w:cs="Calibri"/>
          <w:szCs w:val="20"/>
        </w:rPr>
        <w:t>+</w:t>
      </w:r>
      <w:proofErr w:type="gramEnd"/>
      <w:r>
        <w:rPr>
          <w:rFonts w:ascii="Clara Serif" w:hAnsi="Clara Serif" w:cs="Calibri"/>
          <w:szCs w:val="20"/>
        </w:rPr>
        <w:t xml:space="preserve"> </w:t>
      </w:r>
      <w:proofErr w:type="spellStart"/>
      <w:r w:rsidR="006137A4">
        <w:rPr>
          <w:rFonts w:ascii="Clara Serif" w:hAnsi="Clara Serif" w:cs="Calibri"/>
          <w:szCs w:val="20"/>
        </w:rPr>
        <w:t>xxx</w:t>
      </w:r>
      <w:proofErr w:type="spellEnd"/>
    </w:p>
    <w:p w14:paraId="646E95E3" w14:textId="3EED088F" w:rsidR="00322235" w:rsidRPr="00E66270" w:rsidRDefault="00322235" w:rsidP="007D7C74">
      <w:pPr>
        <w:rPr>
          <w:rFonts w:ascii="Clara Serif" w:hAnsi="Clara Serif" w:cs="Calibri"/>
          <w:szCs w:val="20"/>
        </w:rPr>
      </w:pPr>
      <w:r>
        <w:rPr>
          <w:rFonts w:ascii="Clara Serif" w:hAnsi="Clara Serif" w:cs="Calibri"/>
          <w:szCs w:val="20"/>
        </w:rPr>
        <w:tab/>
      </w:r>
      <w:r>
        <w:rPr>
          <w:rFonts w:ascii="Clara Serif" w:hAnsi="Clara Serif" w:cs="Calibri"/>
          <w:szCs w:val="20"/>
        </w:rPr>
        <w:tab/>
      </w:r>
      <w:r>
        <w:rPr>
          <w:rFonts w:ascii="Clara Serif" w:hAnsi="Clara Serif" w:cs="Calibri"/>
          <w:szCs w:val="20"/>
        </w:rPr>
        <w:tab/>
      </w:r>
      <w:r>
        <w:rPr>
          <w:rFonts w:ascii="Clara Serif" w:hAnsi="Clara Serif" w:cs="Calibri"/>
          <w:szCs w:val="20"/>
        </w:rPr>
        <w:tab/>
      </w:r>
      <w:proofErr w:type="gramStart"/>
      <w:r w:rsidRPr="00E66270">
        <w:rPr>
          <w:rFonts w:ascii="Clara Serif" w:hAnsi="Clara Serif" w:cs="Calibri"/>
          <w:bCs/>
          <w:szCs w:val="20"/>
        </w:rPr>
        <w:t>e-mail</w:t>
      </w:r>
      <w:r w:rsidRPr="00E66270">
        <w:rPr>
          <w:rFonts w:ascii="Clara Serif" w:hAnsi="Clara Serif" w:cs="Calibri"/>
          <w:szCs w:val="20"/>
        </w:rPr>
        <w:t xml:space="preserve">:  </w:t>
      </w:r>
      <w:proofErr w:type="spellStart"/>
      <w:r w:rsidR="006137A4">
        <w:rPr>
          <w:rFonts w:ascii="Clara Serif" w:hAnsi="Clara Serif" w:cs="Calibri"/>
          <w:szCs w:val="20"/>
        </w:rPr>
        <w:t>xxx</w:t>
      </w:r>
      <w:proofErr w:type="spellEnd"/>
      <w:proofErr w:type="gramEnd"/>
    </w:p>
    <w:p w14:paraId="0179071A" w14:textId="77777777" w:rsidR="00322235" w:rsidRPr="00E66270" w:rsidRDefault="00322235" w:rsidP="00B92061">
      <w:pPr>
        <w:pStyle w:val="Zkladntext"/>
        <w:spacing w:line="276" w:lineRule="auto"/>
        <w:rPr>
          <w:rFonts w:ascii="Clara Serif" w:hAnsi="Clara Serif" w:cs="Calibri"/>
          <w:b/>
          <w:sz w:val="20"/>
          <w:szCs w:val="20"/>
        </w:rPr>
      </w:pPr>
      <w:r w:rsidRPr="00E66270">
        <w:rPr>
          <w:rFonts w:ascii="Clara Serif" w:hAnsi="Clara Serif" w:cs="Calibri"/>
          <w:sz w:val="20"/>
          <w:szCs w:val="20"/>
        </w:rPr>
        <w:t xml:space="preserve">bankovní spojení: </w:t>
      </w:r>
      <w:r w:rsidRPr="00E66270">
        <w:rPr>
          <w:rFonts w:ascii="Clara Serif" w:hAnsi="Clara Serif" w:cs="Calibri"/>
          <w:sz w:val="20"/>
          <w:szCs w:val="20"/>
        </w:rPr>
        <w:tab/>
      </w:r>
      <w:r w:rsidRPr="00E66270">
        <w:rPr>
          <w:rFonts w:ascii="Clara Serif" w:hAnsi="Clara Serif" w:cs="Calibri"/>
          <w:sz w:val="20"/>
          <w:szCs w:val="20"/>
        </w:rPr>
        <w:tab/>
      </w:r>
      <w:r>
        <w:rPr>
          <w:rFonts w:ascii="Clara Serif" w:hAnsi="Clara Serif" w:cs="Calibri"/>
          <w:sz w:val="20"/>
          <w:szCs w:val="20"/>
        </w:rPr>
        <w:t>ČSOB Strakonice</w:t>
      </w:r>
    </w:p>
    <w:p w14:paraId="1B12178F" w14:textId="77777777" w:rsidR="00322235" w:rsidRPr="00E66270" w:rsidRDefault="00322235" w:rsidP="00B92061">
      <w:pPr>
        <w:pStyle w:val="Zkladntext"/>
        <w:spacing w:line="276" w:lineRule="auto"/>
        <w:rPr>
          <w:rFonts w:ascii="Clara Serif" w:hAnsi="Clara Serif" w:cs="Calibri"/>
          <w:b/>
          <w:sz w:val="20"/>
          <w:szCs w:val="20"/>
        </w:rPr>
      </w:pPr>
      <w:r w:rsidRPr="00E66270">
        <w:rPr>
          <w:rFonts w:ascii="Clara Serif" w:hAnsi="Clara Serif" w:cs="Calibri"/>
          <w:sz w:val="20"/>
          <w:szCs w:val="20"/>
        </w:rPr>
        <w:t xml:space="preserve">číslo účtu: </w:t>
      </w:r>
      <w:r w:rsidRPr="00E66270">
        <w:rPr>
          <w:rFonts w:ascii="Clara Serif" w:hAnsi="Clara Serif" w:cs="Calibri"/>
          <w:sz w:val="20"/>
          <w:szCs w:val="20"/>
        </w:rPr>
        <w:tab/>
      </w:r>
      <w:r w:rsidRPr="00E66270">
        <w:rPr>
          <w:rFonts w:ascii="Clara Serif" w:hAnsi="Clara Serif" w:cs="Calibri"/>
          <w:sz w:val="20"/>
          <w:szCs w:val="20"/>
        </w:rPr>
        <w:tab/>
      </w:r>
      <w:r w:rsidRPr="00E66270">
        <w:rPr>
          <w:rFonts w:ascii="Clara Serif" w:hAnsi="Clara Serif" w:cs="Calibri"/>
          <w:sz w:val="20"/>
          <w:szCs w:val="20"/>
        </w:rPr>
        <w:tab/>
      </w:r>
      <w:r>
        <w:rPr>
          <w:rFonts w:ascii="Clara Serif" w:hAnsi="Clara Serif" w:cs="Calibri"/>
          <w:sz w:val="20"/>
          <w:szCs w:val="20"/>
        </w:rPr>
        <w:t>18 41 46 521 /0300</w:t>
      </w:r>
    </w:p>
    <w:p w14:paraId="201E9BC0" w14:textId="77777777" w:rsidR="00322235" w:rsidRPr="00E66270" w:rsidRDefault="00322235" w:rsidP="00B92061">
      <w:pPr>
        <w:pStyle w:val="Zkladntext"/>
        <w:spacing w:line="276" w:lineRule="auto"/>
        <w:rPr>
          <w:rFonts w:ascii="Clara Serif" w:hAnsi="Clara Serif" w:cs="Calibri"/>
          <w:b/>
          <w:sz w:val="20"/>
          <w:szCs w:val="20"/>
        </w:rPr>
      </w:pPr>
      <w:r w:rsidRPr="00E66270">
        <w:rPr>
          <w:rFonts w:ascii="Clara Serif" w:hAnsi="Clara Serif" w:cs="Calibri"/>
          <w:sz w:val="20"/>
          <w:szCs w:val="20"/>
        </w:rPr>
        <w:t xml:space="preserve">Zapsán v obchodním rejstříku vedeném </w:t>
      </w:r>
      <w:r>
        <w:rPr>
          <w:rFonts w:ascii="Clara Serif" w:hAnsi="Clara Serif" w:cs="Calibri"/>
          <w:sz w:val="20"/>
          <w:szCs w:val="20"/>
        </w:rPr>
        <w:t>u Krajského soudu v Českých Budějovicích</w:t>
      </w:r>
      <w:r w:rsidRPr="00E66270">
        <w:rPr>
          <w:rFonts w:ascii="Clara Serif" w:hAnsi="Clara Serif" w:cs="Calibri"/>
          <w:sz w:val="20"/>
          <w:szCs w:val="20"/>
        </w:rPr>
        <w:t xml:space="preserve">, oddíl </w:t>
      </w:r>
      <w:r>
        <w:rPr>
          <w:rFonts w:ascii="Clara Serif" w:hAnsi="Clara Serif" w:cs="Calibri"/>
          <w:sz w:val="20"/>
          <w:szCs w:val="20"/>
        </w:rPr>
        <w:t xml:space="preserve">C </w:t>
      </w:r>
      <w:r w:rsidRPr="00E66270">
        <w:rPr>
          <w:rFonts w:ascii="Clara Serif" w:hAnsi="Clara Serif" w:cs="Calibri"/>
          <w:sz w:val="20"/>
          <w:szCs w:val="20"/>
        </w:rPr>
        <w:t xml:space="preserve">vložka </w:t>
      </w:r>
      <w:r w:rsidRPr="007D7C74">
        <w:rPr>
          <w:rFonts w:ascii="Clara Serif" w:hAnsi="Clara Serif" w:cs="Calibri"/>
          <w:sz w:val="20"/>
          <w:szCs w:val="20"/>
        </w:rPr>
        <w:t>31202</w:t>
      </w:r>
    </w:p>
    <w:p w14:paraId="5149C8B6" w14:textId="77777777" w:rsidR="00322235" w:rsidRPr="00E66270" w:rsidRDefault="00322235" w:rsidP="00B92061">
      <w:pPr>
        <w:ind w:right="868"/>
        <w:rPr>
          <w:rFonts w:ascii="Clara Serif" w:hAnsi="Clara Serif" w:cs="Calibri"/>
          <w:i/>
          <w:szCs w:val="20"/>
        </w:rPr>
      </w:pPr>
      <w:r w:rsidRPr="00E66270">
        <w:rPr>
          <w:rFonts w:ascii="Clara Serif" w:hAnsi="Clara Serif" w:cs="Calibri"/>
          <w:i/>
          <w:szCs w:val="20"/>
        </w:rPr>
        <w:t xml:space="preserve"> (dále jen „Zhotovitel“)</w:t>
      </w:r>
    </w:p>
    <w:p w14:paraId="16A5D9E8" w14:textId="77777777" w:rsidR="00322235" w:rsidRPr="00E66270" w:rsidRDefault="00322235" w:rsidP="00F01F1A">
      <w:pPr>
        <w:spacing w:before="120" w:after="120"/>
        <w:rPr>
          <w:rFonts w:ascii="Clara Serif" w:hAnsi="Clara Serif" w:cs="Calibri"/>
          <w:b/>
          <w:szCs w:val="20"/>
        </w:rPr>
      </w:pPr>
    </w:p>
    <w:p w14:paraId="73A544BD"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 xml:space="preserve"> Účel smlouvy</w:t>
      </w:r>
    </w:p>
    <w:p w14:paraId="264AEDFD" w14:textId="77777777" w:rsidR="00322235" w:rsidRPr="00E66270" w:rsidRDefault="00322235" w:rsidP="00B92061">
      <w:pPr>
        <w:spacing w:line="276" w:lineRule="auto"/>
        <w:rPr>
          <w:rFonts w:ascii="Clara Serif" w:hAnsi="Clara Serif" w:cs="Calibri"/>
          <w:bCs/>
          <w:szCs w:val="20"/>
        </w:rPr>
      </w:pPr>
      <w:r w:rsidRPr="00E66270">
        <w:rPr>
          <w:rFonts w:ascii="Clara Serif" w:hAnsi="Clara Serif" w:cs="Calibri"/>
          <w:szCs w:val="20"/>
        </w:rPr>
        <w:t xml:space="preserve">Tato smlouva o dílo (dále jen „smlouva“) je uzavírána na základě nabídky zhotovitele na plnění veřejné zakázky </w:t>
      </w:r>
      <w:bookmarkStart w:id="1" w:name="_Hlk151740142"/>
      <w:r w:rsidRPr="00E66270">
        <w:rPr>
          <w:rFonts w:ascii="Clara Serif" w:hAnsi="Clara Serif" w:cs="Calibri"/>
          <w:b/>
          <w:bCs/>
          <w:szCs w:val="20"/>
        </w:rPr>
        <w:t>„Zpracování projektové dokumentace pro investiční akci s názvem: „Zpřístupnění a adaptace budovy K6““</w:t>
      </w:r>
      <w:bookmarkEnd w:id="1"/>
      <w:r w:rsidRPr="00E66270">
        <w:rPr>
          <w:rFonts w:ascii="Clara Serif" w:hAnsi="Clara Serif" w:cs="Calibri"/>
          <w:bCs/>
          <w:szCs w:val="20"/>
        </w:rPr>
        <w:t xml:space="preserve">. </w:t>
      </w:r>
    </w:p>
    <w:p w14:paraId="2398C8F8" w14:textId="77777777" w:rsidR="00322235" w:rsidRPr="00E66270" w:rsidRDefault="00322235" w:rsidP="00B92061">
      <w:pPr>
        <w:spacing w:line="276" w:lineRule="auto"/>
        <w:rPr>
          <w:rFonts w:ascii="Clara Serif" w:hAnsi="Clara Serif" w:cs="Calibri"/>
          <w:snapToGrid w:val="0"/>
          <w:szCs w:val="20"/>
        </w:rPr>
      </w:pPr>
    </w:p>
    <w:p w14:paraId="3762A591" w14:textId="77777777" w:rsidR="00322235" w:rsidRPr="00E66270" w:rsidRDefault="00322235" w:rsidP="00B17FA7">
      <w:pPr>
        <w:rPr>
          <w:rFonts w:ascii="Clara Serif" w:hAnsi="Clara Serif" w:cs="Calibri"/>
          <w:szCs w:val="20"/>
        </w:rPr>
      </w:pPr>
      <w:r w:rsidRPr="00E66270">
        <w:rPr>
          <w:rFonts w:ascii="Clara Serif" w:hAnsi="Clara Serif" w:cs="Calibri"/>
          <w:b/>
          <w:bCs/>
          <w:szCs w:val="20"/>
        </w:rPr>
        <w:t xml:space="preserve">Účelem Smlouvy je zejména </w:t>
      </w:r>
      <w:bookmarkStart w:id="2" w:name="_Hlk168653381"/>
      <w:r w:rsidRPr="00E66270">
        <w:rPr>
          <w:rFonts w:ascii="Clara Serif" w:hAnsi="Clara Serif" w:cs="Calibri"/>
          <w:b/>
          <w:bCs/>
          <w:szCs w:val="20"/>
        </w:rPr>
        <w:t xml:space="preserve">navržení a vyhotovení projektové dokumentace </w:t>
      </w:r>
      <w:r w:rsidRPr="00E66270">
        <w:rPr>
          <w:rFonts w:ascii="Clara Serif" w:hAnsi="Clara Serif" w:cs="Calibri"/>
          <w:b/>
          <w:bCs/>
          <w:snapToGrid w:val="0"/>
          <w:szCs w:val="20"/>
        </w:rPr>
        <w:t>pro stavební úpravy objektu Pedagogické fakulty Jihočeské Univerzity v Českých Budějovicích (dále jen PF)</w:t>
      </w:r>
      <w:r w:rsidRPr="00E66270">
        <w:rPr>
          <w:rFonts w:ascii="Clara Serif" w:hAnsi="Clara Serif" w:cs="Calibri"/>
          <w:snapToGrid w:val="0"/>
          <w:szCs w:val="20"/>
        </w:rPr>
        <w:t xml:space="preserve">, pro </w:t>
      </w:r>
      <w:r w:rsidRPr="00E66270">
        <w:rPr>
          <w:rFonts w:ascii="Clara Serif" w:hAnsi="Clara Serif" w:cs="Calibri"/>
          <w:szCs w:val="20"/>
        </w:rPr>
        <w:t>zpřístupnění a adaptaci objektu studentům se specifickými potřebami, vč., obstarání jejího nezbytného projednání před příslušnými správními orgány či jinými osobami, získání územního souhlasu a poskytnutí služby autorského dozoru (dále jen „dílo“ nebo „předmět díla“) tak, aby investiční akce mohla být provedena řádně a včas v souladu s požadavky Objednatele. Cílem je navrhnout takové stavební a technologické úpravy, opatření a dodávky, které povedou k bezpečnému bezbariérovému užívání sociálního zařízení v 1.N</w:t>
      </w:r>
      <w:bookmarkEnd w:id="2"/>
      <w:r w:rsidRPr="00E66270">
        <w:rPr>
          <w:rFonts w:ascii="Clara Serif" w:hAnsi="Clara Serif" w:cs="Calibri"/>
          <w:szCs w:val="20"/>
        </w:rPr>
        <w:t>P</w:t>
      </w:r>
      <w:r w:rsidRPr="00E66270">
        <w:rPr>
          <w:rFonts w:ascii="Clara Serif" w:hAnsi="Clara Serif" w:cs="Calibri"/>
          <w:b/>
          <w:bCs/>
          <w:szCs w:val="20"/>
        </w:rPr>
        <w:t>.</w:t>
      </w:r>
    </w:p>
    <w:p w14:paraId="5E766C7D" w14:textId="77777777" w:rsidR="00322235" w:rsidRPr="00E66270" w:rsidRDefault="00322235" w:rsidP="00676BD1">
      <w:pPr>
        <w:rPr>
          <w:rFonts w:ascii="Clara Serif" w:hAnsi="Clara Serif" w:cs="Calibri"/>
          <w:szCs w:val="20"/>
        </w:rPr>
      </w:pPr>
      <w:r w:rsidRPr="00E66270">
        <w:rPr>
          <w:rFonts w:ascii="Clara Serif" w:hAnsi="Clara Serif" w:cs="Calibri"/>
          <w:snapToGrid w:val="0"/>
          <w:szCs w:val="20"/>
        </w:rPr>
        <w:t xml:space="preserve"> </w:t>
      </w:r>
    </w:p>
    <w:p w14:paraId="002CD5D3" w14:textId="77777777" w:rsidR="00322235" w:rsidRPr="00E66270" w:rsidRDefault="00322235" w:rsidP="00B17FA7">
      <w:pPr>
        <w:pStyle w:val="OdstavecII"/>
        <w:keepNext w:val="0"/>
        <w:widowControl w:val="0"/>
        <w:numPr>
          <w:ilvl w:val="1"/>
          <w:numId w:val="29"/>
        </w:numPr>
        <w:tabs>
          <w:tab w:val="clear" w:pos="855"/>
          <w:tab w:val="num" w:pos="360"/>
        </w:tabs>
        <w:ind w:left="0" w:firstLine="0"/>
        <w:rPr>
          <w:rFonts w:ascii="Clara Serif" w:hAnsi="Clara Serif" w:cs="Calibri"/>
          <w:color w:val="auto"/>
          <w:sz w:val="20"/>
          <w:szCs w:val="20"/>
          <w:lang w:eastAsia="cs-CZ"/>
        </w:rPr>
      </w:pPr>
      <w:r w:rsidRPr="00E66270">
        <w:rPr>
          <w:rFonts w:ascii="Clara Serif" w:hAnsi="Clara Serif" w:cs="Calibri"/>
          <w:snapToGrid w:val="0"/>
          <w:color w:val="auto"/>
          <w:sz w:val="20"/>
          <w:szCs w:val="20"/>
        </w:rPr>
        <w:t xml:space="preserve"> </w:t>
      </w:r>
      <w:r w:rsidRPr="00E66270">
        <w:rPr>
          <w:rFonts w:ascii="Clara Serif" w:hAnsi="Clara Serif" w:cs="Calibri"/>
          <w:color w:val="auto"/>
          <w:sz w:val="20"/>
          <w:szCs w:val="20"/>
          <w:lang w:eastAsia="cs-CZ"/>
        </w:rPr>
        <w:t xml:space="preserve">PD Zhotovitel vyhotoví s důrazem na maximální ekonomickou výhodnost celkového řešení </w:t>
      </w:r>
      <w:r w:rsidRPr="00E66270">
        <w:rPr>
          <w:rFonts w:ascii="Clara Serif" w:hAnsi="Clara Serif" w:cs="Calibri"/>
          <w:color w:val="auto"/>
          <w:sz w:val="20"/>
          <w:szCs w:val="20"/>
          <w:lang w:eastAsia="cs-CZ"/>
        </w:rPr>
        <w:lastRenderedPageBreak/>
        <w:t xml:space="preserve">Stavby; zejména tak, aby </w:t>
      </w:r>
    </w:p>
    <w:p w14:paraId="5313AE08" w14:textId="77777777" w:rsidR="00322235" w:rsidRPr="00E66270" w:rsidRDefault="00322235" w:rsidP="00B17FA7">
      <w:pPr>
        <w:pStyle w:val="Bod"/>
        <w:widowControl w:val="0"/>
        <w:numPr>
          <w:ilvl w:val="4"/>
          <w:numId w:val="29"/>
        </w:numPr>
        <w:tabs>
          <w:tab w:val="clear" w:pos="1814"/>
          <w:tab w:val="num" w:pos="1418"/>
        </w:tabs>
        <w:snapToGrid/>
        <w:contextualSpacing/>
        <w:rPr>
          <w:rFonts w:ascii="Clara Serif" w:hAnsi="Clara Serif" w:cs="Calibri"/>
          <w:color w:val="auto"/>
          <w:sz w:val="20"/>
          <w:szCs w:val="20"/>
        </w:rPr>
      </w:pPr>
      <w:r w:rsidRPr="00E66270">
        <w:rPr>
          <w:rFonts w:ascii="Clara Serif" w:hAnsi="Clara Serif" w:cs="Calibri"/>
          <w:color w:val="auto"/>
          <w:sz w:val="20"/>
          <w:szCs w:val="20"/>
        </w:rPr>
        <w:t>Stavba byla ekonomicky efektivní jak z hlediska Výstavby, tak především následného provozu, a to díky použití dostupných moderních technologií, materiálů či postupů,</w:t>
      </w:r>
    </w:p>
    <w:p w14:paraId="35085375" w14:textId="77777777" w:rsidR="00322235" w:rsidRPr="00E66270" w:rsidRDefault="00322235" w:rsidP="00B17FA7">
      <w:pPr>
        <w:pStyle w:val="Bod"/>
        <w:widowControl w:val="0"/>
        <w:numPr>
          <w:ilvl w:val="4"/>
          <w:numId w:val="29"/>
        </w:numPr>
        <w:tabs>
          <w:tab w:val="clear" w:pos="1814"/>
          <w:tab w:val="num" w:pos="1418"/>
        </w:tabs>
        <w:snapToGrid/>
        <w:contextualSpacing/>
        <w:rPr>
          <w:rFonts w:ascii="Clara Serif" w:hAnsi="Clara Serif" w:cs="Calibri"/>
          <w:color w:val="auto"/>
          <w:sz w:val="20"/>
          <w:szCs w:val="20"/>
        </w:rPr>
      </w:pPr>
      <w:r w:rsidRPr="00E66270">
        <w:rPr>
          <w:rFonts w:ascii="Clara Serif" w:hAnsi="Clara Serif" w:cs="Calibri"/>
          <w:color w:val="auto"/>
          <w:sz w:val="20"/>
          <w:szCs w:val="20"/>
        </w:rPr>
        <w:t>Stavba obzvláště díky kvalitnímu zpracování a celkové adaptabilitě uspokojovala potřeby Objednatele nyní i v budoucnosti, čímž bude zajištěna dlouhá doba její životnosti,</w:t>
      </w:r>
    </w:p>
    <w:p w14:paraId="1B767C9C" w14:textId="77777777" w:rsidR="00322235" w:rsidRPr="00E66270" w:rsidRDefault="00322235" w:rsidP="00B17FA7">
      <w:pPr>
        <w:pStyle w:val="Bod"/>
        <w:widowControl w:val="0"/>
        <w:numPr>
          <w:ilvl w:val="4"/>
          <w:numId w:val="29"/>
        </w:numPr>
        <w:tabs>
          <w:tab w:val="clear" w:pos="1814"/>
          <w:tab w:val="num" w:pos="1418"/>
        </w:tabs>
        <w:snapToGrid/>
        <w:contextualSpacing/>
        <w:rPr>
          <w:rFonts w:ascii="Clara Serif" w:hAnsi="Clara Serif" w:cs="Calibri"/>
          <w:color w:val="auto"/>
          <w:sz w:val="20"/>
          <w:szCs w:val="20"/>
        </w:rPr>
      </w:pPr>
      <w:r w:rsidRPr="00E66270">
        <w:rPr>
          <w:rFonts w:ascii="Clara Serif" w:hAnsi="Clara Serif" w:cs="Calibri"/>
          <w:color w:val="auto"/>
          <w:sz w:val="20"/>
          <w:szCs w:val="20"/>
        </w:rPr>
        <w:t>při Výstavbě byly efektivně využity potřebné suroviny, a to zejména materiály šetrné k životnímu prostředí či obnovitelné materiály,</w:t>
      </w:r>
    </w:p>
    <w:p w14:paraId="2B971CA1" w14:textId="77777777" w:rsidR="00322235" w:rsidRPr="00E66270" w:rsidRDefault="00322235" w:rsidP="00B17FA7">
      <w:pPr>
        <w:pStyle w:val="Bod"/>
        <w:widowControl w:val="0"/>
        <w:numPr>
          <w:ilvl w:val="4"/>
          <w:numId w:val="29"/>
        </w:numPr>
        <w:tabs>
          <w:tab w:val="clear" w:pos="1814"/>
          <w:tab w:val="num" w:pos="1418"/>
        </w:tabs>
        <w:snapToGrid/>
        <w:contextualSpacing/>
        <w:rPr>
          <w:rFonts w:ascii="Clara Serif" w:hAnsi="Clara Serif" w:cs="Calibri"/>
          <w:color w:val="auto"/>
          <w:sz w:val="20"/>
          <w:szCs w:val="20"/>
        </w:rPr>
      </w:pPr>
      <w:r w:rsidRPr="00E66270">
        <w:rPr>
          <w:rFonts w:ascii="Clara Serif" w:hAnsi="Clara Serif" w:cs="Calibri"/>
          <w:color w:val="auto"/>
          <w:sz w:val="20"/>
          <w:szCs w:val="20"/>
        </w:rPr>
        <w:t xml:space="preserve">Stavba obzvláště díky kvalitnímu architektonickému, stavebnímu a dispozičnímu řešení dobře zapadla do stávajícího okolního prostředí, </w:t>
      </w:r>
    </w:p>
    <w:p w14:paraId="5F32098E" w14:textId="77777777" w:rsidR="00322235" w:rsidRPr="00E66270" w:rsidRDefault="00322235" w:rsidP="00B17FA7">
      <w:pPr>
        <w:pStyle w:val="Bod"/>
        <w:widowControl w:val="0"/>
        <w:numPr>
          <w:ilvl w:val="4"/>
          <w:numId w:val="29"/>
        </w:numPr>
        <w:tabs>
          <w:tab w:val="clear" w:pos="1814"/>
          <w:tab w:val="num" w:pos="1418"/>
        </w:tabs>
        <w:snapToGrid/>
        <w:contextualSpacing/>
        <w:rPr>
          <w:rFonts w:ascii="Clara Serif" w:hAnsi="Clara Serif" w:cs="Calibri"/>
          <w:color w:val="auto"/>
          <w:sz w:val="20"/>
          <w:szCs w:val="20"/>
        </w:rPr>
      </w:pPr>
      <w:r w:rsidRPr="00E66270">
        <w:rPr>
          <w:rFonts w:ascii="Clara Serif" w:hAnsi="Clara Serif" w:cs="Calibri"/>
          <w:color w:val="auto"/>
          <w:sz w:val="20"/>
          <w:szCs w:val="20"/>
        </w:rPr>
        <w:t>Stavba při provozu spotřebovávala minimální množství energie i vody a vytvářela co nejmenší množství odpadu a znečištění,</w:t>
      </w:r>
    </w:p>
    <w:p w14:paraId="1DA567DA" w14:textId="77777777" w:rsidR="00322235" w:rsidRPr="00E66270" w:rsidRDefault="00322235" w:rsidP="00B17FA7">
      <w:pPr>
        <w:pStyle w:val="Bod"/>
        <w:widowControl w:val="0"/>
        <w:numPr>
          <w:ilvl w:val="4"/>
          <w:numId w:val="29"/>
        </w:numPr>
        <w:tabs>
          <w:tab w:val="clear" w:pos="1814"/>
          <w:tab w:val="num" w:pos="1418"/>
        </w:tabs>
        <w:snapToGrid/>
        <w:contextualSpacing/>
        <w:rPr>
          <w:rFonts w:ascii="Clara Serif" w:hAnsi="Clara Serif" w:cs="Calibri"/>
          <w:color w:val="auto"/>
          <w:sz w:val="20"/>
          <w:szCs w:val="20"/>
        </w:rPr>
      </w:pPr>
      <w:r w:rsidRPr="00E66270">
        <w:rPr>
          <w:rFonts w:ascii="Clara Serif" w:hAnsi="Clara Serif" w:cs="Calibri"/>
          <w:color w:val="auto"/>
          <w:sz w:val="20"/>
          <w:szCs w:val="20"/>
        </w:rPr>
        <w:t xml:space="preserve">Stavba vytvářela zdravé a bezpečné prostředí zejména pro zaměstnance a studenty Objednatele. </w:t>
      </w:r>
    </w:p>
    <w:p w14:paraId="6D8DD2CF" w14:textId="77777777" w:rsidR="00322235" w:rsidRPr="00E66270" w:rsidRDefault="00322235" w:rsidP="00B17FA7">
      <w:pPr>
        <w:pStyle w:val="OdstavecII"/>
        <w:keepNext w:val="0"/>
        <w:widowControl w:val="0"/>
        <w:numPr>
          <w:ilvl w:val="1"/>
          <w:numId w:val="29"/>
        </w:numPr>
        <w:tabs>
          <w:tab w:val="clear" w:pos="855"/>
          <w:tab w:val="num" w:pos="360"/>
        </w:tabs>
        <w:ind w:left="0" w:firstLine="0"/>
        <w:rPr>
          <w:rFonts w:ascii="Clara Serif" w:hAnsi="Clara Serif" w:cs="Calibri"/>
          <w:b/>
          <w:color w:val="auto"/>
          <w:sz w:val="20"/>
          <w:szCs w:val="20"/>
          <w:lang w:eastAsia="cs-CZ"/>
        </w:rPr>
      </w:pPr>
      <w:r w:rsidRPr="00E66270">
        <w:rPr>
          <w:rFonts w:ascii="Clara Serif" w:hAnsi="Clara Serif" w:cs="Calibri"/>
          <w:b/>
          <w:color w:val="auto"/>
          <w:sz w:val="20"/>
          <w:szCs w:val="20"/>
          <w:lang w:eastAsia="cs-CZ"/>
        </w:rPr>
        <w:t>Objednatel jako veřejný zadavatel</w:t>
      </w:r>
    </w:p>
    <w:p w14:paraId="74DD4D60" w14:textId="77777777" w:rsidR="00322235" w:rsidRPr="00E66270" w:rsidRDefault="00322235" w:rsidP="00B17FA7">
      <w:pPr>
        <w:pStyle w:val="OdstavecII"/>
        <w:keepNext w:val="0"/>
        <w:widowControl w:val="0"/>
        <w:numPr>
          <w:ilvl w:val="0"/>
          <w:numId w:val="0"/>
        </w:numPr>
        <w:ind w:left="856"/>
        <w:rPr>
          <w:rFonts w:ascii="Clara Serif" w:hAnsi="Clara Serif" w:cs="Calibri"/>
          <w:color w:val="auto"/>
          <w:sz w:val="20"/>
          <w:szCs w:val="20"/>
          <w:lang w:eastAsia="cs-CZ"/>
        </w:rPr>
      </w:pPr>
      <w:r w:rsidRPr="00E66270">
        <w:rPr>
          <w:rFonts w:ascii="Clara Serif" w:hAnsi="Clara Serif" w:cs="Calibri"/>
          <w:color w:val="auto"/>
          <w:sz w:val="20"/>
          <w:szCs w:val="20"/>
          <w:lang w:eastAsia="cs-CZ"/>
        </w:rPr>
        <w:t>Zhotovitel bere na vědomí, že Objednatel je veřejným zadavatelem ve smyslu ZZVZ a že Výstavba bude zadána jako veřejná zakázka, resp. veřejné zakázky. V této souvislosti Zhotovitel dále prohlašuje, že jsou mu známa relevantní ustanovení ZZVZ, prováděcích předpisů k ZZVZ, jakož i s ohledem na povahu díla relevantní rozhodovací praxe Úřadu pro ochranu hospodářské soutěže a příslušných soudů.</w:t>
      </w:r>
    </w:p>
    <w:p w14:paraId="68EE5794" w14:textId="77777777" w:rsidR="00322235" w:rsidRPr="00E66270" w:rsidRDefault="00322235" w:rsidP="00B17FA7">
      <w:pPr>
        <w:pStyle w:val="OdstavecII"/>
        <w:keepNext w:val="0"/>
        <w:widowControl w:val="0"/>
        <w:numPr>
          <w:ilvl w:val="1"/>
          <w:numId w:val="29"/>
        </w:numPr>
        <w:tabs>
          <w:tab w:val="clear" w:pos="855"/>
          <w:tab w:val="num" w:pos="360"/>
        </w:tabs>
        <w:ind w:left="0" w:firstLine="0"/>
        <w:rPr>
          <w:rFonts w:ascii="Clara Serif" w:hAnsi="Clara Serif" w:cs="Calibri"/>
          <w:b/>
          <w:color w:val="auto"/>
          <w:sz w:val="20"/>
          <w:szCs w:val="20"/>
        </w:rPr>
      </w:pPr>
      <w:r w:rsidRPr="00E66270">
        <w:rPr>
          <w:rFonts w:ascii="Clara Serif" w:hAnsi="Clara Serif" w:cs="Calibri"/>
          <w:b/>
          <w:color w:val="auto"/>
          <w:sz w:val="20"/>
          <w:szCs w:val="20"/>
        </w:rPr>
        <w:t>Dotace</w:t>
      </w:r>
    </w:p>
    <w:p w14:paraId="1AA2C4C6" w14:textId="77777777" w:rsidR="00322235" w:rsidRPr="00E66270" w:rsidRDefault="00322235" w:rsidP="00383E96">
      <w:pPr>
        <w:pStyle w:val="Bod"/>
        <w:rPr>
          <w:rFonts w:ascii="Clara Serif" w:hAnsi="Clara Serif" w:cs="Calibri"/>
          <w:color w:val="auto"/>
          <w:sz w:val="20"/>
          <w:szCs w:val="20"/>
        </w:rPr>
      </w:pPr>
      <w:r w:rsidRPr="00E66270">
        <w:rPr>
          <w:rFonts w:ascii="Clara Serif" w:hAnsi="Clara Serif" w:cs="Calibri"/>
          <w:color w:val="auto"/>
          <w:sz w:val="20"/>
          <w:szCs w:val="20"/>
        </w:rPr>
        <w:t xml:space="preserve">Objednatel usiluje o dotaci na realizaci opatření v rámci výzvy </w:t>
      </w:r>
      <w:bookmarkStart w:id="3" w:name="_Hlk151740818"/>
      <w:bookmarkStart w:id="4" w:name="_Hlk152164165"/>
      <w:r w:rsidRPr="00E66270">
        <w:rPr>
          <w:rFonts w:ascii="Clara Serif" w:hAnsi="Clara Serif" w:cs="Calibri"/>
          <w:color w:val="auto"/>
          <w:sz w:val="20"/>
          <w:szCs w:val="20"/>
        </w:rPr>
        <w:t>ERDF výzva pro VŠ – studenti se specifickými potřebami, která bude vyhlášena MŠMT -17394</w:t>
      </w:r>
      <w:r w:rsidRPr="00E66270">
        <w:rPr>
          <w:rFonts w:ascii="Clara Serif" w:hAnsi="Clara Serif" w:cs="Calibri"/>
          <w:color w:val="auto"/>
          <w:sz w:val="20"/>
          <w:szCs w:val="20"/>
          <w:lang w:val="ru-RU"/>
        </w:rPr>
        <w:t>/</w:t>
      </w:r>
      <w:r w:rsidRPr="00E66270">
        <w:rPr>
          <w:rFonts w:ascii="Clara Serif" w:hAnsi="Clara Serif" w:cs="Calibri"/>
          <w:color w:val="auto"/>
          <w:sz w:val="20"/>
          <w:szCs w:val="20"/>
        </w:rPr>
        <w:t>2023</w:t>
      </w:r>
      <w:bookmarkEnd w:id="3"/>
      <w:r w:rsidRPr="00E66270">
        <w:rPr>
          <w:rFonts w:ascii="Clara Serif" w:hAnsi="Clara Serif" w:cs="Calibri"/>
          <w:color w:val="auto"/>
          <w:sz w:val="20"/>
          <w:szCs w:val="20"/>
        </w:rPr>
        <w:t>.</w:t>
      </w:r>
    </w:p>
    <w:bookmarkEnd w:id="4"/>
    <w:p w14:paraId="7163AB01" w14:textId="77777777" w:rsidR="00322235" w:rsidRPr="00E66270" w:rsidRDefault="00322235" w:rsidP="00383E96">
      <w:pPr>
        <w:pStyle w:val="Bod"/>
        <w:rPr>
          <w:rFonts w:ascii="Clara Serif" w:hAnsi="Clara Serif" w:cs="Calibri"/>
          <w:color w:val="auto"/>
          <w:sz w:val="20"/>
          <w:szCs w:val="20"/>
        </w:rPr>
      </w:pPr>
      <w:r w:rsidRPr="00E66270">
        <w:rPr>
          <w:rFonts w:ascii="Clara Serif" w:hAnsi="Clara Serif" w:cs="Calibri"/>
          <w:color w:val="auto"/>
          <w:sz w:val="20"/>
          <w:szCs w:val="20"/>
        </w:rPr>
        <w:t>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p>
    <w:p w14:paraId="17A445B8" w14:textId="77777777" w:rsidR="00322235" w:rsidRPr="00E66270" w:rsidRDefault="00322235" w:rsidP="0042103A">
      <w:pPr>
        <w:pStyle w:val="Bod"/>
        <w:contextualSpacing/>
        <w:rPr>
          <w:rFonts w:ascii="Clara Serif" w:hAnsi="Clara Serif" w:cs="Calibri"/>
          <w:color w:val="auto"/>
          <w:sz w:val="20"/>
          <w:szCs w:val="20"/>
        </w:rPr>
      </w:pPr>
      <w:r w:rsidRPr="00E66270">
        <w:rPr>
          <w:rFonts w:ascii="Clara Serif" w:hAnsi="Clara Serif" w:cs="Calibri"/>
          <w:color w:val="auto"/>
          <w:sz w:val="20"/>
          <w:szCs w:val="20"/>
        </w:rPr>
        <w:t>Zhotovitel bere na vědomí, že výstavba</w:t>
      </w:r>
      <w:r w:rsidRPr="00E66270" w:rsidDel="00F17E50">
        <w:rPr>
          <w:rFonts w:ascii="Clara Serif" w:hAnsi="Clara Serif" w:cs="Calibri"/>
          <w:color w:val="auto"/>
          <w:sz w:val="20"/>
          <w:szCs w:val="20"/>
        </w:rPr>
        <w:t xml:space="preserve"> </w:t>
      </w:r>
      <w:r w:rsidRPr="00E66270">
        <w:rPr>
          <w:rFonts w:ascii="Clara Serif" w:hAnsi="Clara Serif" w:cs="Calibri"/>
          <w:color w:val="auto"/>
          <w:sz w:val="20"/>
          <w:szCs w:val="20"/>
        </w:rPr>
        <w:t>je závislá zejména na tom, zda se pro ni Objednateli podaří vyčlenit či získat dostatek finančních prostředků. Zejména v případě nedostatku finančních prostředků je Objednatel oprávněn:</w:t>
      </w:r>
    </w:p>
    <w:p w14:paraId="14135D2B" w14:textId="77777777" w:rsidR="00322235" w:rsidRPr="00E66270" w:rsidRDefault="00322235" w:rsidP="0042103A">
      <w:pPr>
        <w:pStyle w:val="Bod"/>
        <w:numPr>
          <w:ilvl w:val="0"/>
          <w:numId w:val="30"/>
        </w:numPr>
        <w:tabs>
          <w:tab w:val="clear" w:pos="1814"/>
        </w:tabs>
        <w:snapToGrid/>
        <w:ind w:left="2840" w:hanging="357"/>
        <w:contextualSpacing/>
        <w:rPr>
          <w:rFonts w:ascii="Clara Serif" w:hAnsi="Clara Serif" w:cs="Calibri"/>
          <w:color w:val="auto"/>
          <w:sz w:val="20"/>
          <w:szCs w:val="20"/>
        </w:rPr>
      </w:pPr>
      <w:r w:rsidRPr="00E66270">
        <w:rPr>
          <w:rFonts w:ascii="Clara Serif" w:hAnsi="Clara Serif" w:cs="Calibri"/>
          <w:color w:val="auto"/>
          <w:sz w:val="20"/>
          <w:szCs w:val="20"/>
        </w:rPr>
        <w:t>nevyzvat Zhotovitele k provedení některých nebo všech částí díla, jejichž provedení je na výzvu Objednatele vázáno,</w:t>
      </w:r>
    </w:p>
    <w:p w14:paraId="45E9EC60" w14:textId="77777777" w:rsidR="00322235" w:rsidRPr="00E66270" w:rsidRDefault="00322235" w:rsidP="00383E96">
      <w:pPr>
        <w:pStyle w:val="Bod"/>
        <w:numPr>
          <w:ilvl w:val="0"/>
          <w:numId w:val="30"/>
        </w:numPr>
        <w:tabs>
          <w:tab w:val="clear" w:pos="1814"/>
        </w:tabs>
        <w:snapToGrid/>
        <w:rPr>
          <w:rFonts w:ascii="Clara Serif" w:hAnsi="Clara Serif" w:cs="Calibri"/>
          <w:color w:val="auto"/>
          <w:sz w:val="20"/>
          <w:szCs w:val="20"/>
        </w:rPr>
      </w:pPr>
      <w:r w:rsidRPr="00E66270">
        <w:rPr>
          <w:rFonts w:ascii="Clara Serif" w:hAnsi="Clara Serif" w:cs="Calibri"/>
          <w:color w:val="auto"/>
          <w:sz w:val="20"/>
          <w:szCs w:val="20"/>
        </w:rPr>
        <w:t>požadovat změnu závazků ve vztahu ke konkrétní části díla, provádět na PD změny.</w:t>
      </w:r>
    </w:p>
    <w:p w14:paraId="3A1DE9BB" w14:textId="77777777" w:rsidR="00322235" w:rsidRPr="00E66270" w:rsidRDefault="00322235" w:rsidP="00B92061">
      <w:pPr>
        <w:spacing w:line="276" w:lineRule="auto"/>
        <w:rPr>
          <w:rFonts w:ascii="Clara Serif" w:hAnsi="Clara Serif" w:cs="Calibri"/>
          <w:snapToGrid w:val="0"/>
          <w:szCs w:val="20"/>
        </w:rPr>
      </w:pPr>
      <w:r w:rsidRPr="00E66270">
        <w:rPr>
          <w:rFonts w:ascii="Clara Serif" w:hAnsi="Clara Serif" w:cs="Calibri"/>
          <w:snapToGrid w:val="0"/>
          <w:szCs w:val="20"/>
        </w:rPr>
        <w:t xml:space="preserve">Smluvní strany se dohodly, že tento závazkový vztah a vztahy z něj vyplývající se řídí podle ustanovení § </w:t>
      </w:r>
      <w:smartTag w:uri="urn:schemas-microsoft-com:office:smarttags" w:element="metricconverter">
        <w:smartTagPr>
          <w:attr w:name="ProductID" w:val="2586 a"/>
        </w:smartTagPr>
        <w:r w:rsidRPr="00E66270">
          <w:rPr>
            <w:rFonts w:ascii="Clara Serif" w:hAnsi="Clara Serif" w:cs="Calibri"/>
            <w:snapToGrid w:val="0"/>
            <w:szCs w:val="20"/>
          </w:rPr>
          <w:t>2586 a</w:t>
        </w:r>
      </w:smartTag>
      <w:r w:rsidRPr="00E66270">
        <w:rPr>
          <w:rFonts w:ascii="Clara Serif" w:hAnsi="Clara Serif" w:cs="Calibri"/>
          <w:snapToGrid w:val="0"/>
          <w:szCs w:val="20"/>
        </w:rPr>
        <w:t xml:space="preserve"> násl. zákona č. 89/2012 Sb., občanského zákoníku, ve znění pozdějších předpisů (dále jen „občanský zákoník“). Smluvní strany se zavazují, že změny údajů uvedených v čl. I. smlouvy oznámí bez prodlení druhé smluvní straně.</w:t>
      </w:r>
    </w:p>
    <w:p w14:paraId="289C7005" w14:textId="77777777" w:rsidR="00322235" w:rsidRPr="00E66270" w:rsidRDefault="00322235" w:rsidP="003A5577">
      <w:pPr>
        <w:widowControl w:val="0"/>
        <w:tabs>
          <w:tab w:val="left" w:pos="270"/>
        </w:tabs>
        <w:autoSpaceDE w:val="0"/>
        <w:autoSpaceDN w:val="0"/>
        <w:adjustRightInd w:val="0"/>
        <w:jc w:val="center"/>
        <w:rPr>
          <w:rFonts w:ascii="Clara Serif" w:hAnsi="Clara Serif" w:cs="Calibri"/>
          <w:b/>
          <w:bCs/>
          <w:szCs w:val="20"/>
        </w:rPr>
      </w:pPr>
    </w:p>
    <w:p w14:paraId="1482356E" w14:textId="77777777" w:rsidR="00322235" w:rsidRPr="00E66270" w:rsidRDefault="00322235" w:rsidP="00A45258">
      <w:pPr>
        <w:pStyle w:val="Odstavecseseznamem"/>
        <w:keepNext/>
        <w:numPr>
          <w:ilvl w:val="0"/>
          <w:numId w:val="13"/>
        </w:numPr>
        <w:spacing w:before="120" w:after="120"/>
        <w:ind w:left="357" w:hanging="357"/>
        <w:jc w:val="center"/>
        <w:rPr>
          <w:rFonts w:ascii="Clara Serif" w:hAnsi="Clara Serif" w:cs="Calibri"/>
          <w:b/>
          <w:szCs w:val="20"/>
        </w:rPr>
      </w:pPr>
      <w:r w:rsidRPr="00E66270">
        <w:rPr>
          <w:rFonts w:ascii="Clara Serif" w:hAnsi="Clara Serif" w:cs="Calibri"/>
          <w:b/>
          <w:szCs w:val="20"/>
        </w:rPr>
        <w:t>Předmět smlouvy</w:t>
      </w:r>
    </w:p>
    <w:p w14:paraId="6248669F" w14:textId="77777777" w:rsidR="00322235" w:rsidRPr="00E66270" w:rsidRDefault="00322235" w:rsidP="00F45E7C">
      <w:pPr>
        <w:rPr>
          <w:rFonts w:ascii="Clara Serif" w:hAnsi="Clara Serif" w:cs="Calibri"/>
          <w:szCs w:val="20"/>
          <w:highlight w:val="yellow"/>
        </w:rPr>
      </w:pPr>
      <w:r w:rsidRPr="00E66270">
        <w:rPr>
          <w:rFonts w:ascii="Clara Serif" w:hAnsi="Clara Serif" w:cs="Calibri"/>
          <w:szCs w:val="20"/>
        </w:rPr>
        <w:t xml:space="preserve">Zhotovitel se zavazuje za podmínek sjednaných Smlouvou, řádně a včas, na svůj náklad a nebezpečí provést dílo. </w:t>
      </w:r>
    </w:p>
    <w:p w14:paraId="0E95BB4E" w14:textId="77777777" w:rsidR="00322235" w:rsidRPr="00E66270" w:rsidRDefault="00322235" w:rsidP="00676BD1">
      <w:pPr>
        <w:rPr>
          <w:rFonts w:ascii="Clara Serif" w:hAnsi="Clara Serif" w:cs="Calibri"/>
          <w:szCs w:val="20"/>
        </w:rPr>
      </w:pPr>
      <w:r w:rsidRPr="00E66270">
        <w:rPr>
          <w:rFonts w:ascii="Clara Serif" w:hAnsi="Clara Serif" w:cs="Calibri"/>
          <w:szCs w:val="20"/>
        </w:rPr>
        <w:t xml:space="preserve">Objednatel se takové Dílo zavazuje převzít a zaplatit sjednanou Cenu díla. </w:t>
      </w:r>
    </w:p>
    <w:p w14:paraId="213F5523" w14:textId="77777777" w:rsidR="00322235" w:rsidRPr="00E66270" w:rsidRDefault="00322235" w:rsidP="00676BD1">
      <w:pPr>
        <w:rPr>
          <w:rFonts w:ascii="Clara Serif" w:hAnsi="Clara Serif" w:cs="Calibri"/>
          <w:szCs w:val="20"/>
        </w:rPr>
      </w:pPr>
    </w:p>
    <w:p w14:paraId="15B1E33A" w14:textId="77777777" w:rsidR="00322235" w:rsidRPr="00E66270" w:rsidRDefault="00322235" w:rsidP="00A8060F">
      <w:pPr>
        <w:pStyle w:val="Odstavecseseznamem"/>
        <w:keepNext/>
        <w:numPr>
          <w:ilvl w:val="0"/>
          <w:numId w:val="13"/>
        </w:numPr>
        <w:ind w:left="357" w:hanging="357"/>
        <w:jc w:val="center"/>
        <w:rPr>
          <w:rFonts w:ascii="Clara Serif" w:hAnsi="Clara Serif" w:cs="Calibri"/>
          <w:b/>
          <w:bCs/>
          <w:snapToGrid w:val="0"/>
          <w:szCs w:val="20"/>
        </w:rPr>
      </w:pPr>
      <w:r w:rsidRPr="00E66270">
        <w:rPr>
          <w:rFonts w:ascii="Clara Serif" w:hAnsi="Clara Serif" w:cs="Calibri"/>
          <w:b/>
          <w:bCs/>
          <w:snapToGrid w:val="0"/>
          <w:szCs w:val="20"/>
        </w:rPr>
        <w:t>Podmínky provádění díla</w:t>
      </w:r>
    </w:p>
    <w:p w14:paraId="6466F4CC" w14:textId="77777777" w:rsidR="00322235" w:rsidRPr="00E66270" w:rsidRDefault="00322235" w:rsidP="00445ECA">
      <w:pPr>
        <w:rPr>
          <w:rFonts w:ascii="Clara Serif" w:hAnsi="Clara Serif" w:cs="Calibri"/>
          <w:szCs w:val="20"/>
        </w:rPr>
      </w:pPr>
    </w:p>
    <w:p w14:paraId="5CCA0FF2" w14:textId="77777777" w:rsidR="00322235" w:rsidRPr="00E66270" w:rsidRDefault="00322235" w:rsidP="000B5E36">
      <w:pPr>
        <w:pStyle w:val="Odstavecseseznamem"/>
        <w:numPr>
          <w:ilvl w:val="1"/>
          <w:numId w:val="31"/>
        </w:numPr>
        <w:rPr>
          <w:rFonts w:ascii="Clara Serif" w:hAnsi="Clara Serif" w:cs="Calibri"/>
          <w:szCs w:val="20"/>
        </w:rPr>
      </w:pPr>
      <w:r w:rsidRPr="00E66270">
        <w:rPr>
          <w:rFonts w:ascii="Clara Serif" w:hAnsi="Clara Serif" w:cs="Calibri"/>
          <w:szCs w:val="20"/>
        </w:rPr>
        <w:t>Podklady pro zpracování předmětu díla, poskytnuté objednatelem:</w:t>
      </w:r>
    </w:p>
    <w:p w14:paraId="4ED2AEF3" w14:textId="77777777" w:rsidR="00322235" w:rsidRPr="00E66270" w:rsidRDefault="00322235" w:rsidP="001466DA">
      <w:pPr>
        <w:pStyle w:val="Odstavecseseznamem"/>
        <w:numPr>
          <w:ilvl w:val="1"/>
          <w:numId w:val="42"/>
        </w:numPr>
        <w:rPr>
          <w:rFonts w:ascii="Clara Serif" w:hAnsi="Clara Serif" w:cs="Calibri"/>
          <w:szCs w:val="20"/>
        </w:rPr>
      </w:pPr>
      <w:r w:rsidRPr="00E66270">
        <w:rPr>
          <w:rFonts w:ascii="Clara Serif" w:hAnsi="Clara Serif" w:cs="Calibri"/>
          <w:szCs w:val="20"/>
        </w:rPr>
        <w:lastRenderedPageBreak/>
        <w:t>Investiční záměr (příloha č. 1 smlouvy)</w:t>
      </w:r>
    </w:p>
    <w:p w14:paraId="038E79AC" w14:textId="77777777" w:rsidR="00322235" w:rsidRPr="00E66270" w:rsidRDefault="00322235" w:rsidP="001466DA">
      <w:pPr>
        <w:pStyle w:val="Odstavecseseznamem"/>
        <w:numPr>
          <w:ilvl w:val="1"/>
          <w:numId w:val="42"/>
        </w:numPr>
        <w:rPr>
          <w:rFonts w:ascii="Clara Serif" w:hAnsi="Clara Serif" w:cs="Calibri"/>
          <w:szCs w:val="20"/>
        </w:rPr>
      </w:pPr>
      <w:r w:rsidRPr="00E66270">
        <w:rPr>
          <w:rFonts w:ascii="Clara Serif" w:hAnsi="Clara Serif" w:cs="Calibri"/>
          <w:szCs w:val="20"/>
        </w:rPr>
        <w:t>Půdorysy objektu K6, s vyznačením rozsahu požadovaných úprav</w:t>
      </w:r>
    </w:p>
    <w:p w14:paraId="0BDE635A" w14:textId="77777777" w:rsidR="00322235" w:rsidRPr="00E66270" w:rsidRDefault="00322235" w:rsidP="00E66270">
      <w:pPr>
        <w:pStyle w:val="Odstavecseseznamem"/>
        <w:numPr>
          <w:ilvl w:val="1"/>
          <w:numId w:val="42"/>
        </w:numPr>
        <w:rPr>
          <w:rFonts w:ascii="Clara Serif" w:hAnsi="Clara Serif" w:cs="Calibri"/>
          <w:szCs w:val="20"/>
        </w:rPr>
      </w:pPr>
      <w:r w:rsidRPr="00E66270">
        <w:rPr>
          <w:rFonts w:ascii="Clara Serif" w:hAnsi="Clara Serif" w:cs="Calibri"/>
          <w:szCs w:val="20"/>
        </w:rPr>
        <w:t xml:space="preserve">Vybrané části podmínek pro zpracování PD dle pravidel vyplývající z výzvy ERDF výzva pro VŠ – studenti se SP </w:t>
      </w:r>
    </w:p>
    <w:p w14:paraId="6D961915" w14:textId="77777777" w:rsidR="00322235" w:rsidRPr="00E66270" w:rsidRDefault="00322235" w:rsidP="00CA2820">
      <w:pPr>
        <w:pStyle w:val="Odstavecseseznamem"/>
        <w:numPr>
          <w:ilvl w:val="1"/>
          <w:numId w:val="31"/>
        </w:numPr>
        <w:jc w:val="left"/>
        <w:rPr>
          <w:rFonts w:ascii="Clara Serif" w:hAnsi="Clara Serif" w:cs="Calibri"/>
          <w:szCs w:val="20"/>
        </w:rPr>
      </w:pPr>
      <w:r w:rsidRPr="00E66270">
        <w:rPr>
          <w:rFonts w:ascii="Clara Serif" w:hAnsi="Clara Serif" w:cs="Calibri"/>
          <w:szCs w:val="20"/>
        </w:rPr>
        <w:t>Všechny stupně projektových dokumentací budou rozděleny na samostatné části takto:</w:t>
      </w:r>
    </w:p>
    <w:p w14:paraId="324D2CF8" w14:textId="77777777" w:rsidR="00322235" w:rsidRPr="00E66270" w:rsidRDefault="00322235" w:rsidP="001466DA">
      <w:pPr>
        <w:pStyle w:val="Odstavecseseznamem"/>
        <w:numPr>
          <w:ilvl w:val="2"/>
          <w:numId w:val="41"/>
        </w:numPr>
        <w:jc w:val="left"/>
        <w:rPr>
          <w:rFonts w:ascii="Clara Serif" w:hAnsi="Clara Serif" w:cs="Calibri"/>
          <w:szCs w:val="20"/>
        </w:rPr>
      </w:pPr>
      <w:r w:rsidRPr="00E66270">
        <w:rPr>
          <w:rFonts w:ascii="Clara Serif" w:hAnsi="Clara Serif" w:cs="Calibri"/>
          <w:szCs w:val="20"/>
        </w:rPr>
        <w:t>stavební část vč. stavebních technologií a systémů</w:t>
      </w:r>
    </w:p>
    <w:p w14:paraId="55C30720" w14:textId="77777777" w:rsidR="00322235" w:rsidRPr="00E66270" w:rsidRDefault="00322235" w:rsidP="000519E3">
      <w:pPr>
        <w:rPr>
          <w:rFonts w:ascii="Clara Serif" w:hAnsi="Clara Serif" w:cs="Calibri"/>
          <w:szCs w:val="20"/>
        </w:rPr>
      </w:pPr>
      <w:r w:rsidRPr="00E66270">
        <w:rPr>
          <w:rFonts w:ascii="Clara Serif" w:hAnsi="Clara Serif" w:cs="Calibri"/>
          <w:szCs w:val="20"/>
        </w:rPr>
        <w:t>3.3 Každá část uvedená v předchozím odstavci bude ve sloučené projektové dokumentaci pro výběr zhotovitele stavby a dokumentaci pro provedení stavby obsahovat:</w:t>
      </w:r>
    </w:p>
    <w:p w14:paraId="35F53915" w14:textId="77777777" w:rsidR="00322235" w:rsidRPr="00E66270" w:rsidRDefault="00322235" w:rsidP="000B5E36">
      <w:pPr>
        <w:pStyle w:val="Odstavecseseznamem"/>
        <w:numPr>
          <w:ilvl w:val="2"/>
          <w:numId w:val="32"/>
        </w:numPr>
        <w:rPr>
          <w:rFonts w:ascii="Clara Serif" w:hAnsi="Clara Serif" w:cs="Calibri"/>
          <w:szCs w:val="20"/>
        </w:rPr>
      </w:pPr>
      <w:r w:rsidRPr="00E66270">
        <w:rPr>
          <w:rFonts w:ascii="Clara Serif" w:hAnsi="Clara Serif" w:cs="Calibri"/>
          <w:szCs w:val="20"/>
        </w:rPr>
        <w:t>textovou část</w:t>
      </w:r>
    </w:p>
    <w:p w14:paraId="1B9BA808" w14:textId="77777777" w:rsidR="00322235" w:rsidRPr="00E66270" w:rsidRDefault="00322235" w:rsidP="000B5E36">
      <w:pPr>
        <w:ind w:left="1416"/>
        <w:rPr>
          <w:rFonts w:ascii="Clara Serif" w:hAnsi="Clara Serif" w:cs="Calibri"/>
          <w:szCs w:val="20"/>
        </w:rPr>
      </w:pPr>
      <w:r w:rsidRPr="00E66270">
        <w:rPr>
          <w:rFonts w:ascii="Clara Serif" w:hAnsi="Clara Serif" w:cs="Calibri"/>
          <w:szCs w:val="20"/>
        </w:rPr>
        <w:t>průvodní a souhrnná technická zpráva (stupeň: dokumentace pro provádění stavby – sloučena projektová dokumentace pro stavební povolení, dokumentace pro provádění stavby a výběr zhotovitele, dále jen „DPS + DVZ“)</w:t>
      </w:r>
    </w:p>
    <w:p w14:paraId="3D8A06BC" w14:textId="77777777" w:rsidR="00322235" w:rsidRPr="00E66270" w:rsidRDefault="00322235" w:rsidP="00AB6DFE">
      <w:pPr>
        <w:rPr>
          <w:rFonts w:ascii="Clara Serif" w:hAnsi="Clara Serif" w:cs="Calibri"/>
          <w:szCs w:val="20"/>
        </w:rPr>
      </w:pPr>
    </w:p>
    <w:p w14:paraId="73312D3D" w14:textId="77777777" w:rsidR="00322235" w:rsidRPr="00E66270" w:rsidRDefault="00322235" w:rsidP="000B5E36">
      <w:pPr>
        <w:ind w:left="1416"/>
        <w:rPr>
          <w:rFonts w:ascii="Clara Serif" w:hAnsi="Clara Serif" w:cs="Calibri"/>
          <w:szCs w:val="20"/>
        </w:rPr>
      </w:pPr>
      <w:r w:rsidRPr="00E66270">
        <w:rPr>
          <w:rFonts w:ascii="Clara Serif" w:hAnsi="Clara Serif" w:cs="Calibri"/>
          <w:szCs w:val="20"/>
        </w:rPr>
        <w:t xml:space="preserve">technické podmínky (dle § 92 zákona č. 134/2016 Sb.) – podrobná technická specifikace, popis technického standardu, popis uživatelského standardu </w:t>
      </w:r>
    </w:p>
    <w:p w14:paraId="40A18049" w14:textId="77777777" w:rsidR="00322235" w:rsidRPr="00E66270" w:rsidRDefault="00322235" w:rsidP="000B5E36">
      <w:pPr>
        <w:pStyle w:val="Odstavecseseznamem"/>
        <w:numPr>
          <w:ilvl w:val="2"/>
          <w:numId w:val="32"/>
        </w:numPr>
        <w:rPr>
          <w:rFonts w:ascii="Clara Serif" w:hAnsi="Clara Serif" w:cs="Calibri"/>
          <w:szCs w:val="20"/>
        </w:rPr>
      </w:pPr>
      <w:r w:rsidRPr="00E66270">
        <w:rPr>
          <w:rFonts w:ascii="Clara Serif" w:hAnsi="Clara Serif" w:cs="Calibri"/>
          <w:szCs w:val="20"/>
        </w:rPr>
        <w:t>výkresovou část vč výtvarného a barevného řešeni</w:t>
      </w:r>
    </w:p>
    <w:p w14:paraId="0EC34591" w14:textId="77777777" w:rsidR="00322235" w:rsidRPr="00E66270" w:rsidRDefault="00322235" w:rsidP="000B5E36">
      <w:pPr>
        <w:pStyle w:val="Odstavecseseznamem"/>
        <w:numPr>
          <w:ilvl w:val="2"/>
          <w:numId w:val="32"/>
        </w:numPr>
        <w:rPr>
          <w:rFonts w:ascii="Clara Serif" w:hAnsi="Clara Serif" w:cs="Calibri"/>
          <w:szCs w:val="20"/>
        </w:rPr>
      </w:pPr>
      <w:r w:rsidRPr="00E66270">
        <w:rPr>
          <w:rFonts w:ascii="Clara Serif" w:hAnsi="Clara Serif" w:cs="Calibri"/>
          <w:szCs w:val="20"/>
        </w:rPr>
        <w:t>cenovou část</w:t>
      </w:r>
    </w:p>
    <w:p w14:paraId="7450855E" w14:textId="77777777" w:rsidR="00322235" w:rsidRPr="00E66270" w:rsidRDefault="00322235" w:rsidP="000B5E36">
      <w:pPr>
        <w:pStyle w:val="Odstavecseseznamem"/>
        <w:ind w:left="1416"/>
        <w:rPr>
          <w:rFonts w:ascii="Clara Serif" w:hAnsi="Clara Serif" w:cs="Calibri"/>
          <w:szCs w:val="20"/>
        </w:rPr>
      </w:pPr>
      <w:r w:rsidRPr="00E66270">
        <w:rPr>
          <w:rFonts w:ascii="Clara Serif" w:hAnsi="Clara Serif" w:cs="Calibri"/>
          <w:szCs w:val="20"/>
        </w:rPr>
        <w:t xml:space="preserve">souhrnný rozpočet vč. technologie a interiérového vybavení </w:t>
      </w:r>
    </w:p>
    <w:p w14:paraId="5019621B" w14:textId="77777777" w:rsidR="00322235" w:rsidRPr="00E66270" w:rsidRDefault="00322235" w:rsidP="000B5E36">
      <w:pPr>
        <w:pStyle w:val="Odstavecseseznamem"/>
        <w:ind w:left="861" w:firstLine="555"/>
        <w:rPr>
          <w:rFonts w:ascii="Clara Serif" w:hAnsi="Clara Serif" w:cs="Calibri"/>
          <w:szCs w:val="20"/>
        </w:rPr>
      </w:pPr>
      <w:r w:rsidRPr="00E66270">
        <w:rPr>
          <w:rFonts w:ascii="Clara Serif" w:hAnsi="Clara Serif" w:cs="Calibri"/>
          <w:szCs w:val="20"/>
        </w:rPr>
        <w:t xml:space="preserve">výkaz výměr </w:t>
      </w:r>
    </w:p>
    <w:p w14:paraId="78D5827E" w14:textId="77777777" w:rsidR="00322235" w:rsidRPr="00E66270" w:rsidRDefault="00322235" w:rsidP="000B5E36">
      <w:pPr>
        <w:pStyle w:val="Odstavecseseznamem"/>
        <w:numPr>
          <w:ilvl w:val="2"/>
          <w:numId w:val="32"/>
        </w:numPr>
        <w:rPr>
          <w:rFonts w:ascii="Clara Serif" w:hAnsi="Clara Serif" w:cs="Calibri"/>
          <w:szCs w:val="20"/>
        </w:rPr>
      </w:pPr>
      <w:r w:rsidRPr="00E66270">
        <w:rPr>
          <w:rFonts w:ascii="Clara Serif" w:hAnsi="Clara Serif" w:cs="Calibri"/>
          <w:szCs w:val="20"/>
        </w:rPr>
        <w:t xml:space="preserve">dokladová část </w:t>
      </w:r>
    </w:p>
    <w:p w14:paraId="31FC1010" w14:textId="77777777" w:rsidR="00322235" w:rsidRPr="00E66270" w:rsidRDefault="00322235" w:rsidP="000B5E36">
      <w:pPr>
        <w:pStyle w:val="Odstavecseseznamem"/>
        <w:numPr>
          <w:ilvl w:val="2"/>
          <w:numId w:val="32"/>
        </w:numPr>
        <w:rPr>
          <w:rFonts w:ascii="Clara Serif" w:hAnsi="Clara Serif" w:cs="Calibri"/>
          <w:szCs w:val="20"/>
        </w:rPr>
      </w:pPr>
      <w:r w:rsidRPr="00E66270">
        <w:rPr>
          <w:rFonts w:ascii="Clara Serif" w:hAnsi="Clara Serif" w:cs="Calibri"/>
          <w:szCs w:val="20"/>
        </w:rPr>
        <w:t xml:space="preserve">Podklady pro vypracováni studie proveditelnosti (dle vzoru v příloze C zadávací dokumentace k veřejné zakázce) </w:t>
      </w:r>
    </w:p>
    <w:p w14:paraId="2E010C0E" w14:textId="77777777" w:rsidR="00322235" w:rsidRPr="00E66270" w:rsidRDefault="00322235" w:rsidP="000B5E36">
      <w:pPr>
        <w:rPr>
          <w:rFonts w:ascii="Clara Serif" w:hAnsi="Clara Serif" w:cs="Calibri"/>
          <w:szCs w:val="20"/>
        </w:rPr>
      </w:pPr>
    </w:p>
    <w:p w14:paraId="7938518B" w14:textId="77777777" w:rsidR="00322235" w:rsidRPr="00E66270" w:rsidRDefault="00322235" w:rsidP="000B5E36">
      <w:pPr>
        <w:rPr>
          <w:rFonts w:ascii="Clara Serif" w:hAnsi="Clara Serif" w:cs="Calibri"/>
          <w:szCs w:val="20"/>
        </w:rPr>
      </w:pPr>
      <w:r w:rsidRPr="00E66270">
        <w:rPr>
          <w:rFonts w:ascii="Clara Serif" w:hAnsi="Clara Serif" w:cs="Calibri"/>
          <w:szCs w:val="20"/>
        </w:rPr>
        <w:t>3.4 Součástí díla jsou tyto části:</w:t>
      </w:r>
    </w:p>
    <w:p w14:paraId="009D473F" w14:textId="77777777" w:rsidR="00322235" w:rsidRPr="00E66270" w:rsidRDefault="00322235" w:rsidP="001466DA">
      <w:pPr>
        <w:pStyle w:val="Odstavecseseznamem"/>
        <w:numPr>
          <w:ilvl w:val="2"/>
          <w:numId w:val="44"/>
        </w:numPr>
        <w:rPr>
          <w:rFonts w:ascii="Clara Serif" w:hAnsi="Clara Serif" w:cs="Calibri"/>
          <w:szCs w:val="20"/>
        </w:rPr>
      </w:pPr>
      <w:r w:rsidRPr="00E66270">
        <w:rPr>
          <w:rFonts w:ascii="Clara Serif" w:hAnsi="Clara Serif" w:cs="Calibri"/>
          <w:szCs w:val="20"/>
        </w:rPr>
        <w:t>Zaměření a průzkumy v objemu navrhovaných úprav</w:t>
      </w:r>
    </w:p>
    <w:p w14:paraId="2CC2F835" w14:textId="77777777" w:rsidR="00322235" w:rsidRPr="00E66270" w:rsidRDefault="00322235" w:rsidP="001466DA">
      <w:pPr>
        <w:pStyle w:val="Odstavecseseznamem"/>
        <w:numPr>
          <w:ilvl w:val="2"/>
          <w:numId w:val="44"/>
        </w:numPr>
        <w:rPr>
          <w:rFonts w:ascii="Clara Serif" w:hAnsi="Clara Serif" w:cs="Calibri"/>
          <w:szCs w:val="20"/>
        </w:rPr>
      </w:pPr>
      <w:r w:rsidRPr="00E66270">
        <w:rPr>
          <w:rFonts w:ascii="Clara Serif" w:hAnsi="Clara Serif" w:cs="Calibri"/>
          <w:szCs w:val="20"/>
        </w:rPr>
        <w:t xml:space="preserve">PD DPS + DVZ </w:t>
      </w:r>
    </w:p>
    <w:p w14:paraId="4EB8C532" w14:textId="77777777" w:rsidR="00322235" w:rsidRPr="00E66270" w:rsidRDefault="00322235" w:rsidP="001466DA">
      <w:pPr>
        <w:pStyle w:val="Odstavecseseznamem"/>
        <w:numPr>
          <w:ilvl w:val="2"/>
          <w:numId w:val="44"/>
        </w:numPr>
        <w:rPr>
          <w:rFonts w:ascii="Clara Serif" w:hAnsi="Clara Serif" w:cs="Calibri"/>
          <w:szCs w:val="20"/>
        </w:rPr>
      </w:pPr>
      <w:r w:rsidRPr="00E66270">
        <w:rPr>
          <w:rFonts w:ascii="Clara Serif" w:hAnsi="Clara Serif" w:cs="Calibri"/>
          <w:szCs w:val="20"/>
        </w:rPr>
        <w:t xml:space="preserve">Inženýrská činnost nutná k získání pravomocného územního souhlasu či stavebního povolení </w:t>
      </w:r>
    </w:p>
    <w:p w14:paraId="2172007F" w14:textId="77777777" w:rsidR="00322235" w:rsidRPr="00E66270" w:rsidRDefault="00322235" w:rsidP="001466DA">
      <w:pPr>
        <w:pStyle w:val="Odstavecseseznamem"/>
        <w:numPr>
          <w:ilvl w:val="2"/>
          <w:numId w:val="44"/>
        </w:numPr>
        <w:rPr>
          <w:rFonts w:ascii="Clara Serif" w:hAnsi="Clara Serif" w:cs="Calibri"/>
          <w:szCs w:val="20"/>
        </w:rPr>
      </w:pPr>
      <w:r w:rsidRPr="00E66270">
        <w:rPr>
          <w:rFonts w:ascii="Clara Serif" w:hAnsi="Clara Serif" w:cs="Calibri"/>
          <w:szCs w:val="20"/>
        </w:rPr>
        <w:t>AD při realizaci stavby</w:t>
      </w:r>
    </w:p>
    <w:p w14:paraId="2D89C488" w14:textId="77777777" w:rsidR="00322235" w:rsidRPr="00E66270" w:rsidRDefault="00322235" w:rsidP="000B5E36">
      <w:pPr>
        <w:ind w:left="1116"/>
        <w:rPr>
          <w:rFonts w:ascii="Clara Serif" w:hAnsi="Clara Serif" w:cs="Calibri"/>
          <w:szCs w:val="20"/>
        </w:rPr>
      </w:pPr>
    </w:p>
    <w:p w14:paraId="19455852" w14:textId="77777777" w:rsidR="00322235" w:rsidRPr="00E66270" w:rsidRDefault="00322235" w:rsidP="000B5E36">
      <w:pPr>
        <w:rPr>
          <w:rFonts w:ascii="Clara Serif" w:hAnsi="Clara Serif" w:cs="Calibri"/>
          <w:szCs w:val="20"/>
        </w:rPr>
      </w:pPr>
      <w:r w:rsidRPr="00E66270">
        <w:rPr>
          <w:rFonts w:ascii="Clara Serif" w:hAnsi="Clara Serif" w:cs="Calibri"/>
          <w:szCs w:val="20"/>
        </w:rPr>
        <w:t>3.5 Jednotlivé části díla jsou dále podrobně specifikovány takto:</w:t>
      </w:r>
    </w:p>
    <w:p w14:paraId="1459FD23" w14:textId="77777777" w:rsidR="00322235" w:rsidRPr="00E66270" w:rsidRDefault="00322235" w:rsidP="00D13B87">
      <w:pPr>
        <w:pStyle w:val="Odstavecseseznamem"/>
        <w:numPr>
          <w:ilvl w:val="2"/>
          <w:numId w:val="33"/>
        </w:numPr>
        <w:rPr>
          <w:rFonts w:ascii="Clara Serif" w:hAnsi="Clara Serif" w:cs="Calibri"/>
          <w:szCs w:val="20"/>
        </w:rPr>
      </w:pPr>
      <w:r w:rsidRPr="00E66270">
        <w:rPr>
          <w:rFonts w:ascii="Clara Serif" w:hAnsi="Clara Serif" w:cs="Calibri"/>
          <w:szCs w:val="20"/>
        </w:rPr>
        <w:t xml:space="preserve">Provedení základních i zvláštních služeb nezbytné nutných při zhotovení projektové dokumentace a podklady pro zpracování studie proveditelnosti. Jedná se o a průzkumy, bez jejichž vypracování a vyhodnocení by nebylo možné dílo v požadovaném rozsahu a kvalitě vyhotovit. Tyto průzkumy a rozbory musí být průběžně projednány s objednatelem. Posouzení potřebnosti, rozsahu zaměření a průzkumů je součástí předmětu díla. Cena těchto prací musí být zahrnuta do celkové ceny díla. </w:t>
      </w:r>
    </w:p>
    <w:p w14:paraId="5B50D5CB" w14:textId="77777777" w:rsidR="00322235" w:rsidRPr="00E66270" w:rsidRDefault="00322235" w:rsidP="007F694E">
      <w:pPr>
        <w:pStyle w:val="Odstavecseseznamem"/>
        <w:ind w:left="1428"/>
        <w:rPr>
          <w:rFonts w:ascii="Clara Serif" w:hAnsi="Clara Serif" w:cs="Calibri"/>
          <w:szCs w:val="20"/>
        </w:rPr>
      </w:pPr>
    </w:p>
    <w:p w14:paraId="4726C1C9" w14:textId="77777777" w:rsidR="00322235" w:rsidRPr="00E66270" w:rsidRDefault="00322235" w:rsidP="000B5E36">
      <w:pPr>
        <w:pStyle w:val="Odstavecseseznamem"/>
        <w:numPr>
          <w:ilvl w:val="2"/>
          <w:numId w:val="33"/>
        </w:numPr>
        <w:rPr>
          <w:rFonts w:ascii="Clara Serif" w:hAnsi="Clara Serif" w:cs="Calibri"/>
          <w:szCs w:val="20"/>
        </w:rPr>
      </w:pPr>
      <w:r w:rsidRPr="00E66270">
        <w:rPr>
          <w:rFonts w:ascii="Clara Serif" w:hAnsi="Clara Serif" w:cs="Calibri"/>
          <w:szCs w:val="20"/>
        </w:rPr>
        <w:t>Provedení základních i zvláštních výkonů při zhotovení prováděcí projektové dokumentace DPS + dokumentace pro výběr zhotovitele ( DVZ) v rozsahu dle přílohy č. 13 vyhlášky 499/2006 Sb. (ve znění vyhlášky 62/2013 Sb.) včetně podaní žádosti o stavební povolení:</w:t>
      </w:r>
    </w:p>
    <w:p w14:paraId="34E50B38" w14:textId="77777777" w:rsidR="00322235" w:rsidRPr="00E66270" w:rsidRDefault="00322235" w:rsidP="000B5E36">
      <w:pPr>
        <w:rPr>
          <w:rFonts w:ascii="Clara Serif" w:hAnsi="Clara Serif" w:cs="Calibri"/>
          <w:szCs w:val="20"/>
        </w:rPr>
      </w:pPr>
    </w:p>
    <w:p w14:paraId="51EC3CF5" w14:textId="77777777" w:rsidR="00322235" w:rsidRPr="00E66270" w:rsidRDefault="00322235" w:rsidP="00F45ACB">
      <w:pPr>
        <w:pStyle w:val="Odstavecseseznamem"/>
        <w:numPr>
          <w:ilvl w:val="0"/>
          <w:numId w:val="34"/>
        </w:numPr>
        <w:rPr>
          <w:rFonts w:ascii="Clara Serif" w:hAnsi="Clara Serif" w:cs="Calibri"/>
          <w:szCs w:val="20"/>
        </w:rPr>
      </w:pPr>
      <w:r w:rsidRPr="00E66270">
        <w:rPr>
          <w:rFonts w:ascii="Clara Serif" w:hAnsi="Clara Serif" w:cs="Calibri"/>
          <w:szCs w:val="20"/>
        </w:rPr>
        <w:t>vypracováni DPS a DVZ (Výkresová dokumentace bude zpracována v měřítku min. 1:100)</w:t>
      </w:r>
    </w:p>
    <w:p w14:paraId="6EEB6622" w14:textId="77777777" w:rsidR="00322235" w:rsidRPr="00E66270" w:rsidRDefault="00322235" w:rsidP="00F45ACB">
      <w:pPr>
        <w:pStyle w:val="Odstavecseseznamem"/>
        <w:numPr>
          <w:ilvl w:val="0"/>
          <w:numId w:val="34"/>
        </w:numPr>
        <w:rPr>
          <w:rFonts w:ascii="Clara Serif" w:hAnsi="Clara Serif" w:cs="Calibri"/>
          <w:szCs w:val="20"/>
        </w:rPr>
      </w:pPr>
      <w:r w:rsidRPr="00E66270">
        <w:rPr>
          <w:rFonts w:ascii="Clara Serif" w:hAnsi="Clara Serif" w:cs="Calibri"/>
          <w:szCs w:val="20"/>
        </w:rPr>
        <w:t>vypracováni žádosti o územní souhlas či stavební povolení za použiti podkladů všech zúčastněných profesí</w:t>
      </w:r>
    </w:p>
    <w:p w14:paraId="57BA0C1A" w14:textId="77777777" w:rsidR="00322235" w:rsidRPr="00E66270" w:rsidRDefault="00322235" w:rsidP="00F45ACB">
      <w:pPr>
        <w:pStyle w:val="Odstavecseseznamem"/>
        <w:numPr>
          <w:ilvl w:val="0"/>
          <w:numId w:val="34"/>
        </w:numPr>
        <w:rPr>
          <w:rFonts w:ascii="Clara Serif" w:hAnsi="Clara Serif" w:cs="Calibri"/>
          <w:szCs w:val="20"/>
        </w:rPr>
      </w:pPr>
      <w:r w:rsidRPr="00E66270">
        <w:rPr>
          <w:rFonts w:ascii="Clara Serif" w:hAnsi="Clara Serif" w:cs="Calibri"/>
          <w:szCs w:val="20"/>
        </w:rPr>
        <w:t>předání územního souhlasu či stavebního povolení s vyznačením nabytí právní moci</w:t>
      </w:r>
    </w:p>
    <w:p w14:paraId="176F3510" w14:textId="77777777" w:rsidR="00322235" w:rsidRPr="00E66270" w:rsidRDefault="00322235" w:rsidP="00F45ACB">
      <w:pPr>
        <w:pStyle w:val="Odstavecseseznamem"/>
        <w:numPr>
          <w:ilvl w:val="0"/>
          <w:numId w:val="34"/>
        </w:numPr>
        <w:rPr>
          <w:rFonts w:ascii="Clara Serif" w:hAnsi="Clara Serif" w:cs="Calibri"/>
          <w:szCs w:val="20"/>
        </w:rPr>
      </w:pPr>
      <w:r w:rsidRPr="00E66270">
        <w:rPr>
          <w:rFonts w:ascii="Clara Serif" w:hAnsi="Clara Serif" w:cs="Calibri"/>
          <w:szCs w:val="20"/>
        </w:rPr>
        <w:t>spolupráce s objednatelem při jednáních a řízeních, projednaní stavby ve stavebním řízení a získaní pravomocného stavebního povolení</w:t>
      </w:r>
    </w:p>
    <w:p w14:paraId="205364B5" w14:textId="77777777" w:rsidR="00322235" w:rsidRPr="00E66270" w:rsidRDefault="00322235" w:rsidP="00F45ACB">
      <w:pPr>
        <w:pStyle w:val="Odstavecseseznamem"/>
        <w:numPr>
          <w:ilvl w:val="0"/>
          <w:numId w:val="34"/>
        </w:numPr>
        <w:rPr>
          <w:rFonts w:ascii="Clara Serif" w:hAnsi="Clara Serif" w:cs="Calibri"/>
          <w:szCs w:val="20"/>
        </w:rPr>
      </w:pPr>
      <w:r w:rsidRPr="00E66270">
        <w:rPr>
          <w:rFonts w:ascii="Clara Serif" w:hAnsi="Clara Serif" w:cs="Calibri"/>
          <w:szCs w:val="20"/>
        </w:rPr>
        <w:t xml:space="preserve">doplnění a přizpůsobení DPS a DVZ podle získaných dokladů, vyjádření a stanovisek veřejnoprávních orgánů a organizací </w:t>
      </w:r>
    </w:p>
    <w:p w14:paraId="3A4B2894" w14:textId="77777777" w:rsidR="00322235" w:rsidRPr="00E66270" w:rsidRDefault="00322235" w:rsidP="00F45ACB">
      <w:pPr>
        <w:pStyle w:val="Odstavecseseznamem"/>
        <w:numPr>
          <w:ilvl w:val="0"/>
          <w:numId w:val="34"/>
        </w:numPr>
        <w:rPr>
          <w:rFonts w:ascii="Clara Serif" w:hAnsi="Clara Serif" w:cs="Calibri"/>
          <w:szCs w:val="20"/>
        </w:rPr>
      </w:pPr>
      <w:r w:rsidRPr="00E66270">
        <w:rPr>
          <w:rFonts w:ascii="Clara Serif" w:hAnsi="Clara Serif" w:cs="Calibri"/>
          <w:szCs w:val="20"/>
        </w:rPr>
        <w:t>zpracování podrobného položkového výkazu výměr s položkovým soupisem prací a dodávek ve skladbě odpovídající projektové dokumentaci. Každá položka výkazu výměr musí obsahovat: pořadové číslo položky, označení cenové soustavy, kód položky podle cenové soustavy, popis položky jednoznačně vymezující druh a kvalitu prací a dodávek s případným odkazem na části dokumentace pro zadání stavebních prací a jiné dokumenty a technické a cenové podmínky, měrnou jednotku a množství; dále bude u každé položky pro potřebu kontroly uveden její podrobný výpočet;</w:t>
      </w:r>
    </w:p>
    <w:p w14:paraId="706091C6" w14:textId="77777777" w:rsidR="00322235" w:rsidRPr="00E66270" w:rsidRDefault="00322235" w:rsidP="00F45ACB">
      <w:pPr>
        <w:pStyle w:val="Odstavecseseznamem"/>
        <w:numPr>
          <w:ilvl w:val="0"/>
          <w:numId w:val="34"/>
        </w:numPr>
        <w:rPr>
          <w:rFonts w:ascii="Clara Serif" w:hAnsi="Clara Serif" w:cs="Calibri"/>
          <w:b/>
          <w:bCs/>
          <w:szCs w:val="20"/>
          <w:u w:val="single"/>
        </w:rPr>
      </w:pPr>
      <w:r w:rsidRPr="00E66270">
        <w:rPr>
          <w:rFonts w:ascii="Clara Serif" w:hAnsi="Clara Serif" w:cs="Calibri"/>
          <w:szCs w:val="20"/>
        </w:rPr>
        <w:lastRenderedPageBreak/>
        <w:t xml:space="preserve">ocenění podrobného položkového výkazu výměr podle ceníku RTS či ÚRS v aktuální cenové úrovni. </w:t>
      </w:r>
      <w:r w:rsidRPr="00E66270">
        <w:rPr>
          <w:rFonts w:ascii="Clara Serif" w:hAnsi="Clara Serif" w:cs="Calibri"/>
          <w:b/>
          <w:bCs/>
          <w:szCs w:val="20"/>
          <w:u w:val="single"/>
        </w:rPr>
        <w:t>Výkaz výměr nesmí obsahovat komplety a soubory.</w:t>
      </w:r>
    </w:p>
    <w:p w14:paraId="43C55B3B" w14:textId="77777777" w:rsidR="00322235" w:rsidRPr="00E66270" w:rsidRDefault="00322235" w:rsidP="00F45ACB">
      <w:pPr>
        <w:pStyle w:val="Odstavecseseznamem"/>
        <w:numPr>
          <w:ilvl w:val="1"/>
          <w:numId w:val="34"/>
        </w:numPr>
        <w:rPr>
          <w:rFonts w:ascii="Clara Serif" w:hAnsi="Clara Serif" w:cs="Calibri"/>
          <w:szCs w:val="20"/>
        </w:rPr>
      </w:pPr>
      <w:r w:rsidRPr="00E66270">
        <w:rPr>
          <w:rFonts w:ascii="Clara Serif" w:hAnsi="Clara Serif" w:cs="Calibri"/>
          <w:szCs w:val="20"/>
        </w:rPr>
        <w:t>dokumentace ani výkaz výměr nesmí obsahovat požadavky nebo odkazy na obchodní firmy, názvy výrobků nebo jména a příjmení, specifická označení výrobků a dodávek, které platí jen pro určitého podnikatele, výrobce nebo jeho organizační složku za příznačné, patenty na vynálezy, užitné vzory, průmyslové vzory, ochranné známky nebo označení původu. Pouze v případě, kdy není zhotovitel schopen popsat předmět s použitím specifikací, které jsou dostatečně přesné a srozumitelné všem dodavatelům, musí umožnit použití i jiných, kvalitativně a technicky obdobných řešení. Dojde-li k tomuto případu, musí být příslušným popisem v DPS a DVZ opatřen každý výrobek, materiál či zařízení, a to jak v textové, tak grafické části projektové dokumentace.</w:t>
      </w:r>
    </w:p>
    <w:p w14:paraId="0549BB7B" w14:textId="77777777" w:rsidR="00322235" w:rsidRPr="00E66270" w:rsidRDefault="00322235" w:rsidP="00003F7B">
      <w:pPr>
        <w:pStyle w:val="Odstavecseseznamem"/>
        <w:ind w:left="1930"/>
        <w:rPr>
          <w:rFonts w:ascii="Clara Serif" w:hAnsi="Clara Serif" w:cs="Calibri"/>
          <w:szCs w:val="20"/>
        </w:rPr>
      </w:pPr>
    </w:p>
    <w:p w14:paraId="78AA1760" w14:textId="77777777" w:rsidR="00322235" w:rsidRPr="00E66270" w:rsidRDefault="00322235" w:rsidP="005043EE">
      <w:pPr>
        <w:ind w:left="708"/>
        <w:rPr>
          <w:rFonts w:ascii="Clara Serif" w:hAnsi="Clara Serif" w:cs="Calibri"/>
          <w:szCs w:val="20"/>
        </w:rPr>
      </w:pPr>
      <w:r w:rsidRPr="00E66270">
        <w:rPr>
          <w:rFonts w:ascii="Clara Serif" w:hAnsi="Clara Serif" w:cs="Calibri"/>
          <w:szCs w:val="20"/>
        </w:rPr>
        <w:t>3.5.3 Výkon autorského dozoru projektanta (dále AD) při realizaci a dokončení stavby. Autorský dozor projektanta bude zahájen při předání a převzetí staveniště budoucím zhotovitelem stavby a bude ukončen vydáním pravomocného kolaudačního souhlasu. Požadovaný rozsah AD je definován v příloze č. 2 této smlouvy o dílo.</w:t>
      </w:r>
    </w:p>
    <w:p w14:paraId="304FB8D5" w14:textId="77777777" w:rsidR="00322235" w:rsidRPr="00E66270" w:rsidRDefault="00322235" w:rsidP="000B5E36">
      <w:pPr>
        <w:ind w:left="1276"/>
        <w:rPr>
          <w:rFonts w:ascii="Clara Serif" w:hAnsi="Clara Serif" w:cs="Calibri"/>
          <w:szCs w:val="20"/>
          <w:lang w:eastAsia="en-US"/>
        </w:rPr>
      </w:pPr>
    </w:p>
    <w:p w14:paraId="7D72A010" w14:textId="77777777" w:rsidR="00322235" w:rsidRPr="00E66270" w:rsidRDefault="00322235" w:rsidP="000B5E36">
      <w:pPr>
        <w:pStyle w:val="Odstavecseseznamem"/>
        <w:numPr>
          <w:ilvl w:val="1"/>
          <w:numId w:val="33"/>
        </w:numPr>
        <w:rPr>
          <w:rFonts w:ascii="Clara Serif" w:hAnsi="Clara Serif" w:cs="Calibri"/>
          <w:szCs w:val="20"/>
          <w:lang w:eastAsia="en-US"/>
        </w:rPr>
      </w:pPr>
      <w:r w:rsidRPr="00E66270">
        <w:rPr>
          <w:rFonts w:ascii="Clara Serif" w:hAnsi="Clara Serif" w:cs="Calibri"/>
          <w:szCs w:val="20"/>
          <w:lang w:eastAsia="en-US"/>
        </w:rPr>
        <w:t>Předmět plnění dle článku 3, odstavce 3.2 bude dodán a předán objednateli:</w:t>
      </w:r>
    </w:p>
    <w:p w14:paraId="31737A1A" w14:textId="77777777" w:rsidR="00322235" w:rsidRPr="00E66270" w:rsidRDefault="00322235" w:rsidP="00F45ACB">
      <w:pPr>
        <w:numPr>
          <w:ilvl w:val="2"/>
          <w:numId w:val="33"/>
        </w:numPr>
        <w:ind w:left="1134"/>
        <w:rPr>
          <w:rFonts w:ascii="Clara Serif" w:hAnsi="Clara Serif" w:cs="Calibri"/>
          <w:szCs w:val="20"/>
          <w:lang w:eastAsia="en-US"/>
        </w:rPr>
      </w:pPr>
      <w:r w:rsidRPr="00E66270">
        <w:rPr>
          <w:rFonts w:ascii="Clara Serif" w:hAnsi="Clara Serif" w:cs="Calibri"/>
          <w:szCs w:val="20"/>
          <w:lang w:eastAsia="en-US"/>
        </w:rPr>
        <w:t>V 6 vyhotoveních ve smyslu předmětu smlouvy odst. 3.5.2. dodá zhotovitel dokumentaci pro výběr zhotovitele, tj. sloučenou projektovou dokumentaci pro zadání stavby a dokumentaci pro provedení stavby. Dále bude předáno 2xCD s kompletní dokumentací v elektronické podobě ve formátu: *.doc, *.</w:t>
      </w:r>
      <w:proofErr w:type="spellStart"/>
      <w:r w:rsidRPr="00E66270">
        <w:rPr>
          <w:rFonts w:ascii="Clara Serif" w:hAnsi="Clara Serif" w:cs="Calibri"/>
          <w:szCs w:val="20"/>
          <w:lang w:eastAsia="en-US"/>
        </w:rPr>
        <w:t>xls</w:t>
      </w:r>
      <w:proofErr w:type="spellEnd"/>
      <w:r w:rsidRPr="00E66270">
        <w:rPr>
          <w:rFonts w:ascii="Clara Serif" w:hAnsi="Clara Serif" w:cs="Calibri"/>
          <w:szCs w:val="20"/>
          <w:lang w:eastAsia="en-US"/>
        </w:rPr>
        <w:t>, *.</w:t>
      </w:r>
      <w:proofErr w:type="spellStart"/>
      <w:r w:rsidRPr="00E66270">
        <w:rPr>
          <w:rFonts w:ascii="Clara Serif" w:hAnsi="Clara Serif" w:cs="Calibri"/>
          <w:szCs w:val="20"/>
          <w:lang w:eastAsia="en-US"/>
        </w:rPr>
        <w:t>jpg</w:t>
      </w:r>
      <w:proofErr w:type="spellEnd"/>
      <w:r w:rsidRPr="00E66270">
        <w:rPr>
          <w:rFonts w:ascii="Clara Serif" w:hAnsi="Clara Serif" w:cs="Calibri"/>
          <w:szCs w:val="20"/>
          <w:lang w:eastAsia="en-US"/>
        </w:rPr>
        <w:t>, *</w:t>
      </w:r>
      <w:proofErr w:type="spellStart"/>
      <w:r w:rsidRPr="00E66270">
        <w:rPr>
          <w:rFonts w:ascii="Clara Serif" w:hAnsi="Clara Serif" w:cs="Calibri"/>
          <w:szCs w:val="20"/>
          <w:lang w:eastAsia="en-US"/>
        </w:rPr>
        <w:t>pdf</w:t>
      </w:r>
      <w:proofErr w:type="spellEnd"/>
      <w:r w:rsidRPr="00E66270">
        <w:rPr>
          <w:rFonts w:ascii="Clara Serif" w:hAnsi="Clara Serif" w:cs="Calibri"/>
          <w:szCs w:val="20"/>
          <w:lang w:eastAsia="en-US"/>
        </w:rPr>
        <w:t>, *</w:t>
      </w:r>
      <w:proofErr w:type="spellStart"/>
      <w:r w:rsidRPr="00E66270">
        <w:rPr>
          <w:rFonts w:ascii="Clara Serif" w:hAnsi="Clara Serif" w:cs="Calibri"/>
          <w:szCs w:val="20"/>
          <w:lang w:eastAsia="en-US"/>
        </w:rPr>
        <w:t>dwg</w:t>
      </w:r>
      <w:proofErr w:type="spellEnd"/>
      <w:r w:rsidRPr="00E66270">
        <w:rPr>
          <w:rFonts w:ascii="Clara Serif" w:hAnsi="Clara Serif" w:cs="Calibri"/>
          <w:szCs w:val="20"/>
          <w:lang w:eastAsia="en-US"/>
        </w:rPr>
        <w:t xml:space="preserve"> (či *</w:t>
      </w:r>
      <w:proofErr w:type="spellStart"/>
      <w:r w:rsidRPr="00E66270">
        <w:rPr>
          <w:rFonts w:ascii="Clara Serif" w:hAnsi="Clara Serif" w:cs="Calibri"/>
          <w:szCs w:val="20"/>
          <w:lang w:eastAsia="en-US"/>
        </w:rPr>
        <w:t>dgn</w:t>
      </w:r>
      <w:proofErr w:type="spellEnd"/>
      <w:r w:rsidRPr="00E66270">
        <w:rPr>
          <w:rFonts w:ascii="Clara Serif" w:hAnsi="Clara Serif" w:cs="Calibri"/>
          <w:szCs w:val="20"/>
          <w:lang w:eastAsia="en-US"/>
        </w:rPr>
        <w:t>) + 2xCD s výkazem výměr a položkovým rozpočtem dle § 92 odst. zákona č. 134/2016 Sb., o zadávání veřejných zakázek, ve znění pozdějších předpisů. Na požádání objednatele dodá zhotovitel další vyhotovení v požadovaném počtu za zvláštní úhradu. Tato úhrada bude stanovena jako součet ceny za reprografické práce a kompletaci s nutnými náklady dle VHŘ ČKAIT.</w:t>
      </w:r>
    </w:p>
    <w:p w14:paraId="36200DB0" w14:textId="77777777" w:rsidR="00322235" w:rsidRPr="00E66270" w:rsidRDefault="00322235" w:rsidP="00445ECA">
      <w:pPr>
        <w:pStyle w:val="Odstavecseseznamem1"/>
        <w:spacing w:after="0"/>
        <w:ind w:left="0"/>
        <w:jc w:val="both"/>
        <w:rPr>
          <w:rFonts w:ascii="Clara Serif" w:hAnsi="Clara Serif" w:cs="Calibri"/>
          <w:sz w:val="20"/>
        </w:rPr>
      </w:pPr>
    </w:p>
    <w:p w14:paraId="06B9F567"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Cena díla</w:t>
      </w:r>
    </w:p>
    <w:p w14:paraId="27082971" w14:textId="77777777" w:rsidR="00322235" w:rsidRPr="00E66270" w:rsidRDefault="00322235" w:rsidP="002B1A76">
      <w:pPr>
        <w:numPr>
          <w:ilvl w:val="1"/>
          <w:numId w:val="14"/>
        </w:numPr>
        <w:rPr>
          <w:rFonts w:ascii="Clara Serif" w:hAnsi="Clara Serif" w:cs="Calibri"/>
          <w:szCs w:val="20"/>
        </w:rPr>
      </w:pPr>
      <w:r w:rsidRPr="00E66270">
        <w:rPr>
          <w:rFonts w:ascii="Clara Serif" w:hAnsi="Clara Serif" w:cs="Calibri"/>
          <w:szCs w:val="20"/>
        </w:rPr>
        <w:t xml:space="preserve">Objednatel uhradí zhotoviteli za řádně poskytnuté plnění následující cenu: </w:t>
      </w:r>
    </w:p>
    <w:p w14:paraId="7F2A904A" w14:textId="77777777" w:rsidR="00322235" w:rsidRPr="00E66270" w:rsidRDefault="00322235" w:rsidP="002318BB">
      <w:pPr>
        <w:rPr>
          <w:rFonts w:ascii="Clara Serif" w:hAnsi="Clara Serif" w:cs="Calibri"/>
          <w:szCs w:val="20"/>
        </w:rPr>
      </w:pPr>
      <w:r w:rsidRPr="00E66270">
        <w:rPr>
          <w:rFonts w:ascii="Clara Serif" w:hAnsi="Clara Serif" w:cs="Calibri"/>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
        <w:gridCol w:w="3525"/>
        <w:gridCol w:w="1843"/>
        <w:gridCol w:w="1843"/>
        <w:gridCol w:w="1843"/>
      </w:tblGrid>
      <w:tr w:rsidR="00322235" w:rsidRPr="00E66270" w14:paraId="520D753E" w14:textId="77777777" w:rsidTr="001E4702">
        <w:trPr>
          <w:trHeight w:val="355"/>
        </w:trPr>
        <w:tc>
          <w:tcPr>
            <w:tcW w:w="1949" w:type="pct"/>
            <w:gridSpan w:val="2"/>
            <w:shd w:val="clear" w:color="auto" w:fill="D9D9D9"/>
          </w:tcPr>
          <w:p w14:paraId="1EEE6896" w14:textId="77777777" w:rsidR="00322235" w:rsidRPr="00E66270" w:rsidRDefault="00322235" w:rsidP="0097499C">
            <w:pPr>
              <w:rPr>
                <w:rFonts w:ascii="Clara Serif" w:hAnsi="Clara Serif" w:cs="Calibri"/>
                <w:szCs w:val="20"/>
              </w:rPr>
            </w:pPr>
            <w:r w:rsidRPr="00E66270">
              <w:rPr>
                <w:rFonts w:ascii="Clara Serif" w:hAnsi="Clara Serif" w:cs="Calibri"/>
                <w:szCs w:val="20"/>
              </w:rPr>
              <w:t xml:space="preserve">Popis činnosti </w:t>
            </w:r>
          </w:p>
        </w:tc>
        <w:tc>
          <w:tcPr>
            <w:tcW w:w="1017" w:type="pct"/>
            <w:shd w:val="clear" w:color="auto" w:fill="D9D9D9"/>
            <w:vAlign w:val="center"/>
          </w:tcPr>
          <w:p w14:paraId="3B2F0627" w14:textId="77777777" w:rsidR="00322235" w:rsidRPr="00E66270" w:rsidRDefault="00322235" w:rsidP="0097499C">
            <w:pPr>
              <w:jc w:val="center"/>
              <w:rPr>
                <w:rFonts w:ascii="Clara Serif" w:hAnsi="Clara Serif" w:cs="Calibri"/>
                <w:szCs w:val="20"/>
              </w:rPr>
            </w:pPr>
            <w:r w:rsidRPr="00E66270">
              <w:rPr>
                <w:rFonts w:ascii="Clara Serif" w:hAnsi="Clara Serif" w:cs="Calibri"/>
                <w:szCs w:val="20"/>
              </w:rPr>
              <w:t>Cena bez DPH v Kč</w:t>
            </w:r>
          </w:p>
        </w:tc>
        <w:tc>
          <w:tcPr>
            <w:tcW w:w="1017" w:type="pct"/>
            <w:shd w:val="clear" w:color="auto" w:fill="D9D9D9"/>
            <w:vAlign w:val="center"/>
          </w:tcPr>
          <w:p w14:paraId="160BE0D6" w14:textId="77777777" w:rsidR="00322235" w:rsidRPr="00E66270" w:rsidRDefault="00322235" w:rsidP="0097499C">
            <w:pPr>
              <w:jc w:val="center"/>
              <w:rPr>
                <w:rFonts w:ascii="Clara Serif" w:hAnsi="Clara Serif" w:cs="Calibri"/>
                <w:szCs w:val="20"/>
              </w:rPr>
            </w:pPr>
            <w:r w:rsidRPr="00E66270">
              <w:rPr>
                <w:rFonts w:ascii="Clara Serif" w:hAnsi="Clara Serif" w:cs="Calibri"/>
                <w:szCs w:val="20"/>
              </w:rPr>
              <w:t>DPH v Kč</w:t>
            </w:r>
          </w:p>
        </w:tc>
        <w:tc>
          <w:tcPr>
            <w:tcW w:w="1017" w:type="pct"/>
            <w:shd w:val="clear" w:color="auto" w:fill="D9D9D9"/>
            <w:vAlign w:val="center"/>
          </w:tcPr>
          <w:p w14:paraId="60BD1CF9" w14:textId="77777777" w:rsidR="00322235" w:rsidRPr="00E66270" w:rsidRDefault="00322235" w:rsidP="0097499C">
            <w:pPr>
              <w:jc w:val="center"/>
              <w:rPr>
                <w:rFonts w:ascii="Clara Serif" w:hAnsi="Clara Serif" w:cs="Calibri"/>
                <w:szCs w:val="20"/>
              </w:rPr>
            </w:pPr>
            <w:r w:rsidRPr="00E66270">
              <w:rPr>
                <w:rFonts w:ascii="Clara Serif" w:hAnsi="Clara Serif" w:cs="Calibri"/>
                <w:szCs w:val="20"/>
              </w:rPr>
              <w:t>Cena vč. DPH v Kč</w:t>
            </w:r>
          </w:p>
        </w:tc>
      </w:tr>
      <w:tr w:rsidR="00322235" w:rsidRPr="00E66270" w14:paraId="5FB699B9" w14:textId="77777777" w:rsidTr="001E4702">
        <w:trPr>
          <w:gridBefore w:val="1"/>
          <w:wBefore w:w="4" w:type="pct"/>
          <w:trHeight w:val="555"/>
        </w:trPr>
        <w:tc>
          <w:tcPr>
            <w:tcW w:w="1945" w:type="pct"/>
          </w:tcPr>
          <w:p w14:paraId="69579DDE" w14:textId="77777777" w:rsidR="00322235" w:rsidRPr="00E66270" w:rsidRDefault="00322235" w:rsidP="00877548">
            <w:pPr>
              <w:pStyle w:val="Smlouva-slo"/>
              <w:numPr>
                <w:ilvl w:val="0"/>
                <w:numId w:val="0"/>
              </w:numPr>
              <w:tabs>
                <w:tab w:val="center" w:pos="4935"/>
                <w:tab w:val="left" w:pos="5557"/>
              </w:tabs>
              <w:spacing w:after="120" w:line="240" w:lineRule="auto"/>
              <w:jc w:val="left"/>
              <w:rPr>
                <w:rFonts w:ascii="Clara Serif" w:hAnsi="Clara Serif" w:cs="Calibri"/>
                <w:i/>
                <w:sz w:val="20"/>
              </w:rPr>
            </w:pPr>
            <w:r w:rsidRPr="00E66270">
              <w:rPr>
                <w:rFonts w:ascii="Clara Serif" w:hAnsi="Clara Serif" w:cs="Calibri"/>
                <w:sz w:val="20"/>
              </w:rPr>
              <w:t>Zpracování projektové dokumentace DPS a DVZ na budovu K6 včetně inženýrské činnosti vedoucí k vydání územního souhlasu či stavebního povolení</w:t>
            </w:r>
          </w:p>
        </w:tc>
        <w:tc>
          <w:tcPr>
            <w:tcW w:w="1017" w:type="pct"/>
            <w:vAlign w:val="center"/>
          </w:tcPr>
          <w:p w14:paraId="61503F63" w14:textId="77777777" w:rsidR="00322235" w:rsidRPr="00E66270" w:rsidRDefault="00322235" w:rsidP="0097499C">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 xml:space="preserve">410 000,- </w:t>
            </w:r>
          </w:p>
        </w:tc>
        <w:tc>
          <w:tcPr>
            <w:tcW w:w="1017" w:type="pct"/>
            <w:vAlign w:val="center"/>
          </w:tcPr>
          <w:p w14:paraId="5E9CAED3" w14:textId="77777777" w:rsidR="00322235" w:rsidRPr="00E66270" w:rsidRDefault="00322235" w:rsidP="0097499C">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 xml:space="preserve">86 100,- </w:t>
            </w:r>
          </w:p>
        </w:tc>
        <w:tc>
          <w:tcPr>
            <w:tcW w:w="1017" w:type="pct"/>
            <w:vAlign w:val="center"/>
          </w:tcPr>
          <w:p w14:paraId="3BEBCA24" w14:textId="77777777" w:rsidR="00322235" w:rsidRPr="00E66270" w:rsidRDefault="00322235" w:rsidP="0097499C">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496 100,-</w:t>
            </w:r>
          </w:p>
        </w:tc>
      </w:tr>
      <w:tr w:rsidR="00322235" w:rsidRPr="00E66270" w14:paraId="6A42D56F" w14:textId="77777777" w:rsidTr="001E4702">
        <w:trPr>
          <w:gridBefore w:val="1"/>
          <w:wBefore w:w="4" w:type="pct"/>
          <w:trHeight w:val="555"/>
        </w:trPr>
        <w:tc>
          <w:tcPr>
            <w:tcW w:w="1945" w:type="pct"/>
          </w:tcPr>
          <w:p w14:paraId="7B343574" w14:textId="77777777" w:rsidR="00322235" w:rsidRPr="00E66270" w:rsidRDefault="00322235" w:rsidP="00D01968">
            <w:pPr>
              <w:pStyle w:val="Smlouva-slo"/>
              <w:numPr>
                <w:ilvl w:val="0"/>
                <w:numId w:val="0"/>
              </w:numPr>
              <w:tabs>
                <w:tab w:val="center" w:pos="4935"/>
                <w:tab w:val="left" w:pos="5557"/>
              </w:tabs>
              <w:spacing w:after="120" w:line="240" w:lineRule="auto"/>
              <w:jc w:val="left"/>
              <w:rPr>
                <w:rFonts w:ascii="Clara Serif" w:hAnsi="Clara Serif" w:cs="Calibri"/>
                <w:b/>
                <w:sz w:val="20"/>
              </w:rPr>
            </w:pPr>
            <w:r w:rsidRPr="00E66270">
              <w:rPr>
                <w:rFonts w:ascii="Clara Serif" w:hAnsi="Clara Serif" w:cs="Calibri"/>
                <w:sz w:val="20"/>
              </w:rPr>
              <w:t>Autorský dozor</w:t>
            </w:r>
          </w:p>
        </w:tc>
        <w:tc>
          <w:tcPr>
            <w:tcW w:w="1017" w:type="pct"/>
            <w:vAlign w:val="center"/>
          </w:tcPr>
          <w:p w14:paraId="1CF3AEE2" w14:textId="77777777" w:rsidR="00322235" w:rsidRPr="00E66270" w:rsidRDefault="00322235" w:rsidP="00D01968">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10 000,-</w:t>
            </w:r>
          </w:p>
        </w:tc>
        <w:tc>
          <w:tcPr>
            <w:tcW w:w="1017" w:type="pct"/>
            <w:vAlign w:val="center"/>
          </w:tcPr>
          <w:p w14:paraId="4B88E4CD" w14:textId="77777777" w:rsidR="00322235" w:rsidRPr="00E66270" w:rsidRDefault="00322235" w:rsidP="00D01968">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2 100,-</w:t>
            </w:r>
          </w:p>
        </w:tc>
        <w:tc>
          <w:tcPr>
            <w:tcW w:w="1017" w:type="pct"/>
            <w:vAlign w:val="center"/>
          </w:tcPr>
          <w:p w14:paraId="5DBE5800" w14:textId="77777777" w:rsidR="00322235" w:rsidRPr="00E66270" w:rsidRDefault="00322235" w:rsidP="00D01968">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12 100,-</w:t>
            </w:r>
          </w:p>
        </w:tc>
      </w:tr>
      <w:tr w:rsidR="00322235" w:rsidRPr="00E66270" w14:paraId="436F3DA8" w14:textId="77777777" w:rsidTr="001E4702">
        <w:trPr>
          <w:gridBefore w:val="1"/>
          <w:wBefore w:w="4" w:type="pct"/>
          <w:trHeight w:val="778"/>
        </w:trPr>
        <w:tc>
          <w:tcPr>
            <w:tcW w:w="1945" w:type="pct"/>
          </w:tcPr>
          <w:p w14:paraId="2102F092" w14:textId="77777777" w:rsidR="00322235" w:rsidRPr="00E66270" w:rsidRDefault="00322235" w:rsidP="00D01968">
            <w:pPr>
              <w:pStyle w:val="Smlouva-slo"/>
              <w:numPr>
                <w:ilvl w:val="0"/>
                <w:numId w:val="0"/>
              </w:numPr>
              <w:tabs>
                <w:tab w:val="center" w:pos="4935"/>
                <w:tab w:val="left" w:pos="5557"/>
              </w:tabs>
              <w:spacing w:after="120" w:line="240" w:lineRule="auto"/>
              <w:jc w:val="left"/>
              <w:rPr>
                <w:rFonts w:ascii="Clara Serif" w:hAnsi="Clara Serif" w:cs="Calibri"/>
                <w:sz w:val="20"/>
              </w:rPr>
            </w:pPr>
          </w:p>
          <w:p w14:paraId="08D3E470" w14:textId="77777777" w:rsidR="00322235" w:rsidRPr="00E66270" w:rsidRDefault="00322235" w:rsidP="00D01968">
            <w:pPr>
              <w:pStyle w:val="Smlouva-slo"/>
              <w:numPr>
                <w:ilvl w:val="0"/>
                <w:numId w:val="0"/>
              </w:numPr>
              <w:tabs>
                <w:tab w:val="center" w:pos="4935"/>
                <w:tab w:val="left" w:pos="5557"/>
              </w:tabs>
              <w:spacing w:after="120" w:line="240" w:lineRule="auto"/>
              <w:jc w:val="left"/>
              <w:rPr>
                <w:rFonts w:ascii="Clara Serif" w:hAnsi="Clara Serif" w:cs="Calibri"/>
                <w:sz w:val="20"/>
              </w:rPr>
            </w:pPr>
            <w:r w:rsidRPr="00E66270">
              <w:rPr>
                <w:rFonts w:ascii="Clara Serif" w:hAnsi="Clara Serif" w:cs="Calibri"/>
                <w:sz w:val="20"/>
              </w:rPr>
              <w:t>CENA CELKEM</w:t>
            </w:r>
          </w:p>
        </w:tc>
        <w:tc>
          <w:tcPr>
            <w:tcW w:w="1017" w:type="pct"/>
            <w:vAlign w:val="center"/>
          </w:tcPr>
          <w:p w14:paraId="43EF5688" w14:textId="77777777" w:rsidR="00322235" w:rsidRPr="00E66270" w:rsidRDefault="00322235" w:rsidP="00D01968">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420 000,-</w:t>
            </w:r>
          </w:p>
        </w:tc>
        <w:tc>
          <w:tcPr>
            <w:tcW w:w="1017" w:type="pct"/>
            <w:vAlign w:val="center"/>
          </w:tcPr>
          <w:p w14:paraId="4FD781F0" w14:textId="77777777" w:rsidR="00322235" w:rsidRPr="00E66270" w:rsidRDefault="00322235" w:rsidP="00D01968">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88 200,-</w:t>
            </w:r>
          </w:p>
        </w:tc>
        <w:tc>
          <w:tcPr>
            <w:tcW w:w="1017" w:type="pct"/>
            <w:vAlign w:val="center"/>
          </w:tcPr>
          <w:p w14:paraId="19A0A88F" w14:textId="77777777" w:rsidR="00322235" w:rsidRPr="00E66270" w:rsidRDefault="00322235" w:rsidP="00D01968">
            <w:pPr>
              <w:pStyle w:val="Smlouva-slo"/>
              <w:numPr>
                <w:ilvl w:val="0"/>
                <w:numId w:val="0"/>
              </w:numPr>
              <w:tabs>
                <w:tab w:val="center" w:pos="4935"/>
                <w:tab w:val="left" w:pos="5557"/>
              </w:tabs>
              <w:spacing w:after="120" w:line="240" w:lineRule="auto"/>
              <w:jc w:val="right"/>
              <w:rPr>
                <w:rFonts w:ascii="Clara Serif" w:hAnsi="Clara Serif" w:cs="Calibri"/>
                <w:sz w:val="20"/>
              </w:rPr>
            </w:pPr>
            <w:r>
              <w:rPr>
                <w:rFonts w:ascii="Clara Serif" w:hAnsi="Clara Serif" w:cs="Calibri"/>
                <w:sz w:val="20"/>
              </w:rPr>
              <w:t>508 200,-</w:t>
            </w:r>
          </w:p>
        </w:tc>
      </w:tr>
    </w:tbl>
    <w:p w14:paraId="1D9D295B" w14:textId="77777777" w:rsidR="00322235" w:rsidRPr="00E66270" w:rsidRDefault="00322235" w:rsidP="00527AD0">
      <w:pPr>
        <w:ind w:left="360" w:hanging="360"/>
        <w:rPr>
          <w:rFonts w:ascii="Clara Serif" w:hAnsi="Clara Serif" w:cs="Calibri"/>
          <w:i/>
          <w:szCs w:val="20"/>
        </w:rPr>
      </w:pPr>
    </w:p>
    <w:p w14:paraId="31483AF0" w14:textId="77777777" w:rsidR="00322235" w:rsidRPr="00E66270" w:rsidRDefault="00322235" w:rsidP="002B1A76">
      <w:pPr>
        <w:numPr>
          <w:ilvl w:val="1"/>
          <w:numId w:val="14"/>
        </w:numPr>
        <w:rPr>
          <w:rFonts w:ascii="Clara Serif" w:hAnsi="Clara Serif" w:cs="Calibri"/>
          <w:szCs w:val="20"/>
        </w:rPr>
      </w:pPr>
      <w:r w:rsidRPr="00E66270">
        <w:rPr>
          <w:rFonts w:ascii="Clara Serif" w:hAnsi="Clara Serif" w:cs="Calibri"/>
          <w:szCs w:val="20"/>
        </w:rPr>
        <w:t xml:space="preserve">Ceny dle odstavce 4.1. jsou cenami nejvýše přípustnými se započtením veškerých nákladů, rizik a zisku zhotovitele a pokrývá veškerá plnění zhotovitele, která jsou nezbytná pro řádné zhotovení díla a dosažení jeho účelu v souladu s touto smlouvou, i kdyby některá plnění nebyla ve smlouvě výslovně uvedena. </w:t>
      </w:r>
    </w:p>
    <w:p w14:paraId="3B09C97A" w14:textId="77777777" w:rsidR="00322235" w:rsidRPr="00E66270" w:rsidRDefault="00322235" w:rsidP="00C43E9D">
      <w:pPr>
        <w:ind w:left="524"/>
        <w:rPr>
          <w:rFonts w:ascii="Clara Serif" w:hAnsi="Clara Serif" w:cs="Calibri"/>
          <w:szCs w:val="20"/>
        </w:rPr>
      </w:pPr>
    </w:p>
    <w:p w14:paraId="01832152" w14:textId="77777777" w:rsidR="00322235" w:rsidRPr="00E66270" w:rsidRDefault="00322235" w:rsidP="002B1A76">
      <w:pPr>
        <w:numPr>
          <w:ilvl w:val="1"/>
          <w:numId w:val="14"/>
        </w:numPr>
        <w:rPr>
          <w:rFonts w:ascii="Clara Serif" w:hAnsi="Clara Serif" w:cs="Calibri"/>
          <w:szCs w:val="20"/>
        </w:rPr>
      </w:pPr>
      <w:r w:rsidRPr="00E66270">
        <w:rPr>
          <w:rFonts w:ascii="Clara Serif" w:hAnsi="Clara Serif" w:cs="Calibri"/>
          <w:szCs w:val="20"/>
        </w:rPr>
        <w:t xml:space="preserve">Veškeré finanční nároky zhotovitele jsou vyrovnány zaplacením ceny podle této smlouvy včetně využití dalších práv v této smlouvě uvedených. </w:t>
      </w:r>
    </w:p>
    <w:p w14:paraId="1EA1EBA8" w14:textId="77777777" w:rsidR="00322235" w:rsidRPr="00E66270" w:rsidRDefault="00322235" w:rsidP="00445ECA">
      <w:pPr>
        <w:ind w:left="360" w:hanging="360"/>
        <w:rPr>
          <w:rFonts w:ascii="Clara Serif" w:hAnsi="Clara Serif" w:cs="Calibri"/>
          <w:szCs w:val="20"/>
        </w:rPr>
      </w:pPr>
    </w:p>
    <w:p w14:paraId="44DA4D98"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Doba a místo plnění</w:t>
      </w:r>
    </w:p>
    <w:p w14:paraId="05DFA317" w14:textId="77777777" w:rsidR="00322235" w:rsidRPr="00E66270" w:rsidRDefault="00322235" w:rsidP="003417EF">
      <w:pPr>
        <w:numPr>
          <w:ilvl w:val="0"/>
          <w:numId w:val="6"/>
        </w:numPr>
        <w:ind w:left="426"/>
        <w:rPr>
          <w:rFonts w:ascii="Clara Serif" w:hAnsi="Clara Serif" w:cs="Calibri"/>
          <w:szCs w:val="20"/>
        </w:rPr>
      </w:pPr>
      <w:r w:rsidRPr="00E66270">
        <w:rPr>
          <w:rFonts w:ascii="Clara Serif" w:hAnsi="Clara Serif" w:cs="Calibri"/>
          <w:szCs w:val="20"/>
        </w:rPr>
        <w:lastRenderedPageBreak/>
        <w:t>Projektová dokumentace v podrobnosti pro stavební povolení či územní souhlas (předpokládá se, že PD nepodléhá stavebnímu řízení, předpokládá se územní souhlas bude pouze pro rampu a přípojku venkovní kanalizace) do</w:t>
      </w:r>
      <w:r w:rsidRPr="00E66270">
        <w:rPr>
          <w:rFonts w:ascii="Clara Serif" w:hAnsi="Clara Serif" w:cs="Calibri"/>
          <w:b/>
          <w:bCs/>
          <w:szCs w:val="20"/>
        </w:rPr>
        <w:t xml:space="preserve"> 26. 6. 2024.</w:t>
      </w:r>
    </w:p>
    <w:p w14:paraId="6F80637F" w14:textId="77777777" w:rsidR="00322235" w:rsidRPr="00E66270" w:rsidRDefault="00322235" w:rsidP="00AC38FC">
      <w:pPr>
        <w:ind w:left="426"/>
        <w:rPr>
          <w:rFonts w:ascii="Clara Serif" w:hAnsi="Clara Serif" w:cs="Calibri"/>
          <w:szCs w:val="20"/>
        </w:rPr>
      </w:pPr>
    </w:p>
    <w:p w14:paraId="2B75FD8B" w14:textId="77777777" w:rsidR="00322235" w:rsidRPr="00E66270" w:rsidRDefault="00322235" w:rsidP="00AC38FC">
      <w:pPr>
        <w:numPr>
          <w:ilvl w:val="0"/>
          <w:numId w:val="6"/>
        </w:numPr>
        <w:ind w:left="426"/>
        <w:rPr>
          <w:rFonts w:ascii="Clara Serif" w:hAnsi="Clara Serif" w:cs="Calibri"/>
          <w:szCs w:val="20"/>
        </w:rPr>
      </w:pPr>
      <w:r w:rsidRPr="00E66270">
        <w:rPr>
          <w:rFonts w:ascii="Clara Serif" w:hAnsi="Clara Serif" w:cs="Calibri"/>
          <w:szCs w:val="20"/>
        </w:rPr>
        <w:t xml:space="preserve">Projektová dokumentace pro provedení stavby DPS a dokumentace pro výběr zhotovitele stavby DVZ, ve smyslu odst. 3.5.2. a podklady pro Studii proveditelnosti dle 3.5.1. této smlouvy, bude objednateli předána k prověření zřejmé správnosti </w:t>
      </w:r>
      <w:bookmarkStart w:id="5" w:name="_Hlk168581228"/>
      <w:r w:rsidRPr="00E66270">
        <w:rPr>
          <w:rFonts w:ascii="Clara Serif" w:hAnsi="Clara Serif" w:cs="Calibri"/>
          <w:b/>
          <w:bCs/>
          <w:szCs w:val="20"/>
        </w:rPr>
        <w:t>do 15. 7. 2024</w:t>
      </w:r>
      <w:bookmarkStart w:id="6" w:name="OLE_LINK1"/>
      <w:bookmarkStart w:id="7" w:name="OLE_LINK2"/>
      <w:bookmarkEnd w:id="5"/>
      <w:r w:rsidRPr="00E66270">
        <w:rPr>
          <w:rFonts w:ascii="Clara Serif" w:hAnsi="Clara Serif" w:cs="Calibri"/>
          <w:szCs w:val="20"/>
        </w:rPr>
        <w:t>.</w:t>
      </w:r>
    </w:p>
    <w:p w14:paraId="688C8174" w14:textId="77777777" w:rsidR="00322235" w:rsidRPr="00E66270" w:rsidRDefault="00322235" w:rsidP="00AC38FC">
      <w:pPr>
        <w:ind w:left="426"/>
        <w:rPr>
          <w:rFonts w:ascii="Clara Serif" w:hAnsi="Clara Serif" w:cs="Calibri"/>
          <w:szCs w:val="20"/>
        </w:rPr>
      </w:pPr>
    </w:p>
    <w:p w14:paraId="714F35AD" w14:textId="77777777" w:rsidR="00322235" w:rsidRPr="00E66270" w:rsidRDefault="00322235" w:rsidP="003417EF">
      <w:pPr>
        <w:numPr>
          <w:ilvl w:val="0"/>
          <w:numId w:val="6"/>
        </w:numPr>
        <w:ind w:left="426"/>
        <w:rPr>
          <w:rFonts w:ascii="Clara Serif" w:hAnsi="Clara Serif" w:cs="Calibri"/>
          <w:szCs w:val="20"/>
        </w:rPr>
      </w:pPr>
      <w:r w:rsidRPr="00E66270">
        <w:rPr>
          <w:rFonts w:ascii="Clara Serif" w:hAnsi="Clara Serif" w:cs="Calibri"/>
          <w:szCs w:val="20"/>
        </w:rPr>
        <w:t>Projektová dokumentace pro provedení stavby DPS a DVZ po zapracování všech připomínek z provedené kontroly zřejmé správnosti dokumentace a podané žádosti o povolení stavby, včetně rozpočtu bude objednateli předána</w:t>
      </w:r>
      <w:r w:rsidRPr="00E66270">
        <w:rPr>
          <w:rFonts w:ascii="Clara Serif" w:hAnsi="Clara Serif" w:cs="Calibri"/>
          <w:b/>
          <w:bCs/>
          <w:szCs w:val="20"/>
        </w:rPr>
        <w:t xml:space="preserve"> nejpozději do 7 dnů od zaslání připomínek ze strany objednatele.</w:t>
      </w:r>
      <w:r w:rsidRPr="00E66270">
        <w:rPr>
          <w:rFonts w:ascii="Clara Serif" w:hAnsi="Clara Serif" w:cs="Calibri"/>
          <w:szCs w:val="20"/>
        </w:rPr>
        <w:t xml:space="preserve"> Vyjádření všech účastníků řízení a správců sítí a Územní rozhodnutí či stavební povolení bude objednateli předáno ihned po vydání SÚ a po nabytí právní moci.</w:t>
      </w:r>
    </w:p>
    <w:bookmarkEnd w:id="6"/>
    <w:bookmarkEnd w:id="7"/>
    <w:p w14:paraId="06CB1554" w14:textId="77777777" w:rsidR="00322235" w:rsidRPr="00E66270" w:rsidRDefault="00322235" w:rsidP="00F11022">
      <w:pPr>
        <w:rPr>
          <w:rFonts w:ascii="Clara Serif" w:hAnsi="Clara Serif" w:cs="Calibri"/>
          <w:szCs w:val="20"/>
        </w:rPr>
      </w:pPr>
    </w:p>
    <w:p w14:paraId="37FDE526" w14:textId="77777777" w:rsidR="00322235" w:rsidRPr="00E66270" w:rsidRDefault="00322235" w:rsidP="002B1A76">
      <w:pPr>
        <w:numPr>
          <w:ilvl w:val="0"/>
          <w:numId w:val="6"/>
        </w:numPr>
        <w:rPr>
          <w:rFonts w:ascii="Clara Serif" w:hAnsi="Clara Serif" w:cs="Calibri"/>
          <w:szCs w:val="20"/>
        </w:rPr>
      </w:pPr>
      <w:r w:rsidRPr="00E66270">
        <w:rPr>
          <w:rFonts w:ascii="Clara Serif" w:hAnsi="Clara Serif" w:cs="Calibri"/>
          <w:szCs w:val="20"/>
        </w:rPr>
        <w:t>Autorský dozor, ve smyslu odst. 3.5.3. této smlouvy, bude vykonáván po celou dobu realizace stavby a bude ukončen nabytím právní moci kolaudačního souhlasu či předáním stavby po dokončení.</w:t>
      </w:r>
    </w:p>
    <w:p w14:paraId="224CAE09" w14:textId="77777777" w:rsidR="00322235" w:rsidRPr="00E66270" w:rsidRDefault="00322235" w:rsidP="003762D0">
      <w:pPr>
        <w:ind w:left="426"/>
        <w:rPr>
          <w:rFonts w:ascii="Clara Serif" w:hAnsi="Clara Serif" w:cs="Calibri"/>
          <w:szCs w:val="20"/>
        </w:rPr>
      </w:pPr>
    </w:p>
    <w:p w14:paraId="72BD50D4" w14:textId="77777777" w:rsidR="00322235" w:rsidRPr="00E66270" w:rsidRDefault="00322235" w:rsidP="002B1A76">
      <w:pPr>
        <w:numPr>
          <w:ilvl w:val="0"/>
          <w:numId w:val="6"/>
        </w:numPr>
        <w:rPr>
          <w:rFonts w:ascii="Clara Serif" w:hAnsi="Clara Serif" w:cs="Calibri"/>
          <w:szCs w:val="20"/>
        </w:rPr>
      </w:pPr>
      <w:r w:rsidRPr="00E66270">
        <w:rPr>
          <w:rFonts w:ascii="Clara Serif" w:hAnsi="Clara Serif" w:cs="Calibri"/>
          <w:szCs w:val="20"/>
        </w:rPr>
        <w:t>Objednatel si vyhrazuje právo ukončit realizaci zpracování DPS a DVZ kdykoliv v průběhu jejího zpracování s tím, že zhotoviteli budou uhrazeny náklady na rozpracovanou projektovou dokumentaci. V tomto případě nebude vykonáván ani autorský dozor na dotčených objektech.</w:t>
      </w:r>
    </w:p>
    <w:p w14:paraId="63D2D2BE" w14:textId="77777777" w:rsidR="00322235" w:rsidRPr="00E66270" w:rsidRDefault="00322235" w:rsidP="003762D0">
      <w:pPr>
        <w:rPr>
          <w:rFonts w:ascii="Clara Serif" w:hAnsi="Clara Serif" w:cs="Calibri"/>
          <w:szCs w:val="20"/>
        </w:rPr>
      </w:pPr>
    </w:p>
    <w:p w14:paraId="29EBBB6F" w14:textId="77777777" w:rsidR="00322235" w:rsidRPr="00E66270" w:rsidRDefault="00322235" w:rsidP="002B1A76">
      <w:pPr>
        <w:numPr>
          <w:ilvl w:val="0"/>
          <w:numId w:val="6"/>
        </w:numPr>
        <w:rPr>
          <w:rFonts w:ascii="Clara Serif" w:hAnsi="Clara Serif" w:cs="Calibri"/>
          <w:szCs w:val="20"/>
        </w:rPr>
      </w:pPr>
      <w:r w:rsidRPr="00E66270">
        <w:rPr>
          <w:rFonts w:ascii="Clara Serif" w:hAnsi="Clara Serif" w:cs="Calibri"/>
          <w:szCs w:val="20"/>
        </w:rPr>
        <w:t>Předání veškerých výsledků činnosti zhotovitele včetně předání a převzetí projektové dokumentace se uskuteční v sídle objednatele: Jihočeská univerzita v Českých Budějovicích, Branišovská 1645/31a, 370 05 České Budějovice, pokud nebude objednatelem stanoveno jinak.</w:t>
      </w:r>
      <w:r w:rsidRPr="00E66270" w:rsidDel="00332EB0">
        <w:rPr>
          <w:rFonts w:ascii="Clara Serif" w:hAnsi="Clara Serif" w:cs="Calibri"/>
          <w:szCs w:val="20"/>
        </w:rPr>
        <w:t xml:space="preserve"> </w:t>
      </w:r>
    </w:p>
    <w:p w14:paraId="53826731" w14:textId="77777777" w:rsidR="00322235" w:rsidRPr="00E66270" w:rsidRDefault="00322235" w:rsidP="003762D0">
      <w:pPr>
        <w:ind w:left="426" w:hanging="426"/>
        <w:rPr>
          <w:rFonts w:ascii="Clara Serif" w:hAnsi="Clara Serif" w:cs="Calibri"/>
          <w:szCs w:val="20"/>
        </w:rPr>
      </w:pPr>
    </w:p>
    <w:p w14:paraId="4CBDA2C9" w14:textId="77777777" w:rsidR="00322235" w:rsidRPr="00E66270" w:rsidRDefault="00322235" w:rsidP="002B1A76">
      <w:pPr>
        <w:numPr>
          <w:ilvl w:val="0"/>
          <w:numId w:val="6"/>
        </w:numPr>
        <w:rPr>
          <w:rFonts w:ascii="Clara Serif" w:hAnsi="Clara Serif" w:cs="Calibri"/>
          <w:szCs w:val="20"/>
        </w:rPr>
      </w:pPr>
      <w:r w:rsidRPr="00E66270">
        <w:rPr>
          <w:rFonts w:ascii="Clara Serif" w:hAnsi="Clara Serif" w:cs="Calibri"/>
          <w:szCs w:val="20"/>
        </w:rPr>
        <w:t>Místem plnění autorského dozoru je místo projektované stavby.</w:t>
      </w:r>
    </w:p>
    <w:p w14:paraId="221AC6A6" w14:textId="77777777" w:rsidR="00322235" w:rsidRPr="00E66270" w:rsidRDefault="00322235" w:rsidP="003762D0">
      <w:pPr>
        <w:rPr>
          <w:rFonts w:ascii="Clara Serif" w:hAnsi="Clara Serif" w:cs="Calibri"/>
          <w:szCs w:val="20"/>
        </w:rPr>
      </w:pPr>
    </w:p>
    <w:p w14:paraId="784388AC" w14:textId="77777777" w:rsidR="00322235" w:rsidRPr="00E66270" w:rsidRDefault="00322235" w:rsidP="002B1A76">
      <w:pPr>
        <w:numPr>
          <w:ilvl w:val="0"/>
          <w:numId w:val="6"/>
        </w:numPr>
        <w:rPr>
          <w:rFonts w:ascii="Clara Serif" w:hAnsi="Clara Serif" w:cs="Calibri"/>
          <w:szCs w:val="20"/>
        </w:rPr>
      </w:pPr>
      <w:r w:rsidRPr="00E66270">
        <w:rPr>
          <w:rFonts w:ascii="Clara Serif" w:hAnsi="Clara Serif" w:cs="Calibri"/>
          <w:szCs w:val="20"/>
        </w:rPr>
        <w:t xml:space="preserve">Místo konání kontrolních dnů je v místě plnění. Kontrolní dny se konají dle požadavků ze strany objednatele či zhotovitele, a nestanoví-li objednatel dle postupu prací jinak. Zhotovitel je povinen se na místo konání kontrolních dnů dostavit na vlastní náklady v takovém personálním složení, aby zajistil prokonzultování všech požadavků ze strany objednatele a vyjasnění problematiky, a to v den konání kontrolního dne. Zhotovitel je povinen min. 48 hodin před konáním kontrolního dne předat objednateli podrobný program jednání kontrolního dne vč. okruhu témat a bodů k projednání tak, aby byl objednatel schopen na jednání přizvat kompetentní pracovníky, či připravit podklady na jejich vypořádání. Zhotovitel zpracovává z každého kontrolního dne podrobný zápis, který zasílá k revizím/schválení ze strany objednatele do 24 hodin po ukončení jednání kontrolního dne. Objednatel má právo navrhnout úpravy/revize zápisu z kontrolního dne do 48 hodin po obdržení zápisu ze strany zhotovitele.  </w:t>
      </w:r>
    </w:p>
    <w:p w14:paraId="51DF1B6E" w14:textId="77777777" w:rsidR="00322235" w:rsidRPr="00E66270" w:rsidRDefault="00322235" w:rsidP="00AC38FC">
      <w:pPr>
        <w:rPr>
          <w:rFonts w:ascii="Clara Serif" w:hAnsi="Clara Serif" w:cs="Calibri"/>
          <w:szCs w:val="20"/>
        </w:rPr>
      </w:pPr>
    </w:p>
    <w:p w14:paraId="772C28FE"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Práva a povinnosti smluvních stran</w:t>
      </w:r>
    </w:p>
    <w:p w14:paraId="742D96E6" w14:textId="77777777" w:rsidR="00322235" w:rsidRPr="00E66270" w:rsidRDefault="00322235" w:rsidP="00F45ACB">
      <w:pPr>
        <w:numPr>
          <w:ilvl w:val="0"/>
          <w:numId w:val="15"/>
        </w:numPr>
        <w:rPr>
          <w:rFonts w:ascii="Clara Serif" w:hAnsi="Clara Serif" w:cs="Calibri"/>
          <w:szCs w:val="20"/>
        </w:rPr>
      </w:pPr>
      <w:r w:rsidRPr="00E66270">
        <w:rPr>
          <w:rFonts w:ascii="Clara Serif" w:hAnsi="Clara Serif" w:cs="Calibri"/>
          <w:szCs w:val="20"/>
        </w:rPr>
        <w:t>Zhotovitel je povinen v průběhu provádění díla poskytovat objednateli informace o stavu plnění díla a jeho částí, při jeho plnění dodržovat obecně závazné předpisy, pokyny objednatele a postupovat s náležitou odbornou péčí a chránit zájmy objednatele.</w:t>
      </w:r>
    </w:p>
    <w:p w14:paraId="1402F4DC" w14:textId="77777777" w:rsidR="00322235" w:rsidRPr="00E66270" w:rsidRDefault="00322235" w:rsidP="00F45ACB">
      <w:pPr>
        <w:ind w:left="426" w:hanging="426"/>
        <w:rPr>
          <w:rFonts w:ascii="Clara Serif" w:hAnsi="Clara Serif" w:cs="Calibri"/>
          <w:szCs w:val="20"/>
        </w:rPr>
      </w:pPr>
    </w:p>
    <w:p w14:paraId="507866C6" w14:textId="77777777" w:rsidR="00322235" w:rsidRPr="00E66270" w:rsidRDefault="00322235" w:rsidP="002B1A76">
      <w:pPr>
        <w:numPr>
          <w:ilvl w:val="0"/>
          <w:numId w:val="15"/>
        </w:numPr>
        <w:rPr>
          <w:rFonts w:ascii="Clara Serif" w:hAnsi="Clara Serif" w:cs="Calibri"/>
          <w:szCs w:val="20"/>
        </w:rPr>
      </w:pPr>
      <w:r w:rsidRPr="00E66270">
        <w:rPr>
          <w:rFonts w:ascii="Clara Serif" w:hAnsi="Clara Serif" w:cs="Calibri"/>
          <w:szCs w:val="20"/>
        </w:rPr>
        <w:t>Zhotovitel je povinen v průběhu provádění díla informovat objednatele o skutečnostech, které mohou mít vliv na provedení díla.</w:t>
      </w:r>
    </w:p>
    <w:p w14:paraId="360BA561" w14:textId="77777777" w:rsidR="00322235" w:rsidRPr="00E66270" w:rsidRDefault="00322235" w:rsidP="00073BB0">
      <w:pPr>
        <w:rPr>
          <w:rFonts w:ascii="Clara Serif" w:hAnsi="Clara Serif" w:cs="Calibri"/>
          <w:szCs w:val="20"/>
        </w:rPr>
      </w:pPr>
    </w:p>
    <w:p w14:paraId="77D43FD8" w14:textId="77777777" w:rsidR="00322235" w:rsidRPr="00E66270" w:rsidRDefault="00322235" w:rsidP="002B1A76">
      <w:pPr>
        <w:numPr>
          <w:ilvl w:val="0"/>
          <w:numId w:val="15"/>
        </w:numPr>
        <w:rPr>
          <w:rFonts w:ascii="Clara Serif" w:hAnsi="Clara Serif" w:cs="Calibri"/>
          <w:szCs w:val="20"/>
        </w:rPr>
      </w:pPr>
      <w:r w:rsidRPr="00E66270">
        <w:rPr>
          <w:rFonts w:ascii="Clara Serif" w:hAnsi="Clara Serif" w:cs="Calibri"/>
          <w:szCs w:val="20"/>
        </w:rPr>
        <w:t>Zhotovitel je povinen v průběhu provádění díla počínat si tak, aby v rámci své podnikatelské činnosti nezpůsobil objednateli škodu nebo nepoškodil dobrou pověst objednatele.</w:t>
      </w:r>
    </w:p>
    <w:p w14:paraId="24A237DC" w14:textId="77777777" w:rsidR="00322235" w:rsidRPr="00E66270" w:rsidRDefault="00322235" w:rsidP="00073BB0">
      <w:pPr>
        <w:rPr>
          <w:rFonts w:ascii="Clara Serif" w:hAnsi="Clara Serif" w:cs="Calibri"/>
          <w:szCs w:val="20"/>
        </w:rPr>
      </w:pPr>
    </w:p>
    <w:p w14:paraId="7E45A618" w14:textId="77777777" w:rsidR="00322235" w:rsidRPr="00E66270" w:rsidRDefault="00322235" w:rsidP="002B1A76">
      <w:pPr>
        <w:numPr>
          <w:ilvl w:val="0"/>
          <w:numId w:val="15"/>
        </w:numPr>
        <w:rPr>
          <w:rFonts w:ascii="Clara Serif" w:hAnsi="Clara Serif" w:cs="Calibri"/>
          <w:szCs w:val="20"/>
        </w:rPr>
      </w:pPr>
      <w:r w:rsidRPr="00E66270">
        <w:rPr>
          <w:rFonts w:ascii="Clara Serif" w:hAnsi="Clara Serif" w:cs="Calibri"/>
          <w:szCs w:val="20"/>
        </w:rPr>
        <w:t xml:space="preserve">Zhotovitel je povinen průběžně informovat objednatele o všech změnách, které by mohly v průběhu prací na díle nebo po dokončení díla zhoršit jeho pozici, dobytnost pohledávek nebo práv z odpovědnosti za vady. Zejména je zhotovitel povinen oznámit objednateli nařízení exekuce vůči zhotoviteli, úpadek zhotovitele, prodej podniku zhotovitele nebo jeho části, prodej akcií či obchodních podílů zhotovitele nebo jinou změnu struktury </w:t>
      </w:r>
      <w:r w:rsidRPr="00E66270">
        <w:rPr>
          <w:rFonts w:ascii="Clara Serif" w:hAnsi="Clara Serif" w:cs="Calibri"/>
          <w:szCs w:val="20"/>
        </w:rPr>
        <w:lastRenderedPageBreak/>
        <w:t>společníků zhotovitele, změny jeho právní formy, změny v osobách statutárních orgánů atd.</w:t>
      </w:r>
    </w:p>
    <w:p w14:paraId="5101E93E" w14:textId="77777777" w:rsidR="00322235" w:rsidRPr="00E66270" w:rsidRDefault="00322235" w:rsidP="00073BB0">
      <w:pPr>
        <w:rPr>
          <w:rFonts w:ascii="Clara Serif" w:hAnsi="Clara Serif" w:cs="Calibri"/>
          <w:szCs w:val="20"/>
        </w:rPr>
      </w:pPr>
    </w:p>
    <w:p w14:paraId="515DD98C" w14:textId="77777777" w:rsidR="00322235" w:rsidRPr="00E66270" w:rsidRDefault="00322235" w:rsidP="002B1A76">
      <w:pPr>
        <w:numPr>
          <w:ilvl w:val="0"/>
          <w:numId w:val="15"/>
        </w:numPr>
        <w:rPr>
          <w:rFonts w:ascii="Clara Serif" w:hAnsi="Clara Serif" w:cs="Calibri"/>
          <w:szCs w:val="20"/>
        </w:rPr>
      </w:pPr>
      <w:r w:rsidRPr="00E66270">
        <w:rPr>
          <w:rFonts w:ascii="Clara Serif" w:hAnsi="Clara Serif" w:cs="Calibri"/>
          <w:szCs w:val="20"/>
        </w:rPr>
        <w:t>Zhotovitel je povinen po celou dobu trvání smlouvy udržovat v platnosti pojistnou smlouvu týkající se pojištění odpovědnosti za škodu způsobenou při výkonu jeho činnosti v souvislosti s plněním dle této smlouvy, s </w:t>
      </w:r>
      <w:r w:rsidRPr="00E66270">
        <w:rPr>
          <w:rFonts w:ascii="Clara Serif" w:hAnsi="Clara Serif" w:cs="Calibri"/>
          <w:b/>
          <w:bCs/>
          <w:szCs w:val="20"/>
        </w:rPr>
        <w:t>limitem pojistného plnění ve výši minimálně 1 mil. Kč</w:t>
      </w:r>
      <w:r w:rsidRPr="00E66270">
        <w:rPr>
          <w:rFonts w:ascii="Clara Serif" w:hAnsi="Clara Serif" w:cs="Calibri"/>
          <w:szCs w:val="20"/>
        </w:rPr>
        <w:t xml:space="preserve">. Zhotovitel je povinen kdykoliv na vyžádání Objednatele prokázat, že má platně uzavřenu předmětnou pojistnou smlouvu. Nesplnění této povinnosti se považuje za podstatné porušení smluvní povinnosti. </w:t>
      </w:r>
    </w:p>
    <w:p w14:paraId="186FAA86" w14:textId="77777777" w:rsidR="00322235" w:rsidRPr="00E66270" w:rsidRDefault="00322235" w:rsidP="00073BB0">
      <w:pPr>
        <w:rPr>
          <w:rFonts w:ascii="Clara Serif" w:hAnsi="Clara Serif" w:cs="Calibri"/>
          <w:szCs w:val="20"/>
        </w:rPr>
      </w:pPr>
    </w:p>
    <w:p w14:paraId="0EEDA848" w14:textId="77777777" w:rsidR="00322235" w:rsidRPr="00E66270" w:rsidRDefault="00322235" w:rsidP="00F45ACB">
      <w:pPr>
        <w:numPr>
          <w:ilvl w:val="0"/>
          <w:numId w:val="15"/>
        </w:numPr>
        <w:rPr>
          <w:rFonts w:ascii="Clara Serif" w:hAnsi="Clara Serif" w:cs="Calibri"/>
          <w:szCs w:val="20"/>
        </w:rPr>
      </w:pPr>
      <w:r w:rsidRPr="00E66270">
        <w:rPr>
          <w:rFonts w:ascii="Clara Serif" w:hAnsi="Clara Serif" w:cs="Calibri"/>
          <w:szCs w:val="20"/>
        </w:rPr>
        <w:t>Škodami, které mají být pojištěny, se rozumí škody vznikající z veškerých omylů, opomenutí či nedbalosti při výkonu činností v rámci této smlouvy. Pojistná smlouva bude udržována v platnosti od data zahájení provádění díla až do uplynutí doby trvání odpovědnosti za škodu způsobenou v souvislosti s touto smlouvou. Náklady na pojištění nese zhotovitel a tyto náklady jsou již zahrnuty v ceně díla.</w:t>
      </w:r>
    </w:p>
    <w:p w14:paraId="4E5D7E37" w14:textId="77777777" w:rsidR="00322235" w:rsidRPr="00E66270" w:rsidRDefault="00322235" w:rsidP="003762D0">
      <w:pPr>
        <w:rPr>
          <w:rFonts w:ascii="Clara Serif" w:hAnsi="Clara Serif" w:cs="Calibri"/>
          <w:szCs w:val="20"/>
        </w:rPr>
      </w:pPr>
    </w:p>
    <w:p w14:paraId="73BFD653" w14:textId="77777777" w:rsidR="00322235" w:rsidRPr="00E66270" w:rsidRDefault="00322235" w:rsidP="00073BB0">
      <w:pPr>
        <w:ind w:left="522"/>
        <w:rPr>
          <w:rFonts w:ascii="Clara Serif" w:hAnsi="Clara Serif" w:cs="Calibri"/>
          <w:szCs w:val="20"/>
          <w:highlight w:val="yellow"/>
        </w:rPr>
      </w:pPr>
    </w:p>
    <w:p w14:paraId="218E1FE5" w14:textId="77777777" w:rsidR="00322235" w:rsidRPr="00E66270" w:rsidRDefault="00322235" w:rsidP="001B1EC1">
      <w:pPr>
        <w:numPr>
          <w:ilvl w:val="0"/>
          <w:numId w:val="15"/>
        </w:numPr>
        <w:rPr>
          <w:rFonts w:ascii="Clara Serif" w:hAnsi="Clara Serif" w:cs="Calibri"/>
          <w:szCs w:val="20"/>
        </w:rPr>
      </w:pPr>
      <w:r w:rsidRPr="00E66270">
        <w:rPr>
          <w:rFonts w:ascii="Clara Serif" w:hAnsi="Clara Serif" w:cs="Calibri"/>
          <w:szCs w:val="20"/>
        </w:rPr>
        <w:t>Zhotovitel se zavazuje, že bez písemného souhlasu objednatele neposkytne výsledek činnosti, jenž je předmětem díla, jiné osobě než objednateli nebo jím k tomu zmocněné osobě.</w:t>
      </w:r>
    </w:p>
    <w:p w14:paraId="646A63D7" w14:textId="77777777" w:rsidR="00322235" w:rsidRPr="00E66270" w:rsidRDefault="00322235" w:rsidP="00073BB0">
      <w:pPr>
        <w:spacing w:before="120" w:after="120"/>
        <w:rPr>
          <w:rFonts w:ascii="Clara Serif" w:hAnsi="Clara Serif" w:cs="Calibri"/>
          <w:b/>
          <w:szCs w:val="20"/>
        </w:rPr>
      </w:pPr>
    </w:p>
    <w:p w14:paraId="60850C2A"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Provedení díla, přechod nebezpečí škody na díle</w:t>
      </w:r>
    </w:p>
    <w:p w14:paraId="6B309806" w14:textId="77777777" w:rsidR="00322235" w:rsidRPr="00E66270" w:rsidRDefault="00322235" w:rsidP="00F45ACB">
      <w:pPr>
        <w:numPr>
          <w:ilvl w:val="0"/>
          <w:numId w:val="16"/>
        </w:numPr>
        <w:rPr>
          <w:rFonts w:ascii="Clara Serif" w:hAnsi="Clara Serif" w:cs="Calibri"/>
          <w:szCs w:val="20"/>
        </w:rPr>
      </w:pPr>
      <w:r w:rsidRPr="00E66270">
        <w:rPr>
          <w:rFonts w:ascii="Clara Serif" w:hAnsi="Clara Serif" w:cs="Calibri"/>
          <w:szCs w:val="20"/>
        </w:rPr>
        <w:t xml:space="preserve">Závazek zhotovitele provést dílo či jeho části je vždy splněn jeho řádným ukončením a předáním díla či jeho části objednateli v místě a čase sjednaném v čl. 5 této smlouvy. Dílo či jeho část bude předáváno jako řádné bez vad a nedodělků, které samy o sobě, ani ve spojení s jinými, neztěžují použití díla pro jeho účel vymezený touto smlouvou a obecně závaznými právními předpisy, a to po jednotlivých etapách v rámci přejímacího řízení, které bude spočívat v kontrole formální a obecné obsahové správnosti předávaného díla či jeho části objednatelem a technickým dozorem investora. </w:t>
      </w:r>
    </w:p>
    <w:p w14:paraId="4245062E" w14:textId="77777777" w:rsidR="00322235" w:rsidRPr="00E66270" w:rsidRDefault="00322235" w:rsidP="0089302F">
      <w:pPr>
        <w:ind w:left="522"/>
        <w:rPr>
          <w:rFonts w:ascii="Clara Serif" w:hAnsi="Clara Serif" w:cs="Calibri"/>
          <w:szCs w:val="20"/>
        </w:rPr>
      </w:pPr>
    </w:p>
    <w:p w14:paraId="6D0AF10B" w14:textId="77777777" w:rsidR="00322235" w:rsidRPr="00E66270" w:rsidRDefault="00322235" w:rsidP="002B1A76">
      <w:pPr>
        <w:numPr>
          <w:ilvl w:val="0"/>
          <w:numId w:val="16"/>
        </w:numPr>
        <w:rPr>
          <w:rFonts w:ascii="Clara Serif" w:hAnsi="Clara Serif" w:cs="Calibri"/>
          <w:szCs w:val="20"/>
        </w:rPr>
      </w:pPr>
      <w:r w:rsidRPr="00E66270">
        <w:rPr>
          <w:rFonts w:ascii="Clara Serif" w:hAnsi="Clara Serif" w:cs="Calibri"/>
          <w:szCs w:val="20"/>
        </w:rPr>
        <w:t xml:space="preserve">Po předání DPS a DVZ má objednatel 7 dnů k tomu, aby prověřil zřejmou správnost předaných podkladů. </w:t>
      </w:r>
    </w:p>
    <w:p w14:paraId="57CE2722" w14:textId="77777777" w:rsidR="00322235" w:rsidRPr="00E66270" w:rsidRDefault="00322235" w:rsidP="00AB6DFE">
      <w:pPr>
        <w:pStyle w:val="Odstavecseseznamem"/>
        <w:rPr>
          <w:rFonts w:ascii="Clara Serif" w:hAnsi="Clara Serif" w:cs="Calibri"/>
          <w:szCs w:val="20"/>
        </w:rPr>
      </w:pPr>
    </w:p>
    <w:p w14:paraId="1AC0322C" w14:textId="77777777" w:rsidR="00322235" w:rsidRPr="00E66270" w:rsidRDefault="00322235" w:rsidP="002B1A76">
      <w:pPr>
        <w:numPr>
          <w:ilvl w:val="0"/>
          <w:numId w:val="16"/>
        </w:numPr>
        <w:rPr>
          <w:rFonts w:ascii="Clara Serif" w:hAnsi="Clara Serif" w:cs="Calibri"/>
          <w:szCs w:val="20"/>
        </w:rPr>
      </w:pPr>
      <w:r w:rsidRPr="00E66270">
        <w:rPr>
          <w:rFonts w:ascii="Clara Serif" w:hAnsi="Clara Serif" w:cs="Calibri"/>
          <w:szCs w:val="20"/>
        </w:rPr>
        <w:t xml:space="preserve">Zhotovitel je povinen zapracovat (elektronicky) zaslané připomínky nejpozději 7 dnů ode dne kdy je obdržel a zaslat zpět k odsouhlasení. Předání, jako podklad pro fakturaci (a rovněž z hlediska dodržení termínů dohodnutých v této smlouvě), je tedy uskutečněno až uplynutím termínu (podpisem předávacího protokolu), odstraněním vad, které objednatel v dané lhůtě uplatní a odsouhlasením objednatele; s tímto postupem zhotovitel souhlasí a z hlediska realizace plnění s ním počítá. V případě, že objednatelem budou zjištěny takové formální vady, které ztěžují použití díla či jeho části pro jeho účel, není objednatel povinen předmět smlouvy převzít, v případě, že předmět smlouvy nebyl převzat, je zhotovitel po odstranění těchto vad povinen znovu objednatele vyzvat k převzetí předmětu smlouvy. Následně dojde k podpisu předávacího protokolu. </w:t>
      </w:r>
    </w:p>
    <w:p w14:paraId="5A518E43" w14:textId="77777777" w:rsidR="00322235" w:rsidRPr="00E66270" w:rsidRDefault="00322235" w:rsidP="0089302F">
      <w:pPr>
        <w:rPr>
          <w:rFonts w:ascii="Clara Serif" w:hAnsi="Clara Serif" w:cs="Calibri"/>
          <w:szCs w:val="20"/>
        </w:rPr>
      </w:pPr>
    </w:p>
    <w:p w14:paraId="05CB76BC" w14:textId="77777777" w:rsidR="00322235" w:rsidRPr="00E66270" w:rsidRDefault="00322235" w:rsidP="001466DA">
      <w:pPr>
        <w:numPr>
          <w:ilvl w:val="0"/>
          <w:numId w:val="16"/>
        </w:numPr>
        <w:rPr>
          <w:rFonts w:ascii="Clara Serif" w:hAnsi="Clara Serif" w:cs="Calibri"/>
          <w:szCs w:val="20"/>
        </w:rPr>
      </w:pPr>
      <w:r w:rsidRPr="00E66270">
        <w:rPr>
          <w:rFonts w:ascii="Clara Serif" w:hAnsi="Clara Serif" w:cs="Calibri"/>
          <w:szCs w:val="20"/>
        </w:rPr>
        <w:t>Po poskytnutí celého plnění bude smluvními stranami podepsán konečný předávací protokol. Objednatel je oprávněn stanovit přiměřené požadavky na obsah předávacího protokolu i konečného předávacího protokolu.</w:t>
      </w:r>
    </w:p>
    <w:p w14:paraId="6996CE54" w14:textId="77777777" w:rsidR="00322235" w:rsidRPr="00E66270" w:rsidRDefault="00322235" w:rsidP="001466DA">
      <w:pPr>
        <w:ind w:left="522"/>
        <w:rPr>
          <w:rFonts w:ascii="Clara Serif" w:hAnsi="Clara Serif" w:cs="Calibri"/>
          <w:szCs w:val="20"/>
        </w:rPr>
      </w:pPr>
    </w:p>
    <w:p w14:paraId="59766A05" w14:textId="77777777" w:rsidR="00322235" w:rsidRPr="00E66270" w:rsidRDefault="00322235" w:rsidP="001466DA">
      <w:pPr>
        <w:numPr>
          <w:ilvl w:val="0"/>
          <w:numId w:val="16"/>
        </w:numPr>
        <w:rPr>
          <w:rFonts w:ascii="Clara Serif" w:hAnsi="Clara Serif" w:cs="Calibri"/>
          <w:szCs w:val="20"/>
        </w:rPr>
      </w:pPr>
      <w:r w:rsidRPr="00E66270">
        <w:rPr>
          <w:rFonts w:ascii="Clara Serif" w:hAnsi="Clara Serif" w:cs="Calibri"/>
          <w:szCs w:val="20"/>
        </w:rPr>
        <w:t>Zhotovitel se zavazuje provádět dílo v souladu s platnou právní úpravou a dokumenty doporučenými Českou komorou autorizovaných inženýrů a techniků činných ve výstavbě.</w:t>
      </w:r>
    </w:p>
    <w:p w14:paraId="2ECE252C" w14:textId="77777777" w:rsidR="00322235" w:rsidRPr="00E66270" w:rsidRDefault="00322235" w:rsidP="00AB6DFE">
      <w:pPr>
        <w:pStyle w:val="Odstavecseseznamem"/>
        <w:rPr>
          <w:rFonts w:ascii="Clara Serif" w:hAnsi="Clara Serif" w:cs="Calibri"/>
          <w:szCs w:val="20"/>
        </w:rPr>
      </w:pPr>
    </w:p>
    <w:p w14:paraId="3574DD48" w14:textId="77777777" w:rsidR="00322235" w:rsidRPr="00E66270" w:rsidRDefault="00322235" w:rsidP="001466DA">
      <w:pPr>
        <w:numPr>
          <w:ilvl w:val="0"/>
          <w:numId w:val="16"/>
        </w:numPr>
        <w:rPr>
          <w:rFonts w:ascii="Clara Serif" w:hAnsi="Clara Serif" w:cs="Calibri"/>
          <w:szCs w:val="20"/>
        </w:rPr>
      </w:pPr>
      <w:r w:rsidRPr="00E66270">
        <w:rPr>
          <w:rFonts w:ascii="Clara Serif" w:hAnsi="Clara Serif" w:cs="Calibri"/>
          <w:szCs w:val="20"/>
        </w:rPr>
        <w:t>Zhotovitel je povinen spolupracovat s koordinátorem BOZP Objednatele při zpracování Plánu BOZP, poskytovat mu podklady a informace a dále je povinen zapracovat do rozpočtu i soupisu prací a dodávek navrhované opatření vyplývající z Plánu BOZP.</w:t>
      </w:r>
    </w:p>
    <w:p w14:paraId="5F59D3E5" w14:textId="77777777" w:rsidR="00322235" w:rsidRPr="00E66270" w:rsidRDefault="00322235" w:rsidP="001466DA">
      <w:pPr>
        <w:ind w:left="522"/>
        <w:rPr>
          <w:rFonts w:ascii="Clara Serif" w:hAnsi="Clara Serif" w:cs="Calibri"/>
          <w:szCs w:val="20"/>
        </w:rPr>
      </w:pPr>
    </w:p>
    <w:p w14:paraId="1422CFA3" w14:textId="77777777" w:rsidR="00322235" w:rsidRPr="00E66270" w:rsidRDefault="00322235" w:rsidP="001466DA">
      <w:pPr>
        <w:numPr>
          <w:ilvl w:val="0"/>
          <w:numId w:val="16"/>
        </w:numPr>
        <w:rPr>
          <w:rFonts w:ascii="Clara Serif" w:hAnsi="Clara Serif" w:cs="Calibri"/>
          <w:szCs w:val="20"/>
        </w:rPr>
      </w:pPr>
      <w:r w:rsidRPr="00E66270">
        <w:rPr>
          <w:rFonts w:ascii="Clara Serif" w:hAnsi="Clara Serif" w:cs="Calibri"/>
          <w:szCs w:val="20"/>
        </w:rPr>
        <w:t>V projektových dokumentacích budou dodrženy české technické normy, platné právní, hygienické, bezpečnostní a požární předpisy. Dále budou respektovány připomínky a požadavky objednatele, jakož i připomínky a požadavky správců inženýrských sítí a ostatních dotčených subjektů, uplatněné prostřednictvím objednatele, a také připomínky orgánů státní správy.</w:t>
      </w:r>
    </w:p>
    <w:p w14:paraId="168452B8" w14:textId="77777777" w:rsidR="00322235" w:rsidRPr="00E66270" w:rsidRDefault="00322235" w:rsidP="0089302F">
      <w:pPr>
        <w:ind w:left="522"/>
        <w:rPr>
          <w:rFonts w:ascii="Clara Serif" w:hAnsi="Clara Serif" w:cs="Calibri"/>
          <w:szCs w:val="20"/>
        </w:rPr>
      </w:pPr>
    </w:p>
    <w:p w14:paraId="6D6620A7" w14:textId="77777777" w:rsidR="00322235" w:rsidRPr="00E66270" w:rsidRDefault="00322235" w:rsidP="000519E3">
      <w:pPr>
        <w:numPr>
          <w:ilvl w:val="0"/>
          <w:numId w:val="16"/>
        </w:numPr>
        <w:rPr>
          <w:rFonts w:ascii="Clara Serif" w:hAnsi="Clara Serif" w:cs="Calibri"/>
          <w:szCs w:val="20"/>
        </w:rPr>
      </w:pPr>
      <w:r w:rsidRPr="00E66270">
        <w:rPr>
          <w:rFonts w:ascii="Clara Serif" w:hAnsi="Clara Serif" w:cs="Calibri"/>
          <w:szCs w:val="20"/>
        </w:rPr>
        <w:t xml:space="preserve">Předání a převzetí jednotlivých částí díla dle této smlouvy bude provedeno ve smluveném termínu osobně v sídle objednatele. </w:t>
      </w:r>
    </w:p>
    <w:p w14:paraId="01FF8F46" w14:textId="77777777" w:rsidR="00322235" w:rsidRPr="00E66270" w:rsidRDefault="00322235" w:rsidP="0042103A">
      <w:pPr>
        <w:ind w:left="522"/>
        <w:rPr>
          <w:rFonts w:ascii="Clara Serif" w:hAnsi="Clara Serif" w:cs="Calibri"/>
          <w:szCs w:val="20"/>
        </w:rPr>
      </w:pPr>
    </w:p>
    <w:p w14:paraId="4428136C" w14:textId="77777777" w:rsidR="00322235" w:rsidRPr="00E66270" w:rsidRDefault="00322235" w:rsidP="000519E3">
      <w:pPr>
        <w:numPr>
          <w:ilvl w:val="0"/>
          <w:numId w:val="16"/>
        </w:numPr>
        <w:rPr>
          <w:rFonts w:ascii="Clara Serif" w:hAnsi="Clara Serif" w:cs="Calibri"/>
          <w:szCs w:val="20"/>
        </w:rPr>
      </w:pPr>
      <w:r w:rsidRPr="00E66270">
        <w:rPr>
          <w:rFonts w:ascii="Clara Serif" w:hAnsi="Clara Serif" w:cs="Calibri"/>
          <w:szCs w:val="20"/>
        </w:rPr>
        <w:t xml:space="preserve">Objednatel se zavazuje dílo, resp. jeho jednotlivé fáze v rozsahu článku 3 této smlouvy převzít v případě, že bude předáno bez vad a nedodělků. </w:t>
      </w:r>
    </w:p>
    <w:p w14:paraId="507DE968" w14:textId="77777777" w:rsidR="00322235" w:rsidRPr="00E66270" w:rsidRDefault="00322235" w:rsidP="0042103A">
      <w:pPr>
        <w:ind w:left="522"/>
        <w:rPr>
          <w:rFonts w:ascii="Clara Serif" w:hAnsi="Clara Serif" w:cs="Calibri"/>
          <w:szCs w:val="20"/>
        </w:rPr>
      </w:pPr>
    </w:p>
    <w:p w14:paraId="09701D17" w14:textId="77777777" w:rsidR="00322235" w:rsidRPr="00E66270" w:rsidRDefault="00322235" w:rsidP="000519E3">
      <w:pPr>
        <w:numPr>
          <w:ilvl w:val="0"/>
          <w:numId w:val="16"/>
        </w:numPr>
        <w:rPr>
          <w:rFonts w:ascii="Clara Serif" w:hAnsi="Clara Serif" w:cs="Calibri"/>
          <w:szCs w:val="20"/>
        </w:rPr>
      </w:pPr>
      <w:r w:rsidRPr="00E66270">
        <w:rPr>
          <w:rFonts w:ascii="Clara Serif" w:hAnsi="Clara Serif" w:cs="Calibri"/>
          <w:szCs w:val="20"/>
        </w:rPr>
        <w:t>O předání a převzetí díla se sepíše předávací protokol, ve kterém objednatel prohlásí, zda dílo přejímá či nikoli, a pokud ne, uvede důvod nepřevzetí.</w:t>
      </w:r>
    </w:p>
    <w:p w14:paraId="2D18BAD2" w14:textId="77777777" w:rsidR="00322235" w:rsidRPr="00E66270" w:rsidRDefault="00322235" w:rsidP="0089302F">
      <w:pPr>
        <w:ind w:left="522"/>
        <w:rPr>
          <w:rFonts w:ascii="Clara Serif" w:hAnsi="Clara Serif" w:cs="Calibri"/>
          <w:szCs w:val="20"/>
        </w:rPr>
      </w:pPr>
    </w:p>
    <w:p w14:paraId="28C3DE5C" w14:textId="77777777" w:rsidR="00322235" w:rsidRPr="00E66270" w:rsidRDefault="00322235" w:rsidP="002B1A76">
      <w:pPr>
        <w:numPr>
          <w:ilvl w:val="0"/>
          <w:numId w:val="16"/>
        </w:numPr>
        <w:rPr>
          <w:rFonts w:ascii="Clara Serif" w:hAnsi="Clara Serif" w:cs="Calibri"/>
          <w:szCs w:val="20"/>
        </w:rPr>
      </w:pPr>
      <w:r w:rsidRPr="00E66270">
        <w:rPr>
          <w:rFonts w:ascii="Clara Serif" w:hAnsi="Clara Serif" w:cs="Calibri"/>
          <w:szCs w:val="20"/>
        </w:rPr>
        <w:t>Pro případ, že výsledkem činnosti zhotovitele dle této smlouvy je dílo, které naplňuje znaky díla dle zákona č. 121/2000 Sb., autorský zákon, objednatel se zavazuje respektovat autorská práva zhotovitele. Zhotovitel poskytuje objednateli (nabyvateli licence) oprávnění ke všem v úvahu přicházejícím způsobům užití díla, a to k užití díla v původní nebo jakkoliv upravené či změněné podobě, a to samostatně, v souboru nebo ve spojení s jiným dílem nebo prvky, a bez jakéhokoliv omezení, zejména pokud jde o územní, časový nebo množstevní rozsah užití. Jedná se zejména o právo tuto projektovou dokumentaci příp. její části rozmnožovat a předkládat pro rozhodování orgánů veřejné správy a k úkonům s tím souvisejících. Dále je objednatel oprávněn podle svých potřeb projektovou dokumentaci, jakkoliv měnit, upravovat, rozšiřovat, dále rozpracovávat, vč. provádění pozdějších změn objektů y nebo této projektové dokumentace. Objednatel může všechna zmíněná oprávnění, pokud to není v rozporu s kogentními zákonnými ustanoveními, převést na třetí osobu, a je oprávněn poskytnout podlicenci. Odměna za poskytnutí všech výše uvedených práv a oprávnění je již zahrnuta v ceně díla.</w:t>
      </w:r>
    </w:p>
    <w:p w14:paraId="7D36419D" w14:textId="77777777" w:rsidR="00322235" w:rsidRPr="00E66270" w:rsidRDefault="00322235" w:rsidP="0089302F">
      <w:pPr>
        <w:ind w:left="522"/>
        <w:rPr>
          <w:rFonts w:ascii="Clara Serif" w:hAnsi="Clara Serif" w:cs="Calibri"/>
          <w:szCs w:val="20"/>
        </w:rPr>
      </w:pPr>
    </w:p>
    <w:p w14:paraId="25802E34" w14:textId="77777777" w:rsidR="00322235" w:rsidRPr="00E66270" w:rsidRDefault="00322235" w:rsidP="002B1A76">
      <w:pPr>
        <w:numPr>
          <w:ilvl w:val="0"/>
          <w:numId w:val="16"/>
        </w:numPr>
        <w:rPr>
          <w:rFonts w:ascii="Clara Serif" w:hAnsi="Clara Serif" w:cs="Calibri"/>
          <w:szCs w:val="20"/>
        </w:rPr>
      </w:pPr>
      <w:r w:rsidRPr="00E66270">
        <w:rPr>
          <w:rFonts w:ascii="Clara Serif" w:hAnsi="Clara Serif" w:cs="Calibri"/>
          <w:szCs w:val="20"/>
        </w:rPr>
        <w:t xml:space="preserve">Veškerá oprávnění dle výše uvedeného přechází na objednatele okamžikem zaplacení sjednané ceny za příslušnou část díla. </w:t>
      </w:r>
    </w:p>
    <w:p w14:paraId="417958A2" w14:textId="77777777" w:rsidR="00322235" w:rsidRPr="00E66270" w:rsidRDefault="00322235" w:rsidP="0089302F">
      <w:pPr>
        <w:rPr>
          <w:rFonts w:ascii="Clara Serif" w:hAnsi="Clara Serif" w:cs="Calibri"/>
          <w:szCs w:val="20"/>
        </w:rPr>
      </w:pPr>
    </w:p>
    <w:p w14:paraId="674A0D39" w14:textId="77777777" w:rsidR="00322235" w:rsidRPr="00E66270" w:rsidRDefault="00322235" w:rsidP="002B1A76">
      <w:pPr>
        <w:numPr>
          <w:ilvl w:val="0"/>
          <w:numId w:val="16"/>
        </w:numPr>
        <w:rPr>
          <w:rFonts w:ascii="Clara Serif" w:hAnsi="Clara Serif" w:cs="Calibri"/>
          <w:szCs w:val="20"/>
        </w:rPr>
      </w:pPr>
      <w:r w:rsidRPr="00E66270">
        <w:rPr>
          <w:rFonts w:ascii="Clara Serif" w:hAnsi="Clara Serif" w:cs="Calibri"/>
          <w:szCs w:val="20"/>
        </w:rPr>
        <w:t xml:space="preserve">V případě, že součástí plnění zhotovitele podle této smlouvy jsou movité věci, které se mají stát vlastnictvím objednatele, nabývá objednatel vlastnické právo k těmto věcem dnem jejich protokolárního předání a převzetí objednatelem. </w:t>
      </w:r>
    </w:p>
    <w:p w14:paraId="1EEA43C3" w14:textId="77777777" w:rsidR="00322235" w:rsidRPr="00E66270" w:rsidRDefault="00322235" w:rsidP="0089302F">
      <w:pPr>
        <w:spacing w:before="120" w:after="120"/>
        <w:rPr>
          <w:rFonts w:ascii="Clara Serif" w:hAnsi="Clara Serif" w:cs="Calibri"/>
          <w:b/>
          <w:szCs w:val="20"/>
        </w:rPr>
      </w:pPr>
    </w:p>
    <w:p w14:paraId="1C365394"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Platební podmínky</w:t>
      </w:r>
    </w:p>
    <w:p w14:paraId="6B311008" w14:textId="77777777" w:rsidR="00322235" w:rsidRPr="00E66270" w:rsidRDefault="00322235" w:rsidP="001466DA">
      <w:pPr>
        <w:numPr>
          <w:ilvl w:val="0"/>
          <w:numId w:val="17"/>
        </w:numPr>
        <w:rPr>
          <w:rFonts w:ascii="Clara Serif" w:hAnsi="Clara Serif" w:cs="Calibri"/>
          <w:szCs w:val="20"/>
        </w:rPr>
      </w:pPr>
      <w:r w:rsidRPr="00E66270">
        <w:rPr>
          <w:rFonts w:ascii="Clara Serif" w:hAnsi="Clara Serif" w:cs="Calibri"/>
          <w:szCs w:val="20"/>
        </w:rPr>
        <w:t>Zálohy nejsou sjednány.</w:t>
      </w:r>
    </w:p>
    <w:p w14:paraId="5440F6BF" w14:textId="77777777" w:rsidR="00322235" w:rsidRPr="00E66270" w:rsidRDefault="00322235" w:rsidP="001466DA">
      <w:pPr>
        <w:pStyle w:val="Odstavecseseznamem"/>
        <w:ind w:left="360"/>
        <w:rPr>
          <w:rFonts w:ascii="Clara Serif" w:hAnsi="Clara Serif" w:cs="Calibri"/>
          <w:szCs w:val="20"/>
        </w:rPr>
      </w:pPr>
    </w:p>
    <w:p w14:paraId="5B46D055" w14:textId="77777777" w:rsidR="00322235" w:rsidRPr="00E66270" w:rsidRDefault="00322235" w:rsidP="001466DA">
      <w:pPr>
        <w:numPr>
          <w:ilvl w:val="0"/>
          <w:numId w:val="17"/>
        </w:numPr>
        <w:rPr>
          <w:rFonts w:ascii="Clara Serif" w:hAnsi="Clara Serif" w:cs="Calibri"/>
          <w:szCs w:val="20"/>
        </w:rPr>
      </w:pPr>
      <w:r w:rsidRPr="00E66270">
        <w:rPr>
          <w:rFonts w:ascii="Clara Serif" w:hAnsi="Clara Serif" w:cs="Calibri"/>
          <w:szCs w:val="20"/>
        </w:rPr>
        <w:t xml:space="preserve">Podkladem pro úhradu smluvní ceny díla je vyúčtování nazvané faktura (dále jen „faktura“), která bude mít náležitosti daňového dokladu dle zákona č. 235/2004 Sb., o dani z přidané hodnoty, v platném znění. </w:t>
      </w:r>
    </w:p>
    <w:p w14:paraId="46B329A4" w14:textId="77777777" w:rsidR="00322235" w:rsidRPr="00E66270" w:rsidRDefault="00322235" w:rsidP="001466DA">
      <w:pPr>
        <w:pStyle w:val="Odstavecseseznamem"/>
        <w:ind w:left="0"/>
        <w:rPr>
          <w:rFonts w:ascii="Clara Serif" w:hAnsi="Clara Serif" w:cs="Calibri"/>
          <w:szCs w:val="20"/>
        </w:rPr>
      </w:pPr>
      <w:r w:rsidRPr="00E66270">
        <w:rPr>
          <w:rFonts w:ascii="Clara Serif" w:hAnsi="Clara Serif" w:cs="Calibri"/>
          <w:szCs w:val="20"/>
        </w:rPr>
        <w:t xml:space="preserve"> </w:t>
      </w:r>
    </w:p>
    <w:p w14:paraId="62514D78" w14:textId="77777777" w:rsidR="00322235" w:rsidRPr="00E66270" w:rsidRDefault="00322235" w:rsidP="001466DA">
      <w:pPr>
        <w:numPr>
          <w:ilvl w:val="0"/>
          <w:numId w:val="17"/>
        </w:numPr>
        <w:rPr>
          <w:rFonts w:ascii="Clara Serif" w:hAnsi="Clara Serif" w:cs="Calibri"/>
          <w:szCs w:val="20"/>
        </w:rPr>
      </w:pPr>
      <w:r w:rsidRPr="00E66270">
        <w:rPr>
          <w:rFonts w:ascii="Clara Serif" w:hAnsi="Clara Serif" w:cs="Calibri"/>
          <w:szCs w:val="20"/>
        </w:rPr>
        <w:t>V souladu s ustanovením § 21 odst. 7 zákona č. 235/2004 Sb., o dani z přidané hodnoty, v platném znění, sjednávají smluvní strany dílčí plnění. Dílčí plnění odsouhlasené objednatelem se považuje za samostatné zdanitelné plnění uskutečněné ve dnech předání a převzetí jednotlivých plnění.</w:t>
      </w:r>
    </w:p>
    <w:p w14:paraId="6415ED14" w14:textId="77777777" w:rsidR="00322235" w:rsidRPr="00E66270" w:rsidRDefault="00322235" w:rsidP="0089302F">
      <w:pPr>
        <w:ind w:left="522"/>
        <w:rPr>
          <w:rFonts w:ascii="Clara Serif" w:hAnsi="Clara Serif" w:cs="Calibri"/>
          <w:szCs w:val="20"/>
        </w:rPr>
      </w:pPr>
    </w:p>
    <w:p w14:paraId="3834F51A" w14:textId="77777777" w:rsidR="00322235" w:rsidRPr="00E66270" w:rsidRDefault="00322235" w:rsidP="002B1A76">
      <w:pPr>
        <w:numPr>
          <w:ilvl w:val="0"/>
          <w:numId w:val="17"/>
        </w:numPr>
        <w:rPr>
          <w:rFonts w:ascii="Clara Serif" w:hAnsi="Clara Serif" w:cs="Calibri"/>
          <w:szCs w:val="20"/>
        </w:rPr>
      </w:pPr>
      <w:r w:rsidRPr="00E66270">
        <w:rPr>
          <w:rFonts w:ascii="Clara Serif" w:hAnsi="Clara Serif" w:cs="Calibri"/>
          <w:szCs w:val="20"/>
        </w:rPr>
        <w:t>Na každé vyúčtované dílčí plnění vystaví zhotovitel fakturu, ve které kromě náležitostí stanovených platnými právními předpisy pro daňový doklad (zejména § 29 zákona o DPH) zhotovitel uvede i tyto údaje:</w:t>
      </w:r>
    </w:p>
    <w:p w14:paraId="62ABC24E"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označení osoby, která uskutečňuje plnění,</w:t>
      </w:r>
    </w:p>
    <w:p w14:paraId="724A1EB2"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 xml:space="preserve">daňové identifikační číslo osoby, která uskutečňuje plnění, </w:t>
      </w:r>
    </w:p>
    <w:p w14:paraId="2088963E"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označení osoby, pro kterou se plnění uskutečňuje,</w:t>
      </w:r>
    </w:p>
    <w:p w14:paraId="32F87A80"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daňové identifikační číslo osoby, pro kterou se plnění uskutečňuje,</w:t>
      </w:r>
    </w:p>
    <w:p w14:paraId="01806043"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evidenční číslo daňového dokladu,</w:t>
      </w:r>
    </w:p>
    <w:p w14:paraId="34F9A310"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rozsah a předmět plnění,</w:t>
      </w:r>
    </w:p>
    <w:p w14:paraId="67F1638B"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den vystavení daňového dokladu,</w:t>
      </w:r>
    </w:p>
    <w:p w14:paraId="3284C2D2"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den uskutečnění plnění nebo den přijetí úplaty, pokud před uskutečněním plnění vznikla povinnost ke dni přijetí úplaty přiznat daň nebo přiznat plnění, pokud se liší ode dne vystavení daňového dokladu,</w:t>
      </w:r>
    </w:p>
    <w:p w14:paraId="2A32C310"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jednotkovou cenu bez daně a slevu, není-li obsažena v jednotkové ceně,</w:t>
      </w:r>
    </w:p>
    <w:p w14:paraId="78720F4E"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základ daně,</w:t>
      </w:r>
    </w:p>
    <w:p w14:paraId="4AC22303"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sazbu daně,</w:t>
      </w:r>
    </w:p>
    <w:p w14:paraId="14C617B7"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lastRenderedPageBreak/>
        <w:t>výši daně, tato daň se uvádí v české měně,</w:t>
      </w:r>
    </w:p>
    <w:p w14:paraId="0E8870FE" w14:textId="77777777" w:rsidR="00322235" w:rsidRPr="00CA29EC" w:rsidRDefault="00322235" w:rsidP="002B1A76">
      <w:pPr>
        <w:numPr>
          <w:ilvl w:val="0"/>
          <w:numId w:val="11"/>
        </w:numPr>
        <w:ind w:left="851" w:hanging="357"/>
        <w:jc w:val="left"/>
        <w:rPr>
          <w:rFonts w:ascii="Clara Serif" w:hAnsi="Clara Serif" w:cs="Calibri"/>
          <w:b/>
          <w:bCs/>
          <w:szCs w:val="20"/>
        </w:rPr>
      </w:pPr>
      <w:r w:rsidRPr="00CA29EC">
        <w:rPr>
          <w:rFonts w:ascii="Clara Serif" w:hAnsi="Clara Serif" w:cs="Calibri"/>
          <w:b/>
          <w:bCs/>
          <w:szCs w:val="20"/>
        </w:rPr>
        <w:t>číslo smlouvy objednatele, ID veřejné zakázky, název akce,</w:t>
      </w:r>
    </w:p>
    <w:p w14:paraId="23638BE1"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označení banky a číslo účtu, na který musí být zaplaceno,</w:t>
      </w:r>
    </w:p>
    <w:p w14:paraId="3CF9F4C8" w14:textId="77777777" w:rsidR="00322235" w:rsidRPr="00E66270" w:rsidRDefault="00322235" w:rsidP="002B1A76">
      <w:pPr>
        <w:numPr>
          <w:ilvl w:val="0"/>
          <w:numId w:val="11"/>
        </w:numPr>
        <w:ind w:left="851" w:hanging="357"/>
        <w:jc w:val="left"/>
        <w:rPr>
          <w:rFonts w:ascii="Clara Serif" w:hAnsi="Clara Serif" w:cs="Calibri"/>
          <w:szCs w:val="20"/>
        </w:rPr>
      </w:pPr>
      <w:r w:rsidRPr="00E66270">
        <w:rPr>
          <w:rFonts w:ascii="Clara Serif" w:hAnsi="Clara Serif" w:cs="Calibri"/>
          <w:szCs w:val="20"/>
        </w:rPr>
        <w:t>lhůta splatnosti faktury.</w:t>
      </w:r>
    </w:p>
    <w:p w14:paraId="5C305F6A" w14:textId="77777777" w:rsidR="00322235" w:rsidRPr="00E66270" w:rsidRDefault="00322235" w:rsidP="006B01DD">
      <w:pPr>
        <w:ind w:left="851"/>
        <w:rPr>
          <w:rFonts w:ascii="Clara Serif" w:hAnsi="Clara Serif" w:cs="Calibri"/>
          <w:szCs w:val="20"/>
        </w:rPr>
      </w:pPr>
    </w:p>
    <w:p w14:paraId="46C95FA4" w14:textId="774AA183" w:rsidR="00322235" w:rsidRPr="00E66270" w:rsidRDefault="00322235" w:rsidP="002B1A76">
      <w:pPr>
        <w:numPr>
          <w:ilvl w:val="0"/>
          <w:numId w:val="17"/>
        </w:numPr>
        <w:rPr>
          <w:rFonts w:ascii="Clara Serif" w:hAnsi="Clara Serif" w:cs="Calibri"/>
          <w:szCs w:val="20"/>
        </w:rPr>
      </w:pPr>
      <w:r w:rsidRPr="00E66270">
        <w:rPr>
          <w:rFonts w:ascii="Clara Serif" w:hAnsi="Clara Serif" w:cs="Calibri"/>
          <w:szCs w:val="20"/>
        </w:rPr>
        <w:t xml:space="preserve">Lhůta splatnosti všech faktur je dohodou stanovena na 30 kalendářních dnů po jejím doručení objednateli na e-mailovou adresu </w:t>
      </w:r>
      <w:r w:rsidR="006137A4">
        <w:rPr>
          <w:rFonts w:ascii="Clara Serif" w:hAnsi="Clara Serif" w:cs="Calibri"/>
          <w:b/>
          <w:bCs/>
          <w:szCs w:val="20"/>
        </w:rPr>
        <w:t>xxx</w:t>
      </w:r>
      <w:r w:rsidRPr="00E66270">
        <w:rPr>
          <w:rFonts w:ascii="Clara Serif" w:hAnsi="Clara Serif" w:cs="Calibri"/>
          <w:szCs w:val="20"/>
        </w:rPr>
        <w:t>. Veškeré smluvní pokuty a úroky z prodlení jsou splatné do 14 kalendářních dnů od jejich uplatnění u druhé smluvní strany.</w:t>
      </w:r>
    </w:p>
    <w:p w14:paraId="3666F344" w14:textId="77777777" w:rsidR="00322235" w:rsidRPr="00E66270" w:rsidRDefault="00322235" w:rsidP="003762D0">
      <w:pPr>
        <w:pStyle w:val="Odstavecseseznamem"/>
        <w:ind w:left="360"/>
        <w:rPr>
          <w:rFonts w:ascii="Clara Serif" w:hAnsi="Clara Serif" w:cs="Calibri"/>
          <w:szCs w:val="20"/>
        </w:rPr>
      </w:pPr>
    </w:p>
    <w:p w14:paraId="268F45A1" w14:textId="77777777" w:rsidR="00322235" w:rsidRPr="00E66270" w:rsidRDefault="00322235" w:rsidP="00E66270">
      <w:pPr>
        <w:numPr>
          <w:ilvl w:val="0"/>
          <w:numId w:val="17"/>
        </w:numPr>
        <w:rPr>
          <w:rFonts w:ascii="Clara Serif" w:hAnsi="Clara Serif" w:cs="Calibri"/>
          <w:szCs w:val="20"/>
        </w:rPr>
      </w:pPr>
      <w:r w:rsidRPr="00E66270">
        <w:rPr>
          <w:rFonts w:ascii="Clara Serif" w:hAnsi="Clara Serif" w:cs="Calibri"/>
          <w:szCs w:val="20"/>
        </w:rPr>
        <w:t>Nebude-li faktura obsahovat některou náležitost nebo bude chybně vyúčtována cena, DPH nebo zhotovitel vyúčtoval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Nová lhůta splatnosti běží opět ode dne doručení nově vyhotovené faktury objednateli.</w:t>
      </w:r>
    </w:p>
    <w:p w14:paraId="616F07BB" w14:textId="77777777" w:rsidR="00322235" w:rsidRPr="00E66270" w:rsidRDefault="00322235" w:rsidP="00E66270">
      <w:pPr>
        <w:rPr>
          <w:rFonts w:ascii="Clara Serif" w:hAnsi="Clara Serif" w:cs="Calibri"/>
          <w:szCs w:val="20"/>
        </w:rPr>
      </w:pPr>
    </w:p>
    <w:p w14:paraId="7B886D64" w14:textId="77777777" w:rsidR="00322235" w:rsidRPr="00E66270" w:rsidRDefault="00322235" w:rsidP="00E66270">
      <w:pPr>
        <w:numPr>
          <w:ilvl w:val="0"/>
          <w:numId w:val="17"/>
        </w:numPr>
        <w:rPr>
          <w:rFonts w:ascii="Clara Serif" w:hAnsi="Clara Serif" w:cs="Calibri"/>
          <w:szCs w:val="20"/>
        </w:rPr>
      </w:pPr>
      <w:r w:rsidRPr="00E66270">
        <w:rPr>
          <w:rFonts w:ascii="Clara Serif" w:hAnsi="Clara Serif" w:cs="Calibri"/>
          <w:szCs w:val="20"/>
        </w:rPr>
        <w:t>Objednatel je oprávněn provést kontrolu vyfakturovaných prací a činností. Zhotovitel je povinen oprávněným zástupcům objednatele provedení kontroly umožnit (poskytnutí potřebné součinnosti a podkladů).</w:t>
      </w:r>
    </w:p>
    <w:p w14:paraId="3BD99B13" w14:textId="77777777" w:rsidR="00322235" w:rsidRPr="00E66270" w:rsidRDefault="00322235" w:rsidP="00E66270">
      <w:pPr>
        <w:rPr>
          <w:rFonts w:ascii="Clara Serif" w:hAnsi="Clara Serif" w:cs="Calibri"/>
          <w:szCs w:val="20"/>
        </w:rPr>
      </w:pPr>
    </w:p>
    <w:p w14:paraId="261F0A96" w14:textId="77777777" w:rsidR="00322235" w:rsidRPr="00E66270" w:rsidRDefault="00322235" w:rsidP="00E66270">
      <w:pPr>
        <w:numPr>
          <w:ilvl w:val="0"/>
          <w:numId w:val="17"/>
        </w:numPr>
        <w:rPr>
          <w:rFonts w:ascii="Clara Serif" w:hAnsi="Clara Serif" w:cs="Calibri"/>
          <w:szCs w:val="20"/>
        </w:rPr>
      </w:pPr>
      <w:r w:rsidRPr="00E66270">
        <w:rPr>
          <w:rFonts w:ascii="Clara Serif" w:hAnsi="Clara Serif" w:cs="Calibri"/>
          <w:szCs w:val="20"/>
        </w:rPr>
        <w:t>Smluvní strany se dohodly, že platba bude provedena na číslo účtu uvedeného v čl. 1 smlouvy.</w:t>
      </w:r>
    </w:p>
    <w:p w14:paraId="0FE5D870" w14:textId="77777777" w:rsidR="00322235" w:rsidRPr="00E66270" w:rsidRDefault="00322235" w:rsidP="00E66270">
      <w:pPr>
        <w:pStyle w:val="Odstavecseseznamem"/>
        <w:ind w:left="792"/>
        <w:rPr>
          <w:rFonts w:ascii="Clara Serif" w:hAnsi="Clara Serif" w:cs="Calibri"/>
          <w:vanish/>
          <w:szCs w:val="20"/>
        </w:rPr>
      </w:pPr>
    </w:p>
    <w:p w14:paraId="7FAD0026" w14:textId="77777777" w:rsidR="00322235" w:rsidRPr="00E66270" w:rsidRDefault="00322235" w:rsidP="00E66270">
      <w:pPr>
        <w:numPr>
          <w:ilvl w:val="0"/>
          <w:numId w:val="17"/>
        </w:numPr>
        <w:rPr>
          <w:rFonts w:ascii="Clara Serif" w:hAnsi="Clara Serif" w:cs="Calibri"/>
          <w:szCs w:val="20"/>
        </w:rPr>
      </w:pPr>
      <w:r w:rsidRPr="00E66270">
        <w:rPr>
          <w:rFonts w:ascii="Clara Serif" w:hAnsi="Clara Serif" w:cs="Calibri"/>
          <w:szCs w:val="20"/>
        </w:rPr>
        <w:t>Povinnost zaplatit je splněna dnem odepsání příslušné částky z účtu objednatele.</w:t>
      </w:r>
    </w:p>
    <w:p w14:paraId="2AEBAC3D" w14:textId="77777777" w:rsidR="00322235" w:rsidRPr="00E66270" w:rsidRDefault="00322235" w:rsidP="00E66270">
      <w:pPr>
        <w:pStyle w:val="Odstavecseseznamem"/>
        <w:rPr>
          <w:rFonts w:ascii="Clara Serif" w:hAnsi="Clara Serif" w:cs="Calibri"/>
          <w:szCs w:val="20"/>
        </w:rPr>
      </w:pPr>
    </w:p>
    <w:p w14:paraId="2E3B7282" w14:textId="77777777" w:rsidR="00322235" w:rsidRPr="00E66270" w:rsidRDefault="00322235" w:rsidP="00E66270">
      <w:pPr>
        <w:numPr>
          <w:ilvl w:val="0"/>
          <w:numId w:val="17"/>
        </w:numPr>
        <w:rPr>
          <w:rFonts w:ascii="Clara Serif" w:hAnsi="Clara Serif" w:cs="Calibri"/>
          <w:szCs w:val="20"/>
        </w:rPr>
      </w:pPr>
      <w:r w:rsidRPr="00E66270">
        <w:rPr>
          <w:rFonts w:ascii="Clara Serif" w:hAnsi="Clara Serif" w:cs="Calibri"/>
          <w:szCs w:val="20"/>
        </w:rPr>
        <w:t xml:space="preserve">Smluvní strany se dohodly na tomto způsobu úhrady díla: </w:t>
      </w:r>
    </w:p>
    <w:p w14:paraId="39A4B09B" w14:textId="77777777" w:rsidR="00322235" w:rsidRPr="00E66270" w:rsidRDefault="00322235" w:rsidP="00E66270">
      <w:pPr>
        <w:pStyle w:val="Odstavecseseznamem"/>
        <w:rPr>
          <w:rFonts w:ascii="Clara Serif" w:hAnsi="Clara Serif" w:cs="Calibri"/>
          <w:szCs w:val="20"/>
        </w:rPr>
      </w:pPr>
    </w:p>
    <w:p w14:paraId="7E17F9CE" w14:textId="77777777" w:rsidR="00322235" w:rsidRPr="00E66270" w:rsidRDefault="00322235" w:rsidP="00E66270">
      <w:pPr>
        <w:numPr>
          <w:ilvl w:val="1"/>
          <w:numId w:val="17"/>
        </w:numPr>
        <w:rPr>
          <w:rFonts w:ascii="Clara Serif" w:hAnsi="Clara Serif" w:cs="Calibri"/>
          <w:szCs w:val="20"/>
        </w:rPr>
      </w:pPr>
      <w:r w:rsidRPr="00E66270">
        <w:rPr>
          <w:rFonts w:ascii="Clara Serif" w:hAnsi="Clara Serif" w:cs="Calibri"/>
          <w:szCs w:val="20"/>
        </w:rPr>
        <w:t xml:space="preserve">Platby budou prováděny po ukončení jednotlivých fází po provedení kontroly zřejmé správnosti a odstranění případných vad a nedodělků. </w:t>
      </w:r>
    </w:p>
    <w:p w14:paraId="78D74952" w14:textId="77777777" w:rsidR="00322235" w:rsidRPr="00E66270" w:rsidRDefault="00322235" w:rsidP="00E66270">
      <w:pPr>
        <w:numPr>
          <w:ilvl w:val="1"/>
          <w:numId w:val="17"/>
        </w:numPr>
        <w:rPr>
          <w:rFonts w:ascii="Clara Serif" w:hAnsi="Clara Serif" w:cs="Calibri"/>
          <w:szCs w:val="20"/>
        </w:rPr>
      </w:pPr>
      <w:r w:rsidRPr="00E66270">
        <w:rPr>
          <w:rFonts w:ascii="Clara Serif" w:hAnsi="Clara Serif" w:cs="Calibri"/>
          <w:szCs w:val="20"/>
        </w:rPr>
        <w:t xml:space="preserve">Cena jednotlivých fází je uvedena v článku 4. Cena díla, odst. 4.1 smlouvy. </w:t>
      </w:r>
    </w:p>
    <w:p w14:paraId="7624C7CC" w14:textId="77777777" w:rsidR="00322235" w:rsidRPr="00E66270" w:rsidRDefault="00322235" w:rsidP="00E66270">
      <w:pPr>
        <w:numPr>
          <w:ilvl w:val="1"/>
          <w:numId w:val="17"/>
        </w:numPr>
        <w:rPr>
          <w:rFonts w:ascii="Clara Serif" w:hAnsi="Clara Serif" w:cs="Calibri"/>
          <w:szCs w:val="20"/>
        </w:rPr>
      </w:pPr>
      <w:r w:rsidRPr="00E66270">
        <w:rPr>
          <w:rFonts w:ascii="Clara Serif" w:hAnsi="Clara Serif" w:cs="Calibri"/>
          <w:szCs w:val="20"/>
        </w:rPr>
        <w:t xml:space="preserve">Cena za vykonaný autorský dozor projektanta při realizaci a dokončení stavby bude hrazena měsíčně ve stejných finančních objemech až do kolaudace stavby či předání dokončené stavby. Výše měsíčních úhrad bude stanovena na základě lhůty výstavby po podpisu smlouvy s vybraným zhotovitelem stavby. </w:t>
      </w:r>
    </w:p>
    <w:p w14:paraId="7C11C46F" w14:textId="77777777" w:rsidR="00322235" w:rsidRPr="00E66270" w:rsidRDefault="00322235" w:rsidP="00E66270">
      <w:pPr>
        <w:spacing w:before="120" w:after="120"/>
        <w:rPr>
          <w:rFonts w:ascii="Clara Serif" w:hAnsi="Clara Serif" w:cs="Calibri"/>
          <w:b/>
          <w:szCs w:val="20"/>
        </w:rPr>
      </w:pPr>
    </w:p>
    <w:p w14:paraId="50A9C2BF" w14:textId="77777777" w:rsidR="00322235" w:rsidRPr="00E66270" w:rsidRDefault="00322235" w:rsidP="00E66270">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Záruka za jakost díla</w:t>
      </w:r>
    </w:p>
    <w:p w14:paraId="1BA0ECEF"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 xml:space="preserve">Zhotovitel poskytuje objednateli záruku za věcnou, formální a technickou správnost díla v délce trvání </w:t>
      </w:r>
      <w:r w:rsidRPr="00E66270">
        <w:rPr>
          <w:rFonts w:ascii="Clara Serif" w:hAnsi="Clara Serif" w:cs="Calibri"/>
          <w:b/>
          <w:szCs w:val="20"/>
        </w:rPr>
        <w:t>60 měsíců</w:t>
      </w:r>
      <w:r w:rsidRPr="00E66270">
        <w:rPr>
          <w:rFonts w:ascii="Clara Serif" w:hAnsi="Clara Serif" w:cs="Calibri"/>
          <w:szCs w:val="20"/>
        </w:rPr>
        <w:t xml:space="preserve"> od podpisu konečného předávacího protokolu.</w:t>
      </w:r>
    </w:p>
    <w:p w14:paraId="07AE549C" w14:textId="77777777" w:rsidR="00322235" w:rsidRPr="00E66270" w:rsidRDefault="00322235" w:rsidP="00E66270">
      <w:pPr>
        <w:ind w:left="400" w:hanging="400"/>
        <w:rPr>
          <w:rFonts w:ascii="Clara Serif" w:hAnsi="Clara Serif" w:cs="Calibri"/>
          <w:szCs w:val="20"/>
        </w:rPr>
      </w:pPr>
    </w:p>
    <w:p w14:paraId="45F09899"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Dílo má vady, jestliže jeho provedení neodpovídá požadavkům uvedeným ve smlouvě, příslušným právním předpisům, normám nebo dokumentaci vztahující se k provedení díla. Za vadu díla je považováno i nenavržení takového řešení, které je vzhledem k podmínkám a objektivním skutečnostem a vzhledem k technickým a ekonomickým možnostem řešením optimálním pro daný případ a jeho nenavržení by ve svých důsledcích znamenalo rozšíření předmětu smlouvy o dílo na zhotovení stavby a nárokování víceprací.</w:t>
      </w:r>
    </w:p>
    <w:p w14:paraId="3A1AFAB4" w14:textId="77777777" w:rsidR="00322235" w:rsidRPr="00E66270" w:rsidRDefault="00322235" w:rsidP="00E66270">
      <w:pPr>
        <w:ind w:left="522"/>
        <w:rPr>
          <w:rFonts w:ascii="Clara Serif" w:hAnsi="Clara Serif" w:cs="Calibri"/>
          <w:szCs w:val="20"/>
        </w:rPr>
      </w:pPr>
    </w:p>
    <w:p w14:paraId="38108C0E"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Zhotovitel odpovídá za vady, jež má dílo v době předání a převzetí, a za vady, které se na díle projeví v záruční době. Za vady díla, které se projeví po záruční době, odpovídá tehdy, pokud jejich příčinou bylo prokazatelně jeho porušení povinností.</w:t>
      </w:r>
    </w:p>
    <w:p w14:paraId="6DD9C58E" w14:textId="77777777" w:rsidR="00322235" w:rsidRPr="00E66270" w:rsidRDefault="00322235" w:rsidP="00E66270">
      <w:pPr>
        <w:rPr>
          <w:rFonts w:ascii="Clara Serif" w:hAnsi="Clara Serif" w:cs="Calibri"/>
          <w:szCs w:val="20"/>
        </w:rPr>
      </w:pPr>
    </w:p>
    <w:p w14:paraId="567CDBEF"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Záruční doba začíná plynout ode dne řádného předání a převzetí díla bez vad a nedodělků.</w:t>
      </w:r>
    </w:p>
    <w:p w14:paraId="0F0E49B4" w14:textId="77777777" w:rsidR="00322235" w:rsidRPr="00E66270" w:rsidRDefault="00322235" w:rsidP="00E66270">
      <w:pPr>
        <w:rPr>
          <w:rFonts w:ascii="Clara Serif" w:hAnsi="Clara Serif" w:cs="Calibri"/>
          <w:szCs w:val="20"/>
        </w:rPr>
      </w:pPr>
    </w:p>
    <w:p w14:paraId="322E24C1"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2F44D9F4" w14:textId="77777777" w:rsidR="00322235" w:rsidRPr="00E66270" w:rsidRDefault="00322235" w:rsidP="00E66270">
      <w:pPr>
        <w:rPr>
          <w:rFonts w:ascii="Clara Serif" w:hAnsi="Clara Serif" w:cs="Calibri"/>
          <w:szCs w:val="20"/>
        </w:rPr>
      </w:pPr>
    </w:p>
    <w:p w14:paraId="7F6A374F"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Za včasné oznámení vad díla strany považují oznámení vad díla kdykoli v době dle odst. 9.1.</w:t>
      </w:r>
    </w:p>
    <w:p w14:paraId="28D8D174" w14:textId="77777777" w:rsidR="00322235" w:rsidRPr="00E66270" w:rsidRDefault="00322235" w:rsidP="00E66270">
      <w:pPr>
        <w:rPr>
          <w:rFonts w:ascii="Clara Serif" w:hAnsi="Clara Serif" w:cs="Calibri"/>
          <w:szCs w:val="20"/>
        </w:rPr>
      </w:pPr>
    </w:p>
    <w:p w14:paraId="20E81D71"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lastRenderedPageBreak/>
        <w:t>Zhotovitel se zavazuje, že dokončené a předané dílo bude mít vlastnosti stanovené touto smlouvou, zejména jejím účelem.</w:t>
      </w:r>
    </w:p>
    <w:p w14:paraId="03BE4AC7" w14:textId="77777777" w:rsidR="00322235" w:rsidRPr="00E66270" w:rsidRDefault="00322235" w:rsidP="00E66270">
      <w:pPr>
        <w:rPr>
          <w:rFonts w:ascii="Clara Serif" w:hAnsi="Clara Serif" w:cs="Calibri"/>
          <w:szCs w:val="20"/>
        </w:rPr>
      </w:pPr>
    </w:p>
    <w:p w14:paraId="364755C9"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Objednatel má vůči zhotoviteli dle své volby či podmínek dále uvedených tato práva z odpovědnosti za vady (bez ohledu na charakter a závažnost vady):</w:t>
      </w:r>
    </w:p>
    <w:p w14:paraId="69B2E146" w14:textId="77777777" w:rsidR="00322235" w:rsidRPr="00E66270" w:rsidRDefault="00322235" w:rsidP="00E66270">
      <w:pPr>
        <w:numPr>
          <w:ilvl w:val="0"/>
          <w:numId w:val="35"/>
        </w:numPr>
        <w:rPr>
          <w:rFonts w:ascii="Clara Serif" w:hAnsi="Clara Serif" w:cs="Calibri"/>
          <w:szCs w:val="20"/>
        </w:rPr>
      </w:pPr>
      <w:r w:rsidRPr="00E66270">
        <w:rPr>
          <w:rFonts w:ascii="Clara Serif" w:hAnsi="Clara Serif" w:cs="Calibri"/>
          <w:szCs w:val="20"/>
        </w:rPr>
        <w:t xml:space="preserve">právo na bezplatné odstranění reklamovaných vad ve lhůtě stanovené objednatelem vzhledem k povaze vady, která však nesmí být kratší než 2 pracovní dny a delší než </w:t>
      </w:r>
      <w:r w:rsidRPr="00E66270">
        <w:rPr>
          <w:rFonts w:ascii="Clara Serif" w:hAnsi="Clara Serif" w:cs="Calibri"/>
          <w:iCs/>
          <w:szCs w:val="20"/>
        </w:rPr>
        <w:t>5 pracovních dnů, pokud se strany nedohodnou jinak;</w:t>
      </w:r>
    </w:p>
    <w:p w14:paraId="0E7931CB" w14:textId="77777777" w:rsidR="00322235" w:rsidRPr="00E66270" w:rsidRDefault="00322235" w:rsidP="00E66270">
      <w:pPr>
        <w:pStyle w:val="Zkladntextodsazen"/>
        <w:numPr>
          <w:ilvl w:val="0"/>
          <w:numId w:val="35"/>
        </w:numPr>
        <w:spacing w:after="0"/>
        <w:jc w:val="both"/>
        <w:rPr>
          <w:rFonts w:ascii="Clara Serif" w:hAnsi="Clara Serif" w:cs="Calibri"/>
        </w:rPr>
      </w:pPr>
      <w:r w:rsidRPr="00E66270">
        <w:rPr>
          <w:rFonts w:ascii="Clara Serif" w:hAnsi="Clara Serif" w:cs="Calibri"/>
        </w:rPr>
        <w:t>právo na zaplacení nákladů na odstranění vad v případě, kdy si objednatel vady či</w:t>
      </w:r>
      <w:r>
        <w:rPr>
          <w:rFonts w:ascii="Clara Serif" w:hAnsi="Clara Serif" w:cs="Calibri"/>
        </w:rPr>
        <w:t> </w:t>
      </w:r>
      <w:r w:rsidRPr="00E66270">
        <w:rPr>
          <w:rFonts w:ascii="Clara Serif" w:hAnsi="Clara Serif" w:cs="Calibri"/>
        </w:rPr>
        <w:t>nedodělky opraví nebo odstraní sám nebo použije třetí osoby k jejich odstranění;</w:t>
      </w:r>
    </w:p>
    <w:p w14:paraId="5A77F9C8" w14:textId="77777777" w:rsidR="00322235" w:rsidRPr="00E66270" w:rsidRDefault="00322235" w:rsidP="00E66270">
      <w:pPr>
        <w:pStyle w:val="Zkladntextodsazen"/>
        <w:numPr>
          <w:ilvl w:val="0"/>
          <w:numId w:val="35"/>
        </w:numPr>
        <w:spacing w:after="0"/>
        <w:jc w:val="both"/>
        <w:rPr>
          <w:rFonts w:ascii="Clara Serif" w:hAnsi="Clara Serif" w:cs="Calibri"/>
        </w:rPr>
      </w:pPr>
      <w:r w:rsidRPr="00E66270">
        <w:rPr>
          <w:rFonts w:ascii="Clara Serif" w:hAnsi="Clara Serif" w:cs="Calibri"/>
        </w:rPr>
        <w:t>právo na poskytnutí přiměřené slevy z ceny odpovídající rozsahu reklamovaných vad či</w:t>
      </w:r>
      <w:r>
        <w:rPr>
          <w:rFonts w:ascii="Clara Serif" w:hAnsi="Clara Serif" w:cs="Calibri"/>
        </w:rPr>
        <w:t> </w:t>
      </w:r>
      <w:r w:rsidRPr="00E66270">
        <w:rPr>
          <w:rFonts w:ascii="Clara Serif" w:hAnsi="Clara Serif" w:cs="Calibri"/>
        </w:rPr>
        <w:t>nedodělků;</w:t>
      </w:r>
    </w:p>
    <w:p w14:paraId="47B660F9" w14:textId="77777777" w:rsidR="00322235" w:rsidRPr="00E66270" w:rsidRDefault="00322235" w:rsidP="00E66270">
      <w:pPr>
        <w:pStyle w:val="Zkladntextodsazen"/>
        <w:numPr>
          <w:ilvl w:val="0"/>
          <w:numId w:val="35"/>
        </w:numPr>
        <w:spacing w:after="0"/>
        <w:jc w:val="both"/>
        <w:rPr>
          <w:rFonts w:ascii="Clara Serif" w:hAnsi="Clara Serif" w:cs="Calibri"/>
        </w:rPr>
      </w:pPr>
      <w:r w:rsidRPr="00E66270">
        <w:rPr>
          <w:rFonts w:ascii="Clara Serif" w:hAnsi="Clara Serif" w:cs="Calibri"/>
        </w:rPr>
        <w:t xml:space="preserve">právo na odstoupení od smlouvy, kdy vady či nedodělky jsou takového charakteru, že závažným způsobem ztěžují či brání v užívání díla. </w:t>
      </w:r>
    </w:p>
    <w:p w14:paraId="3AB2F8D7" w14:textId="77777777" w:rsidR="00322235" w:rsidRPr="00E66270" w:rsidRDefault="00322235" w:rsidP="00E66270">
      <w:pPr>
        <w:pStyle w:val="Zkladntextodsazen"/>
        <w:spacing w:after="0"/>
        <w:ind w:left="360"/>
        <w:jc w:val="both"/>
        <w:rPr>
          <w:rFonts w:ascii="Clara Serif" w:hAnsi="Clara Serif" w:cs="Calibri"/>
        </w:rPr>
      </w:pPr>
    </w:p>
    <w:p w14:paraId="7F011569"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Zhotovitel je povinen v každém jednotlivém reklamačním případě, nejpozději do 24 hodin, vyslat k objednateli odpovědného pracovníka, který reklamační případ projedná a sjedná s objednatelem písemně způsob a případně i termín nápravy.</w:t>
      </w:r>
    </w:p>
    <w:p w14:paraId="679F5E05" w14:textId="77777777" w:rsidR="00322235" w:rsidRPr="00E66270" w:rsidRDefault="00322235" w:rsidP="00E66270">
      <w:pPr>
        <w:rPr>
          <w:rFonts w:ascii="Clara Serif" w:hAnsi="Clara Serif" w:cs="Calibri"/>
          <w:szCs w:val="20"/>
        </w:rPr>
      </w:pPr>
    </w:p>
    <w:p w14:paraId="67E6CFD6"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Provedenou opravu vady zhotovitel objednateli řádně předá, o čemž bude proveden zápis. Na provedenou opravu poskytne zhotovitel záruku v délce uvedené v odstavci 9.1 tohoto článku smlouvy.</w:t>
      </w:r>
    </w:p>
    <w:p w14:paraId="1CC045C5" w14:textId="77777777" w:rsidR="00322235" w:rsidRPr="00E66270" w:rsidRDefault="00322235" w:rsidP="00E66270">
      <w:pPr>
        <w:rPr>
          <w:rFonts w:ascii="Clara Serif" w:hAnsi="Clara Serif" w:cs="Calibri"/>
          <w:szCs w:val="20"/>
        </w:rPr>
      </w:pPr>
    </w:p>
    <w:p w14:paraId="1741682B" w14:textId="77777777" w:rsidR="00322235" w:rsidRPr="00E66270" w:rsidRDefault="00322235" w:rsidP="00E66270">
      <w:pPr>
        <w:numPr>
          <w:ilvl w:val="0"/>
          <w:numId w:val="18"/>
        </w:numPr>
        <w:rPr>
          <w:rFonts w:ascii="Clara Serif" w:hAnsi="Clara Serif" w:cs="Calibri"/>
          <w:szCs w:val="20"/>
        </w:rPr>
      </w:pPr>
      <w:r w:rsidRPr="00E66270">
        <w:rPr>
          <w:rFonts w:ascii="Clara Serif" w:hAnsi="Clara Serif" w:cs="Calibri"/>
          <w:szCs w:val="20"/>
        </w:rPr>
        <w:t>Nároky z odpovědnosti za vady díla se nedotýkají nároků na náhradu škody nebo smluvní pokuty.</w:t>
      </w:r>
    </w:p>
    <w:p w14:paraId="4345E5AE" w14:textId="77777777" w:rsidR="00322235" w:rsidRPr="00E66270" w:rsidRDefault="00322235" w:rsidP="001466DA">
      <w:pPr>
        <w:pStyle w:val="Zkladntext"/>
        <w:rPr>
          <w:rFonts w:ascii="Clara Serif" w:hAnsi="Clara Serif" w:cs="Calibri"/>
          <w:sz w:val="20"/>
          <w:szCs w:val="20"/>
        </w:rPr>
      </w:pPr>
    </w:p>
    <w:p w14:paraId="6B89168E"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Odpovědnost za škodu</w:t>
      </w:r>
    </w:p>
    <w:p w14:paraId="05333755" w14:textId="77777777" w:rsidR="00322235" w:rsidRPr="00E66270" w:rsidRDefault="00322235" w:rsidP="001466DA">
      <w:pPr>
        <w:numPr>
          <w:ilvl w:val="0"/>
          <w:numId w:val="20"/>
        </w:numPr>
        <w:rPr>
          <w:rFonts w:ascii="Clara Serif" w:hAnsi="Clara Serif" w:cs="Calibri"/>
          <w:szCs w:val="20"/>
        </w:rPr>
      </w:pPr>
      <w:r w:rsidRPr="00E66270">
        <w:rPr>
          <w:rFonts w:ascii="Clara Serif" w:hAnsi="Clara Serif" w:cs="Calibri"/>
          <w:szCs w:val="20"/>
        </w:rPr>
        <w:t xml:space="preserve">Zhotovitel je objednateli v souladu s touto smlouvou odpovědný za škodu způsobenou vadným vykonáním nebo nevykonáním sjednaných činností a vadným poskytnutím nebo neposkytnutím sjednaných služeb (např. chybou zhotovitele v předmětu díla). Tato odpovědnost za škodu trvá deset let od data, kdy byly na konkrétním objektu dokončeny stavební úpravy provedené dle projektové dokumentace – díla zhotoveného zhotovitelem. Okamžikem dokončení stavebních úprav je např. kolaudace stavby či podpis předávacího protokolu mezi objednatelem a zhotovitelem stavby. </w:t>
      </w:r>
    </w:p>
    <w:p w14:paraId="18DE612B" w14:textId="77777777" w:rsidR="00322235" w:rsidRPr="00E66270" w:rsidRDefault="00322235" w:rsidP="003762D0">
      <w:pPr>
        <w:rPr>
          <w:rFonts w:ascii="Clara Serif" w:hAnsi="Clara Serif" w:cs="Calibri"/>
          <w:szCs w:val="20"/>
        </w:rPr>
      </w:pPr>
    </w:p>
    <w:p w14:paraId="26426552" w14:textId="77777777" w:rsidR="00322235" w:rsidRPr="00E66270" w:rsidRDefault="00322235" w:rsidP="002B1A76">
      <w:pPr>
        <w:numPr>
          <w:ilvl w:val="0"/>
          <w:numId w:val="20"/>
        </w:numPr>
        <w:rPr>
          <w:rFonts w:ascii="Clara Serif" w:hAnsi="Clara Serif" w:cs="Calibri"/>
          <w:szCs w:val="20"/>
        </w:rPr>
      </w:pPr>
      <w:r w:rsidRPr="00E66270">
        <w:rPr>
          <w:rFonts w:ascii="Clara Serif" w:hAnsi="Clara Serif" w:cs="Calibri"/>
          <w:szCs w:val="20"/>
        </w:rPr>
        <w:t>Zhotovitel nebude v průběhu této doby zodpovědný:</w:t>
      </w:r>
    </w:p>
    <w:p w14:paraId="5C35C531" w14:textId="77777777" w:rsidR="00322235" w:rsidRPr="00E66270" w:rsidRDefault="00322235" w:rsidP="001466DA">
      <w:pPr>
        <w:pStyle w:val="Odstavecseseznamem"/>
        <w:numPr>
          <w:ilvl w:val="0"/>
          <w:numId w:val="36"/>
        </w:numPr>
        <w:rPr>
          <w:rFonts w:ascii="Clara Serif" w:hAnsi="Clara Serif" w:cs="Calibri"/>
          <w:b/>
          <w:snapToGrid w:val="0"/>
          <w:szCs w:val="20"/>
        </w:rPr>
      </w:pPr>
      <w:r w:rsidRPr="00E66270">
        <w:rPr>
          <w:rFonts w:ascii="Clara Serif" w:hAnsi="Clara Serif" w:cs="Calibri"/>
          <w:szCs w:val="20"/>
        </w:rPr>
        <w:t>za škody, pokud byly způsobeny použitím podkladů převzatých od objednatele, a</w:t>
      </w:r>
      <w:r>
        <w:rPr>
          <w:rFonts w:ascii="Clara Serif" w:hAnsi="Clara Serif" w:cs="Calibri"/>
          <w:szCs w:val="20"/>
        </w:rPr>
        <w:t> </w:t>
      </w:r>
      <w:r w:rsidRPr="00E66270">
        <w:rPr>
          <w:rFonts w:ascii="Clara Serif" w:hAnsi="Clara Serif" w:cs="Calibri"/>
          <w:szCs w:val="20"/>
        </w:rPr>
        <w:t xml:space="preserve">zhotovitel ani při vynaložení odborné péče nemohl zjistit jejich nevhodnost, případně na tuto nevhodnost objednatele upozornil, ale ten na použití zmíněných podkladů přesto trval; </w:t>
      </w:r>
    </w:p>
    <w:p w14:paraId="15DAD0CE" w14:textId="77777777" w:rsidR="00322235" w:rsidRPr="00E66270" w:rsidRDefault="00322235" w:rsidP="001466DA">
      <w:pPr>
        <w:pStyle w:val="Odstavecseseznamem"/>
        <w:numPr>
          <w:ilvl w:val="0"/>
          <w:numId w:val="36"/>
        </w:numPr>
        <w:rPr>
          <w:rFonts w:ascii="Clara Serif" w:hAnsi="Clara Serif" w:cs="Calibri"/>
          <w:szCs w:val="20"/>
        </w:rPr>
      </w:pPr>
      <w:r w:rsidRPr="00E66270">
        <w:rPr>
          <w:rFonts w:ascii="Clara Serif" w:hAnsi="Clara Serif" w:cs="Calibri"/>
          <w:szCs w:val="20"/>
        </w:rPr>
        <w:t>za škody způsobené vyšší mocí, jimž nemohl zabránit ani při vynaložení přiměřeného úsilí, které by objednatel mohl oprávněně požadovat.</w:t>
      </w:r>
    </w:p>
    <w:p w14:paraId="068926D0" w14:textId="77777777" w:rsidR="00322235" w:rsidRPr="00E66270" w:rsidRDefault="00322235" w:rsidP="003762D0">
      <w:pPr>
        <w:rPr>
          <w:rFonts w:ascii="Clara Serif" w:hAnsi="Clara Serif" w:cs="Calibri"/>
          <w:szCs w:val="20"/>
        </w:rPr>
      </w:pPr>
    </w:p>
    <w:p w14:paraId="56A2A0F9" w14:textId="77777777" w:rsidR="00322235" w:rsidRPr="00E66270" w:rsidRDefault="00322235" w:rsidP="001466DA">
      <w:pPr>
        <w:numPr>
          <w:ilvl w:val="0"/>
          <w:numId w:val="20"/>
        </w:numPr>
        <w:rPr>
          <w:rFonts w:ascii="Clara Serif" w:hAnsi="Clara Serif" w:cs="Calibri"/>
          <w:szCs w:val="20"/>
        </w:rPr>
      </w:pPr>
      <w:r w:rsidRPr="00E66270">
        <w:rPr>
          <w:rFonts w:ascii="Clara Serif" w:hAnsi="Clara Serif" w:cs="Calibri"/>
          <w:szCs w:val="20"/>
        </w:rPr>
        <w:t xml:space="preserve">Všechna ustanovení, včetně ustanovení o omezení odpovědnosti za škodu, se vztahují i na zaměstnance a subdodavatele zhotovitele, a to ve stejné míře, ve které se vztahují na zhotovitele vůči objednateli anebo komukoliv, kdo škodu uplatňuje pro objednatele nebo jeho prostřednictvím. </w:t>
      </w:r>
    </w:p>
    <w:p w14:paraId="38065F20" w14:textId="77777777" w:rsidR="00322235" w:rsidRPr="00E66270" w:rsidRDefault="00322235" w:rsidP="001466DA">
      <w:pPr>
        <w:rPr>
          <w:rFonts w:ascii="Clara Serif" w:hAnsi="Clara Serif" w:cs="Calibri"/>
          <w:szCs w:val="20"/>
        </w:rPr>
      </w:pPr>
    </w:p>
    <w:p w14:paraId="677C3354" w14:textId="77777777" w:rsidR="00322235" w:rsidRPr="00E66270" w:rsidRDefault="00322235" w:rsidP="001466DA">
      <w:pPr>
        <w:numPr>
          <w:ilvl w:val="0"/>
          <w:numId w:val="20"/>
        </w:numPr>
        <w:rPr>
          <w:rFonts w:ascii="Clara Serif" w:hAnsi="Clara Serif" w:cs="Calibri"/>
          <w:szCs w:val="20"/>
        </w:rPr>
      </w:pPr>
      <w:r w:rsidRPr="00E66270">
        <w:rPr>
          <w:rFonts w:ascii="Clara Serif" w:hAnsi="Clara Serif" w:cs="Calibri"/>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22C9FC27" w14:textId="77777777" w:rsidR="00322235" w:rsidRPr="00E66270" w:rsidRDefault="00322235" w:rsidP="001466DA">
      <w:pPr>
        <w:rPr>
          <w:rFonts w:ascii="Clara Serif" w:hAnsi="Clara Serif" w:cs="Calibri"/>
          <w:szCs w:val="20"/>
        </w:rPr>
      </w:pPr>
    </w:p>
    <w:p w14:paraId="39DB2774" w14:textId="77777777" w:rsidR="00322235" w:rsidRPr="00E66270" w:rsidRDefault="00322235" w:rsidP="001466DA">
      <w:pPr>
        <w:numPr>
          <w:ilvl w:val="0"/>
          <w:numId w:val="20"/>
        </w:numPr>
        <w:rPr>
          <w:rFonts w:ascii="Clara Serif" w:hAnsi="Clara Serif" w:cs="Calibri"/>
          <w:szCs w:val="20"/>
        </w:rPr>
      </w:pPr>
      <w:r w:rsidRPr="00E66270">
        <w:rPr>
          <w:rFonts w:ascii="Clara Serif" w:hAnsi="Clara Serif" w:cs="Calibri"/>
          <w:szCs w:val="20"/>
        </w:rPr>
        <w:t xml:space="preserve">Zhotovitel bere na vědomí a stvrzuje to podpisem této smlouvy, že případné chyby v projektové dokumentaci (zejména nesoulad textové, tabulkové a výkresové části s výkazem výměr a položkovým rozpočtem) mohou vést především v průběhu realizace stavby ke vzniku víceprací, uplatněných zhotovitelem stavby vůči objednateli (investorovi). Pokud tato situace nastane a objednateli (investorovi) tak vznikne škoda, je zhotovitel definovaný touto smlouvou povinen ji nahradit v plném rozsahu, a to do 30 kalendářních dnů od označení víceprací. Vady (chyby) v projektové dokumentaci mohou mít rovněž za následek neobdržení finančních prostředků na realizaci vlastní stavby ze </w:t>
      </w:r>
      <w:r w:rsidRPr="00E66270">
        <w:rPr>
          <w:rFonts w:ascii="Clara Serif" w:hAnsi="Clara Serif" w:cs="Calibri"/>
          <w:szCs w:val="20"/>
        </w:rPr>
        <w:lastRenderedPageBreak/>
        <w:t>strany poskytovatele dotace v plné výši (tzn. v takové výši, jež by byla poskytnuta v případě bezvadné projektové dokumentace). V tomto případě vznikne objednateli újma tím, že by musel takto vynaložit případně další vlastní finanční prostředky. Tato újma je škodou podle § 2952 občanského zákoníku.</w:t>
      </w:r>
    </w:p>
    <w:p w14:paraId="27856B54" w14:textId="77777777" w:rsidR="00322235" w:rsidRPr="00E66270" w:rsidRDefault="00322235" w:rsidP="000C7DD9">
      <w:pPr>
        <w:spacing w:before="120" w:after="120"/>
        <w:rPr>
          <w:rFonts w:ascii="Clara Serif" w:hAnsi="Clara Serif" w:cs="Calibri"/>
          <w:b/>
          <w:szCs w:val="20"/>
        </w:rPr>
      </w:pPr>
    </w:p>
    <w:p w14:paraId="4473355B" w14:textId="77777777" w:rsidR="00322235" w:rsidRPr="00E66270" w:rsidRDefault="00322235" w:rsidP="002B1A76">
      <w:pPr>
        <w:pStyle w:val="Odstavecseseznamem"/>
        <w:numPr>
          <w:ilvl w:val="0"/>
          <w:numId w:val="13"/>
        </w:numPr>
        <w:spacing w:before="120" w:after="120"/>
        <w:jc w:val="center"/>
        <w:rPr>
          <w:rFonts w:ascii="Clara Serif" w:hAnsi="Clara Serif" w:cs="Calibri"/>
          <w:b/>
          <w:szCs w:val="20"/>
        </w:rPr>
      </w:pPr>
      <w:r w:rsidRPr="00E66270">
        <w:rPr>
          <w:rFonts w:ascii="Clara Serif" w:hAnsi="Clara Serif" w:cs="Calibri"/>
          <w:b/>
          <w:szCs w:val="20"/>
        </w:rPr>
        <w:t>Sankce, odstoupení od smlouvy</w:t>
      </w:r>
    </w:p>
    <w:p w14:paraId="12D2B49C" w14:textId="77777777" w:rsidR="00322235" w:rsidRPr="00E66270" w:rsidRDefault="00322235" w:rsidP="001B0E69">
      <w:pPr>
        <w:numPr>
          <w:ilvl w:val="0"/>
          <w:numId w:val="21"/>
        </w:numPr>
        <w:rPr>
          <w:rFonts w:ascii="Clara Serif" w:hAnsi="Clara Serif" w:cs="Calibri"/>
          <w:szCs w:val="20"/>
        </w:rPr>
      </w:pPr>
      <w:r w:rsidRPr="00E66270">
        <w:rPr>
          <w:rFonts w:ascii="Clara Serif" w:hAnsi="Clara Serif" w:cs="Calibri"/>
          <w:szCs w:val="20"/>
        </w:rPr>
        <w:t>Nesplní-li zhotovitel svůj závazek dokončit a předat celé dílo či jeho části ve sjednaném rozsahu a lhůtě plnění, popřípadě je v prodlení s plněním jiného závazku, zaplatí objednateli níže uvedené smluvní pokuty jednorázově 1 000 Kč a dále 100 Kč za každý den prodlení.</w:t>
      </w:r>
    </w:p>
    <w:p w14:paraId="38678244" w14:textId="77777777" w:rsidR="00322235" w:rsidRPr="00E66270" w:rsidRDefault="00322235" w:rsidP="001B0E69">
      <w:pPr>
        <w:ind w:left="522"/>
        <w:rPr>
          <w:rFonts w:ascii="Clara Serif" w:hAnsi="Clara Serif" w:cs="Calibri"/>
          <w:szCs w:val="20"/>
        </w:rPr>
      </w:pPr>
    </w:p>
    <w:p w14:paraId="75FD2A04" w14:textId="77777777" w:rsidR="00322235" w:rsidRPr="00E66270" w:rsidRDefault="00322235" w:rsidP="002B1A76">
      <w:pPr>
        <w:numPr>
          <w:ilvl w:val="0"/>
          <w:numId w:val="21"/>
        </w:numPr>
        <w:rPr>
          <w:rFonts w:ascii="Clara Serif" w:hAnsi="Clara Serif" w:cs="Calibri"/>
          <w:szCs w:val="20"/>
        </w:rPr>
      </w:pPr>
      <w:r w:rsidRPr="00E66270">
        <w:rPr>
          <w:rFonts w:ascii="Clara Serif" w:hAnsi="Clara Serif" w:cs="Calibri"/>
          <w:szCs w:val="20"/>
        </w:rPr>
        <w:t xml:space="preserve">Nesplní-li zhotovitel v dohodnutém termínu svůj závazek odstranit vady a nedodělky vytknuté v záruční době, zaplatí objednateli smluvní pokutu ve výši 300 Kč za každý započatý den prodlení a každou jednotlivou vadu až do jejich úplného odstranění. Zaplacením smluvní pokuty není dotčeno právo na náhradu škody vzniklé objednateli v příčinné souvislosti, k níž se smluvní pokuta podle této smlouvy váže. </w:t>
      </w:r>
    </w:p>
    <w:p w14:paraId="0C41C7F4" w14:textId="77777777" w:rsidR="00322235" w:rsidRPr="00E66270" w:rsidRDefault="00322235" w:rsidP="003762D0">
      <w:pPr>
        <w:ind w:left="567" w:hanging="567"/>
        <w:rPr>
          <w:rFonts w:ascii="Clara Serif" w:hAnsi="Clara Serif" w:cs="Calibri"/>
          <w:szCs w:val="20"/>
        </w:rPr>
      </w:pPr>
    </w:p>
    <w:p w14:paraId="52A08FB7" w14:textId="77777777" w:rsidR="00322235" w:rsidRPr="00E66270" w:rsidRDefault="00322235" w:rsidP="002B1A76">
      <w:pPr>
        <w:numPr>
          <w:ilvl w:val="0"/>
          <w:numId w:val="21"/>
        </w:numPr>
        <w:rPr>
          <w:rFonts w:ascii="Clara Serif" w:hAnsi="Clara Serif" w:cs="Calibri"/>
          <w:szCs w:val="20"/>
        </w:rPr>
      </w:pPr>
      <w:r w:rsidRPr="00E66270">
        <w:rPr>
          <w:rFonts w:ascii="Clara Serif" w:hAnsi="Clara Serif" w:cs="Calibri"/>
          <w:szCs w:val="20"/>
        </w:rPr>
        <w:t>V případě, že dílo v části DPS a DVZ nebude zpracováno v souladu s příslušnými ustanoveními zákona č. 134/2016 Sb., o zadávání veřejných zakázek, je objednatel oprávněn uplatnit vůči zhotoviteli nárok na jednorázovou smluvní pokutu ve výši 10 000 Kč. Úhrada této smluvní pokuty nemá vliv na právo objednatele požadovat náhradu škody v plné výši, kterou by objednatel byl zatížen orgánem dohledu z důvodu porušení zákona č. 134/2016 Sb., o zadávání veřejných zakázek.</w:t>
      </w:r>
    </w:p>
    <w:p w14:paraId="74B64288" w14:textId="77777777" w:rsidR="00322235" w:rsidRPr="00E66270" w:rsidRDefault="00322235" w:rsidP="003762D0">
      <w:pPr>
        <w:rPr>
          <w:rFonts w:ascii="Clara Serif" w:hAnsi="Clara Serif" w:cs="Calibri"/>
          <w:szCs w:val="20"/>
        </w:rPr>
      </w:pPr>
    </w:p>
    <w:p w14:paraId="0F23608F" w14:textId="77777777" w:rsidR="00322235" w:rsidRPr="00E66270" w:rsidRDefault="00322235" w:rsidP="002B1A76">
      <w:pPr>
        <w:numPr>
          <w:ilvl w:val="0"/>
          <w:numId w:val="21"/>
        </w:numPr>
        <w:rPr>
          <w:rFonts w:ascii="Clara Serif" w:hAnsi="Clara Serif" w:cs="Calibri"/>
          <w:szCs w:val="20"/>
        </w:rPr>
      </w:pPr>
      <w:r w:rsidRPr="00E66270">
        <w:rPr>
          <w:rFonts w:ascii="Clara Serif" w:hAnsi="Clara Serif" w:cs="Calibri"/>
          <w:szCs w:val="20"/>
        </w:rPr>
        <w:t xml:space="preserve">Neplní-li zhotovitel povinnosti autorského dozoru vymezené přílohou č. 3 smlouvy, zaplatí objednateli za každé jednotlivé porušení jednorázovou smluvní pokutu ve výši 500 Kč. </w:t>
      </w:r>
    </w:p>
    <w:p w14:paraId="5B3BF8E2" w14:textId="77777777" w:rsidR="00322235" w:rsidRPr="00E66270" w:rsidRDefault="00322235" w:rsidP="003762D0">
      <w:pPr>
        <w:rPr>
          <w:rFonts w:ascii="Clara Serif" w:hAnsi="Clara Serif" w:cs="Calibri"/>
          <w:szCs w:val="20"/>
        </w:rPr>
      </w:pPr>
    </w:p>
    <w:p w14:paraId="26C7D304" w14:textId="77777777" w:rsidR="00322235" w:rsidRPr="00E66270" w:rsidRDefault="00322235" w:rsidP="001466DA">
      <w:pPr>
        <w:numPr>
          <w:ilvl w:val="0"/>
          <w:numId w:val="21"/>
        </w:numPr>
        <w:rPr>
          <w:rFonts w:ascii="Clara Serif" w:hAnsi="Clara Serif" w:cs="Calibri"/>
          <w:szCs w:val="20"/>
        </w:rPr>
      </w:pPr>
      <w:r w:rsidRPr="00E66270">
        <w:rPr>
          <w:rFonts w:ascii="Clara Serif" w:hAnsi="Clara Serif" w:cs="Calibri"/>
          <w:szCs w:val="20"/>
        </w:rPr>
        <w:t>Zhotovitel má právo vyúčtovat objednateli a objednatel má povinnost uhradit zhotoviteli úrok z prodlení se zaplacením řádně vystavené a doručené faktury – daňového dokladu. Výše úroku z prodlení se řídí platnými právními předpisy (§ 1970 Občanského zákoníku a</w:t>
      </w:r>
      <w:r>
        <w:rPr>
          <w:rFonts w:ascii="Clara Serif" w:hAnsi="Clara Serif" w:cs="Calibri"/>
          <w:szCs w:val="20"/>
        </w:rPr>
        <w:t> </w:t>
      </w:r>
      <w:r w:rsidRPr="00E66270">
        <w:rPr>
          <w:rFonts w:ascii="Clara Serif" w:hAnsi="Clara Serif" w:cs="Calibri"/>
          <w:szCs w:val="20"/>
        </w:rPr>
        <w:t>nařízením vlády č. 351/2013 Sb.).</w:t>
      </w:r>
    </w:p>
    <w:p w14:paraId="5AF6FCEB" w14:textId="77777777" w:rsidR="00322235" w:rsidRPr="00E66270" w:rsidRDefault="00322235" w:rsidP="001466DA">
      <w:pPr>
        <w:ind w:left="567" w:hanging="567"/>
        <w:rPr>
          <w:rFonts w:ascii="Clara Serif" w:hAnsi="Clara Serif" w:cs="Calibri"/>
          <w:szCs w:val="20"/>
        </w:rPr>
      </w:pPr>
    </w:p>
    <w:p w14:paraId="5051B39D" w14:textId="77777777" w:rsidR="00322235" w:rsidRPr="00E66270" w:rsidRDefault="00322235" w:rsidP="001466DA">
      <w:pPr>
        <w:numPr>
          <w:ilvl w:val="0"/>
          <w:numId w:val="21"/>
        </w:numPr>
        <w:rPr>
          <w:rFonts w:ascii="Clara Serif" w:hAnsi="Clara Serif" w:cs="Calibri"/>
          <w:szCs w:val="20"/>
        </w:rPr>
      </w:pPr>
      <w:r w:rsidRPr="00E66270">
        <w:rPr>
          <w:rFonts w:ascii="Clara Serif" w:hAnsi="Clara Serif" w:cs="Calibri"/>
          <w:szCs w:val="20"/>
        </w:rPr>
        <w:t>Pokud závazek splnit předmět smlouvy zanikne před řádným termínem plnění, nezaniká nárok na smluvní pokutu, pokud vznikl dřívějším porušením povinností.</w:t>
      </w:r>
    </w:p>
    <w:p w14:paraId="69646B9E" w14:textId="77777777" w:rsidR="00322235" w:rsidRPr="00E66270" w:rsidRDefault="00322235" w:rsidP="001466DA">
      <w:pPr>
        <w:ind w:left="567" w:hanging="567"/>
        <w:rPr>
          <w:rFonts w:ascii="Clara Serif" w:hAnsi="Clara Serif" w:cs="Calibri"/>
          <w:szCs w:val="20"/>
        </w:rPr>
      </w:pPr>
    </w:p>
    <w:p w14:paraId="4C818795" w14:textId="77777777" w:rsidR="00322235" w:rsidRPr="00E66270" w:rsidRDefault="00322235" w:rsidP="001466DA">
      <w:pPr>
        <w:numPr>
          <w:ilvl w:val="0"/>
          <w:numId w:val="21"/>
        </w:numPr>
        <w:rPr>
          <w:rFonts w:ascii="Clara Serif" w:hAnsi="Clara Serif" w:cs="Calibri"/>
          <w:szCs w:val="20"/>
        </w:rPr>
      </w:pPr>
      <w:r w:rsidRPr="00E66270">
        <w:rPr>
          <w:rFonts w:ascii="Clara Serif" w:hAnsi="Clara Serif" w:cs="Calibri"/>
          <w:szCs w:val="20"/>
        </w:rPr>
        <w:t>Zánik závazku jeho pozdním plněním neznamená zánik nároku na smluvní pokutu za prodlení s plněním.</w:t>
      </w:r>
    </w:p>
    <w:p w14:paraId="203B2A49" w14:textId="77777777" w:rsidR="00322235" w:rsidRPr="00E66270" w:rsidRDefault="00322235" w:rsidP="001466DA">
      <w:pPr>
        <w:rPr>
          <w:rFonts w:ascii="Clara Serif" w:hAnsi="Clara Serif" w:cs="Calibri"/>
          <w:szCs w:val="20"/>
        </w:rPr>
      </w:pPr>
    </w:p>
    <w:p w14:paraId="18D1ED1E" w14:textId="77777777" w:rsidR="00322235" w:rsidRPr="00E66270" w:rsidRDefault="00322235" w:rsidP="001466DA">
      <w:pPr>
        <w:numPr>
          <w:ilvl w:val="0"/>
          <w:numId w:val="21"/>
        </w:numPr>
        <w:rPr>
          <w:rFonts w:ascii="Clara Serif" w:hAnsi="Clara Serif" w:cs="Calibri"/>
          <w:szCs w:val="20"/>
        </w:rPr>
      </w:pPr>
      <w:r w:rsidRPr="00E66270">
        <w:rPr>
          <w:rFonts w:ascii="Clara Serif" w:hAnsi="Clara Serif" w:cs="Calibri"/>
          <w:szCs w:val="20"/>
        </w:rPr>
        <w:t>Smluvní pokuty sjednané touto smlouvou zaplatí povinná strana nezávisle na zavinění a</w:t>
      </w:r>
      <w:r>
        <w:rPr>
          <w:rFonts w:ascii="Clara Serif" w:hAnsi="Clara Serif" w:cs="Calibri"/>
          <w:szCs w:val="20"/>
        </w:rPr>
        <w:t> </w:t>
      </w:r>
      <w:r w:rsidRPr="00E66270">
        <w:rPr>
          <w:rFonts w:ascii="Clara Serif" w:hAnsi="Clara Serif" w:cs="Calibri"/>
          <w:szCs w:val="20"/>
        </w:rPr>
        <w:t>na tom, zda a v jaké výši vznikne druhé smluvní straně škoda, kterou lze vymáhat samostatně.</w:t>
      </w:r>
    </w:p>
    <w:p w14:paraId="48824D06" w14:textId="77777777" w:rsidR="00322235" w:rsidRPr="00E66270" w:rsidRDefault="00322235" w:rsidP="001466DA">
      <w:pPr>
        <w:spacing w:before="120" w:after="120"/>
        <w:jc w:val="left"/>
        <w:rPr>
          <w:rFonts w:ascii="Clara Serif" w:hAnsi="Clara Serif" w:cs="Calibri"/>
          <w:b/>
          <w:szCs w:val="20"/>
        </w:rPr>
      </w:pPr>
    </w:p>
    <w:p w14:paraId="49D1B0B4" w14:textId="77777777" w:rsidR="00322235" w:rsidRPr="00E66270" w:rsidRDefault="00322235" w:rsidP="00A8060F">
      <w:pPr>
        <w:pStyle w:val="Odstavecseseznamem"/>
        <w:keepNext/>
        <w:numPr>
          <w:ilvl w:val="0"/>
          <w:numId w:val="13"/>
        </w:numPr>
        <w:spacing w:before="120" w:after="120"/>
        <w:ind w:left="357" w:hanging="357"/>
        <w:jc w:val="center"/>
        <w:rPr>
          <w:rFonts w:ascii="Clara Serif" w:hAnsi="Clara Serif" w:cs="Calibri"/>
          <w:b/>
          <w:szCs w:val="20"/>
        </w:rPr>
      </w:pPr>
      <w:bookmarkStart w:id="8" w:name="_Toc378081057"/>
      <w:r w:rsidRPr="00E66270">
        <w:rPr>
          <w:rFonts w:ascii="Clara Serif" w:hAnsi="Clara Serif" w:cs="Calibri"/>
          <w:b/>
          <w:szCs w:val="20"/>
        </w:rPr>
        <w:t>Ustanovení o vzniku a zániku smlouvy</w:t>
      </w:r>
      <w:bookmarkEnd w:id="8"/>
    </w:p>
    <w:p w14:paraId="0C74B4D9"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Tato smlouva nabývá platnosti dnem jejího podpisu oprávněnými zástupci obou smluvních stran a účinnosti dnem uveřejnění v registru smluv dle zákona č. 340/2015 Sb., o zvláštních podmínkách účinnosti některých smluv, uveřejňování těchto smluv a</w:t>
      </w:r>
      <w:r>
        <w:rPr>
          <w:rFonts w:ascii="Clara Serif" w:hAnsi="Clara Serif" w:cs="Calibri"/>
          <w:szCs w:val="20"/>
        </w:rPr>
        <w:t> </w:t>
      </w:r>
      <w:r w:rsidRPr="00E66270">
        <w:rPr>
          <w:rFonts w:ascii="Clara Serif" w:hAnsi="Clara Serif" w:cs="Calibri"/>
          <w:szCs w:val="20"/>
        </w:rPr>
        <w:t>o</w:t>
      </w:r>
      <w:r>
        <w:rPr>
          <w:rFonts w:ascii="Clara Serif" w:hAnsi="Clara Serif" w:cs="Calibri"/>
          <w:szCs w:val="20"/>
        </w:rPr>
        <w:t> </w:t>
      </w:r>
      <w:r w:rsidRPr="00E66270">
        <w:rPr>
          <w:rFonts w:ascii="Clara Serif" w:hAnsi="Clara Serif" w:cs="Calibri"/>
          <w:szCs w:val="20"/>
        </w:rPr>
        <w:t>registru smluv (zákon o registru smluv), ve znění pozdějších předpisů (dále jen „zákon o registru smluv“). Veškeré úkony související s uveřejněním zajistí objednatel.</w:t>
      </w:r>
    </w:p>
    <w:p w14:paraId="744A98EF" w14:textId="77777777" w:rsidR="00322235" w:rsidRPr="00E66270" w:rsidRDefault="00322235" w:rsidP="001466DA">
      <w:pPr>
        <w:rPr>
          <w:rFonts w:ascii="Clara Serif" w:hAnsi="Clara Serif" w:cs="Calibri"/>
          <w:szCs w:val="20"/>
        </w:rPr>
      </w:pPr>
    </w:p>
    <w:p w14:paraId="6CD9FA30" w14:textId="77777777" w:rsidR="00322235" w:rsidRPr="00E66270" w:rsidRDefault="00322235" w:rsidP="001466DA">
      <w:pPr>
        <w:numPr>
          <w:ilvl w:val="0"/>
          <w:numId w:val="22"/>
        </w:numPr>
        <w:spacing w:after="240"/>
        <w:rPr>
          <w:rFonts w:ascii="Clara Serif" w:hAnsi="Clara Serif" w:cs="Calibri"/>
          <w:szCs w:val="20"/>
        </w:rPr>
      </w:pPr>
      <w:r w:rsidRPr="00E66270">
        <w:rPr>
          <w:rFonts w:ascii="Clara Serif" w:hAnsi="Clara Serif" w:cs="Calibri"/>
          <w:szCs w:val="20"/>
        </w:rPr>
        <w:t>Smlouva se uzavírá na dobu určitou, a to do splnění povinností smluvních stran podle této smlouvy. Smlouva zaniká předčasně před sjednanou dobou trvání dohodou smluvních stran, ze zákonných důvodů, nebo z důvodů uvedených v této smlouvě a dále odstoupením.</w:t>
      </w:r>
    </w:p>
    <w:p w14:paraId="015FFCE7"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 xml:space="preserve">Smluvní strany se dohodly, že objednatel je oprávněn od této smlouvy odstoupit v případech, kdy to stanoví občanský zákoník a v případě podstatného porušení povinností podle této smlouvy zhotovitelem. Smluvní strany se dohodly, že za podstatné porušení smlouvy ze strany zhotovitele, mimo jiné, považují jeho prodlení s plněním závazku vyplývajícího ze smlouvy po dobu delší než čtrnáct (14) kalendářních dní a nezjednání </w:t>
      </w:r>
      <w:r w:rsidRPr="00E66270">
        <w:rPr>
          <w:rFonts w:ascii="Clara Serif" w:hAnsi="Clara Serif" w:cs="Calibri"/>
          <w:szCs w:val="20"/>
        </w:rPr>
        <w:lastRenderedPageBreak/>
        <w:t xml:space="preserve">nápravy ani do sedmi (7) kalendářních dní od písemného doručení oznámení objednatele o prodlení s plněním závazku. </w:t>
      </w:r>
    </w:p>
    <w:p w14:paraId="5A75C7F7" w14:textId="77777777" w:rsidR="00322235" w:rsidRPr="00E66270" w:rsidRDefault="00322235" w:rsidP="001466DA">
      <w:pPr>
        <w:rPr>
          <w:rFonts w:ascii="Clara Serif" w:hAnsi="Clara Serif" w:cs="Calibri"/>
          <w:szCs w:val="20"/>
        </w:rPr>
      </w:pPr>
    </w:p>
    <w:p w14:paraId="73852259"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Objednatel je dále oprávněn od této smlouvy odstoupit v případě, že:</w:t>
      </w:r>
    </w:p>
    <w:p w14:paraId="5583B0E8" w14:textId="77777777" w:rsidR="00322235" w:rsidRPr="00E66270" w:rsidRDefault="00322235" w:rsidP="001466DA">
      <w:pPr>
        <w:pStyle w:val="Nadpis4"/>
        <w:keepNext w:val="0"/>
        <w:numPr>
          <w:ilvl w:val="0"/>
          <w:numId w:val="37"/>
        </w:numPr>
        <w:spacing w:before="0" w:after="0"/>
        <w:jc w:val="both"/>
        <w:rPr>
          <w:rFonts w:ascii="Clara Serif" w:hAnsi="Clara Serif" w:cs="Calibri"/>
          <w:b w:val="0"/>
          <w:sz w:val="20"/>
          <w:szCs w:val="20"/>
        </w:rPr>
      </w:pPr>
      <w:r w:rsidRPr="00E66270">
        <w:rPr>
          <w:rFonts w:ascii="Clara Serif" w:hAnsi="Clara Serif" w:cs="Calibri"/>
          <w:b w:val="0"/>
          <w:sz w:val="20"/>
          <w:szCs w:val="20"/>
        </w:rPr>
        <w:t>zhotovitel pozbude oprávnění vyžadované právními předpisy k činnostem, k jejichž provádění je zhotovitel povinen dle této smlouvy;</w:t>
      </w:r>
    </w:p>
    <w:p w14:paraId="3826A8CC" w14:textId="77777777" w:rsidR="00322235" w:rsidRPr="00E66270" w:rsidRDefault="00322235" w:rsidP="001466DA">
      <w:pPr>
        <w:pStyle w:val="Nadpis4"/>
        <w:keepNext w:val="0"/>
        <w:numPr>
          <w:ilvl w:val="0"/>
          <w:numId w:val="37"/>
        </w:numPr>
        <w:spacing w:before="0" w:after="0"/>
        <w:jc w:val="both"/>
        <w:rPr>
          <w:rFonts w:ascii="Clara Serif" w:hAnsi="Clara Serif" w:cs="Calibri"/>
          <w:b w:val="0"/>
          <w:sz w:val="20"/>
          <w:szCs w:val="20"/>
        </w:rPr>
      </w:pPr>
      <w:r w:rsidRPr="00E66270">
        <w:rPr>
          <w:rFonts w:ascii="Clara Serif" w:hAnsi="Clara Serif" w:cs="Calibri"/>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w:t>
      </w:r>
    </w:p>
    <w:p w14:paraId="3E265EE5" w14:textId="77777777" w:rsidR="00322235" w:rsidRPr="00E66270" w:rsidRDefault="00322235" w:rsidP="001466DA">
      <w:pPr>
        <w:pStyle w:val="Nadpis4"/>
        <w:keepNext w:val="0"/>
        <w:numPr>
          <w:ilvl w:val="0"/>
          <w:numId w:val="37"/>
        </w:numPr>
        <w:spacing w:before="0" w:after="0"/>
        <w:jc w:val="both"/>
        <w:rPr>
          <w:rFonts w:ascii="Clara Serif" w:hAnsi="Clara Serif" w:cs="Calibri"/>
          <w:b w:val="0"/>
          <w:sz w:val="20"/>
          <w:szCs w:val="20"/>
        </w:rPr>
      </w:pPr>
      <w:r w:rsidRPr="00E66270">
        <w:rPr>
          <w:rFonts w:ascii="Clara Serif" w:hAnsi="Clara Serif" w:cs="Calibri"/>
          <w:b w:val="0"/>
          <w:sz w:val="20"/>
          <w:szCs w:val="20"/>
        </w:rPr>
        <w:t>zhotovitel vstoupí do likvidace.</w:t>
      </w:r>
    </w:p>
    <w:p w14:paraId="6113474A" w14:textId="77777777" w:rsidR="00322235" w:rsidRPr="00E66270" w:rsidRDefault="00322235" w:rsidP="001466DA">
      <w:pPr>
        <w:rPr>
          <w:rFonts w:ascii="Clara Serif" w:hAnsi="Clara Serif" w:cs="Calibri"/>
          <w:szCs w:val="20"/>
        </w:rPr>
      </w:pPr>
    </w:p>
    <w:p w14:paraId="3BA2C264"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 xml:space="preserve">Odstoupení od smlouvy je oprávněná strana povinna oznámit doručením písemného oznámení o odstoupení druhé smluvní straně. V oznámení o odstoupení od této smlouvy musí být uveden důvod, pro který smluvní strana od této smlouvy odstupuje. </w:t>
      </w:r>
    </w:p>
    <w:p w14:paraId="6E084E5E" w14:textId="77777777" w:rsidR="00322235" w:rsidRPr="00E66270" w:rsidRDefault="00322235" w:rsidP="001466DA">
      <w:pPr>
        <w:rPr>
          <w:rFonts w:ascii="Clara Serif" w:hAnsi="Clara Serif" w:cs="Calibri"/>
          <w:szCs w:val="20"/>
        </w:rPr>
      </w:pPr>
    </w:p>
    <w:p w14:paraId="4FB35665"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Odstoupení od smlouvy nastává dnem následujícím po dni, ve kterém bylo písemné oznámení o odstoupení od smlouvy doručeno druhé smluvní straně. Odstoupení od této smlouvy je vždy s účinky EX NUNC, tedy bez zpětné účinnosti.</w:t>
      </w:r>
    </w:p>
    <w:p w14:paraId="2E065069" w14:textId="77777777" w:rsidR="00322235" w:rsidRPr="00E66270" w:rsidRDefault="00322235" w:rsidP="001466DA">
      <w:pPr>
        <w:rPr>
          <w:rFonts w:ascii="Clara Serif" w:hAnsi="Clara Serif" w:cs="Calibri"/>
          <w:szCs w:val="20"/>
        </w:rPr>
      </w:pPr>
    </w:p>
    <w:p w14:paraId="43479F51"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Odstoupí-li některá ze smluvních stran od této smlouvy na základě ujednání z této smlouvy vyplývajících, pak povinnosti obou smluvních stran jsou následující:</w:t>
      </w:r>
    </w:p>
    <w:p w14:paraId="2DB7B1BB" w14:textId="77777777" w:rsidR="00322235" w:rsidRPr="00E66270" w:rsidRDefault="00322235" w:rsidP="001466DA">
      <w:pPr>
        <w:pStyle w:val="Nadpis4"/>
        <w:keepNext w:val="0"/>
        <w:numPr>
          <w:ilvl w:val="0"/>
          <w:numId w:val="38"/>
        </w:numPr>
        <w:spacing w:before="0" w:after="0"/>
        <w:jc w:val="both"/>
        <w:rPr>
          <w:rFonts w:ascii="Clara Serif" w:hAnsi="Clara Serif" w:cs="Calibri"/>
          <w:b w:val="0"/>
          <w:sz w:val="20"/>
          <w:szCs w:val="20"/>
        </w:rPr>
      </w:pPr>
      <w:r w:rsidRPr="00E66270">
        <w:rPr>
          <w:rFonts w:ascii="Clara Serif" w:hAnsi="Clara Serif" w:cs="Calibri"/>
          <w:b w:val="0"/>
          <w:sz w:val="20"/>
          <w:szCs w:val="20"/>
        </w:rPr>
        <w:t xml:space="preserve">Zhotovitel provede soupis všech provedených projekčních prací a inženýrských činností oceněný shodným způsobem, jakým byla stanovena cena díla. </w:t>
      </w:r>
    </w:p>
    <w:p w14:paraId="7B2A1B76" w14:textId="77777777" w:rsidR="00322235" w:rsidRPr="00E66270" w:rsidRDefault="00322235" w:rsidP="001466DA">
      <w:pPr>
        <w:pStyle w:val="Nadpis4"/>
        <w:keepNext w:val="0"/>
        <w:numPr>
          <w:ilvl w:val="0"/>
          <w:numId w:val="38"/>
        </w:numPr>
        <w:spacing w:before="0" w:after="0"/>
        <w:jc w:val="both"/>
        <w:rPr>
          <w:rFonts w:ascii="Clara Serif" w:hAnsi="Clara Serif" w:cs="Calibri"/>
          <w:b w:val="0"/>
          <w:sz w:val="20"/>
          <w:szCs w:val="20"/>
        </w:rPr>
      </w:pPr>
      <w:r w:rsidRPr="00E66270">
        <w:rPr>
          <w:rFonts w:ascii="Clara Serif" w:hAnsi="Clara Serif" w:cs="Calibri"/>
          <w:b w:val="0"/>
          <w:sz w:val="20"/>
          <w:szCs w:val="20"/>
        </w:rPr>
        <w:t>Zhotovitel oceněný soupis provedených projekčních prací a inženýrských činností předá objednateli k odsouhlasení, který se k tomuto oceněnému soupisu vyjádří nejpozději do pěti pracovních dnů.</w:t>
      </w:r>
    </w:p>
    <w:p w14:paraId="196C777A" w14:textId="77777777" w:rsidR="00322235" w:rsidRPr="00E66270" w:rsidRDefault="00322235" w:rsidP="001466DA">
      <w:pPr>
        <w:pStyle w:val="Nadpis4"/>
        <w:keepNext w:val="0"/>
        <w:numPr>
          <w:ilvl w:val="0"/>
          <w:numId w:val="38"/>
        </w:numPr>
        <w:spacing w:before="0" w:after="0"/>
        <w:jc w:val="both"/>
        <w:rPr>
          <w:rFonts w:ascii="Clara Serif" w:hAnsi="Clara Serif" w:cs="Calibri"/>
          <w:b w:val="0"/>
          <w:sz w:val="20"/>
          <w:szCs w:val="20"/>
        </w:rPr>
      </w:pPr>
      <w:r w:rsidRPr="00E66270">
        <w:rPr>
          <w:rFonts w:ascii="Clara Serif" w:hAnsi="Clara Serif" w:cs="Calibri"/>
          <w:b w:val="0"/>
          <w:sz w:val="20"/>
          <w:szCs w:val="20"/>
        </w:rPr>
        <w:t>Zhotovitel provede finanční vyčíslení všech provedených prací, všech dosud vyúčtovaných prací a zpracuje „konečnou fakturu“.</w:t>
      </w:r>
    </w:p>
    <w:p w14:paraId="713055AA" w14:textId="77777777" w:rsidR="00322235" w:rsidRPr="00E66270" w:rsidRDefault="00322235" w:rsidP="001466DA">
      <w:pPr>
        <w:pStyle w:val="Nadpis4"/>
        <w:keepNext w:val="0"/>
        <w:numPr>
          <w:ilvl w:val="0"/>
          <w:numId w:val="38"/>
        </w:numPr>
        <w:spacing w:before="0" w:after="0"/>
        <w:jc w:val="both"/>
        <w:rPr>
          <w:rFonts w:ascii="Clara Serif" w:hAnsi="Clara Serif" w:cs="Calibri"/>
          <w:b w:val="0"/>
          <w:sz w:val="20"/>
          <w:szCs w:val="20"/>
        </w:rPr>
      </w:pPr>
      <w:r w:rsidRPr="00E66270">
        <w:rPr>
          <w:rFonts w:ascii="Clara Serif" w:hAnsi="Clara Serif" w:cs="Calibri"/>
          <w:b w:val="0"/>
          <w:sz w:val="20"/>
          <w:szCs w:val="20"/>
        </w:rPr>
        <w:t>Zhotovitel vyzve objednatele k převzetí provedených prací.</w:t>
      </w:r>
    </w:p>
    <w:p w14:paraId="66534C7F" w14:textId="77777777" w:rsidR="00322235" w:rsidRPr="00E66270" w:rsidRDefault="00322235" w:rsidP="001466DA">
      <w:pPr>
        <w:pStyle w:val="Nadpis4"/>
        <w:keepNext w:val="0"/>
        <w:numPr>
          <w:ilvl w:val="0"/>
          <w:numId w:val="38"/>
        </w:numPr>
        <w:spacing w:before="0" w:after="0"/>
        <w:jc w:val="both"/>
        <w:rPr>
          <w:rFonts w:ascii="Clara Serif" w:hAnsi="Clara Serif" w:cs="Calibri"/>
          <w:b w:val="0"/>
          <w:sz w:val="20"/>
          <w:szCs w:val="20"/>
        </w:rPr>
      </w:pPr>
      <w:r w:rsidRPr="00E66270">
        <w:rPr>
          <w:rFonts w:ascii="Clara Serif" w:hAnsi="Clara Serif" w:cs="Calibri"/>
          <w:b w:val="0"/>
          <w:sz w:val="20"/>
          <w:szCs w:val="20"/>
        </w:rPr>
        <w:t xml:space="preserve">Objednatel je povinen do třech pracovních dnů po obdržení vyzvání zahájit předávací a přejímací řízení a sepsat protokol o předání a převzetí provedených prací. V protokolu o předání a převzetí provedených prací bude popsáno, v jakém rozsahu byly dosud práce poskytnuty a vzájemné nároky smluvních stran. </w:t>
      </w:r>
    </w:p>
    <w:p w14:paraId="24AA9A27" w14:textId="77777777" w:rsidR="00322235" w:rsidRPr="00E66270" w:rsidRDefault="00322235" w:rsidP="001466DA">
      <w:pPr>
        <w:pStyle w:val="Nadpis4"/>
        <w:keepNext w:val="0"/>
        <w:numPr>
          <w:ilvl w:val="0"/>
          <w:numId w:val="38"/>
        </w:numPr>
        <w:spacing w:before="0" w:after="0"/>
        <w:jc w:val="both"/>
        <w:rPr>
          <w:rFonts w:ascii="Clara Serif" w:hAnsi="Clara Serif" w:cs="Calibri"/>
          <w:b w:val="0"/>
          <w:sz w:val="20"/>
          <w:szCs w:val="20"/>
        </w:rPr>
      </w:pPr>
      <w:r w:rsidRPr="00E66270">
        <w:rPr>
          <w:rFonts w:ascii="Clara Serif" w:hAnsi="Clara Serif" w:cs="Calibri"/>
          <w:b w:val="0"/>
          <w:sz w:val="20"/>
          <w:szCs w:val="20"/>
        </w:rPr>
        <w:t>Protokol o předání a převzetí provedených prací bude podepsaný oprávněnými osobami obou smluvních stran.</w:t>
      </w:r>
    </w:p>
    <w:p w14:paraId="3FE880DE" w14:textId="77777777" w:rsidR="00322235" w:rsidRPr="00E66270" w:rsidRDefault="00322235" w:rsidP="001466DA">
      <w:pPr>
        <w:rPr>
          <w:rFonts w:ascii="Clara Serif" w:hAnsi="Clara Serif" w:cs="Calibri"/>
          <w:szCs w:val="20"/>
        </w:rPr>
      </w:pPr>
    </w:p>
    <w:p w14:paraId="55A48F0D"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Smluvní strany sjednávají, že zhotovitel má v případě jakéhokoliv předčasného ukončení této smlouvy nárok na úhradu pouze těch prací a výkonů (resp. jejich částí), které do okamžiku předčasného ukončení této smlouvy objednateli poskytl.</w:t>
      </w:r>
    </w:p>
    <w:p w14:paraId="2510CDBA" w14:textId="77777777" w:rsidR="00322235" w:rsidRPr="00E66270" w:rsidRDefault="00322235" w:rsidP="001466DA">
      <w:pPr>
        <w:rPr>
          <w:rFonts w:ascii="Clara Serif" w:hAnsi="Clara Serif" w:cs="Calibri"/>
          <w:szCs w:val="20"/>
        </w:rPr>
      </w:pPr>
    </w:p>
    <w:p w14:paraId="10B1108C"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Smluvní strany sjednávají, že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Výše vícenákladů vynaložených na dokončení díla podle této smlouvy a na náhradu škod vzniklých prodloužením termínů a lhůt na dokončení díla se stanovuje v hodnotě prací, které zhotovitel objednateli poskytl do okamžiku předčasného ukončení této smlouvy.</w:t>
      </w:r>
    </w:p>
    <w:p w14:paraId="73D47245" w14:textId="77777777" w:rsidR="00322235" w:rsidRPr="00E66270" w:rsidRDefault="00322235" w:rsidP="001466DA">
      <w:pPr>
        <w:rPr>
          <w:rFonts w:ascii="Clara Serif" w:hAnsi="Clara Serif" w:cs="Calibri"/>
          <w:szCs w:val="20"/>
        </w:rPr>
      </w:pPr>
    </w:p>
    <w:p w14:paraId="3830AFBC" w14:textId="77777777" w:rsidR="00322235" w:rsidRPr="00E66270" w:rsidRDefault="00322235" w:rsidP="001466DA">
      <w:pPr>
        <w:numPr>
          <w:ilvl w:val="0"/>
          <w:numId w:val="22"/>
        </w:numPr>
        <w:rPr>
          <w:rFonts w:ascii="Clara Serif" w:hAnsi="Clara Serif" w:cs="Calibri"/>
          <w:szCs w:val="20"/>
        </w:rPr>
      </w:pPr>
      <w:r w:rsidRPr="00E66270">
        <w:rPr>
          <w:rFonts w:ascii="Clara Serif" w:hAnsi="Clara Serif" w:cs="Calibri"/>
          <w:szCs w:val="20"/>
        </w:rPr>
        <w:t>Odstoupením od této smlouvy zůstávají nedotčena ustanovení této smlouvy o náhradě škody, smluvních pokutách, o ochraně informací, pojištění, dále ustanovení o</w:t>
      </w:r>
      <w:r>
        <w:rPr>
          <w:rFonts w:ascii="Clara Serif" w:hAnsi="Clara Serif" w:cs="Calibri"/>
          <w:szCs w:val="20"/>
        </w:rPr>
        <w:t> </w:t>
      </w:r>
      <w:r w:rsidRPr="00E66270">
        <w:rPr>
          <w:rFonts w:ascii="Clara Serif" w:hAnsi="Clara Serif" w:cs="Calibri"/>
          <w:szCs w:val="20"/>
        </w:rPr>
        <w:t>odpovědnosti zhotovitele za vady, o záruce a záruční době, o řešení sporů či jiná ustanovení, která podle projevené vůle smluvních stran nebo vzhledem ke své povaze mají trvat i po ukončení této smlouvy.</w:t>
      </w:r>
    </w:p>
    <w:p w14:paraId="3ED2A413" w14:textId="77777777" w:rsidR="00322235" w:rsidRPr="00E66270" w:rsidRDefault="00322235" w:rsidP="001466DA">
      <w:pPr>
        <w:rPr>
          <w:rFonts w:ascii="Clara Serif" w:hAnsi="Clara Serif" w:cs="Calibri"/>
          <w:szCs w:val="20"/>
        </w:rPr>
      </w:pPr>
    </w:p>
    <w:p w14:paraId="31ED5282" w14:textId="77777777" w:rsidR="00322235" w:rsidRPr="00E66270" w:rsidRDefault="00322235" w:rsidP="0042103A">
      <w:pPr>
        <w:numPr>
          <w:ilvl w:val="0"/>
          <w:numId w:val="22"/>
        </w:numPr>
        <w:rPr>
          <w:rFonts w:ascii="Clara Serif" w:hAnsi="Clara Serif" w:cs="Calibri"/>
          <w:szCs w:val="20"/>
        </w:rPr>
      </w:pPr>
      <w:r w:rsidRPr="00E66270">
        <w:rPr>
          <w:rFonts w:ascii="Clara Serif" w:hAnsi="Clara Serif" w:cs="Calibri"/>
          <w:szCs w:val="20"/>
        </w:rPr>
        <w:t>Objednatel má právo písemně smlouvu vypovědět bez uvedení důvodu. Výpovědní doba se stanovuje na 30 (třicet) kalendářních dnů a počne běžet okamžikem doručení výpovědi zhotoviteli.</w:t>
      </w:r>
    </w:p>
    <w:p w14:paraId="78830463" w14:textId="77777777" w:rsidR="00322235" w:rsidRPr="00E66270" w:rsidRDefault="00322235" w:rsidP="0042103A">
      <w:pPr>
        <w:pStyle w:val="Odstavecseseznamem"/>
        <w:keepNext/>
        <w:numPr>
          <w:ilvl w:val="0"/>
          <w:numId w:val="13"/>
        </w:numPr>
        <w:spacing w:before="120" w:after="120"/>
        <w:ind w:left="357" w:hanging="357"/>
        <w:jc w:val="center"/>
        <w:rPr>
          <w:rFonts w:ascii="Clara Serif" w:hAnsi="Clara Serif" w:cs="Calibri"/>
          <w:b/>
          <w:szCs w:val="20"/>
        </w:rPr>
      </w:pPr>
      <w:r w:rsidRPr="00E66270">
        <w:rPr>
          <w:rFonts w:ascii="Clara Serif" w:hAnsi="Clara Serif" w:cs="Calibri"/>
          <w:b/>
          <w:szCs w:val="20"/>
        </w:rPr>
        <w:t>Závěrečná ujednání</w:t>
      </w:r>
    </w:p>
    <w:p w14:paraId="554C4EE3"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 xml:space="preserve">Práva a povinnosti smluvních stran výslovně v této smlouvě neupravené se řídí příslušnými ustanoveními občanského zákoníku, příp. ustanoveními dalších právních předpisů. V případě, že některé vztahy nejsou právními předpisy řešeny, budou tyto vztahy </w:t>
      </w:r>
      <w:r w:rsidRPr="00E66270">
        <w:rPr>
          <w:rFonts w:ascii="Clara Serif" w:hAnsi="Clara Serif" w:cs="Calibri"/>
          <w:szCs w:val="20"/>
        </w:rPr>
        <w:lastRenderedPageBreak/>
        <w:t>řešeny dle ustanovení občanského zákoníku, které jsou z hlediska účelu a obsahu daným vztahům nejbližší.</w:t>
      </w:r>
    </w:p>
    <w:p w14:paraId="6B7B3D4B" w14:textId="77777777" w:rsidR="00322235" w:rsidRPr="00E66270" w:rsidRDefault="00322235" w:rsidP="001466DA">
      <w:pPr>
        <w:ind w:left="567" w:hanging="567"/>
        <w:rPr>
          <w:rFonts w:ascii="Clara Serif" w:hAnsi="Clara Serif" w:cs="Calibri"/>
          <w:szCs w:val="20"/>
        </w:rPr>
      </w:pPr>
    </w:p>
    <w:p w14:paraId="71EB567C"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Vzhledem k veřejnoprávnímu charakteru objednatele zhotovitel svým podpisem pod textem této smlouvy uděluje objednateli svůj výslovný souhlas se zveřejněním smluvních podmínek obsažených v této smlouvě v rozsahu a za podmínek vyplývajících z příslušných právních předpisů (zejména zák. č. 134/2016 Sb., o zadávání veřejných zakázek, a zák. č.</w:t>
      </w:r>
      <w:r>
        <w:rPr>
          <w:rFonts w:ascii="Clara Serif" w:hAnsi="Clara Serif" w:cs="Calibri"/>
          <w:szCs w:val="20"/>
        </w:rPr>
        <w:t> </w:t>
      </w:r>
      <w:r w:rsidRPr="00E66270">
        <w:rPr>
          <w:rFonts w:ascii="Clara Serif" w:hAnsi="Clara Serif" w:cs="Calibri"/>
          <w:szCs w:val="20"/>
        </w:rPr>
        <w:t>106/1999 Sb., o svobodném přístupu k informacím, ve znění pozdějších předpisů).</w:t>
      </w:r>
    </w:p>
    <w:p w14:paraId="6C61D725" w14:textId="77777777" w:rsidR="00322235" w:rsidRPr="00E66270" w:rsidRDefault="00322235" w:rsidP="001466DA">
      <w:pPr>
        <w:rPr>
          <w:rFonts w:ascii="Clara Serif" w:hAnsi="Clara Serif" w:cs="Calibri"/>
          <w:szCs w:val="20"/>
        </w:rPr>
      </w:pPr>
    </w:p>
    <w:p w14:paraId="00878947"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 xml:space="preserve">Změnit nebo doplnit tuto smlouvu mohou smluvní strany pouze formou písemných dodatků, které budou vzestupně číslovány, výslovně prohlášeny za dodatek této smlouvy a podepsány oprávněnými zástupci obou smluvních stran.  </w:t>
      </w:r>
    </w:p>
    <w:p w14:paraId="6AAA0C62" w14:textId="77777777" w:rsidR="00322235" w:rsidRPr="00E66270" w:rsidRDefault="00322235" w:rsidP="001466DA">
      <w:pPr>
        <w:rPr>
          <w:rFonts w:ascii="Clara Serif" w:hAnsi="Clara Serif" w:cs="Calibri"/>
          <w:szCs w:val="20"/>
        </w:rPr>
      </w:pPr>
    </w:p>
    <w:p w14:paraId="18A9F029"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Vzniknou-li mezi objednatelem a zhotovitelem v rámci rozsahu této smlouvy a</w:t>
      </w:r>
      <w:r>
        <w:rPr>
          <w:rFonts w:ascii="Clara Serif" w:hAnsi="Clara Serif" w:cs="Calibri"/>
          <w:szCs w:val="20"/>
        </w:rPr>
        <w:t> </w:t>
      </w:r>
      <w:r w:rsidRPr="00E66270">
        <w:rPr>
          <w:rFonts w:ascii="Clara Serif" w:hAnsi="Clara Serif" w:cs="Calibri"/>
          <w:szCs w:val="20"/>
        </w:rPr>
        <w:t>v</w:t>
      </w:r>
      <w:r>
        <w:rPr>
          <w:rFonts w:ascii="Clara Serif" w:hAnsi="Clara Serif" w:cs="Calibri"/>
          <w:szCs w:val="20"/>
        </w:rPr>
        <w:t> </w:t>
      </w:r>
      <w:r w:rsidRPr="00E66270">
        <w:rPr>
          <w:rFonts w:ascii="Clara Serif" w:hAnsi="Clara Serif" w:cs="Calibri"/>
          <w:szCs w:val="20"/>
        </w:rPr>
        <w:t>souvislosti s ní spory, budou tyto spory smluvní strany řešit především společným jednáním s cílem dosáhnout smírného řešení. Jakýkoliv spor vzniklý z této smlouvy, pokud se jej nepodaří urovnat jednáním mezi smluvními stranami, bude rozhodnut k tomu věcně příslušným místním soudem, přičemž soudem místně příslušným k rozhodnutí je soud určený podle sídla objednatele.</w:t>
      </w:r>
    </w:p>
    <w:p w14:paraId="4A6F0AB1" w14:textId="77777777" w:rsidR="00322235" w:rsidRPr="00E66270" w:rsidRDefault="00322235" w:rsidP="001466DA">
      <w:pPr>
        <w:rPr>
          <w:rFonts w:ascii="Clara Serif" w:hAnsi="Clara Serif" w:cs="Calibri"/>
          <w:szCs w:val="20"/>
        </w:rPr>
      </w:pPr>
    </w:p>
    <w:p w14:paraId="20FA122D"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Zhotovitel nemůže bez souhlasu objednatele postoupit svá práva a povinnosti plynoucí ze smlouvy třetí osobě.</w:t>
      </w:r>
    </w:p>
    <w:p w14:paraId="34981513" w14:textId="77777777" w:rsidR="00322235" w:rsidRPr="00E66270" w:rsidRDefault="00322235" w:rsidP="001466DA">
      <w:pPr>
        <w:rPr>
          <w:rFonts w:ascii="Clara Serif" w:hAnsi="Clara Serif" w:cs="Calibri"/>
          <w:szCs w:val="20"/>
        </w:rPr>
      </w:pPr>
    </w:p>
    <w:p w14:paraId="496D53BE"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023271B3" w14:textId="77777777" w:rsidR="00322235" w:rsidRPr="00E66270" w:rsidRDefault="00322235" w:rsidP="001466DA">
      <w:pPr>
        <w:rPr>
          <w:rFonts w:ascii="Clara Serif" w:hAnsi="Clara Serif" w:cs="Calibri"/>
          <w:szCs w:val="20"/>
        </w:rPr>
      </w:pPr>
    </w:p>
    <w:p w14:paraId="6440930D"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Zhotovitel se zavazuje účastnit se na základě výzvy objednatele všech jednání týkajících se předmětného díla.</w:t>
      </w:r>
    </w:p>
    <w:p w14:paraId="1C564E51" w14:textId="77777777" w:rsidR="00322235" w:rsidRPr="00E66270" w:rsidRDefault="00322235" w:rsidP="001466DA">
      <w:pPr>
        <w:rPr>
          <w:rFonts w:ascii="Clara Serif" w:hAnsi="Clara Serif" w:cs="Calibri"/>
          <w:szCs w:val="20"/>
        </w:rPr>
      </w:pPr>
    </w:p>
    <w:p w14:paraId="360735D2"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Písemnosti se považují za doručené i v případě, že kterákoliv ze stran její doručení odmítne či jinak znemožní.</w:t>
      </w:r>
    </w:p>
    <w:p w14:paraId="4DA87C33" w14:textId="77777777" w:rsidR="00322235" w:rsidRPr="00E66270" w:rsidRDefault="00322235" w:rsidP="001466DA">
      <w:pPr>
        <w:rPr>
          <w:rFonts w:ascii="Clara Serif" w:hAnsi="Clara Serif" w:cs="Calibri"/>
          <w:szCs w:val="20"/>
        </w:rPr>
      </w:pPr>
    </w:p>
    <w:p w14:paraId="53B1923C"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Zhotovitel bere na vědomí, že je osobou povinnou spolupůsobit při výkonu finanční kontroly. Prodávající se za podmínek stanovených touto Smlouvou zavazuje:</w:t>
      </w:r>
    </w:p>
    <w:p w14:paraId="5E43DC3D" w14:textId="77777777" w:rsidR="00322235" w:rsidRPr="00E66270" w:rsidRDefault="00322235" w:rsidP="00E66270">
      <w:pPr>
        <w:numPr>
          <w:ilvl w:val="1"/>
          <w:numId w:val="45"/>
        </w:numPr>
        <w:rPr>
          <w:rFonts w:ascii="Clara Serif" w:hAnsi="Clara Serif" w:cs="Calibri"/>
          <w:szCs w:val="20"/>
        </w:rPr>
      </w:pPr>
      <w:r w:rsidRPr="00E66270">
        <w:rPr>
          <w:rFonts w:ascii="Clara Serif" w:hAnsi="Clara Serif" w:cs="Calibri"/>
          <w:szCs w:val="20"/>
        </w:rPr>
        <w:t>archivovat veškeré písemnosti zhotovené pro plnění předmětu této Smlouvy a umožnit osobám oprávněným k výkonu kontroly projektu, z něhož je plnění dle této Smlouvy hrazeno, provést kontrolu dokladů souvisejících s tímto plněním, a to po celou dobu archivace projektu, minimálně však do 1. 1. 2042. Kupující je oprávněn po uplynutí 10 let od ukončení plnění podle této Smlouvy od Prodávajícího výše uvedené dokumenty bezplatně převzít;</w:t>
      </w:r>
    </w:p>
    <w:p w14:paraId="6C650532" w14:textId="77777777" w:rsidR="00322235" w:rsidRPr="00E66270" w:rsidRDefault="00322235" w:rsidP="00E66270">
      <w:pPr>
        <w:numPr>
          <w:ilvl w:val="1"/>
          <w:numId w:val="45"/>
        </w:numPr>
        <w:rPr>
          <w:rFonts w:ascii="Clara Serif" w:hAnsi="Clara Serif" w:cs="Calibri"/>
          <w:szCs w:val="20"/>
        </w:rPr>
      </w:pPr>
      <w:r w:rsidRPr="00E66270">
        <w:rPr>
          <w:rFonts w:ascii="Clara Serif" w:hAnsi="Clara Serif" w:cs="Calibri"/>
          <w:szCs w:val="20"/>
        </w:rPr>
        <w:t>jako osoba povinná dle ustanovení § 2 písm. e) zákona č. 320/2001 Sb., o finanční kontrole ve veřejné správě, v platném znění, spolupůsobit při výkonu finanční kontroly, mj. umožnit všem subjektům oprávněným k výkonu kontroly projektu, zejména MŠMT ČR,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subdodavatelů Prodávajícího.</w:t>
      </w:r>
    </w:p>
    <w:p w14:paraId="7A8544B9" w14:textId="77777777" w:rsidR="00322235" w:rsidRPr="00E66270" w:rsidRDefault="00322235" w:rsidP="001466DA">
      <w:pPr>
        <w:rPr>
          <w:rFonts w:ascii="Clara Serif" w:hAnsi="Clara Serif" w:cs="Calibri"/>
          <w:szCs w:val="20"/>
        </w:rPr>
      </w:pPr>
    </w:p>
    <w:p w14:paraId="65AA6D42"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62E6726" w14:textId="77777777" w:rsidR="00322235" w:rsidRPr="00E66270" w:rsidRDefault="00322235" w:rsidP="001466DA">
      <w:pPr>
        <w:rPr>
          <w:rFonts w:ascii="Clara Serif" w:hAnsi="Clara Serif" w:cs="Calibri"/>
          <w:szCs w:val="20"/>
        </w:rPr>
      </w:pPr>
    </w:p>
    <w:p w14:paraId="4D380567"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t>Smlouva je vyhotovena ve třech stejnopisech s platností originálu podepsaných oprávněnými zástupci smluvních stran, přičemž objednatel obdrží dvě a zhotovitel jedno vyhotovení. Smlouva může být vyhotovena i v elektronické podobě.</w:t>
      </w:r>
    </w:p>
    <w:p w14:paraId="79343022" w14:textId="77777777" w:rsidR="00322235" w:rsidRPr="00E66270" w:rsidRDefault="00322235" w:rsidP="001466DA">
      <w:pPr>
        <w:rPr>
          <w:rFonts w:ascii="Clara Serif" w:hAnsi="Clara Serif" w:cs="Calibri"/>
          <w:szCs w:val="20"/>
        </w:rPr>
      </w:pPr>
    </w:p>
    <w:p w14:paraId="622781E2" w14:textId="77777777" w:rsidR="00322235" w:rsidRPr="00E66270" w:rsidRDefault="00322235" w:rsidP="0042103A">
      <w:pPr>
        <w:numPr>
          <w:ilvl w:val="0"/>
          <w:numId w:val="45"/>
        </w:numPr>
        <w:rPr>
          <w:rFonts w:ascii="Clara Serif" w:hAnsi="Clara Serif" w:cs="Calibri"/>
          <w:szCs w:val="20"/>
        </w:rPr>
      </w:pPr>
      <w:r w:rsidRPr="00E66270">
        <w:rPr>
          <w:rFonts w:ascii="Clara Serif" w:hAnsi="Clara Serif" w:cs="Calibri"/>
          <w:szCs w:val="20"/>
        </w:rPr>
        <w:lastRenderedPageBreak/>
        <w:t>Součástí smluvního závazku stran jsou i nabídka zhotovitele, podaná na plnění veřejné zakázky, na jejímž základě je tato smlouva uzavřena, jakož i další podklady, o kterých hovoří zadávací dokumentace k veřejné zakázce a tato smlouva.</w:t>
      </w:r>
    </w:p>
    <w:p w14:paraId="20AEACEB" w14:textId="77777777" w:rsidR="00322235" w:rsidRPr="00E66270" w:rsidRDefault="00322235" w:rsidP="001466DA">
      <w:pPr>
        <w:ind w:left="567" w:hanging="567"/>
        <w:rPr>
          <w:rFonts w:ascii="Clara Serif" w:hAnsi="Clara Serif" w:cs="Calibri"/>
          <w:szCs w:val="20"/>
        </w:rPr>
      </w:pPr>
    </w:p>
    <w:p w14:paraId="682C89D6" w14:textId="77777777" w:rsidR="00322235" w:rsidRPr="00E66270" w:rsidRDefault="00322235" w:rsidP="00E66270">
      <w:pPr>
        <w:keepNext/>
        <w:numPr>
          <w:ilvl w:val="0"/>
          <w:numId w:val="45"/>
        </w:numPr>
        <w:rPr>
          <w:rFonts w:ascii="Clara Serif" w:hAnsi="Clara Serif" w:cs="Calibri"/>
          <w:szCs w:val="20"/>
        </w:rPr>
      </w:pPr>
      <w:r w:rsidRPr="00E66270">
        <w:rPr>
          <w:rFonts w:ascii="Clara Serif" w:hAnsi="Clara Serif" w:cs="Calibri"/>
          <w:szCs w:val="20"/>
        </w:rPr>
        <w:t xml:space="preserve">Součástí smlouvy jsou tyto přílohy: </w:t>
      </w:r>
    </w:p>
    <w:p w14:paraId="0FB0C81D" w14:textId="77777777" w:rsidR="00322235" w:rsidRPr="00E66270" w:rsidRDefault="00322235" w:rsidP="001466DA">
      <w:pPr>
        <w:pStyle w:val="Odstavecseseznamem"/>
        <w:tabs>
          <w:tab w:val="center" w:pos="567"/>
        </w:tabs>
        <w:ind w:left="567"/>
        <w:rPr>
          <w:rFonts w:ascii="Clara Serif" w:hAnsi="Clara Serif" w:cs="Calibri"/>
          <w:szCs w:val="20"/>
          <w:lang w:eastAsia="en-US"/>
        </w:rPr>
      </w:pPr>
      <w:r w:rsidRPr="00E66270">
        <w:rPr>
          <w:rFonts w:ascii="Clara Serif" w:hAnsi="Clara Serif" w:cs="Calibri"/>
          <w:szCs w:val="20"/>
          <w:lang w:eastAsia="en-US"/>
        </w:rPr>
        <w:tab/>
        <w:t>Příloha č. 1 Investiční záměr</w:t>
      </w:r>
    </w:p>
    <w:p w14:paraId="0BF9AD32" w14:textId="77777777" w:rsidR="00322235" w:rsidRPr="00E66270" w:rsidRDefault="00322235" w:rsidP="001466DA">
      <w:pPr>
        <w:pStyle w:val="Odstavecseseznamem"/>
        <w:tabs>
          <w:tab w:val="center" w:pos="567"/>
        </w:tabs>
        <w:ind w:left="567"/>
        <w:rPr>
          <w:rFonts w:ascii="Clara Serif" w:hAnsi="Clara Serif" w:cs="Calibri"/>
          <w:szCs w:val="20"/>
          <w:lang w:eastAsia="en-US"/>
        </w:rPr>
      </w:pPr>
      <w:r w:rsidRPr="00E66270">
        <w:rPr>
          <w:rFonts w:ascii="Clara Serif" w:hAnsi="Clara Serif" w:cs="Calibri"/>
          <w:szCs w:val="20"/>
          <w:lang w:eastAsia="en-US"/>
        </w:rPr>
        <w:tab/>
        <w:t>Příloha č. 2 Rozsah výkonu AD</w:t>
      </w:r>
    </w:p>
    <w:p w14:paraId="04761489" w14:textId="77777777" w:rsidR="00322235" w:rsidRDefault="00322235" w:rsidP="001466DA">
      <w:pPr>
        <w:tabs>
          <w:tab w:val="center" w:pos="567"/>
        </w:tabs>
        <w:ind w:left="567" w:hanging="567"/>
        <w:rPr>
          <w:rFonts w:ascii="Clara Serif" w:hAnsi="Clara Serif" w:cs="Calibri"/>
          <w:szCs w:val="20"/>
          <w:lang w:eastAsia="en-US"/>
        </w:rPr>
      </w:pPr>
      <w:r w:rsidRPr="00E66270">
        <w:rPr>
          <w:rFonts w:ascii="Clara Serif" w:hAnsi="Clara Serif" w:cs="Calibri"/>
          <w:szCs w:val="20"/>
          <w:lang w:eastAsia="en-US"/>
        </w:rPr>
        <w:tab/>
      </w:r>
    </w:p>
    <w:p w14:paraId="40FE762E" w14:textId="77777777" w:rsidR="00322235" w:rsidRDefault="00322235" w:rsidP="001466DA">
      <w:pPr>
        <w:tabs>
          <w:tab w:val="center" w:pos="567"/>
        </w:tabs>
        <w:ind w:left="567" w:hanging="567"/>
        <w:rPr>
          <w:rFonts w:ascii="Clara Serif" w:hAnsi="Clara Serif" w:cs="Calibri"/>
          <w:szCs w:val="20"/>
        </w:rPr>
        <w:sectPr w:rsidR="00322235">
          <w:headerReference w:type="default" r:id="rId8"/>
          <w:footerReference w:type="default" r:id="rId9"/>
          <w:pgSz w:w="11906" w:h="16838"/>
          <w:pgMar w:top="1417" w:right="1417" w:bottom="1417" w:left="1417" w:header="708" w:footer="708" w:gutter="0"/>
          <w:cols w:space="708"/>
          <w:docGrid w:linePitch="360"/>
        </w:sectPr>
      </w:pPr>
    </w:p>
    <w:p w14:paraId="7D089534" w14:textId="77777777" w:rsidR="00322235" w:rsidRPr="00E66270" w:rsidRDefault="00322235" w:rsidP="001466DA">
      <w:pPr>
        <w:tabs>
          <w:tab w:val="center" w:pos="567"/>
        </w:tabs>
        <w:ind w:left="567" w:hanging="567"/>
        <w:rPr>
          <w:rFonts w:ascii="Clara Serif" w:hAnsi="Clara Serif" w:cs="Calibri"/>
          <w:szCs w:val="20"/>
        </w:rPr>
      </w:pPr>
    </w:p>
    <w:p w14:paraId="4D50EB91" w14:textId="77777777" w:rsidR="00322235" w:rsidRDefault="00322235" w:rsidP="001466DA">
      <w:pPr>
        <w:rPr>
          <w:rFonts w:ascii="Clara Serif" w:hAnsi="Clara Serif" w:cs="Calibri"/>
          <w:szCs w:val="20"/>
        </w:rPr>
      </w:pPr>
      <w:r w:rsidRPr="00E66270">
        <w:rPr>
          <w:rFonts w:ascii="Clara Serif" w:hAnsi="Clara Serif" w:cs="Calibri"/>
          <w:szCs w:val="20"/>
        </w:rPr>
        <w:t>Za objednatele:</w:t>
      </w:r>
    </w:p>
    <w:p w14:paraId="346A074C" w14:textId="77777777" w:rsidR="00322235" w:rsidRDefault="00322235" w:rsidP="001466DA">
      <w:pPr>
        <w:tabs>
          <w:tab w:val="center" w:pos="1800"/>
          <w:tab w:val="center" w:pos="6660"/>
        </w:tabs>
        <w:rPr>
          <w:rFonts w:ascii="Clara Serif" w:hAnsi="Clara Serif" w:cs="Calibri"/>
          <w:szCs w:val="20"/>
        </w:rPr>
      </w:pPr>
      <w:r w:rsidRPr="00E66270">
        <w:rPr>
          <w:rFonts w:ascii="Clara Serif" w:hAnsi="Clara Serif" w:cs="Calibri"/>
          <w:szCs w:val="20"/>
        </w:rPr>
        <w:t>V Českých Budějovicích dne…………………</w:t>
      </w:r>
    </w:p>
    <w:p w14:paraId="62A6BE7B" w14:textId="77777777" w:rsidR="00322235" w:rsidRPr="00E66270" w:rsidRDefault="00322235" w:rsidP="001466DA">
      <w:pPr>
        <w:tabs>
          <w:tab w:val="center" w:pos="1800"/>
          <w:tab w:val="center" w:pos="6660"/>
        </w:tabs>
        <w:rPr>
          <w:rFonts w:ascii="Clara Serif" w:hAnsi="Clara Serif" w:cs="Calibri"/>
          <w:szCs w:val="20"/>
        </w:rPr>
      </w:pPr>
    </w:p>
    <w:p w14:paraId="31E666A7" w14:textId="77777777" w:rsidR="00322235" w:rsidRPr="00E66270" w:rsidRDefault="00322235" w:rsidP="001466DA">
      <w:pPr>
        <w:tabs>
          <w:tab w:val="center" w:pos="1800"/>
          <w:tab w:val="center" w:pos="6660"/>
        </w:tabs>
        <w:rPr>
          <w:rFonts w:ascii="Clara Serif" w:hAnsi="Clara Serif" w:cs="Calibri"/>
          <w:szCs w:val="20"/>
        </w:rPr>
      </w:pPr>
    </w:p>
    <w:p w14:paraId="6EFCD2B5" w14:textId="77777777" w:rsidR="00322235" w:rsidRPr="00E66270" w:rsidRDefault="00322235" w:rsidP="001466DA">
      <w:pPr>
        <w:tabs>
          <w:tab w:val="center" w:pos="1800"/>
          <w:tab w:val="center" w:pos="6660"/>
        </w:tabs>
        <w:rPr>
          <w:rFonts w:ascii="Clara Serif" w:hAnsi="Clara Serif" w:cs="Calibri"/>
          <w:szCs w:val="20"/>
        </w:rPr>
      </w:pPr>
    </w:p>
    <w:p w14:paraId="742C52E0" w14:textId="77777777" w:rsidR="00322235" w:rsidRPr="00E66270" w:rsidRDefault="00322235" w:rsidP="001466DA">
      <w:pPr>
        <w:tabs>
          <w:tab w:val="center" w:pos="1800"/>
          <w:tab w:val="center" w:pos="6660"/>
        </w:tabs>
        <w:rPr>
          <w:rFonts w:ascii="Clara Serif" w:hAnsi="Clara Serif" w:cs="Calibri"/>
          <w:szCs w:val="20"/>
        </w:rPr>
      </w:pPr>
    </w:p>
    <w:p w14:paraId="63745595" w14:textId="77777777" w:rsidR="00322235" w:rsidRDefault="00322235" w:rsidP="001466DA">
      <w:pPr>
        <w:tabs>
          <w:tab w:val="center" w:pos="1800"/>
          <w:tab w:val="center" w:pos="6660"/>
        </w:tabs>
        <w:rPr>
          <w:rFonts w:ascii="Clara Serif" w:hAnsi="Clara Serif" w:cs="Calibri"/>
          <w:szCs w:val="20"/>
        </w:rPr>
      </w:pPr>
      <w:r w:rsidRPr="00E66270">
        <w:rPr>
          <w:rFonts w:ascii="Clara Serif" w:hAnsi="Clara Serif" w:cs="Calibri"/>
          <w:szCs w:val="20"/>
        </w:rPr>
        <w:t>.....…………………….…………………</w:t>
      </w:r>
    </w:p>
    <w:p w14:paraId="010418DD" w14:textId="77777777" w:rsidR="00322235" w:rsidRDefault="00322235" w:rsidP="001466DA">
      <w:pPr>
        <w:tabs>
          <w:tab w:val="center" w:pos="1800"/>
          <w:tab w:val="center" w:pos="6660"/>
        </w:tabs>
        <w:rPr>
          <w:rFonts w:ascii="Clara Serif" w:hAnsi="Clara Serif" w:cs="Calibri"/>
          <w:szCs w:val="20"/>
        </w:rPr>
      </w:pPr>
      <w:r w:rsidRPr="00E66270">
        <w:rPr>
          <w:rFonts w:ascii="Clara Serif" w:hAnsi="Clara Serif" w:cs="Calibri"/>
          <w:szCs w:val="20"/>
        </w:rPr>
        <w:t>Ing. Michal Hojdekr, Ph.D., MBA,</w:t>
      </w:r>
    </w:p>
    <w:p w14:paraId="153A80B3" w14:textId="77777777" w:rsidR="00322235" w:rsidRDefault="00322235" w:rsidP="001466DA">
      <w:pPr>
        <w:tabs>
          <w:tab w:val="center" w:pos="1800"/>
          <w:tab w:val="center" w:pos="6660"/>
        </w:tabs>
        <w:rPr>
          <w:rFonts w:ascii="Clara Serif" w:hAnsi="Clara Serif" w:cs="Calibri"/>
          <w:szCs w:val="20"/>
        </w:rPr>
      </w:pPr>
      <w:r w:rsidRPr="00E66270">
        <w:rPr>
          <w:rFonts w:ascii="Clara Serif" w:hAnsi="Clara Serif" w:cs="Calibri"/>
          <w:szCs w:val="20"/>
        </w:rPr>
        <w:t xml:space="preserve"> Kvestor</w:t>
      </w:r>
    </w:p>
    <w:p w14:paraId="0067FF2A" w14:textId="77777777" w:rsidR="00322235" w:rsidRDefault="00322235" w:rsidP="001466DA">
      <w:pPr>
        <w:tabs>
          <w:tab w:val="center" w:pos="1800"/>
          <w:tab w:val="center" w:pos="6660"/>
        </w:tabs>
        <w:rPr>
          <w:rFonts w:ascii="Clara Serif" w:hAnsi="Clara Serif" w:cs="Calibri"/>
          <w:szCs w:val="20"/>
        </w:rPr>
      </w:pPr>
      <w:r>
        <w:rPr>
          <w:rFonts w:ascii="Clara Serif" w:hAnsi="Clara Serif" w:cs="Calibri"/>
          <w:szCs w:val="20"/>
        </w:rPr>
        <w:br w:type="column"/>
      </w:r>
    </w:p>
    <w:p w14:paraId="30B4ACB6" w14:textId="77777777" w:rsidR="00322235" w:rsidRPr="00E66270" w:rsidRDefault="00322235" w:rsidP="00E66270">
      <w:pPr>
        <w:rPr>
          <w:rFonts w:ascii="Clara Serif" w:hAnsi="Clara Serif" w:cs="Calibri"/>
          <w:szCs w:val="20"/>
        </w:rPr>
      </w:pPr>
      <w:r w:rsidRPr="00E66270">
        <w:rPr>
          <w:rFonts w:ascii="Clara Serif" w:hAnsi="Clara Serif" w:cs="Calibri"/>
          <w:szCs w:val="20"/>
        </w:rPr>
        <w:t>Za zhotovitele:</w:t>
      </w:r>
    </w:p>
    <w:p w14:paraId="1E529807" w14:textId="77777777" w:rsidR="00322235" w:rsidRPr="00E66270" w:rsidRDefault="00322235" w:rsidP="00E66270">
      <w:pPr>
        <w:tabs>
          <w:tab w:val="center" w:pos="1800"/>
          <w:tab w:val="center" w:pos="6660"/>
        </w:tabs>
        <w:rPr>
          <w:rFonts w:ascii="Clara Serif" w:hAnsi="Clara Serif" w:cs="Calibri"/>
          <w:szCs w:val="20"/>
        </w:rPr>
      </w:pPr>
      <w:r w:rsidRPr="00E66270">
        <w:rPr>
          <w:rFonts w:ascii="Clara Serif" w:hAnsi="Clara Serif" w:cs="Calibri"/>
          <w:szCs w:val="20"/>
        </w:rPr>
        <w:t>V</w:t>
      </w:r>
      <w:r>
        <w:rPr>
          <w:rFonts w:ascii="Clara Serif" w:hAnsi="Clara Serif" w:cs="Calibri"/>
          <w:szCs w:val="20"/>
        </w:rPr>
        <w:t xml:space="preserve"> Strakonicích </w:t>
      </w:r>
      <w:r w:rsidRPr="00E66270">
        <w:rPr>
          <w:rFonts w:ascii="Clara Serif" w:hAnsi="Clara Serif" w:cs="Calibri"/>
          <w:szCs w:val="20"/>
        </w:rPr>
        <w:t>dne</w:t>
      </w:r>
      <w:r>
        <w:rPr>
          <w:rFonts w:ascii="Clara Serif" w:hAnsi="Clara Serif" w:cs="Calibri"/>
          <w:szCs w:val="20"/>
        </w:rPr>
        <w:t xml:space="preserve"> 24.6.2024</w:t>
      </w:r>
    </w:p>
    <w:p w14:paraId="619EFCDA" w14:textId="77777777" w:rsidR="00322235" w:rsidRDefault="00322235" w:rsidP="001466DA">
      <w:pPr>
        <w:tabs>
          <w:tab w:val="center" w:pos="1800"/>
          <w:tab w:val="center" w:pos="6660"/>
        </w:tabs>
        <w:rPr>
          <w:rFonts w:ascii="Clara Serif" w:hAnsi="Clara Serif" w:cs="Calibri"/>
          <w:szCs w:val="20"/>
        </w:rPr>
      </w:pPr>
    </w:p>
    <w:p w14:paraId="2B571126" w14:textId="77777777" w:rsidR="00322235" w:rsidRDefault="00322235" w:rsidP="001466DA">
      <w:pPr>
        <w:tabs>
          <w:tab w:val="center" w:pos="1800"/>
          <w:tab w:val="center" w:pos="6660"/>
        </w:tabs>
        <w:rPr>
          <w:rFonts w:ascii="Clara Serif" w:hAnsi="Clara Serif" w:cs="Calibri"/>
          <w:szCs w:val="20"/>
        </w:rPr>
      </w:pPr>
    </w:p>
    <w:p w14:paraId="4639A7C9" w14:textId="77777777" w:rsidR="00322235" w:rsidRDefault="00322235" w:rsidP="001466DA">
      <w:pPr>
        <w:tabs>
          <w:tab w:val="center" w:pos="1800"/>
          <w:tab w:val="center" w:pos="6660"/>
        </w:tabs>
        <w:rPr>
          <w:rFonts w:ascii="Clara Serif" w:hAnsi="Clara Serif" w:cs="Calibri"/>
          <w:szCs w:val="20"/>
        </w:rPr>
      </w:pPr>
    </w:p>
    <w:p w14:paraId="2CE6A0B7" w14:textId="77777777" w:rsidR="00322235" w:rsidRDefault="00322235" w:rsidP="001466DA">
      <w:pPr>
        <w:tabs>
          <w:tab w:val="center" w:pos="1800"/>
          <w:tab w:val="center" w:pos="6660"/>
        </w:tabs>
        <w:rPr>
          <w:rFonts w:ascii="Clara Serif" w:hAnsi="Clara Serif" w:cs="Calibri"/>
          <w:szCs w:val="20"/>
        </w:rPr>
      </w:pPr>
    </w:p>
    <w:p w14:paraId="26B04607" w14:textId="77777777" w:rsidR="00322235" w:rsidRPr="00E66270" w:rsidRDefault="00322235" w:rsidP="00E66270">
      <w:pPr>
        <w:tabs>
          <w:tab w:val="center" w:pos="1800"/>
          <w:tab w:val="center" w:pos="6660"/>
        </w:tabs>
        <w:rPr>
          <w:rFonts w:ascii="Clara Serif" w:hAnsi="Clara Serif" w:cs="Calibri"/>
          <w:szCs w:val="20"/>
        </w:rPr>
      </w:pPr>
      <w:r w:rsidRPr="00E66270">
        <w:rPr>
          <w:rFonts w:ascii="Clara Serif" w:hAnsi="Clara Serif" w:cs="Calibri"/>
          <w:szCs w:val="20"/>
        </w:rPr>
        <w:t>…………………….…………………</w:t>
      </w:r>
    </w:p>
    <w:p w14:paraId="537B4133" w14:textId="77777777" w:rsidR="00322235" w:rsidRDefault="00322235" w:rsidP="001466DA">
      <w:pPr>
        <w:tabs>
          <w:tab w:val="center" w:pos="1800"/>
          <w:tab w:val="center" w:pos="6660"/>
        </w:tabs>
        <w:rPr>
          <w:rFonts w:ascii="Clara Serif" w:hAnsi="Clara Serif" w:cs="Calibri"/>
          <w:szCs w:val="20"/>
        </w:rPr>
      </w:pPr>
      <w:r>
        <w:rPr>
          <w:rFonts w:ascii="Clara Serif" w:hAnsi="Clara Serif" w:cs="Calibri"/>
          <w:szCs w:val="20"/>
        </w:rPr>
        <w:t>Ing. arch. Zbyněk Skala</w:t>
      </w:r>
    </w:p>
    <w:p w14:paraId="3A812662" w14:textId="77777777" w:rsidR="00322235" w:rsidRDefault="00322235" w:rsidP="001466DA">
      <w:pPr>
        <w:tabs>
          <w:tab w:val="center" w:pos="1800"/>
          <w:tab w:val="center" w:pos="6660"/>
        </w:tabs>
        <w:rPr>
          <w:rFonts w:ascii="Clara Serif" w:hAnsi="Clara Serif" w:cs="Calibri"/>
          <w:szCs w:val="20"/>
        </w:rPr>
      </w:pPr>
      <w:r>
        <w:rPr>
          <w:rFonts w:ascii="Clara Serif" w:hAnsi="Clara Serif" w:cs="Calibri"/>
          <w:szCs w:val="20"/>
        </w:rPr>
        <w:t>Jednatel</w:t>
      </w:r>
    </w:p>
    <w:p w14:paraId="07AA43D0" w14:textId="77777777" w:rsidR="00322235" w:rsidRDefault="00322235" w:rsidP="001466DA">
      <w:pPr>
        <w:tabs>
          <w:tab w:val="center" w:pos="1800"/>
          <w:tab w:val="center" w:pos="6660"/>
        </w:tabs>
        <w:rPr>
          <w:rFonts w:ascii="Clara Serif" w:hAnsi="Clara Serif" w:cs="Calibri"/>
          <w:szCs w:val="20"/>
        </w:rPr>
        <w:sectPr w:rsidR="00322235" w:rsidSect="00E66270">
          <w:type w:val="continuous"/>
          <w:pgSz w:w="11906" w:h="16838"/>
          <w:pgMar w:top="1417" w:right="1417" w:bottom="1417" w:left="1417" w:header="708" w:footer="708" w:gutter="0"/>
          <w:cols w:num="2" w:space="708"/>
          <w:docGrid w:linePitch="360"/>
        </w:sectPr>
      </w:pPr>
    </w:p>
    <w:p w14:paraId="29F83D9C" w14:textId="77777777" w:rsidR="00322235" w:rsidRPr="00E66270" w:rsidRDefault="00322235" w:rsidP="001466DA">
      <w:pPr>
        <w:tabs>
          <w:tab w:val="center" w:pos="1800"/>
          <w:tab w:val="center" w:pos="6660"/>
        </w:tabs>
        <w:rPr>
          <w:rFonts w:ascii="Clara Serif" w:hAnsi="Clara Serif" w:cs="Calibri"/>
          <w:szCs w:val="20"/>
        </w:rPr>
      </w:pPr>
    </w:p>
    <w:sectPr w:rsidR="00322235" w:rsidRPr="00E66270" w:rsidSect="00E6627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A3ED3" w14:textId="77777777" w:rsidR="00322235" w:rsidRDefault="00322235" w:rsidP="00E85A9B">
      <w:r>
        <w:separator/>
      </w:r>
    </w:p>
  </w:endnote>
  <w:endnote w:type="continuationSeparator" w:id="0">
    <w:p w14:paraId="5CDDDA4B" w14:textId="77777777" w:rsidR="00322235" w:rsidRDefault="00322235" w:rsidP="00E8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lara Serif">
    <w:altName w:val="Corbel"/>
    <w:panose1 w:val="02000503000000020004"/>
    <w:charset w:val="EE"/>
    <w:family w:val="auto"/>
    <w:pitch w:val="variable"/>
    <w:sig w:usb0="A000002F" w:usb1="1000207A" w:usb2="00000000" w:usb3="00000000" w:csb0="000001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99B52" w14:textId="77777777" w:rsidR="00322235" w:rsidRDefault="00611E54">
    <w:pPr>
      <w:pStyle w:val="Zpat"/>
      <w:jc w:val="center"/>
    </w:pPr>
    <w:r>
      <w:fldChar w:fldCharType="begin"/>
    </w:r>
    <w:r>
      <w:instrText>PAGE   \* MERGEFORMAT</w:instrText>
    </w:r>
    <w:r>
      <w:fldChar w:fldCharType="separate"/>
    </w:r>
    <w:r w:rsidR="00322235">
      <w:rPr>
        <w:noProof/>
      </w:rPr>
      <w:t>13</w:t>
    </w:r>
    <w:r>
      <w:rPr>
        <w:noProof/>
      </w:rPr>
      <w:fldChar w:fldCharType="end"/>
    </w:r>
  </w:p>
  <w:p w14:paraId="17485D47" w14:textId="77777777" w:rsidR="00322235" w:rsidRDefault="003222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A23B0" w14:textId="77777777" w:rsidR="00322235" w:rsidRDefault="00322235" w:rsidP="00E85A9B">
      <w:r>
        <w:separator/>
      </w:r>
    </w:p>
  </w:footnote>
  <w:footnote w:type="continuationSeparator" w:id="0">
    <w:p w14:paraId="156B6B22" w14:textId="77777777" w:rsidR="00322235" w:rsidRDefault="00322235" w:rsidP="00E8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108F" w14:textId="2C5BA94F" w:rsidR="00322235" w:rsidRPr="00176599" w:rsidRDefault="00611E54" w:rsidP="0042103A">
    <w:pPr>
      <w:pStyle w:val="Zhlav"/>
      <w:tabs>
        <w:tab w:val="clear" w:pos="4536"/>
        <w:tab w:val="clear" w:pos="9072"/>
        <w:tab w:val="left" w:pos="6465"/>
      </w:tabs>
      <w:rPr>
        <w:noProof/>
      </w:rPr>
    </w:pPr>
    <w:bookmarkStart w:id="9" w:name="_Hlk168653983"/>
    <w:r>
      <w:rPr>
        <w:noProof/>
      </w:rPr>
      <w:drawing>
        <wp:anchor distT="0" distB="0" distL="114300" distR="114300" simplePos="0" relativeHeight="251660288" behindDoc="1" locked="0" layoutInCell="1" allowOverlap="1" wp14:anchorId="3EE2F6F5" wp14:editId="385EEA9F">
          <wp:simplePos x="0" y="0"/>
          <wp:positionH relativeFrom="margin">
            <wp:posOffset>3464560</wp:posOffset>
          </wp:positionH>
          <wp:positionV relativeFrom="paragraph">
            <wp:posOffset>-257810</wp:posOffset>
          </wp:positionV>
          <wp:extent cx="1929130" cy="467995"/>
          <wp:effectExtent l="0" t="0" r="0" b="0"/>
          <wp:wrapThrough wrapText="bothSides">
            <wp:wrapPolygon edited="0">
              <wp:start x="0" y="0"/>
              <wp:lineTo x="0" y="21102"/>
              <wp:lineTo x="21330" y="21102"/>
              <wp:lineTo x="21330" y="0"/>
              <wp:lineTo x="0" y="0"/>
            </wp:wrapPolygon>
          </wp:wrapThrough>
          <wp:docPr id="1" name="Obrázek 2" descr="Obsah obrázku text, Písmo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4679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428E6FB" wp14:editId="3F0A2906">
          <wp:simplePos x="0" y="0"/>
          <wp:positionH relativeFrom="margin">
            <wp:posOffset>0</wp:posOffset>
          </wp:positionH>
          <wp:positionV relativeFrom="paragraph">
            <wp:posOffset>-238125</wp:posOffset>
          </wp:positionV>
          <wp:extent cx="3288665" cy="467995"/>
          <wp:effectExtent l="0" t="0" r="0" b="0"/>
          <wp:wrapTight wrapText="bothSides">
            <wp:wrapPolygon edited="0">
              <wp:start x="0" y="0"/>
              <wp:lineTo x="0" y="21102"/>
              <wp:lineTo x="21521" y="21102"/>
              <wp:lineTo x="21521" y="0"/>
              <wp:lineTo x="0" y="0"/>
            </wp:wrapPolygon>
          </wp:wrapTight>
          <wp:docPr id="2" name="Obrázek 1" descr="Obsah obrázku text, Písmo, snímek obrazovky, Elektricky modrá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8665" cy="467995"/>
                  </a:xfrm>
                  <a:prstGeom prst="rect">
                    <a:avLst/>
                  </a:prstGeom>
                  <a:noFill/>
                </pic:spPr>
              </pic:pic>
            </a:graphicData>
          </a:graphic>
          <wp14:sizeRelH relativeFrom="page">
            <wp14:pctWidth>0</wp14:pctWidth>
          </wp14:sizeRelH>
          <wp14:sizeRelV relativeFrom="page">
            <wp14:pctHeight>0</wp14:pctHeight>
          </wp14:sizeRelV>
        </wp:anchor>
      </w:drawing>
    </w:r>
  </w:p>
  <w:bookmarkEnd w:id="9"/>
  <w:p w14:paraId="2B5B15D7" w14:textId="77777777" w:rsidR="00322235" w:rsidRPr="0042103A" w:rsidRDefault="00322235" w:rsidP="004210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843"/>
    <w:multiLevelType w:val="hybridMultilevel"/>
    <w:tmpl w:val="2FBEF8A8"/>
    <w:lvl w:ilvl="0" w:tplc="0405000B">
      <w:start w:val="1"/>
      <w:numFmt w:val="bullet"/>
      <w:lvlText w:val=""/>
      <w:lvlJc w:val="left"/>
      <w:pPr>
        <w:ind w:left="1364" w:hanging="360"/>
      </w:pPr>
      <w:rPr>
        <w:rFonts w:ascii="Wingdings" w:hAnsi="Wingdings" w:hint="default"/>
      </w:rPr>
    </w:lvl>
    <w:lvl w:ilvl="1" w:tplc="04050003">
      <w:start w:val="1"/>
      <w:numFmt w:val="bullet"/>
      <w:lvlText w:val="o"/>
      <w:lvlJc w:val="left"/>
      <w:pPr>
        <w:ind w:left="2084" w:hanging="360"/>
      </w:pPr>
      <w:rPr>
        <w:rFonts w:ascii="Courier New" w:hAnsi="Courier New" w:hint="default"/>
      </w:rPr>
    </w:lvl>
    <w:lvl w:ilvl="2" w:tplc="D59C44E2">
      <w:numFmt w:val="bullet"/>
      <w:lvlText w:val="-"/>
      <w:lvlJc w:val="left"/>
      <w:pPr>
        <w:ind w:left="2804" w:hanging="360"/>
      </w:pPr>
      <w:rPr>
        <w:rFonts w:ascii="Clara Serif" w:eastAsia="Times New Roman" w:hAnsi="Clara Serif"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 w15:restartNumberingAfterBreak="0">
    <w:nsid w:val="02982318"/>
    <w:multiLevelType w:val="hybridMultilevel"/>
    <w:tmpl w:val="BE4612E8"/>
    <w:lvl w:ilvl="0" w:tplc="0405000B">
      <w:start w:val="1"/>
      <w:numFmt w:val="bullet"/>
      <w:lvlText w:val=""/>
      <w:lvlJc w:val="left"/>
      <w:pPr>
        <w:tabs>
          <w:tab w:val="num" w:pos="720"/>
        </w:tabs>
        <w:ind w:left="720" w:hanging="360"/>
      </w:pPr>
      <w:rPr>
        <w:rFonts w:ascii="Wingdings" w:hAnsi="Wingdings" w:hint="default"/>
      </w:rPr>
    </w:lvl>
    <w:lvl w:ilvl="1" w:tplc="FFFFFFFF">
      <w:start w:val="4"/>
      <w:numFmt w:val="bullet"/>
      <w:lvlText w:val="-"/>
      <w:lvlJc w:val="left"/>
      <w:pPr>
        <w:tabs>
          <w:tab w:val="num" w:pos="1440"/>
        </w:tabs>
        <w:ind w:left="1440" w:hanging="360"/>
      </w:pPr>
      <w:rPr>
        <w:rFonts w:ascii="Arial" w:eastAsia="Times New Roman" w:hAnsi="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CC70B7"/>
    <w:multiLevelType w:val="multilevel"/>
    <w:tmpl w:val="2A9E3394"/>
    <w:lvl w:ilvl="0">
      <w:start w:val="1"/>
      <w:numFmt w:val="decimal"/>
      <w:lvlText w:val="6.%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9AC4D80"/>
    <w:multiLevelType w:val="hybridMultilevel"/>
    <w:tmpl w:val="37E4AA0C"/>
    <w:lvl w:ilvl="0" w:tplc="04050001">
      <w:start w:val="1"/>
      <w:numFmt w:val="bullet"/>
      <w:lvlText w:val=""/>
      <w:lvlJc w:val="left"/>
      <w:pPr>
        <w:ind w:left="2008" w:hanging="360"/>
      </w:pPr>
      <w:rPr>
        <w:rFonts w:ascii="Symbol" w:hAnsi="Symbol" w:hint="default"/>
      </w:rPr>
    </w:lvl>
    <w:lvl w:ilvl="1" w:tplc="04050003" w:tentative="1">
      <w:start w:val="1"/>
      <w:numFmt w:val="bullet"/>
      <w:lvlText w:val="o"/>
      <w:lvlJc w:val="left"/>
      <w:pPr>
        <w:ind w:left="2728" w:hanging="360"/>
      </w:pPr>
      <w:rPr>
        <w:rFonts w:ascii="Courier New" w:hAnsi="Courier New" w:hint="default"/>
      </w:rPr>
    </w:lvl>
    <w:lvl w:ilvl="2" w:tplc="04050005" w:tentative="1">
      <w:start w:val="1"/>
      <w:numFmt w:val="bullet"/>
      <w:lvlText w:val=""/>
      <w:lvlJc w:val="left"/>
      <w:pPr>
        <w:ind w:left="3448" w:hanging="360"/>
      </w:pPr>
      <w:rPr>
        <w:rFonts w:ascii="Wingdings" w:hAnsi="Wingdings" w:hint="default"/>
      </w:rPr>
    </w:lvl>
    <w:lvl w:ilvl="3" w:tplc="04050001" w:tentative="1">
      <w:start w:val="1"/>
      <w:numFmt w:val="bullet"/>
      <w:lvlText w:val=""/>
      <w:lvlJc w:val="left"/>
      <w:pPr>
        <w:ind w:left="4168" w:hanging="360"/>
      </w:pPr>
      <w:rPr>
        <w:rFonts w:ascii="Symbol" w:hAnsi="Symbol" w:hint="default"/>
      </w:rPr>
    </w:lvl>
    <w:lvl w:ilvl="4" w:tplc="04050003" w:tentative="1">
      <w:start w:val="1"/>
      <w:numFmt w:val="bullet"/>
      <w:lvlText w:val="o"/>
      <w:lvlJc w:val="left"/>
      <w:pPr>
        <w:ind w:left="4888" w:hanging="360"/>
      </w:pPr>
      <w:rPr>
        <w:rFonts w:ascii="Courier New" w:hAnsi="Courier New" w:hint="default"/>
      </w:rPr>
    </w:lvl>
    <w:lvl w:ilvl="5" w:tplc="04050005" w:tentative="1">
      <w:start w:val="1"/>
      <w:numFmt w:val="bullet"/>
      <w:lvlText w:val=""/>
      <w:lvlJc w:val="left"/>
      <w:pPr>
        <w:ind w:left="5608" w:hanging="360"/>
      </w:pPr>
      <w:rPr>
        <w:rFonts w:ascii="Wingdings" w:hAnsi="Wingdings" w:hint="default"/>
      </w:rPr>
    </w:lvl>
    <w:lvl w:ilvl="6" w:tplc="04050001" w:tentative="1">
      <w:start w:val="1"/>
      <w:numFmt w:val="bullet"/>
      <w:lvlText w:val=""/>
      <w:lvlJc w:val="left"/>
      <w:pPr>
        <w:ind w:left="6328" w:hanging="360"/>
      </w:pPr>
      <w:rPr>
        <w:rFonts w:ascii="Symbol" w:hAnsi="Symbol" w:hint="default"/>
      </w:rPr>
    </w:lvl>
    <w:lvl w:ilvl="7" w:tplc="04050003" w:tentative="1">
      <w:start w:val="1"/>
      <w:numFmt w:val="bullet"/>
      <w:lvlText w:val="o"/>
      <w:lvlJc w:val="left"/>
      <w:pPr>
        <w:ind w:left="7048" w:hanging="360"/>
      </w:pPr>
      <w:rPr>
        <w:rFonts w:ascii="Courier New" w:hAnsi="Courier New" w:hint="default"/>
      </w:rPr>
    </w:lvl>
    <w:lvl w:ilvl="8" w:tplc="04050005" w:tentative="1">
      <w:start w:val="1"/>
      <w:numFmt w:val="bullet"/>
      <w:lvlText w:val=""/>
      <w:lvlJc w:val="left"/>
      <w:pPr>
        <w:ind w:left="7768" w:hanging="360"/>
      </w:pPr>
      <w:rPr>
        <w:rFonts w:ascii="Wingdings" w:hAnsi="Wingdings" w:hint="default"/>
      </w:rPr>
    </w:lvl>
  </w:abstractNum>
  <w:abstractNum w:abstractNumId="4" w15:restartNumberingAfterBreak="0">
    <w:nsid w:val="0A743DE9"/>
    <w:multiLevelType w:val="multilevel"/>
    <w:tmpl w:val="E0EC63D2"/>
    <w:lvl w:ilvl="0">
      <w:start w:val="3"/>
      <w:numFmt w:val="decimal"/>
      <w:lvlText w:val="%1"/>
      <w:lvlJc w:val="left"/>
      <w:pPr>
        <w:ind w:left="435" w:hanging="435"/>
      </w:pPr>
      <w:rPr>
        <w:rFonts w:cs="Times New Roman" w:hint="default"/>
      </w:rPr>
    </w:lvl>
    <w:lvl w:ilvl="1">
      <w:start w:val="1"/>
      <w:numFmt w:val="decimal"/>
      <w:lvlText w:val="%1.%2"/>
      <w:lvlJc w:val="left"/>
      <w:pPr>
        <w:ind w:left="1079" w:hanging="435"/>
      </w:pPr>
      <w:rPr>
        <w:rFonts w:cs="Times New Roman" w:hint="default"/>
      </w:rPr>
    </w:lvl>
    <w:lvl w:ilvl="2">
      <w:start w:val="1"/>
      <w:numFmt w:val="decimal"/>
      <w:lvlText w:val="%1.%2.%3"/>
      <w:lvlJc w:val="left"/>
      <w:pPr>
        <w:ind w:left="2008" w:hanging="720"/>
      </w:pPr>
      <w:rPr>
        <w:rFonts w:cs="Times New Roman" w:hint="default"/>
        <w:b w:val="0"/>
        <w:color w:val="auto"/>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5" w15:restartNumberingAfterBreak="0">
    <w:nsid w:val="0A9358A5"/>
    <w:multiLevelType w:val="multilevel"/>
    <w:tmpl w:val="0D46994E"/>
    <w:lvl w:ilvl="0">
      <w:start w:val="1"/>
      <w:numFmt w:val="decimal"/>
      <w:lvlText w:val="10.%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CDE5AE0"/>
    <w:multiLevelType w:val="multilevel"/>
    <w:tmpl w:val="34CE41A6"/>
    <w:lvl w:ilvl="0">
      <w:start w:val="1"/>
      <w:numFmt w:val="decimal"/>
      <w:lvlText w:val="12.%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0D883CCA"/>
    <w:multiLevelType w:val="multilevel"/>
    <w:tmpl w:val="98DC9E06"/>
    <w:lvl w:ilvl="0">
      <w:start w:val="4"/>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b w:val="0"/>
      </w:rPr>
    </w:lvl>
    <w:lvl w:ilvl="2">
      <w:start w:val="1"/>
      <w:numFmt w:val="decimal"/>
      <w:lvlText w:val="5.2.%3"/>
      <w:lvlJc w:val="left"/>
      <w:pPr>
        <w:tabs>
          <w:tab w:val="num" w:pos="1800"/>
        </w:tabs>
        <w:ind w:left="1080"/>
      </w:pPr>
      <w:rPr>
        <w:rFonts w:ascii="Garamond" w:hAnsi="Garamond" w:cs="Times New Roman" w:hint="default"/>
        <w:b w:val="0"/>
        <w:i w:val="0"/>
        <w:sz w:val="24"/>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8" w15:restartNumberingAfterBreak="0">
    <w:nsid w:val="0E7B32CD"/>
    <w:multiLevelType w:val="multilevel"/>
    <w:tmpl w:val="F7A41952"/>
    <w:lvl w:ilvl="0">
      <w:start w:val="1"/>
      <w:numFmt w:val="bullet"/>
      <w:lvlText w:val=""/>
      <w:lvlJc w:val="left"/>
      <w:pPr>
        <w:tabs>
          <w:tab w:val="num" w:pos="2160"/>
        </w:tabs>
        <w:ind w:left="21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3"/>
      <w:numFmt w:val="bullet"/>
      <w:lvlText w:val="-"/>
      <w:lvlJc w:val="left"/>
      <w:pPr>
        <w:tabs>
          <w:tab w:val="num" w:pos="2160"/>
        </w:tabs>
        <w:ind w:left="2160" w:hanging="360"/>
      </w:pPr>
      <w:rPr>
        <w:rFonts w:ascii="Arial" w:eastAsia="Times New Roman" w:hAnsi="Aria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977E8"/>
    <w:multiLevelType w:val="multilevel"/>
    <w:tmpl w:val="ABEC23A4"/>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rFonts w:cs="Times New Roman" w:hint="default"/>
        <w:b w:val="0"/>
      </w:rPr>
    </w:lvl>
    <w:lvl w:ilvl="2">
      <w:start w:val="1"/>
      <w:numFmt w:val="bullet"/>
      <w:lvlText w:val=""/>
      <w:lvlJc w:val="left"/>
      <w:pPr>
        <w:tabs>
          <w:tab w:val="num" w:pos="1440"/>
        </w:tabs>
        <w:ind w:left="1440" w:hanging="360"/>
      </w:pPr>
      <w:rPr>
        <w:rFonts w:ascii="Symbol" w:hAnsi="Symbol" w:hint="default"/>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 w15:restartNumberingAfterBreak="0">
    <w:nsid w:val="1DE228D7"/>
    <w:multiLevelType w:val="hybridMultilevel"/>
    <w:tmpl w:val="104A4990"/>
    <w:lvl w:ilvl="0" w:tplc="0405000B">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1E8F0661"/>
    <w:multiLevelType w:val="multilevel"/>
    <w:tmpl w:val="FA682DC2"/>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18943A9"/>
    <w:multiLevelType w:val="hybridMultilevel"/>
    <w:tmpl w:val="CB400B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7937A60"/>
    <w:multiLevelType w:val="multilevel"/>
    <w:tmpl w:val="EAC065F0"/>
    <w:lvl w:ilvl="0">
      <w:start w:val="1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DC153B"/>
    <w:multiLevelType w:val="hybridMultilevel"/>
    <w:tmpl w:val="17462E0E"/>
    <w:lvl w:ilvl="0" w:tplc="FFFFFFFF">
      <w:start w:val="1"/>
      <w:numFmt w:val="bullet"/>
      <w:lvlText w:val=""/>
      <w:lvlJc w:val="left"/>
      <w:pPr>
        <w:ind w:left="2136" w:hanging="360"/>
      </w:pPr>
      <w:rPr>
        <w:rFonts w:ascii="Wingdings" w:hAnsi="Wingdings" w:hint="default"/>
      </w:rPr>
    </w:lvl>
    <w:lvl w:ilvl="1" w:tplc="FFFFFFFF" w:tentative="1">
      <w:start w:val="1"/>
      <w:numFmt w:val="bullet"/>
      <w:lvlText w:val="o"/>
      <w:lvlJc w:val="left"/>
      <w:pPr>
        <w:ind w:left="2856" w:hanging="360"/>
      </w:pPr>
      <w:rPr>
        <w:rFonts w:ascii="Courier New" w:hAnsi="Courier New" w:hint="default"/>
      </w:rPr>
    </w:lvl>
    <w:lvl w:ilvl="2" w:tplc="0405000B">
      <w:start w:val="1"/>
      <w:numFmt w:val="bullet"/>
      <w:lvlText w:val=""/>
      <w:lvlJc w:val="left"/>
      <w:pPr>
        <w:ind w:left="1069"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5" w15:restartNumberingAfterBreak="0">
    <w:nsid w:val="2B187B9A"/>
    <w:multiLevelType w:val="hybridMultilevel"/>
    <w:tmpl w:val="293EB82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BCC5D7B"/>
    <w:multiLevelType w:val="multilevel"/>
    <w:tmpl w:val="2168173E"/>
    <w:lvl w:ilvl="0">
      <w:start w:val="1"/>
      <w:numFmt w:val="decimal"/>
      <w:pStyle w:val="Nadpis1"/>
      <w:lvlText w:val="Článek %1."/>
      <w:lvlJc w:val="left"/>
      <w:pPr>
        <w:ind w:left="1135"/>
      </w:pPr>
      <w:rPr>
        <w:rFonts w:cs="Times New Roman" w:hint="default"/>
      </w:rPr>
    </w:lvl>
    <w:lvl w:ilvl="1">
      <w:start w:val="1"/>
      <w:numFmt w:val="decimal"/>
      <w:pStyle w:val="Nadpis2"/>
      <w:lvlText w:val="%2."/>
      <w:lvlJc w:val="left"/>
      <w:pPr>
        <w:ind w:left="860" w:hanging="576"/>
      </w:pPr>
      <w:rPr>
        <w:rFonts w:ascii="Times New Roman" w:eastAsia="Times New Roman" w:hAnsi="Times New Roman" w:cs="Times New Roman"/>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7" w15:restartNumberingAfterBreak="0">
    <w:nsid w:val="2F602834"/>
    <w:multiLevelType w:val="multilevel"/>
    <w:tmpl w:val="D1DEDD0A"/>
    <w:lvl w:ilvl="0">
      <w:start w:val="3"/>
      <w:numFmt w:val="decimal"/>
      <w:lvlText w:val="%1."/>
      <w:lvlJc w:val="left"/>
      <w:pPr>
        <w:tabs>
          <w:tab w:val="num" w:pos="524"/>
        </w:tabs>
        <w:ind w:left="524" w:hanging="524"/>
      </w:pPr>
      <w:rPr>
        <w:rFonts w:cs="Times New Roman" w:hint="default"/>
      </w:rPr>
    </w:lvl>
    <w:lvl w:ilvl="1">
      <w:start w:val="1"/>
      <w:numFmt w:val="decimal"/>
      <w:lvlText w:val="4.%2."/>
      <w:lvlJc w:val="left"/>
      <w:pPr>
        <w:tabs>
          <w:tab w:val="num" w:pos="524"/>
        </w:tabs>
        <w:ind w:left="524" w:hanging="524"/>
      </w:pPr>
      <w:rPr>
        <w:rFonts w:cs="Times New Roman" w:hint="default"/>
      </w:rPr>
    </w:lvl>
    <w:lvl w:ilvl="2">
      <w:start w:val="1"/>
      <w:numFmt w:val="bullet"/>
      <w:lvlText w:val=""/>
      <w:lvlJc w:val="left"/>
      <w:pPr>
        <w:tabs>
          <w:tab w:val="num" w:pos="1288"/>
        </w:tabs>
        <w:ind w:left="1288" w:hanging="720"/>
      </w:pPr>
      <w:rPr>
        <w:rFonts w:ascii="Symbol" w:hAnsi="Symbol"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FCC7156"/>
    <w:multiLevelType w:val="multilevel"/>
    <w:tmpl w:val="9000D8A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1705299"/>
    <w:multiLevelType w:val="multilevel"/>
    <w:tmpl w:val="02027220"/>
    <w:lvl w:ilvl="0">
      <w:start w:val="1"/>
      <w:numFmt w:val="decimal"/>
      <w:lvlText w:val="13.%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20F1BB8"/>
    <w:multiLevelType w:val="hybridMultilevel"/>
    <w:tmpl w:val="37181036"/>
    <w:lvl w:ilvl="0" w:tplc="FFFFFFFF">
      <w:start w:val="1"/>
      <w:numFmt w:val="bullet"/>
      <w:pStyle w:val="Smlouva-slo"/>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E670F6"/>
    <w:multiLevelType w:val="multilevel"/>
    <w:tmpl w:val="AC48BA36"/>
    <w:lvl w:ilvl="0">
      <w:start w:val="1"/>
      <w:numFmt w:val="decimal"/>
      <w:lvlText w:val="11.%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6AF06B5"/>
    <w:multiLevelType w:val="multilevel"/>
    <w:tmpl w:val="0BC284A4"/>
    <w:lvl w:ilvl="0">
      <w:start w:val="1"/>
      <w:numFmt w:val="decimal"/>
      <w:lvlText w:val="8.%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38A70F1D"/>
    <w:multiLevelType w:val="multilevel"/>
    <w:tmpl w:val="78F826B8"/>
    <w:lvl w:ilvl="0">
      <w:start w:val="1"/>
      <w:numFmt w:val="decimal"/>
      <w:lvlText w:val="9.%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9F51EA7"/>
    <w:multiLevelType w:val="multilevel"/>
    <w:tmpl w:val="BAA4BF0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dstavecII"/>
      <w:lvlText w:val="%1. %2)"/>
      <w:lvlJc w:val="left"/>
      <w:pPr>
        <w:tabs>
          <w:tab w:val="num" w:pos="855"/>
        </w:tabs>
        <w:ind w:left="856" w:hanging="856"/>
      </w:pPr>
      <w:rPr>
        <w:rFonts w:ascii="Clara Serif" w:hAnsi="Clara Serif" w:cs="Times New Roman" w:hint="default"/>
        <w:b w:val="0"/>
        <w:strike w:val="0"/>
        <w:dstrike w:val="0"/>
        <w:sz w:val="18"/>
        <w:szCs w:val="18"/>
        <w:u w:val="none"/>
        <w:effect w:val="none"/>
      </w:rPr>
    </w:lvl>
    <w:lvl w:ilvl="2">
      <w:start w:val="1"/>
      <w:numFmt w:val="none"/>
      <w:lvlRestart w:val="0"/>
      <w:lvlText w:val=""/>
      <w:lvlJc w:val="left"/>
      <w:pPr>
        <w:tabs>
          <w:tab w:val="num" w:pos="855"/>
        </w:tabs>
        <w:ind w:left="856" w:hanging="856"/>
      </w:pPr>
      <w:rPr>
        <w:rFonts w:ascii="Arial Narrow" w:hAnsi="Arial Narrow" w:cs="Times New Roman" w:hint="default"/>
        <w:b w:val="0"/>
        <w:i w:val="0"/>
        <w:caps w:val="0"/>
        <w:strike w:val="0"/>
        <w:dstrike w:val="0"/>
        <w:vanish w:val="0"/>
        <w:sz w:val="22"/>
        <w:u w:val="none"/>
        <w:effect w:val="none"/>
        <w:vertAlign w:val="baseline"/>
      </w:rPr>
    </w:lvl>
    <w:lvl w:ilvl="3">
      <w:start w:val="1"/>
      <w:numFmt w:val="lowerLetter"/>
      <w:pStyle w:val="Psmeno"/>
      <w:lvlText w:val="%1. %2) %4)"/>
      <w:lvlJc w:val="left"/>
      <w:pPr>
        <w:tabs>
          <w:tab w:val="num" w:pos="855"/>
        </w:tabs>
        <w:ind w:left="1134" w:hanging="850"/>
      </w:pPr>
      <w:rPr>
        <w:rFonts w:ascii="Clara Serif" w:hAnsi="Clara Serif" w:cs="Times New Roman" w:hint="default"/>
        <w:b w:val="0"/>
        <w:i w:val="0"/>
        <w:caps w:val="0"/>
        <w:strike w:val="0"/>
        <w:dstrike w:val="0"/>
        <w:vanish w:val="0"/>
        <w:color w:val="auto"/>
        <w:sz w:val="24"/>
        <w:szCs w:val="24"/>
        <w:u w:val="none"/>
        <w:effect w:val="none"/>
        <w:vertAlign w:val="baseline"/>
      </w:rPr>
    </w:lvl>
    <w:lvl w:ilvl="4">
      <w:start w:val="1"/>
      <w:numFmt w:val="decimal"/>
      <w:pStyle w:val="Bod"/>
      <w:lvlText w:val="%5."/>
      <w:lvlJc w:val="left"/>
      <w:pPr>
        <w:tabs>
          <w:tab w:val="num" w:pos="1814"/>
        </w:tabs>
        <w:ind w:left="1418" w:hanging="284"/>
      </w:pPr>
      <w:rPr>
        <w:rFonts w:ascii="Clara Serif" w:hAnsi="Clara Serif" w:cs="Times New Roman" w:hint="default"/>
        <w:b w:val="0"/>
        <w:i w:val="0"/>
        <w:caps w:val="0"/>
        <w:strike w:val="0"/>
        <w:dstrike w:val="0"/>
        <w:vanish w:val="0"/>
        <w:color w:val="auto"/>
        <w:sz w:val="18"/>
        <w:szCs w:val="18"/>
        <w:u w:val="none"/>
        <w:effect w:val="none"/>
        <w:vertAlign w:val="baseline"/>
      </w:rPr>
    </w:lvl>
    <w:lvl w:ilvl="5">
      <w:start w:val="1"/>
      <w:numFmt w:val="decimal"/>
      <w:lvlText w:val="%1.%2.%3.%4.%5.%6"/>
      <w:lvlJc w:val="left"/>
      <w:pPr>
        <w:tabs>
          <w:tab w:val="num" w:pos="855"/>
        </w:tabs>
        <w:ind w:left="856" w:hanging="856"/>
      </w:pPr>
      <w:rPr>
        <w:rFonts w:cs="Times New Roman"/>
      </w:rPr>
    </w:lvl>
    <w:lvl w:ilvl="6">
      <w:start w:val="1"/>
      <w:numFmt w:val="decimal"/>
      <w:lvlText w:val="%1.%2.%3.%4.%5.%6.%7"/>
      <w:lvlJc w:val="left"/>
      <w:pPr>
        <w:tabs>
          <w:tab w:val="num" w:pos="855"/>
        </w:tabs>
        <w:ind w:left="856" w:hanging="856"/>
      </w:pPr>
      <w:rPr>
        <w:rFonts w:cs="Times New Roman"/>
      </w:rPr>
    </w:lvl>
    <w:lvl w:ilvl="7">
      <w:start w:val="1"/>
      <w:numFmt w:val="decimal"/>
      <w:lvlText w:val="%1.%2.%3.%4.%5.%6.%7.%8"/>
      <w:lvlJc w:val="left"/>
      <w:pPr>
        <w:tabs>
          <w:tab w:val="num" w:pos="855"/>
        </w:tabs>
        <w:ind w:left="856" w:hanging="856"/>
      </w:pPr>
      <w:rPr>
        <w:rFonts w:cs="Times New Roman"/>
      </w:rPr>
    </w:lvl>
    <w:lvl w:ilvl="8">
      <w:start w:val="1"/>
      <w:numFmt w:val="decimal"/>
      <w:lvlText w:val="%1.%2.%3.%4.%5.%6.%7.%8.%9"/>
      <w:lvlJc w:val="left"/>
      <w:pPr>
        <w:tabs>
          <w:tab w:val="num" w:pos="855"/>
        </w:tabs>
        <w:ind w:left="856" w:hanging="856"/>
      </w:pPr>
      <w:rPr>
        <w:rFonts w:cs="Times New Roman"/>
      </w:rPr>
    </w:lvl>
  </w:abstractNum>
  <w:abstractNum w:abstractNumId="25" w15:restartNumberingAfterBreak="0">
    <w:nsid w:val="40EB3612"/>
    <w:multiLevelType w:val="hybridMultilevel"/>
    <w:tmpl w:val="2A322A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0A3659"/>
    <w:multiLevelType w:val="multilevel"/>
    <w:tmpl w:val="92A2B8E0"/>
    <w:lvl w:ilvl="0">
      <w:start w:val="3"/>
      <w:numFmt w:val="decimal"/>
      <w:lvlText w:val="%1"/>
      <w:lvlJc w:val="left"/>
      <w:pPr>
        <w:ind w:left="435" w:hanging="435"/>
      </w:pPr>
      <w:rPr>
        <w:rFonts w:cs="Times New Roman" w:hint="default"/>
      </w:rPr>
    </w:lvl>
    <w:lvl w:ilvl="1">
      <w:start w:val="5"/>
      <w:numFmt w:val="decimal"/>
      <w:lvlText w:val="%1.%2"/>
      <w:lvlJc w:val="left"/>
      <w:pPr>
        <w:ind w:left="1079" w:hanging="435"/>
      </w:pPr>
      <w:rPr>
        <w:rFonts w:cs="Times New Roman" w:hint="default"/>
      </w:rPr>
    </w:lvl>
    <w:lvl w:ilvl="2">
      <w:start w:val="1"/>
      <w:numFmt w:val="decimal"/>
      <w:lvlText w:val="%1.%2.%3"/>
      <w:lvlJc w:val="left"/>
      <w:pPr>
        <w:ind w:left="2008" w:hanging="720"/>
      </w:pPr>
      <w:rPr>
        <w:rFonts w:cs="Times New Roman" w:hint="default"/>
        <w:b w:val="0"/>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27" w15:restartNumberingAfterBreak="0">
    <w:nsid w:val="53C875B2"/>
    <w:multiLevelType w:val="multilevel"/>
    <w:tmpl w:val="2CC608B0"/>
    <w:lvl w:ilvl="0">
      <w:start w:val="1"/>
      <w:numFmt w:val="decimal"/>
      <w:lvlText w:val="5.%1."/>
      <w:lvlJc w:val="left"/>
      <w:pPr>
        <w:ind w:left="522" w:hanging="522"/>
      </w:pPr>
      <w:rPr>
        <w:rFonts w:cs="Times New Roman" w:hint="default"/>
        <w:b w:val="0"/>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6676E4F"/>
    <w:multiLevelType w:val="hybridMultilevel"/>
    <w:tmpl w:val="46F8FAF8"/>
    <w:lvl w:ilvl="0" w:tplc="0405000B">
      <w:start w:val="1"/>
      <w:numFmt w:val="bullet"/>
      <w:lvlText w:val=""/>
      <w:lvlJc w:val="left"/>
      <w:pPr>
        <w:ind w:left="1210" w:hanging="360"/>
      </w:pPr>
      <w:rPr>
        <w:rFonts w:ascii="Wingdings" w:hAnsi="Wingdings" w:hint="default"/>
      </w:rPr>
    </w:lvl>
    <w:lvl w:ilvl="1" w:tplc="04050003" w:tentative="1">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9" w15:restartNumberingAfterBreak="0">
    <w:nsid w:val="56F00A84"/>
    <w:multiLevelType w:val="hybridMultilevel"/>
    <w:tmpl w:val="1974F19C"/>
    <w:lvl w:ilvl="0" w:tplc="A4DCFD5A">
      <w:start w:val="4"/>
      <w:numFmt w:val="bullet"/>
      <w:lvlText w:val="-"/>
      <w:lvlJc w:val="left"/>
      <w:pPr>
        <w:tabs>
          <w:tab w:val="num" w:pos="720"/>
        </w:tabs>
        <w:ind w:left="720" w:hanging="360"/>
      </w:pPr>
      <w:rPr>
        <w:rFonts w:ascii="Arial" w:eastAsia="Times New Roman" w:hAnsi="Arial" w:hint="default"/>
      </w:rPr>
    </w:lvl>
    <w:lvl w:ilvl="1" w:tplc="04050019">
      <w:start w:val="4"/>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125424"/>
    <w:multiLevelType w:val="hybridMultilevel"/>
    <w:tmpl w:val="E044355A"/>
    <w:lvl w:ilvl="0" w:tplc="0405000B">
      <w:start w:val="1"/>
      <w:numFmt w:val="bullet"/>
      <w:lvlText w:val=""/>
      <w:lvlJc w:val="left"/>
      <w:pPr>
        <w:ind w:left="1210" w:hanging="360"/>
      </w:pPr>
      <w:rPr>
        <w:rFonts w:ascii="Wingdings" w:hAnsi="Wingdings" w:hint="default"/>
      </w:rPr>
    </w:lvl>
    <w:lvl w:ilvl="1" w:tplc="19ECB602">
      <w:numFmt w:val="bullet"/>
      <w:lvlText w:val="-"/>
      <w:lvlJc w:val="left"/>
      <w:pPr>
        <w:ind w:left="1930" w:hanging="360"/>
      </w:pPr>
      <w:rPr>
        <w:rFonts w:ascii="Clara Serif" w:eastAsia="Times New Roman" w:hAnsi="Clara Serif"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31" w15:restartNumberingAfterBreak="0">
    <w:nsid w:val="5CAE5A11"/>
    <w:multiLevelType w:val="multilevel"/>
    <w:tmpl w:val="02027220"/>
    <w:lvl w:ilvl="0">
      <w:start w:val="1"/>
      <w:numFmt w:val="decimal"/>
      <w:lvlText w:val="13.%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EA24448"/>
    <w:multiLevelType w:val="hybridMultilevel"/>
    <w:tmpl w:val="E166B3DC"/>
    <w:lvl w:ilvl="0" w:tplc="7D9E73A4">
      <w:start w:val="1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D721A9"/>
    <w:multiLevelType w:val="multilevel"/>
    <w:tmpl w:val="33269CDC"/>
    <w:lvl w:ilvl="0">
      <w:start w:val="1"/>
      <w:numFmt w:val="decimal"/>
      <w:lvlText w:val="7.%1."/>
      <w:lvlJc w:val="left"/>
      <w:pPr>
        <w:ind w:left="522" w:hanging="52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63836CC8"/>
    <w:multiLevelType w:val="multilevel"/>
    <w:tmpl w:val="1F4C0CC8"/>
    <w:lvl w:ilvl="0">
      <w:start w:val="1"/>
      <w:numFmt w:val="bullet"/>
      <w:lvlText w:val=""/>
      <w:lvlJc w:val="left"/>
      <w:pPr>
        <w:tabs>
          <w:tab w:val="num" w:pos="524"/>
        </w:tabs>
        <w:ind w:left="524" w:hanging="524"/>
      </w:pPr>
      <w:rPr>
        <w:rFonts w:ascii="Symbol" w:hAnsi="Symbol" w:hint="default"/>
      </w:rPr>
    </w:lvl>
    <w:lvl w:ilvl="1">
      <w:start w:val="1"/>
      <w:numFmt w:val="none"/>
      <w:lvlText w:val="4.1."/>
      <w:lvlJc w:val="left"/>
      <w:pPr>
        <w:tabs>
          <w:tab w:val="num" w:pos="524"/>
        </w:tabs>
        <w:ind w:left="524" w:hanging="524"/>
      </w:pPr>
      <w:rPr>
        <w:rFonts w:cs="Times New Roman" w:hint="default"/>
      </w:rPr>
    </w:lvl>
    <w:lvl w:ilvl="2">
      <w:start w:val="1"/>
      <w:numFmt w:val="decimal"/>
      <w:lvlText w:val="3.%2.%3."/>
      <w:lvlJc w:val="left"/>
      <w:pPr>
        <w:tabs>
          <w:tab w:val="num" w:pos="1288"/>
        </w:tabs>
        <w:ind w:left="1288"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C75E4C"/>
    <w:multiLevelType w:val="hybridMultilevel"/>
    <w:tmpl w:val="B5C4B52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0405000B">
      <w:start w:val="1"/>
      <w:numFmt w:val="bullet"/>
      <w:lvlText w:val=""/>
      <w:lvlJc w:val="left"/>
      <w:pPr>
        <w:ind w:left="1069"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E8258D"/>
    <w:multiLevelType w:val="hybridMultilevel"/>
    <w:tmpl w:val="86A62E64"/>
    <w:lvl w:ilvl="0" w:tplc="0405000B">
      <w:start w:val="1"/>
      <w:numFmt w:val="bullet"/>
      <w:lvlText w:val=""/>
      <w:lvlJc w:val="left"/>
      <w:pPr>
        <w:ind w:left="1210" w:hanging="360"/>
      </w:pPr>
      <w:rPr>
        <w:rFonts w:ascii="Wingdings" w:hAnsi="Wingdings" w:hint="default"/>
      </w:rPr>
    </w:lvl>
    <w:lvl w:ilvl="1" w:tplc="04050003" w:tentative="1">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37" w15:restartNumberingAfterBreak="0">
    <w:nsid w:val="6B3E755C"/>
    <w:multiLevelType w:val="multilevel"/>
    <w:tmpl w:val="9B0E0398"/>
    <w:lvl w:ilvl="0">
      <w:start w:val="1"/>
      <w:numFmt w:val="none"/>
      <w:lvlText w:val="10."/>
      <w:lvlJc w:val="left"/>
      <w:pPr>
        <w:ind w:left="360" w:hanging="360"/>
      </w:pPr>
      <w:rPr>
        <w:rFonts w:cs="Times New Roman" w:hint="default"/>
      </w:rPr>
    </w:lvl>
    <w:lvl w:ilvl="1">
      <w:start w:val="1"/>
      <w:numFmt w:val="decimal"/>
      <w:lvlText w:val="%113.%2."/>
      <w:lvlJc w:val="left"/>
      <w:pPr>
        <w:ind w:left="522" w:hanging="52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D017BBF"/>
    <w:multiLevelType w:val="multilevel"/>
    <w:tmpl w:val="2926F396"/>
    <w:lvl w:ilvl="0">
      <w:start w:val="3"/>
      <w:numFmt w:val="decimal"/>
      <w:lvlText w:val="%1"/>
      <w:lvlJc w:val="left"/>
      <w:pPr>
        <w:ind w:left="555" w:hanging="555"/>
      </w:pPr>
      <w:rPr>
        <w:rFonts w:cs="Times New Roman" w:hint="default"/>
      </w:rPr>
    </w:lvl>
    <w:lvl w:ilvl="1">
      <w:start w:val="3"/>
      <w:numFmt w:val="decimal"/>
      <w:lvlText w:val="%1.%2"/>
      <w:lvlJc w:val="left"/>
      <w:pPr>
        <w:ind w:left="909" w:hanging="55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9" w15:restartNumberingAfterBreak="0">
    <w:nsid w:val="715A68C2"/>
    <w:multiLevelType w:val="hybridMultilevel"/>
    <w:tmpl w:val="47063A20"/>
    <w:lvl w:ilvl="0" w:tplc="3A567188">
      <w:start w:val="1"/>
      <w:numFmt w:val="lowerLetter"/>
      <w:lvlText w:val="%1)"/>
      <w:lvlJc w:val="left"/>
      <w:pPr>
        <w:ind w:left="144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40C4FD3"/>
    <w:multiLevelType w:val="hybridMultilevel"/>
    <w:tmpl w:val="55EEEFF0"/>
    <w:lvl w:ilvl="0" w:tplc="04050019">
      <w:start w:val="1"/>
      <w:numFmt w:val="lowerLetter"/>
      <w:lvlText w:val="%1."/>
      <w:lvlJc w:val="left"/>
      <w:pPr>
        <w:ind w:left="2844" w:hanging="360"/>
      </w:pPr>
      <w:rPr>
        <w:rFonts w:cs="Times New Roman"/>
      </w:rPr>
    </w:lvl>
    <w:lvl w:ilvl="1" w:tplc="04050019" w:tentative="1">
      <w:start w:val="1"/>
      <w:numFmt w:val="lowerLetter"/>
      <w:lvlText w:val="%2."/>
      <w:lvlJc w:val="left"/>
      <w:pPr>
        <w:ind w:left="3564" w:hanging="360"/>
      </w:pPr>
      <w:rPr>
        <w:rFonts w:cs="Times New Roman"/>
      </w:rPr>
    </w:lvl>
    <w:lvl w:ilvl="2" w:tplc="0405001B" w:tentative="1">
      <w:start w:val="1"/>
      <w:numFmt w:val="lowerRoman"/>
      <w:lvlText w:val="%3."/>
      <w:lvlJc w:val="right"/>
      <w:pPr>
        <w:ind w:left="4284" w:hanging="180"/>
      </w:pPr>
      <w:rPr>
        <w:rFonts w:cs="Times New Roman"/>
      </w:rPr>
    </w:lvl>
    <w:lvl w:ilvl="3" w:tplc="0405000F" w:tentative="1">
      <w:start w:val="1"/>
      <w:numFmt w:val="decimal"/>
      <w:lvlText w:val="%4."/>
      <w:lvlJc w:val="left"/>
      <w:pPr>
        <w:ind w:left="5004" w:hanging="360"/>
      </w:pPr>
      <w:rPr>
        <w:rFonts w:cs="Times New Roman"/>
      </w:rPr>
    </w:lvl>
    <w:lvl w:ilvl="4" w:tplc="04050019" w:tentative="1">
      <w:start w:val="1"/>
      <w:numFmt w:val="lowerLetter"/>
      <w:lvlText w:val="%5."/>
      <w:lvlJc w:val="left"/>
      <w:pPr>
        <w:ind w:left="5724" w:hanging="360"/>
      </w:pPr>
      <w:rPr>
        <w:rFonts w:cs="Times New Roman"/>
      </w:rPr>
    </w:lvl>
    <w:lvl w:ilvl="5" w:tplc="0405001B" w:tentative="1">
      <w:start w:val="1"/>
      <w:numFmt w:val="lowerRoman"/>
      <w:lvlText w:val="%6."/>
      <w:lvlJc w:val="right"/>
      <w:pPr>
        <w:ind w:left="6444" w:hanging="180"/>
      </w:pPr>
      <w:rPr>
        <w:rFonts w:cs="Times New Roman"/>
      </w:rPr>
    </w:lvl>
    <w:lvl w:ilvl="6" w:tplc="0405000F" w:tentative="1">
      <w:start w:val="1"/>
      <w:numFmt w:val="decimal"/>
      <w:lvlText w:val="%7."/>
      <w:lvlJc w:val="left"/>
      <w:pPr>
        <w:ind w:left="7164" w:hanging="360"/>
      </w:pPr>
      <w:rPr>
        <w:rFonts w:cs="Times New Roman"/>
      </w:rPr>
    </w:lvl>
    <w:lvl w:ilvl="7" w:tplc="04050019" w:tentative="1">
      <w:start w:val="1"/>
      <w:numFmt w:val="lowerLetter"/>
      <w:lvlText w:val="%8."/>
      <w:lvlJc w:val="left"/>
      <w:pPr>
        <w:ind w:left="7884" w:hanging="360"/>
      </w:pPr>
      <w:rPr>
        <w:rFonts w:cs="Times New Roman"/>
      </w:rPr>
    </w:lvl>
    <w:lvl w:ilvl="8" w:tplc="0405001B" w:tentative="1">
      <w:start w:val="1"/>
      <w:numFmt w:val="lowerRoman"/>
      <w:lvlText w:val="%9."/>
      <w:lvlJc w:val="right"/>
      <w:pPr>
        <w:ind w:left="8604" w:hanging="180"/>
      </w:pPr>
      <w:rPr>
        <w:rFonts w:cs="Times New Roman"/>
      </w:rPr>
    </w:lvl>
  </w:abstractNum>
  <w:abstractNum w:abstractNumId="41" w15:restartNumberingAfterBreak="0">
    <w:nsid w:val="77374E30"/>
    <w:multiLevelType w:val="hybridMultilevel"/>
    <w:tmpl w:val="77CE9ADC"/>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795E5014"/>
    <w:multiLevelType w:val="hybridMultilevel"/>
    <w:tmpl w:val="17F8FFE2"/>
    <w:lvl w:ilvl="0" w:tplc="FFFFFFFF">
      <w:start w:val="1"/>
      <w:numFmt w:val="bullet"/>
      <w:lvlText w:val=""/>
      <w:lvlJc w:val="left"/>
      <w:pPr>
        <w:ind w:left="1364" w:hanging="360"/>
      </w:pPr>
      <w:rPr>
        <w:rFonts w:ascii="Wingdings" w:hAnsi="Wingdings" w:hint="default"/>
      </w:rPr>
    </w:lvl>
    <w:lvl w:ilvl="1" w:tplc="0405000B">
      <w:start w:val="1"/>
      <w:numFmt w:val="bullet"/>
      <w:lvlText w:val=""/>
      <w:lvlJc w:val="left"/>
      <w:pPr>
        <w:ind w:left="1069" w:hanging="360"/>
      </w:pPr>
      <w:rPr>
        <w:rFonts w:ascii="Wingdings" w:hAnsi="Wingdings" w:hint="default"/>
      </w:rPr>
    </w:lvl>
    <w:lvl w:ilvl="2" w:tplc="FFFFFFFF">
      <w:numFmt w:val="bullet"/>
      <w:lvlText w:val="-"/>
      <w:lvlJc w:val="left"/>
      <w:pPr>
        <w:ind w:left="2804" w:hanging="360"/>
      </w:pPr>
      <w:rPr>
        <w:rFonts w:ascii="Clara Serif" w:eastAsia="Times New Roman" w:hAnsi="Clara Serif"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43" w15:restartNumberingAfterBreak="0">
    <w:nsid w:val="7E4874EF"/>
    <w:multiLevelType w:val="multilevel"/>
    <w:tmpl w:val="9E025906"/>
    <w:lvl w:ilvl="0">
      <w:start w:val="3"/>
      <w:numFmt w:val="decimal"/>
      <w:lvlText w:val="%1"/>
      <w:lvlJc w:val="left"/>
      <w:pPr>
        <w:ind w:left="555" w:hanging="555"/>
      </w:pPr>
      <w:rPr>
        <w:rFonts w:cs="Times New Roman" w:hint="default"/>
      </w:rPr>
    </w:lvl>
    <w:lvl w:ilvl="1">
      <w:start w:val="5"/>
      <w:numFmt w:val="decimal"/>
      <w:lvlText w:val="%1.%2"/>
      <w:lvlJc w:val="left"/>
      <w:pPr>
        <w:ind w:left="555" w:hanging="55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num w:numId="1" w16cid:durableId="1356270575">
    <w:abstractNumId w:val="16"/>
  </w:num>
  <w:num w:numId="2" w16cid:durableId="1801531040">
    <w:abstractNumId w:val="8"/>
  </w:num>
  <w:num w:numId="3" w16cid:durableId="720401001">
    <w:abstractNumId w:val="4"/>
  </w:num>
  <w:num w:numId="4" w16cid:durableId="2087913753">
    <w:abstractNumId w:val="29"/>
  </w:num>
  <w:num w:numId="5" w16cid:durableId="1821531499">
    <w:abstractNumId w:val="20"/>
  </w:num>
  <w:num w:numId="6" w16cid:durableId="1234513133">
    <w:abstractNumId w:val="27"/>
  </w:num>
  <w:num w:numId="7" w16cid:durableId="929847408">
    <w:abstractNumId w:val="7"/>
  </w:num>
  <w:num w:numId="8" w16cid:durableId="40836195">
    <w:abstractNumId w:val="13"/>
  </w:num>
  <w:num w:numId="9" w16cid:durableId="1608000624">
    <w:abstractNumId w:val="12"/>
  </w:num>
  <w:num w:numId="10" w16cid:durableId="1457989580">
    <w:abstractNumId w:val="32"/>
  </w:num>
  <w:num w:numId="11" w16cid:durableId="1407536421">
    <w:abstractNumId w:val="15"/>
  </w:num>
  <w:num w:numId="12" w16cid:durableId="725370949">
    <w:abstractNumId w:val="3"/>
  </w:num>
  <w:num w:numId="13" w16cid:durableId="564487298">
    <w:abstractNumId w:val="11"/>
  </w:num>
  <w:num w:numId="14" w16cid:durableId="1960914833">
    <w:abstractNumId w:val="17"/>
  </w:num>
  <w:num w:numId="15" w16cid:durableId="88235779">
    <w:abstractNumId w:val="2"/>
  </w:num>
  <w:num w:numId="16" w16cid:durableId="1002969186">
    <w:abstractNumId w:val="33"/>
  </w:num>
  <w:num w:numId="17" w16cid:durableId="455569203">
    <w:abstractNumId w:val="22"/>
  </w:num>
  <w:num w:numId="18" w16cid:durableId="536746712">
    <w:abstractNumId w:val="23"/>
  </w:num>
  <w:num w:numId="19" w16cid:durableId="1107314551">
    <w:abstractNumId w:val="9"/>
  </w:num>
  <w:num w:numId="20" w16cid:durableId="625160985">
    <w:abstractNumId w:val="5"/>
  </w:num>
  <w:num w:numId="21" w16cid:durableId="1417508469">
    <w:abstractNumId w:val="21"/>
  </w:num>
  <w:num w:numId="22" w16cid:durableId="1063716887">
    <w:abstractNumId w:val="6"/>
  </w:num>
  <w:num w:numId="23" w16cid:durableId="345600650">
    <w:abstractNumId w:val="34"/>
  </w:num>
  <w:num w:numId="24" w16cid:durableId="883905170">
    <w:abstractNumId w:val="19"/>
  </w:num>
  <w:num w:numId="25" w16cid:durableId="1929269218">
    <w:abstractNumId w:val="37"/>
  </w:num>
  <w:num w:numId="26" w16cid:durableId="919607392">
    <w:abstractNumId w:val="26"/>
  </w:num>
  <w:num w:numId="27" w16cid:durableId="453333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8640678">
    <w:abstractNumId w:val="39"/>
  </w:num>
  <w:num w:numId="29" w16cid:durableId="1354266949">
    <w:abstractNumId w:val="24"/>
  </w:num>
  <w:num w:numId="30" w16cid:durableId="1854295728">
    <w:abstractNumId w:val="40"/>
  </w:num>
  <w:num w:numId="31" w16cid:durableId="677389851">
    <w:abstractNumId w:val="18"/>
  </w:num>
  <w:num w:numId="32" w16cid:durableId="1875969746">
    <w:abstractNumId w:val="38"/>
  </w:num>
  <w:num w:numId="33" w16cid:durableId="408649514">
    <w:abstractNumId w:val="43"/>
  </w:num>
  <w:num w:numId="34" w16cid:durableId="403649494">
    <w:abstractNumId w:val="30"/>
  </w:num>
  <w:num w:numId="35" w16cid:durableId="428551740">
    <w:abstractNumId w:val="1"/>
  </w:num>
  <w:num w:numId="36" w16cid:durableId="1147742289">
    <w:abstractNumId w:val="41"/>
  </w:num>
  <w:num w:numId="37" w16cid:durableId="1418478943">
    <w:abstractNumId w:val="36"/>
  </w:num>
  <w:num w:numId="38" w16cid:durableId="163517237">
    <w:abstractNumId w:val="28"/>
  </w:num>
  <w:num w:numId="39" w16cid:durableId="1020277210">
    <w:abstractNumId w:val="0"/>
  </w:num>
  <w:num w:numId="40" w16cid:durableId="1984238961">
    <w:abstractNumId w:val="10"/>
  </w:num>
  <w:num w:numId="41" w16cid:durableId="1988515451">
    <w:abstractNumId w:val="14"/>
  </w:num>
  <w:num w:numId="42" w16cid:durableId="1821573812">
    <w:abstractNumId w:val="42"/>
  </w:num>
  <w:num w:numId="43" w16cid:durableId="1253780981">
    <w:abstractNumId w:val="25"/>
  </w:num>
  <w:num w:numId="44" w16cid:durableId="1952668206">
    <w:abstractNumId w:val="35"/>
  </w:num>
  <w:num w:numId="45" w16cid:durableId="176082814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7"/>
    <w:rsid w:val="00003455"/>
    <w:rsid w:val="00003F7B"/>
    <w:rsid w:val="00006DC9"/>
    <w:rsid w:val="00013017"/>
    <w:rsid w:val="0001316F"/>
    <w:rsid w:val="00016905"/>
    <w:rsid w:val="00024AE5"/>
    <w:rsid w:val="00026856"/>
    <w:rsid w:val="00026BCA"/>
    <w:rsid w:val="00031D14"/>
    <w:rsid w:val="000352D5"/>
    <w:rsid w:val="00043D62"/>
    <w:rsid w:val="000450C9"/>
    <w:rsid w:val="000519E3"/>
    <w:rsid w:val="00053A78"/>
    <w:rsid w:val="00056389"/>
    <w:rsid w:val="0005732C"/>
    <w:rsid w:val="00073BB0"/>
    <w:rsid w:val="000758FC"/>
    <w:rsid w:val="0009177C"/>
    <w:rsid w:val="000929D3"/>
    <w:rsid w:val="00096984"/>
    <w:rsid w:val="00096F3C"/>
    <w:rsid w:val="000A0AF5"/>
    <w:rsid w:val="000A74E8"/>
    <w:rsid w:val="000B1004"/>
    <w:rsid w:val="000B5E36"/>
    <w:rsid w:val="000B6595"/>
    <w:rsid w:val="000C0E4B"/>
    <w:rsid w:val="000C3EE1"/>
    <w:rsid w:val="000C5275"/>
    <w:rsid w:val="000C7DD9"/>
    <w:rsid w:val="000C7F80"/>
    <w:rsid w:val="000D1F6D"/>
    <w:rsid w:val="000D4825"/>
    <w:rsid w:val="000D5694"/>
    <w:rsid w:val="000D5D03"/>
    <w:rsid w:val="000E3D2A"/>
    <w:rsid w:val="000F06BB"/>
    <w:rsid w:val="000F1D96"/>
    <w:rsid w:val="000F4FBA"/>
    <w:rsid w:val="0010539A"/>
    <w:rsid w:val="00105DC1"/>
    <w:rsid w:val="001062B9"/>
    <w:rsid w:val="00111011"/>
    <w:rsid w:val="00111905"/>
    <w:rsid w:val="00111D4E"/>
    <w:rsid w:val="00112262"/>
    <w:rsid w:val="00120675"/>
    <w:rsid w:val="00124464"/>
    <w:rsid w:val="00124679"/>
    <w:rsid w:val="00130E37"/>
    <w:rsid w:val="00141801"/>
    <w:rsid w:val="001466B7"/>
    <w:rsid w:val="001466DA"/>
    <w:rsid w:val="00147E4E"/>
    <w:rsid w:val="001503D6"/>
    <w:rsid w:val="001562E9"/>
    <w:rsid w:val="001629C1"/>
    <w:rsid w:val="00163DC3"/>
    <w:rsid w:val="00164738"/>
    <w:rsid w:val="00166580"/>
    <w:rsid w:val="00172F9C"/>
    <w:rsid w:val="00174908"/>
    <w:rsid w:val="00176599"/>
    <w:rsid w:val="001826BE"/>
    <w:rsid w:val="0018333D"/>
    <w:rsid w:val="001834E5"/>
    <w:rsid w:val="00186E01"/>
    <w:rsid w:val="00195BC0"/>
    <w:rsid w:val="001A01CE"/>
    <w:rsid w:val="001A2940"/>
    <w:rsid w:val="001A6566"/>
    <w:rsid w:val="001B0E69"/>
    <w:rsid w:val="001B1EC1"/>
    <w:rsid w:val="001B5FCA"/>
    <w:rsid w:val="001B6A3A"/>
    <w:rsid w:val="001C0D28"/>
    <w:rsid w:val="001C2078"/>
    <w:rsid w:val="001C2BE4"/>
    <w:rsid w:val="001C32C9"/>
    <w:rsid w:val="001D16EE"/>
    <w:rsid w:val="001D7FF5"/>
    <w:rsid w:val="001E1DBF"/>
    <w:rsid w:val="001E32A0"/>
    <w:rsid w:val="001E3CF6"/>
    <w:rsid w:val="001E4702"/>
    <w:rsid w:val="001E5B29"/>
    <w:rsid w:val="001E679E"/>
    <w:rsid w:val="001E7608"/>
    <w:rsid w:val="0020151F"/>
    <w:rsid w:val="002079BE"/>
    <w:rsid w:val="00215BE2"/>
    <w:rsid w:val="002172E9"/>
    <w:rsid w:val="0022022A"/>
    <w:rsid w:val="00221497"/>
    <w:rsid w:val="002225AC"/>
    <w:rsid w:val="0023025A"/>
    <w:rsid w:val="002318BB"/>
    <w:rsid w:val="00236364"/>
    <w:rsid w:val="00254267"/>
    <w:rsid w:val="00255537"/>
    <w:rsid w:val="0025675A"/>
    <w:rsid w:val="00257387"/>
    <w:rsid w:val="002625F5"/>
    <w:rsid w:val="002704FE"/>
    <w:rsid w:val="00276C92"/>
    <w:rsid w:val="002814A1"/>
    <w:rsid w:val="00284B27"/>
    <w:rsid w:val="0028677A"/>
    <w:rsid w:val="00290948"/>
    <w:rsid w:val="00291F34"/>
    <w:rsid w:val="002929C7"/>
    <w:rsid w:val="00296D16"/>
    <w:rsid w:val="002A49B6"/>
    <w:rsid w:val="002B1478"/>
    <w:rsid w:val="002B1A76"/>
    <w:rsid w:val="002B7209"/>
    <w:rsid w:val="002C0233"/>
    <w:rsid w:val="002C058C"/>
    <w:rsid w:val="002D0456"/>
    <w:rsid w:val="002D2BAC"/>
    <w:rsid w:val="002F234C"/>
    <w:rsid w:val="002F703D"/>
    <w:rsid w:val="002F724E"/>
    <w:rsid w:val="002F7B1B"/>
    <w:rsid w:val="00303BB3"/>
    <w:rsid w:val="003053F8"/>
    <w:rsid w:val="003054FC"/>
    <w:rsid w:val="003071BA"/>
    <w:rsid w:val="00312B66"/>
    <w:rsid w:val="00313FEC"/>
    <w:rsid w:val="003143CE"/>
    <w:rsid w:val="0031483A"/>
    <w:rsid w:val="00314AAC"/>
    <w:rsid w:val="003218A5"/>
    <w:rsid w:val="00322235"/>
    <w:rsid w:val="00332EB0"/>
    <w:rsid w:val="0033769B"/>
    <w:rsid w:val="003417EF"/>
    <w:rsid w:val="00344671"/>
    <w:rsid w:val="00345DE7"/>
    <w:rsid w:val="003521C7"/>
    <w:rsid w:val="0035340D"/>
    <w:rsid w:val="003568EA"/>
    <w:rsid w:val="003607AC"/>
    <w:rsid w:val="0036090F"/>
    <w:rsid w:val="00362029"/>
    <w:rsid w:val="00362609"/>
    <w:rsid w:val="0036294F"/>
    <w:rsid w:val="00364208"/>
    <w:rsid w:val="003647DC"/>
    <w:rsid w:val="003762D0"/>
    <w:rsid w:val="00382060"/>
    <w:rsid w:val="00383E96"/>
    <w:rsid w:val="00387136"/>
    <w:rsid w:val="003923C8"/>
    <w:rsid w:val="003935D8"/>
    <w:rsid w:val="003A018D"/>
    <w:rsid w:val="003A49B0"/>
    <w:rsid w:val="003A5577"/>
    <w:rsid w:val="003B1798"/>
    <w:rsid w:val="003C0063"/>
    <w:rsid w:val="003C3AD1"/>
    <w:rsid w:val="003D0075"/>
    <w:rsid w:val="003D1A86"/>
    <w:rsid w:val="003D2AED"/>
    <w:rsid w:val="003D30B7"/>
    <w:rsid w:val="003D49CB"/>
    <w:rsid w:val="003D7086"/>
    <w:rsid w:val="003E113C"/>
    <w:rsid w:val="003E4B5C"/>
    <w:rsid w:val="003E7DA8"/>
    <w:rsid w:val="003F4805"/>
    <w:rsid w:val="0040189B"/>
    <w:rsid w:val="004032C3"/>
    <w:rsid w:val="00405278"/>
    <w:rsid w:val="00405312"/>
    <w:rsid w:val="0040671B"/>
    <w:rsid w:val="00412348"/>
    <w:rsid w:val="00414CF9"/>
    <w:rsid w:val="0042103A"/>
    <w:rsid w:val="00424CCE"/>
    <w:rsid w:val="00424F3E"/>
    <w:rsid w:val="00431330"/>
    <w:rsid w:val="00431C9E"/>
    <w:rsid w:val="00435703"/>
    <w:rsid w:val="00445ECA"/>
    <w:rsid w:val="00445F66"/>
    <w:rsid w:val="00451230"/>
    <w:rsid w:val="004515C6"/>
    <w:rsid w:val="00460499"/>
    <w:rsid w:val="00462F5D"/>
    <w:rsid w:val="00467E32"/>
    <w:rsid w:val="00467E88"/>
    <w:rsid w:val="0048401F"/>
    <w:rsid w:val="004A42AF"/>
    <w:rsid w:val="004B2B65"/>
    <w:rsid w:val="004C1F55"/>
    <w:rsid w:val="004C4337"/>
    <w:rsid w:val="004C46BF"/>
    <w:rsid w:val="004C485A"/>
    <w:rsid w:val="004D4223"/>
    <w:rsid w:val="004D4A66"/>
    <w:rsid w:val="004E0BF9"/>
    <w:rsid w:val="004E1336"/>
    <w:rsid w:val="004E2CCB"/>
    <w:rsid w:val="005043EE"/>
    <w:rsid w:val="005048F3"/>
    <w:rsid w:val="00510A00"/>
    <w:rsid w:val="005122B9"/>
    <w:rsid w:val="00523C18"/>
    <w:rsid w:val="00527AD0"/>
    <w:rsid w:val="00536CBF"/>
    <w:rsid w:val="00542256"/>
    <w:rsid w:val="005425F6"/>
    <w:rsid w:val="00543174"/>
    <w:rsid w:val="00546887"/>
    <w:rsid w:val="00546C44"/>
    <w:rsid w:val="005503B0"/>
    <w:rsid w:val="005523D1"/>
    <w:rsid w:val="00555E78"/>
    <w:rsid w:val="00556145"/>
    <w:rsid w:val="005617A1"/>
    <w:rsid w:val="00564ABB"/>
    <w:rsid w:val="00567A3C"/>
    <w:rsid w:val="00574B87"/>
    <w:rsid w:val="00577137"/>
    <w:rsid w:val="00582E58"/>
    <w:rsid w:val="00590A17"/>
    <w:rsid w:val="00592A1A"/>
    <w:rsid w:val="005974FC"/>
    <w:rsid w:val="005A00E9"/>
    <w:rsid w:val="005A12B4"/>
    <w:rsid w:val="005A287B"/>
    <w:rsid w:val="005A76F0"/>
    <w:rsid w:val="005B2AE9"/>
    <w:rsid w:val="005B55B1"/>
    <w:rsid w:val="005C08C4"/>
    <w:rsid w:val="005C0A8C"/>
    <w:rsid w:val="005C1688"/>
    <w:rsid w:val="005C303E"/>
    <w:rsid w:val="005C43D8"/>
    <w:rsid w:val="005C604F"/>
    <w:rsid w:val="005D1637"/>
    <w:rsid w:val="005D2B04"/>
    <w:rsid w:val="005D64FF"/>
    <w:rsid w:val="005E461E"/>
    <w:rsid w:val="005F37F9"/>
    <w:rsid w:val="005F43EF"/>
    <w:rsid w:val="005F6565"/>
    <w:rsid w:val="005F6AAA"/>
    <w:rsid w:val="006001E6"/>
    <w:rsid w:val="00607468"/>
    <w:rsid w:val="00611E54"/>
    <w:rsid w:val="006137A4"/>
    <w:rsid w:val="0061398A"/>
    <w:rsid w:val="00616A71"/>
    <w:rsid w:val="00620E47"/>
    <w:rsid w:val="0062481C"/>
    <w:rsid w:val="0062720B"/>
    <w:rsid w:val="00627509"/>
    <w:rsid w:val="006372EF"/>
    <w:rsid w:val="00637621"/>
    <w:rsid w:val="00640630"/>
    <w:rsid w:val="0064382B"/>
    <w:rsid w:val="00647AE7"/>
    <w:rsid w:val="00647D68"/>
    <w:rsid w:val="006577F7"/>
    <w:rsid w:val="00665AE6"/>
    <w:rsid w:val="00670AC7"/>
    <w:rsid w:val="00672841"/>
    <w:rsid w:val="00676BD1"/>
    <w:rsid w:val="00676BE2"/>
    <w:rsid w:val="0067757F"/>
    <w:rsid w:val="0068029A"/>
    <w:rsid w:val="00682715"/>
    <w:rsid w:val="00690955"/>
    <w:rsid w:val="00695A30"/>
    <w:rsid w:val="00697D86"/>
    <w:rsid w:val="006A48B5"/>
    <w:rsid w:val="006A4DE2"/>
    <w:rsid w:val="006A5E39"/>
    <w:rsid w:val="006B01DD"/>
    <w:rsid w:val="006B1BD8"/>
    <w:rsid w:val="006C03BD"/>
    <w:rsid w:val="006C1716"/>
    <w:rsid w:val="006C3209"/>
    <w:rsid w:val="006C4BA7"/>
    <w:rsid w:val="006D11E1"/>
    <w:rsid w:val="006D2A9C"/>
    <w:rsid w:val="006D3442"/>
    <w:rsid w:val="006D397F"/>
    <w:rsid w:val="006F0029"/>
    <w:rsid w:val="006F121F"/>
    <w:rsid w:val="006F7C07"/>
    <w:rsid w:val="00702D61"/>
    <w:rsid w:val="0070488F"/>
    <w:rsid w:val="00710633"/>
    <w:rsid w:val="0071158F"/>
    <w:rsid w:val="00715D98"/>
    <w:rsid w:val="00716E96"/>
    <w:rsid w:val="00720FF8"/>
    <w:rsid w:val="007249B3"/>
    <w:rsid w:val="0073358B"/>
    <w:rsid w:val="00736FFA"/>
    <w:rsid w:val="00740279"/>
    <w:rsid w:val="007438A5"/>
    <w:rsid w:val="007442C2"/>
    <w:rsid w:val="00745D1D"/>
    <w:rsid w:val="007466DF"/>
    <w:rsid w:val="00747A82"/>
    <w:rsid w:val="00753289"/>
    <w:rsid w:val="00755E29"/>
    <w:rsid w:val="00757E8E"/>
    <w:rsid w:val="0076312A"/>
    <w:rsid w:val="007671B8"/>
    <w:rsid w:val="00767E8F"/>
    <w:rsid w:val="00773CEC"/>
    <w:rsid w:val="00774CC4"/>
    <w:rsid w:val="00781B78"/>
    <w:rsid w:val="007934BC"/>
    <w:rsid w:val="0079774A"/>
    <w:rsid w:val="007A05B9"/>
    <w:rsid w:val="007A08B7"/>
    <w:rsid w:val="007A574E"/>
    <w:rsid w:val="007B0102"/>
    <w:rsid w:val="007B3552"/>
    <w:rsid w:val="007B5540"/>
    <w:rsid w:val="007B675A"/>
    <w:rsid w:val="007C58A1"/>
    <w:rsid w:val="007C7888"/>
    <w:rsid w:val="007D0AFC"/>
    <w:rsid w:val="007D2328"/>
    <w:rsid w:val="007D7C74"/>
    <w:rsid w:val="007E0EE2"/>
    <w:rsid w:val="007E3BA6"/>
    <w:rsid w:val="007E5247"/>
    <w:rsid w:val="007E52BD"/>
    <w:rsid w:val="007F0FE4"/>
    <w:rsid w:val="007F628D"/>
    <w:rsid w:val="007F694E"/>
    <w:rsid w:val="007F76B3"/>
    <w:rsid w:val="00801F9F"/>
    <w:rsid w:val="00804E4B"/>
    <w:rsid w:val="00811111"/>
    <w:rsid w:val="008121A4"/>
    <w:rsid w:val="00813D7E"/>
    <w:rsid w:val="00820F38"/>
    <w:rsid w:val="00835E68"/>
    <w:rsid w:val="00840E3D"/>
    <w:rsid w:val="00843EFF"/>
    <w:rsid w:val="0084455D"/>
    <w:rsid w:val="008475A6"/>
    <w:rsid w:val="00854B81"/>
    <w:rsid w:val="0085580D"/>
    <w:rsid w:val="0085646D"/>
    <w:rsid w:val="00856A95"/>
    <w:rsid w:val="00860FF5"/>
    <w:rsid w:val="008610D3"/>
    <w:rsid w:val="008640D0"/>
    <w:rsid w:val="00871354"/>
    <w:rsid w:val="008717BE"/>
    <w:rsid w:val="00874B21"/>
    <w:rsid w:val="00876508"/>
    <w:rsid w:val="00877548"/>
    <w:rsid w:val="00881114"/>
    <w:rsid w:val="00882F9F"/>
    <w:rsid w:val="00887861"/>
    <w:rsid w:val="00891FFC"/>
    <w:rsid w:val="0089302F"/>
    <w:rsid w:val="008931D6"/>
    <w:rsid w:val="00894D9A"/>
    <w:rsid w:val="00897E2D"/>
    <w:rsid w:val="008A04F8"/>
    <w:rsid w:val="008A1B45"/>
    <w:rsid w:val="008A45A9"/>
    <w:rsid w:val="008B124E"/>
    <w:rsid w:val="008B4DCA"/>
    <w:rsid w:val="008C1EFF"/>
    <w:rsid w:val="008C2FA7"/>
    <w:rsid w:val="008C2FC4"/>
    <w:rsid w:val="008C61C8"/>
    <w:rsid w:val="008D0DAF"/>
    <w:rsid w:val="008D425A"/>
    <w:rsid w:val="008D5775"/>
    <w:rsid w:val="008D691A"/>
    <w:rsid w:val="008D69C3"/>
    <w:rsid w:val="008E2710"/>
    <w:rsid w:val="008E3AE6"/>
    <w:rsid w:val="008E4BD6"/>
    <w:rsid w:val="008F1321"/>
    <w:rsid w:val="008F2015"/>
    <w:rsid w:val="008F2863"/>
    <w:rsid w:val="008F4CD8"/>
    <w:rsid w:val="00906C9C"/>
    <w:rsid w:val="0090798A"/>
    <w:rsid w:val="00907AA8"/>
    <w:rsid w:val="009119DA"/>
    <w:rsid w:val="00912DD4"/>
    <w:rsid w:val="00921CAE"/>
    <w:rsid w:val="00923D10"/>
    <w:rsid w:val="009246A5"/>
    <w:rsid w:val="00925364"/>
    <w:rsid w:val="0092552D"/>
    <w:rsid w:val="00934B6E"/>
    <w:rsid w:val="00943705"/>
    <w:rsid w:val="0094633D"/>
    <w:rsid w:val="0094789E"/>
    <w:rsid w:val="0095144C"/>
    <w:rsid w:val="00955B21"/>
    <w:rsid w:val="00956A0D"/>
    <w:rsid w:val="00957229"/>
    <w:rsid w:val="0096265F"/>
    <w:rsid w:val="009671A1"/>
    <w:rsid w:val="009672AF"/>
    <w:rsid w:val="0097161A"/>
    <w:rsid w:val="00973D75"/>
    <w:rsid w:val="0097499C"/>
    <w:rsid w:val="00974CC5"/>
    <w:rsid w:val="009756DE"/>
    <w:rsid w:val="00977D4E"/>
    <w:rsid w:val="00985114"/>
    <w:rsid w:val="00990712"/>
    <w:rsid w:val="009913DB"/>
    <w:rsid w:val="00995EF2"/>
    <w:rsid w:val="009A3851"/>
    <w:rsid w:val="009A3EBD"/>
    <w:rsid w:val="009A4A49"/>
    <w:rsid w:val="009B3665"/>
    <w:rsid w:val="009B3CF2"/>
    <w:rsid w:val="009B3DBD"/>
    <w:rsid w:val="009B4FE4"/>
    <w:rsid w:val="009C2107"/>
    <w:rsid w:val="009C51E7"/>
    <w:rsid w:val="009D07CA"/>
    <w:rsid w:val="009D299E"/>
    <w:rsid w:val="009D6A71"/>
    <w:rsid w:val="009D6DFB"/>
    <w:rsid w:val="009D7DEE"/>
    <w:rsid w:val="009E046C"/>
    <w:rsid w:val="009E2CA5"/>
    <w:rsid w:val="009E6FDA"/>
    <w:rsid w:val="009F0D6E"/>
    <w:rsid w:val="009F1069"/>
    <w:rsid w:val="009F24CD"/>
    <w:rsid w:val="009F30CC"/>
    <w:rsid w:val="009F41E9"/>
    <w:rsid w:val="009F7D6B"/>
    <w:rsid w:val="00A00810"/>
    <w:rsid w:val="00A00B6C"/>
    <w:rsid w:val="00A04A31"/>
    <w:rsid w:val="00A051DE"/>
    <w:rsid w:val="00A07950"/>
    <w:rsid w:val="00A10672"/>
    <w:rsid w:val="00A11D23"/>
    <w:rsid w:val="00A1395C"/>
    <w:rsid w:val="00A15EEC"/>
    <w:rsid w:val="00A167E2"/>
    <w:rsid w:val="00A2073B"/>
    <w:rsid w:val="00A2612D"/>
    <w:rsid w:val="00A34AA1"/>
    <w:rsid w:val="00A356D4"/>
    <w:rsid w:val="00A35FDE"/>
    <w:rsid w:val="00A360F7"/>
    <w:rsid w:val="00A40DF0"/>
    <w:rsid w:val="00A42794"/>
    <w:rsid w:val="00A436B5"/>
    <w:rsid w:val="00A45258"/>
    <w:rsid w:val="00A460D0"/>
    <w:rsid w:val="00A46C31"/>
    <w:rsid w:val="00A46F38"/>
    <w:rsid w:val="00A54A17"/>
    <w:rsid w:val="00A55D4B"/>
    <w:rsid w:val="00A61549"/>
    <w:rsid w:val="00A61B7D"/>
    <w:rsid w:val="00A625CE"/>
    <w:rsid w:val="00A6379B"/>
    <w:rsid w:val="00A65927"/>
    <w:rsid w:val="00A73F69"/>
    <w:rsid w:val="00A8060F"/>
    <w:rsid w:val="00A82A0E"/>
    <w:rsid w:val="00A95311"/>
    <w:rsid w:val="00AA1753"/>
    <w:rsid w:val="00AA4990"/>
    <w:rsid w:val="00AB03BC"/>
    <w:rsid w:val="00AB0E11"/>
    <w:rsid w:val="00AB5806"/>
    <w:rsid w:val="00AB696E"/>
    <w:rsid w:val="00AB6DFE"/>
    <w:rsid w:val="00AC0E80"/>
    <w:rsid w:val="00AC38FC"/>
    <w:rsid w:val="00AC39F2"/>
    <w:rsid w:val="00AD0FD2"/>
    <w:rsid w:val="00AD1213"/>
    <w:rsid w:val="00AD2D9F"/>
    <w:rsid w:val="00AD7462"/>
    <w:rsid w:val="00AE2C6F"/>
    <w:rsid w:val="00AE5084"/>
    <w:rsid w:val="00AE5842"/>
    <w:rsid w:val="00AE6BFE"/>
    <w:rsid w:val="00AF2F2D"/>
    <w:rsid w:val="00B00700"/>
    <w:rsid w:val="00B015E6"/>
    <w:rsid w:val="00B030CB"/>
    <w:rsid w:val="00B04CBB"/>
    <w:rsid w:val="00B111C6"/>
    <w:rsid w:val="00B13A7E"/>
    <w:rsid w:val="00B13E6D"/>
    <w:rsid w:val="00B14C2B"/>
    <w:rsid w:val="00B17FA7"/>
    <w:rsid w:val="00B22134"/>
    <w:rsid w:val="00B309E8"/>
    <w:rsid w:val="00B33344"/>
    <w:rsid w:val="00B36D2D"/>
    <w:rsid w:val="00B405A9"/>
    <w:rsid w:val="00B43003"/>
    <w:rsid w:val="00B50109"/>
    <w:rsid w:val="00B50D67"/>
    <w:rsid w:val="00B51E6A"/>
    <w:rsid w:val="00B54977"/>
    <w:rsid w:val="00B558D6"/>
    <w:rsid w:val="00B56DDF"/>
    <w:rsid w:val="00B57F01"/>
    <w:rsid w:val="00B6097A"/>
    <w:rsid w:val="00B6404B"/>
    <w:rsid w:val="00B70572"/>
    <w:rsid w:val="00B72478"/>
    <w:rsid w:val="00B85EB2"/>
    <w:rsid w:val="00B87842"/>
    <w:rsid w:val="00B92061"/>
    <w:rsid w:val="00B94678"/>
    <w:rsid w:val="00B957C7"/>
    <w:rsid w:val="00B96963"/>
    <w:rsid w:val="00B9786B"/>
    <w:rsid w:val="00BA0FF2"/>
    <w:rsid w:val="00BA14E4"/>
    <w:rsid w:val="00BA3DE7"/>
    <w:rsid w:val="00BA637A"/>
    <w:rsid w:val="00BA77EA"/>
    <w:rsid w:val="00BB2F24"/>
    <w:rsid w:val="00BB47E3"/>
    <w:rsid w:val="00BB757A"/>
    <w:rsid w:val="00BC2D6F"/>
    <w:rsid w:val="00BC4678"/>
    <w:rsid w:val="00BC6D0B"/>
    <w:rsid w:val="00BD4876"/>
    <w:rsid w:val="00BD4B93"/>
    <w:rsid w:val="00BD784B"/>
    <w:rsid w:val="00BE1A1F"/>
    <w:rsid w:val="00BE39A3"/>
    <w:rsid w:val="00BE476B"/>
    <w:rsid w:val="00BE797B"/>
    <w:rsid w:val="00BF2F12"/>
    <w:rsid w:val="00BF47D8"/>
    <w:rsid w:val="00BF7787"/>
    <w:rsid w:val="00C0287C"/>
    <w:rsid w:val="00C04A78"/>
    <w:rsid w:val="00C065DE"/>
    <w:rsid w:val="00C0730A"/>
    <w:rsid w:val="00C10DCA"/>
    <w:rsid w:val="00C11B9F"/>
    <w:rsid w:val="00C135BC"/>
    <w:rsid w:val="00C13B41"/>
    <w:rsid w:val="00C140D5"/>
    <w:rsid w:val="00C1500E"/>
    <w:rsid w:val="00C15888"/>
    <w:rsid w:val="00C2382A"/>
    <w:rsid w:val="00C33F0E"/>
    <w:rsid w:val="00C358D5"/>
    <w:rsid w:val="00C41E0B"/>
    <w:rsid w:val="00C43BA1"/>
    <w:rsid w:val="00C43E9D"/>
    <w:rsid w:val="00C44160"/>
    <w:rsid w:val="00C446A4"/>
    <w:rsid w:val="00C5079B"/>
    <w:rsid w:val="00C56884"/>
    <w:rsid w:val="00C65402"/>
    <w:rsid w:val="00C72EA7"/>
    <w:rsid w:val="00C75CA6"/>
    <w:rsid w:val="00C84FBD"/>
    <w:rsid w:val="00C864D7"/>
    <w:rsid w:val="00C90913"/>
    <w:rsid w:val="00C938E8"/>
    <w:rsid w:val="00C965E0"/>
    <w:rsid w:val="00C9737C"/>
    <w:rsid w:val="00CA0B24"/>
    <w:rsid w:val="00CA17B7"/>
    <w:rsid w:val="00CA2820"/>
    <w:rsid w:val="00CA29EC"/>
    <w:rsid w:val="00CB1626"/>
    <w:rsid w:val="00CB20F0"/>
    <w:rsid w:val="00CB245A"/>
    <w:rsid w:val="00CC09FF"/>
    <w:rsid w:val="00CC14C9"/>
    <w:rsid w:val="00CC2BB0"/>
    <w:rsid w:val="00CC654D"/>
    <w:rsid w:val="00CD0DF5"/>
    <w:rsid w:val="00CD253B"/>
    <w:rsid w:val="00CD5C9F"/>
    <w:rsid w:val="00CE0A56"/>
    <w:rsid w:val="00CE0DA2"/>
    <w:rsid w:val="00CF052D"/>
    <w:rsid w:val="00CF282F"/>
    <w:rsid w:val="00CF3FA1"/>
    <w:rsid w:val="00CF4247"/>
    <w:rsid w:val="00CF70FE"/>
    <w:rsid w:val="00D01968"/>
    <w:rsid w:val="00D01A8F"/>
    <w:rsid w:val="00D05051"/>
    <w:rsid w:val="00D050E2"/>
    <w:rsid w:val="00D1314A"/>
    <w:rsid w:val="00D13B87"/>
    <w:rsid w:val="00D219AA"/>
    <w:rsid w:val="00D32A5B"/>
    <w:rsid w:val="00D3738D"/>
    <w:rsid w:val="00D3775B"/>
    <w:rsid w:val="00D424A8"/>
    <w:rsid w:val="00D43B02"/>
    <w:rsid w:val="00D43F7F"/>
    <w:rsid w:val="00D45755"/>
    <w:rsid w:val="00D45F34"/>
    <w:rsid w:val="00D54024"/>
    <w:rsid w:val="00D6107E"/>
    <w:rsid w:val="00D6167A"/>
    <w:rsid w:val="00D64702"/>
    <w:rsid w:val="00D647B1"/>
    <w:rsid w:val="00D6732F"/>
    <w:rsid w:val="00D72856"/>
    <w:rsid w:val="00D72F24"/>
    <w:rsid w:val="00D74C3B"/>
    <w:rsid w:val="00D75442"/>
    <w:rsid w:val="00D75A99"/>
    <w:rsid w:val="00D767B3"/>
    <w:rsid w:val="00D76BC6"/>
    <w:rsid w:val="00D813C1"/>
    <w:rsid w:val="00D81DFA"/>
    <w:rsid w:val="00D828DA"/>
    <w:rsid w:val="00D87FAF"/>
    <w:rsid w:val="00D90772"/>
    <w:rsid w:val="00DA6217"/>
    <w:rsid w:val="00DA64A6"/>
    <w:rsid w:val="00DA791F"/>
    <w:rsid w:val="00DB4061"/>
    <w:rsid w:val="00DB5337"/>
    <w:rsid w:val="00DB6914"/>
    <w:rsid w:val="00DC73B4"/>
    <w:rsid w:val="00DC7A45"/>
    <w:rsid w:val="00DD0900"/>
    <w:rsid w:val="00DD364E"/>
    <w:rsid w:val="00DD36E5"/>
    <w:rsid w:val="00DD431B"/>
    <w:rsid w:val="00DE065E"/>
    <w:rsid w:val="00DE465B"/>
    <w:rsid w:val="00DF34D9"/>
    <w:rsid w:val="00DF6E99"/>
    <w:rsid w:val="00E006A8"/>
    <w:rsid w:val="00E11C60"/>
    <w:rsid w:val="00E14184"/>
    <w:rsid w:val="00E14DFF"/>
    <w:rsid w:val="00E1615C"/>
    <w:rsid w:val="00E20AEE"/>
    <w:rsid w:val="00E22636"/>
    <w:rsid w:val="00E24D1C"/>
    <w:rsid w:val="00E34700"/>
    <w:rsid w:val="00E35ACD"/>
    <w:rsid w:val="00E410D4"/>
    <w:rsid w:val="00E42368"/>
    <w:rsid w:val="00E521AD"/>
    <w:rsid w:val="00E52FD2"/>
    <w:rsid w:val="00E56FDD"/>
    <w:rsid w:val="00E61936"/>
    <w:rsid w:val="00E62842"/>
    <w:rsid w:val="00E63D9B"/>
    <w:rsid w:val="00E64E8A"/>
    <w:rsid w:val="00E66270"/>
    <w:rsid w:val="00E664A6"/>
    <w:rsid w:val="00E66A23"/>
    <w:rsid w:val="00E712B4"/>
    <w:rsid w:val="00E7303B"/>
    <w:rsid w:val="00E822F9"/>
    <w:rsid w:val="00E85A9B"/>
    <w:rsid w:val="00E8610B"/>
    <w:rsid w:val="00E87A31"/>
    <w:rsid w:val="00E9742A"/>
    <w:rsid w:val="00EA2136"/>
    <w:rsid w:val="00EA29BC"/>
    <w:rsid w:val="00EA378F"/>
    <w:rsid w:val="00EA41B1"/>
    <w:rsid w:val="00EA6280"/>
    <w:rsid w:val="00EA7C73"/>
    <w:rsid w:val="00EB1715"/>
    <w:rsid w:val="00EB29B5"/>
    <w:rsid w:val="00EB2B75"/>
    <w:rsid w:val="00EB501F"/>
    <w:rsid w:val="00EC10F1"/>
    <w:rsid w:val="00EC55AA"/>
    <w:rsid w:val="00ED1A18"/>
    <w:rsid w:val="00EE058B"/>
    <w:rsid w:val="00EE21D9"/>
    <w:rsid w:val="00EE62B2"/>
    <w:rsid w:val="00EF2788"/>
    <w:rsid w:val="00F00671"/>
    <w:rsid w:val="00F01F1A"/>
    <w:rsid w:val="00F0324B"/>
    <w:rsid w:val="00F0626E"/>
    <w:rsid w:val="00F06B4C"/>
    <w:rsid w:val="00F10BFB"/>
    <w:rsid w:val="00F11022"/>
    <w:rsid w:val="00F1124B"/>
    <w:rsid w:val="00F11876"/>
    <w:rsid w:val="00F16B97"/>
    <w:rsid w:val="00F17037"/>
    <w:rsid w:val="00F17E50"/>
    <w:rsid w:val="00F21C45"/>
    <w:rsid w:val="00F24408"/>
    <w:rsid w:val="00F259EC"/>
    <w:rsid w:val="00F32E62"/>
    <w:rsid w:val="00F33167"/>
    <w:rsid w:val="00F36C53"/>
    <w:rsid w:val="00F4089E"/>
    <w:rsid w:val="00F45ACB"/>
    <w:rsid w:val="00F45E7C"/>
    <w:rsid w:val="00F46E5E"/>
    <w:rsid w:val="00F5138D"/>
    <w:rsid w:val="00F52725"/>
    <w:rsid w:val="00F539D4"/>
    <w:rsid w:val="00F55105"/>
    <w:rsid w:val="00F57D68"/>
    <w:rsid w:val="00F60A28"/>
    <w:rsid w:val="00F6366F"/>
    <w:rsid w:val="00F7198F"/>
    <w:rsid w:val="00F7716C"/>
    <w:rsid w:val="00F77BA3"/>
    <w:rsid w:val="00F85620"/>
    <w:rsid w:val="00F86281"/>
    <w:rsid w:val="00F90BBE"/>
    <w:rsid w:val="00F90D48"/>
    <w:rsid w:val="00F92B93"/>
    <w:rsid w:val="00F94D8E"/>
    <w:rsid w:val="00FA34D4"/>
    <w:rsid w:val="00FA3C58"/>
    <w:rsid w:val="00FA6408"/>
    <w:rsid w:val="00FB0C28"/>
    <w:rsid w:val="00FB384E"/>
    <w:rsid w:val="00FC29B2"/>
    <w:rsid w:val="00FC3158"/>
    <w:rsid w:val="00FC5A0F"/>
    <w:rsid w:val="00FC6441"/>
    <w:rsid w:val="00FC7573"/>
    <w:rsid w:val="00FD1E23"/>
    <w:rsid w:val="00FD21EC"/>
    <w:rsid w:val="00FD2CA3"/>
    <w:rsid w:val="00FD4C4D"/>
    <w:rsid w:val="00FD69BE"/>
    <w:rsid w:val="00FD7D27"/>
    <w:rsid w:val="00FE0E8A"/>
    <w:rsid w:val="00FE1269"/>
    <w:rsid w:val="00FE3DFF"/>
    <w:rsid w:val="00FE40FE"/>
    <w:rsid w:val="00FE55DA"/>
    <w:rsid w:val="00FE6372"/>
    <w:rsid w:val="00FE7485"/>
    <w:rsid w:val="00FF39BA"/>
    <w:rsid w:val="00FF7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244BEA2A"/>
  <w15:docId w15:val="{77706734-7499-4A93-9B1B-1625B5CF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7"/>
    <w:pPr>
      <w:jc w:val="both"/>
    </w:pPr>
    <w:rPr>
      <w:rFonts w:ascii="Arial" w:hAnsi="Arial"/>
      <w:sz w:val="20"/>
      <w:szCs w:val="24"/>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A34AA1"/>
    <w:pPr>
      <w:keepNext/>
      <w:numPr>
        <w:numId w:val="1"/>
      </w:numPr>
      <w:spacing w:before="240" w:after="60"/>
      <w:jc w:val="left"/>
      <w:outlineLvl w:val="0"/>
    </w:pPr>
    <w:rPr>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A34AA1"/>
    <w:pPr>
      <w:keepNext/>
      <w:numPr>
        <w:ilvl w:val="1"/>
        <w:numId w:val="1"/>
      </w:numPr>
      <w:spacing w:before="240" w:after="60"/>
      <w:jc w:val="left"/>
      <w:outlineLvl w:val="1"/>
    </w:pPr>
    <w:rPr>
      <w:rFonts w:cs="Arial"/>
      <w:b/>
      <w:bCs/>
      <w:iCs/>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A34AA1"/>
    <w:pPr>
      <w:keepNext/>
      <w:numPr>
        <w:ilvl w:val="2"/>
        <w:numId w:val="1"/>
      </w:numPr>
      <w:spacing w:before="240" w:after="60"/>
      <w:jc w:val="left"/>
      <w:outlineLvl w:val="2"/>
    </w:pPr>
    <w:rPr>
      <w:bCs/>
      <w:kern w:val="16"/>
      <w:szCs w:val="20"/>
    </w:rPr>
  </w:style>
  <w:style w:type="paragraph" w:styleId="Nadpis4">
    <w:name w:val="heading 4"/>
    <w:basedOn w:val="Normln"/>
    <w:next w:val="Normln"/>
    <w:link w:val="Nadpis4Char"/>
    <w:uiPriority w:val="99"/>
    <w:qFormat/>
    <w:rsid w:val="00A34AA1"/>
    <w:pPr>
      <w:keepNext/>
      <w:numPr>
        <w:ilvl w:val="3"/>
        <w:numId w:val="1"/>
      </w:numPr>
      <w:spacing w:before="240" w:after="60"/>
      <w:jc w:val="left"/>
      <w:outlineLvl w:val="3"/>
    </w:pPr>
    <w:rPr>
      <w:rFonts w:ascii="Calibri" w:hAnsi="Calibri"/>
      <w:b/>
      <w:bCs/>
      <w:sz w:val="28"/>
      <w:szCs w:val="28"/>
    </w:rPr>
  </w:style>
  <w:style w:type="paragraph" w:styleId="Nadpis5">
    <w:name w:val="heading 5"/>
    <w:basedOn w:val="Normln"/>
    <w:next w:val="Normln"/>
    <w:link w:val="Nadpis5Char"/>
    <w:uiPriority w:val="99"/>
    <w:qFormat/>
    <w:rsid w:val="00A34AA1"/>
    <w:pPr>
      <w:numPr>
        <w:ilvl w:val="4"/>
        <w:numId w:val="1"/>
      </w:numPr>
      <w:spacing w:before="240" w:after="60"/>
      <w:jc w:val="left"/>
      <w:outlineLvl w:val="4"/>
    </w:pPr>
    <w:rPr>
      <w:rFonts w:ascii="Calibri" w:hAnsi="Calibri"/>
      <w:b/>
      <w:bCs/>
      <w:i/>
      <w:iCs/>
      <w:sz w:val="26"/>
      <w:szCs w:val="26"/>
    </w:rPr>
  </w:style>
  <w:style w:type="paragraph" w:styleId="Nadpis6">
    <w:name w:val="heading 6"/>
    <w:basedOn w:val="Normln"/>
    <w:next w:val="Normln"/>
    <w:link w:val="Nadpis6Char"/>
    <w:uiPriority w:val="99"/>
    <w:qFormat/>
    <w:rsid w:val="00A34AA1"/>
    <w:pPr>
      <w:numPr>
        <w:ilvl w:val="5"/>
        <w:numId w:val="1"/>
      </w:numPr>
      <w:spacing w:before="240" w:after="60"/>
      <w:jc w:val="left"/>
      <w:outlineLvl w:val="5"/>
    </w:pPr>
    <w:rPr>
      <w:rFonts w:ascii="Calibri" w:hAnsi="Calibri"/>
      <w:b/>
      <w:bCs/>
      <w:sz w:val="22"/>
      <w:szCs w:val="22"/>
    </w:rPr>
  </w:style>
  <w:style w:type="paragraph" w:styleId="Nadpis7">
    <w:name w:val="heading 7"/>
    <w:basedOn w:val="Normln"/>
    <w:next w:val="Normln"/>
    <w:link w:val="Nadpis7Char"/>
    <w:uiPriority w:val="99"/>
    <w:qFormat/>
    <w:rsid w:val="00A34AA1"/>
    <w:pPr>
      <w:numPr>
        <w:ilvl w:val="6"/>
        <w:numId w:val="1"/>
      </w:numPr>
      <w:spacing w:before="240" w:after="60"/>
      <w:jc w:val="left"/>
      <w:outlineLvl w:val="6"/>
    </w:pPr>
    <w:rPr>
      <w:rFonts w:ascii="Calibri" w:hAnsi="Calibri"/>
      <w:sz w:val="24"/>
    </w:rPr>
  </w:style>
  <w:style w:type="paragraph" w:styleId="Nadpis8">
    <w:name w:val="heading 8"/>
    <w:basedOn w:val="Normln"/>
    <w:next w:val="Normln"/>
    <w:link w:val="Nadpis8Char"/>
    <w:uiPriority w:val="99"/>
    <w:qFormat/>
    <w:rsid w:val="00A34AA1"/>
    <w:pPr>
      <w:numPr>
        <w:ilvl w:val="7"/>
        <w:numId w:val="1"/>
      </w:numPr>
      <w:spacing w:before="240" w:after="60"/>
      <w:jc w:val="left"/>
      <w:outlineLvl w:val="7"/>
    </w:pPr>
    <w:rPr>
      <w:rFonts w:ascii="Calibri" w:hAnsi="Calibri"/>
      <w:i/>
      <w:iCs/>
      <w:sz w:val="24"/>
    </w:rPr>
  </w:style>
  <w:style w:type="paragraph" w:styleId="Nadpis9">
    <w:name w:val="heading 9"/>
    <w:basedOn w:val="Normln"/>
    <w:next w:val="Normln"/>
    <w:link w:val="Nadpis9Char"/>
    <w:uiPriority w:val="99"/>
    <w:qFormat/>
    <w:rsid w:val="00A34AA1"/>
    <w:pPr>
      <w:numPr>
        <w:ilvl w:val="8"/>
        <w:numId w:val="1"/>
      </w:numPr>
      <w:spacing w:before="240" w:after="60"/>
      <w:jc w:val="left"/>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locked/>
    <w:rsid w:val="00AB696E"/>
    <w:rPr>
      <w:rFonts w:ascii="Cambria" w:hAnsi="Cambria" w:cs="Times New Roman"/>
      <w:b/>
      <w:bCs/>
      <w:kern w:val="32"/>
      <w:sz w:val="32"/>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locked/>
    <w:rsid w:val="00AB696E"/>
    <w:rPr>
      <w:rFonts w:ascii="Cambria" w:hAnsi="Cambria" w:cs="Times New Roman"/>
      <w:b/>
      <w:bCs/>
      <w:i/>
      <w:iCs/>
      <w:sz w:val="28"/>
      <w:szCs w:val="28"/>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locked/>
    <w:rsid w:val="00A34AA1"/>
    <w:rPr>
      <w:rFonts w:ascii="Arial" w:hAnsi="Arial" w:cs="Times New Roman"/>
      <w:kern w:val="16"/>
    </w:rPr>
  </w:style>
  <w:style w:type="character" w:customStyle="1" w:styleId="Nadpis4Char">
    <w:name w:val="Nadpis 4 Char"/>
    <w:basedOn w:val="Standardnpsmoodstavce"/>
    <w:link w:val="Nadpis4"/>
    <w:uiPriority w:val="99"/>
    <w:semiHidden/>
    <w:locked/>
    <w:rsid w:val="00AB696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AB696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AB696E"/>
    <w:rPr>
      <w:rFonts w:ascii="Calibri" w:hAnsi="Calibri" w:cs="Times New Roman"/>
      <w:b/>
      <w:bCs/>
    </w:rPr>
  </w:style>
  <w:style w:type="character" w:customStyle="1" w:styleId="Nadpis7Char">
    <w:name w:val="Nadpis 7 Char"/>
    <w:basedOn w:val="Standardnpsmoodstavce"/>
    <w:link w:val="Nadpis7"/>
    <w:uiPriority w:val="99"/>
    <w:semiHidden/>
    <w:locked/>
    <w:rsid w:val="00AB696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AB696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AB696E"/>
    <w:rPr>
      <w:rFonts w:ascii="Cambria" w:hAnsi="Cambria" w:cs="Times New Roman"/>
    </w:rPr>
  </w:style>
  <w:style w:type="paragraph" w:customStyle="1" w:styleId="Default">
    <w:name w:val="Default"/>
    <w:link w:val="DefaultChar"/>
    <w:uiPriority w:val="99"/>
    <w:rsid w:val="003A5577"/>
    <w:pPr>
      <w:autoSpaceDE w:val="0"/>
      <w:autoSpaceDN w:val="0"/>
      <w:adjustRightInd w:val="0"/>
    </w:pPr>
    <w:rPr>
      <w:rFonts w:ascii="Arial" w:hAnsi="Arial"/>
      <w:color w:val="000000"/>
    </w:rPr>
  </w:style>
  <w:style w:type="paragraph" w:styleId="Zkladntext">
    <w:name w:val="Body Text"/>
    <w:basedOn w:val="Normln"/>
    <w:link w:val="ZkladntextChar"/>
    <w:uiPriority w:val="99"/>
    <w:rsid w:val="003A5577"/>
    <w:rPr>
      <w:rFonts w:ascii="Courier New" w:hAnsi="Courier New" w:cs="Courier New"/>
      <w:sz w:val="16"/>
      <w:szCs w:val="16"/>
    </w:rPr>
  </w:style>
  <w:style w:type="character" w:customStyle="1" w:styleId="ZkladntextChar">
    <w:name w:val="Základní text Char"/>
    <w:basedOn w:val="Standardnpsmoodstavce"/>
    <w:link w:val="Zkladntext"/>
    <w:uiPriority w:val="99"/>
    <w:semiHidden/>
    <w:locked/>
    <w:rsid w:val="003A5577"/>
    <w:rPr>
      <w:rFonts w:ascii="Courier New" w:hAnsi="Courier New" w:cs="Times New Roman"/>
      <w:sz w:val="16"/>
      <w:lang w:val="cs-CZ" w:eastAsia="cs-CZ"/>
    </w:rPr>
  </w:style>
  <w:style w:type="character" w:styleId="Hypertextovodkaz">
    <w:name w:val="Hyperlink"/>
    <w:basedOn w:val="Standardnpsmoodstavce"/>
    <w:uiPriority w:val="99"/>
    <w:rsid w:val="003A5577"/>
    <w:rPr>
      <w:rFonts w:cs="Times New Roman"/>
      <w:color w:val="0000FF"/>
      <w:u w:val="single"/>
    </w:rPr>
  </w:style>
  <w:style w:type="character" w:styleId="Odkaznakoment">
    <w:name w:val="annotation reference"/>
    <w:basedOn w:val="Standardnpsmoodstavce"/>
    <w:uiPriority w:val="99"/>
    <w:semiHidden/>
    <w:rsid w:val="003A5577"/>
    <w:rPr>
      <w:rFonts w:cs="Times New Roman"/>
      <w:sz w:val="16"/>
    </w:rPr>
  </w:style>
  <w:style w:type="paragraph" w:styleId="Textkomente">
    <w:name w:val="annotation text"/>
    <w:basedOn w:val="Normln"/>
    <w:link w:val="TextkomenteChar"/>
    <w:uiPriority w:val="99"/>
    <w:semiHidden/>
    <w:rsid w:val="003A5577"/>
    <w:rPr>
      <w:szCs w:val="20"/>
    </w:rPr>
  </w:style>
  <w:style w:type="character" w:customStyle="1" w:styleId="TextkomenteChar">
    <w:name w:val="Text komentáře Char"/>
    <w:basedOn w:val="Standardnpsmoodstavce"/>
    <w:link w:val="Textkomente"/>
    <w:uiPriority w:val="99"/>
    <w:semiHidden/>
    <w:locked/>
    <w:rsid w:val="00906C9C"/>
    <w:rPr>
      <w:rFonts w:ascii="Arial" w:hAnsi="Arial" w:cs="Times New Roman"/>
      <w:lang w:val="cs-CZ" w:eastAsia="cs-CZ"/>
    </w:rPr>
  </w:style>
  <w:style w:type="paragraph" w:styleId="Pedmtkomente">
    <w:name w:val="annotation subject"/>
    <w:basedOn w:val="Textkomente"/>
    <w:next w:val="Textkomente"/>
    <w:link w:val="PedmtkomenteChar"/>
    <w:uiPriority w:val="99"/>
    <w:semiHidden/>
    <w:rsid w:val="003A5577"/>
    <w:rPr>
      <w:b/>
      <w:bCs/>
    </w:rPr>
  </w:style>
  <w:style w:type="character" w:customStyle="1" w:styleId="PedmtkomenteChar">
    <w:name w:val="Předmět komentáře Char"/>
    <w:basedOn w:val="TextkomenteChar"/>
    <w:link w:val="Pedmtkomente"/>
    <w:uiPriority w:val="99"/>
    <w:semiHidden/>
    <w:locked/>
    <w:rsid w:val="00AB696E"/>
    <w:rPr>
      <w:rFonts w:ascii="Arial" w:hAnsi="Arial" w:cs="Times New Roman"/>
      <w:b/>
      <w:bCs/>
      <w:sz w:val="20"/>
      <w:szCs w:val="20"/>
      <w:lang w:val="cs-CZ" w:eastAsia="cs-CZ"/>
    </w:rPr>
  </w:style>
  <w:style w:type="paragraph" w:styleId="Textbubliny">
    <w:name w:val="Balloon Text"/>
    <w:basedOn w:val="Normln"/>
    <w:link w:val="TextbublinyChar"/>
    <w:uiPriority w:val="99"/>
    <w:semiHidden/>
    <w:rsid w:val="003A557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B696E"/>
    <w:rPr>
      <w:rFonts w:cs="Times New Roman"/>
      <w:sz w:val="2"/>
    </w:rPr>
  </w:style>
  <w:style w:type="paragraph" w:customStyle="1" w:styleId="Odstavecseseznamem1">
    <w:name w:val="Odstavec se seznamem1"/>
    <w:aliases w:val="Nad,Odstavec_muj,Odstavec cíl se seznamem"/>
    <w:basedOn w:val="Normln"/>
    <w:link w:val="ListParagraphChar"/>
    <w:uiPriority w:val="99"/>
    <w:rsid w:val="00A34AA1"/>
    <w:pPr>
      <w:spacing w:after="200" w:line="276" w:lineRule="auto"/>
      <w:ind w:left="720"/>
      <w:contextualSpacing/>
      <w:jc w:val="left"/>
    </w:pPr>
    <w:rPr>
      <w:rFonts w:ascii="Calibri" w:hAnsi="Calibri"/>
      <w:sz w:val="22"/>
      <w:szCs w:val="20"/>
      <w:lang w:eastAsia="en-US"/>
    </w:rPr>
  </w:style>
  <w:style w:type="character" w:customStyle="1" w:styleId="ListParagraphChar">
    <w:name w:val="List Paragraph Char"/>
    <w:aliases w:val="Nad Char,Odstavec_muj Char,Odstavec cíl se seznamem Char"/>
    <w:link w:val="Odstavecseseznamem1"/>
    <w:uiPriority w:val="99"/>
    <w:locked/>
    <w:rsid w:val="00A34AA1"/>
    <w:rPr>
      <w:rFonts w:ascii="Calibri" w:hAnsi="Calibri"/>
      <w:sz w:val="22"/>
      <w:lang w:val="cs-CZ" w:eastAsia="en-US"/>
    </w:rPr>
  </w:style>
  <w:style w:type="paragraph" w:styleId="Zkladntext2">
    <w:name w:val="Body Text 2"/>
    <w:basedOn w:val="Normln"/>
    <w:link w:val="Zkladntext2Char"/>
    <w:uiPriority w:val="99"/>
    <w:rsid w:val="001B5FCA"/>
    <w:pPr>
      <w:spacing w:after="120" w:line="480" w:lineRule="auto"/>
    </w:pPr>
  </w:style>
  <w:style w:type="character" w:customStyle="1" w:styleId="Zkladntext2Char">
    <w:name w:val="Základní text 2 Char"/>
    <w:basedOn w:val="Standardnpsmoodstavce"/>
    <w:link w:val="Zkladntext2"/>
    <w:uiPriority w:val="99"/>
    <w:semiHidden/>
    <w:locked/>
    <w:rsid w:val="00AB696E"/>
    <w:rPr>
      <w:rFonts w:ascii="Arial" w:hAnsi="Arial" w:cs="Times New Roman"/>
      <w:sz w:val="24"/>
      <w:szCs w:val="24"/>
    </w:rPr>
  </w:style>
  <w:style w:type="paragraph" w:styleId="Odstavecseseznamem">
    <w:name w:val="List Paragraph"/>
    <w:basedOn w:val="Normln"/>
    <w:uiPriority w:val="99"/>
    <w:qFormat/>
    <w:rsid w:val="001B5FCA"/>
    <w:pPr>
      <w:ind w:left="708"/>
    </w:pPr>
  </w:style>
  <w:style w:type="paragraph" w:styleId="Zhlav">
    <w:name w:val="header"/>
    <w:basedOn w:val="Normln"/>
    <w:link w:val="ZhlavChar"/>
    <w:uiPriority w:val="99"/>
    <w:rsid w:val="00E85A9B"/>
    <w:pPr>
      <w:tabs>
        <w:tab w:val="center" w:pos="4536"/>
        <w:tab w:val="right" w:pos="9072"/>
      </w:tabs>
    </w:pPr>
  </w:style>
  <w:style w:type="character" w:customStyle="1" w:styleId="ZhlavChar">
    <w:name w:val="Záhlaví Char"/>
    <w:basedOn w:val="Standardnpsmoodstavce"/>
    <w:link w:val="Zhlav"/>
    <w:uiPriority w:val="99"/>
    <w:locked/>
    <w:rsid w:val="00E85A9B"/>
    <w:rPr>
      <w:rFonts w:ascii="Arial" w:hAnsi="Arial" w:cs="Times New Roman"/>
      <w:sz w:val="24"/>
    </w:rPr>
  </w:style>
  <w:style w:type="paragraph" w:styleId="Zpat">
    <w:name w:val="footer"/>
    <w:basedOn w:val="Normln"/>
    <w:link w:val="ZpatChar"/>
    <w:uiPriority w:val="99"/>
    <w:rsid w:val="00E85A9B"/>
    <w:pPr>
      <w:tabs>
        <w:tab w:val="center" w:pos="4536"/>
        <w:tab w:val="right" w:pos="9072"/>
      </w:tabs>
    </w:pPr>
  </w:style>
  <w:style w:type="character" w:customStyle="1" w:styleId="ZpatChar">
    <w:name w:val="Zápatí Char"/>
    <w:basedOn w:val="Standardnpsmoodstavce"/>
    <w:link w:val="Zpat"/>
    <w:uiPriority w:val="99"/>
    <w:locked/>
    <w:rsid w:val="00E85A9B"/>
    <w:rPr>
      <w:rFonts w:ascii="Arial" w:hAnsi="Arial" w:cs="Times New Roman"/>
      <w:sz w:val="24"/>
    </w:rPr>
  </w:style>
  <w:style w:type="paragraph" w:styleId="Nzev">
    <w:name w:val="Title"/>
    <w:basedOn w:val="Normln"/>
    <w:next w:val="Normln"/>
    <w:link w:val="NzevChar"/>
    <w:uiPriority w:val="99"/>
    <w:qFormat/>
    <w:rsid w:val="00921CAE"/>
    <w:pPr>
      <w:spacing w:after="300"/>
      <w:jc w:val="center"/>
    </w:pPr>
    <w:rPr>
      <w:rFonts w:ascii="Calibri" w:hAnsi="Calibri"/>
      <w:color w:val="17365D"/>
      <w:spacing w:val="5"/>
      <w:kern w:val="28"/>
      <w:sz w:val="52"/>
      <w:szCs w:val="52"/>
    </w:rPr>
  </w:style>
  <w:style w:type="character" w:customStyle="1" w:styleId="NzevChar">
    <w:name w:val="Název Char"/>
    <w:basedOn w:val="Standardnpsmoodstavce"/>
    <w:link w:val="Nzev"/>
    <w:uiPriority w:val="99"/>
    <w:locked/>
    <w:rsid w:val="00921CAE"/>
    <w:rPr>
      <w:rFonts w:ascii="Calibri" w:hAnsi="Calibri" w:cs="Times New Roman"/>
      <w:color w:val="17365D"/>
      <w:spacing w:val="5"/>
      <w:kern w:val="28"/>
      <w:sz w:val="52"/>
    </w:rPr>
  </w:style>
  <w:style w:type="character" w:customStyle="1" w:styleId="DefaultChar">
    <w:name w:val="Default Char"/>
    <w:link w:val="Default"/>
    <w:uiPriority w:val="99"/>
    <w:locked/>
    <w:rsid w:val="00921CAE"/>
    <w:rPr>
      <w:rFonts w:ascii="Arial" w:hAnsi="Arial"/>
      <w:color w:val="000000"/>
      <w:sz w:val="22"/>
    </w:rPr>
  </w:style>
  <w:style w:type="paragraph" w:styleId="Revize">
    <w:name w:val="Revision"/>
    <w:hidden/>
    <w:uiPriority w:val="99"/>
    <w:semiHidden/>
    <w:rsid w:val="00921CAE"/>
    <w:rPr>
      <w:rFonts w:ascii="Arial" w:hAnsi="Arial"/>
      <w:sz w:val="20"/>
      <w:szCs w:val="24"/>
    </w:rPr>
  </w:style>
  <w:style w:type="paragraph" w:customStyle="1" w:styleId="Zkladntext0">
    <w:name w:val="Základní text~~~"/>
    <w:basedOn w:val="Normln"/>
    <w:uiPriority w:val="99"/>
    <w:rsid w:val="00921CAE"/>
    <w:pPr>
      <w:widowControl w:val="0"/>
      <w:spacing w:line="288" w:lineRule="auto"/>
      <w:jc w:val="left"/>
    </w:pPr>
    <w:rPr>
      <w:sz w:val="24"/>
      <w:szCs w:val="20"/>
    </w:rPr>
  </w:style>
  <w:style w:type="paragraph" w:styleId="Prosttext">
    <w:name w:val="Plain Text"/>
    <w:basedOn w:val="Normln"/>
    <w:link w:val="ProsttextChar"/>
    <w:uiPriority w:val="99"/>
    <w:rsid w:val="00AE6BFE"/>
    <w:pPr>
      <w:jc w:val="left"/>
    </w:pPr>
    <w:rPr>
      <w:rFonts w:ascii="Calibri" w:hAnsi="Calibri"/>
      <w:sz w:val="22"/>
      <w:szCs w:val="21"/>
    </w:rPr>
  </w:style>
  <w:style w:type="character" w:customStyle="1" w:styleId="ProsttextChar">
    <w:name w:val="Prostý text Char"/>
    <w:basedOn w:val="Standardnpsmoodstavce"/>
    <w:link w:val="Prosttext"/>
    <w:uiPriority w:val="99"/>
    <w:locked/>
    <w:rsid w:val="00AE6BFE"/>
    <w:rPr>
      <w:rFonts w:ascii="Calibri" w:hAnsi="Calibri" w:cs="Times New Roman"/>
      <w:sz w:val="21"/>
    </w:rPr>
  </w:style>
  <w:style w:type="paragraph" w:customStyle="1" w:styleId="Standard">
    <w:name w:val="Standard"/>
    <w:uiPriority w:val="99"/>
    <w:rsid w:val="007E5247"/>
    <w:pPr>
      <w:suppressAutoHyphens/>
      <w:autoSpaceDN w:val="0"/>
      <w:textAlignment w:val="baseline"/>
    </w:pPr>
    <w:rPr>
      <w:rFonts w:ascii="Arial" w:hAnsi="Arial"/>
      <w:kern w:val="3"/>
      <w:sz w:val="20"/>
      <w:szCs w:val="20"/>
    </w:rPr>
  </w:style>
  <w:style w:type="paragraph" w:styleId="Zkladntextodsazen">
    <w:name w:val="Body Text Indent"/>
    <w:basedOn w:val="Normln"/>
    <w:link w:val="ZkladntextodsazenChar"/>
    <w:uiPriority w:val="99"/>
    <w:rsid w:val="00FF39BA"/>
    <w:pPr>
      <w:spacing w:after="120"/>
      <w:ind w:left="283"/>
      <w:jc w:val="left"/>
    </w:pPr>
    <w:rPr>
      <w:szCs w:val="20"/>
    </w:rPr>
  </w:style>
  <w:style w:type="character" w:customStyle="1" w:styleId="ZkladntextodsazenChar">
    <w:name w:val="Základní text odsazený Char"/>
    <w:basedOn w:val="Standardnpsmoodstavce"/>
    <w:link w:val="Zkladntextodsazen"/>
    <w:uiPriority w:val="99"/>
    <w:locked/>
    <w:rsid w:val="00FF39BA"/>
    <w:rPr>
      <w:rFonts w:ascii="Arial" w:hAnsi="Arial" w:cs="Times New Roman"/>
    </w:rPr>
  </w:style>
  <w:style w:type="paragraph" w:styleId="Nadpispoznmky">
    <w:name w:val="Note Heading"/>
    <w:basedOn w:val="Normln"/>
    <w:next w:val="Zkladntext"/>
    <w:link w:val="NadpispoznmkyChar"/>
    <w:uiPriority w:val="99"/>
    <w:rsid w:val="00FF39BA"/>
    <w:pPr>
      <w:widowControl w:val="0"/>
      <w:tabs>
        <w:tab w:val="left" w:pos="283"/>
      </w:tabs>
      <w:autoSpaceDE w:val="0"/>
      <w:autoSpaceDN w:val="0"/>
      <w:adjustRightInd w:val="0"/>
      <w:spacing w:after="198" w:line="220" w:lineRule="atLeast"/>
      <w:jc w:val="center"/>
    </w:pPr>
    <w:rPr>
      <w:rFonts w:ascii="Times New Roman" w:hAnsi="Times New Roman"/>
      <w:b/>
      <w:bCs/>
      <w:color w:val="000000"/>
      <w:sz w:val="18"/>
      <w:szCs w:val="18"/>
    </w:rPr>
  </w:style>
  <w:style w:type="character" w:customStyle="1" w:styleId="NadpispoznmkyChar">
    <w:name w:val="Nadpis poznámky Char"/>
    <w:basedOn w:val="Standardnpsmoodstavce"/>
    <w:link w:val="Nadpispoznmky"/>
    <w:uiPriority w:val="99"/>
    <w:locked/>
    <w:rsid w:val="00FF39BA"/>
    <w:rPr>
      <w:rFonts w:cs="Times New Roman"/>
      <w:b/>
      <w:color w:val="000000"/>
      <w:sz w:val="18"/>
    </w:rPr>
  </w:style>
  <w:style w:type="paragraph" w:customStyle="1" w:styleId="Nadpislnek">
    <w:name w:val="Nadpis Článek"/>
    <w:basedOn w:val="Nadpispoznmky"/>
    <w:next w:val="Nadpispoznmky"/>
    <w:uiPriority w:val="99"/>
    <w:rsid w:val="00FF39BA"/>
    <w:pPr>
      <w:spacing w:before="113"/>
    </w:pPr>
    <w:rPr>
      <w:b w:val="0"/>
      <w:bCs w:val="0"/>
      <w:sz w:val="20"/>
      <w:szCs w:val="20"/>
    </w:rPr>
  </w:style>
  <w:style w:type="paragraph" w:customStyle="1" w:styleId="Smlouva-slo">
    <w:name w:val="Smlouva-číslo"/>
    <w:basedOn w:val="Normln"/>
    <w:uiPriority w:val="99"/>
    <w:rsid w:val="00FF39BA"/>
    <w:pPr>
      <w:widowControl w:val="0"/>
      <w:numPr>
        <w:numId w:val="5"/>
      </w:numPr>
      <w:suppressAutoHyphens/>
      <w:spacing w:before="120" w:line="240" w:lineRule="atLeast"/>
    </w:pPr>
    <w:rPr>
      <w:rFonts w:ascii="Times New Roman" w:hAnsi="Times New Roman"/>
      <w:sz w:val="24"/>
      <w:szCs w:val="20"/>
    </w:rPr>
  </w:style>
  <w:style w:type="paragraph" w:customStyle="1" w:styleId="slovn">
    <w:name w:val="Číslování"/>
    <w:basedOn w:val="Normln"/>
    <w:uiPriority w:val="99"/>
    <w:rsid w:val="00FF39BA"/>
    <w:pPr>
      <w:widowControl w:val="0"/>
      <w:tabs>
        <w:tab w:val="num" w:pos="0"/>
      </w:tabs>
      <w:suppressAutoHyphens/>
      <w:spacing w:before="120"/>
    </w:pPr>
    <w:rPr>
      <w:rFonts w:ascii="Times New Roman" w:hAnsi="Times New Roman"/>
      <w:sz w:val="24"/>
      <w:szCs w:val="20"/>
    </w:rPr>
  </w:style>
  <w:style w:type="character" w:customStyle="1" w:styleId="Nevyeenzmnka1">
    <w:name w:val="Nevyřešená zmínka1"/>
    <w:basedOn w:val="Standardnpsmoodstavce"/>
    <w:uiPriority w:val="99"/>
    <w:semiHidden/>
    <w:rsid w:val="009D6A71"/>
    <w:rPr>
      <w:rFonts w:cs="Times New Roman"/>
      <w:color w:val="605E5C"/>
      <w:shd w:val="clear" w:color="auto" w:fill="E1DFDD"/>
    </w:rPr>
  </w:style>
  <w:style w:type="character" w:styleId="Zstupntext">
    <w:name w:val="Placeholder Text"/>
    <w:basedOn w:val="Standardnpsmoodstavce"/>
    <w:uiPriority w:val="99"/>
    <w:semiHidden/>
    <w:rsid w:val="00D01968"/>
    <w:rPr>
      <w:rFonts w:cs="Times New Roman"/>
      <w:color w:val="808080"/>
    </w:rPr>
  </w:style>
  <w:style w:type="paragraph" w:customStyle="1" w:styleId="odrkyChar">
    <w:name w:val="odrážky Char"/>
    <w:basedOn w:val="Zkladntextodsazen"/>
    <w:uiPriority w:val="99"/>
    <w:rsid w:val="00B92061"/>
    <w:pPr>
      <w:spacing w:before="120"/>
      <w:ind w:left="0"/>
      <w:jc w:val="both"/>
    </w:pPr>
    <w:rPr>
      <w:rFonts w:cs="Arial"/>
      <w:sz w:val="22"/>
      <w:szCs w:val="22"/>
    </w:rPr>
  </w:style>
  <w:style w:type="paragraph" w:customStyle="1" w:styleId="Bod">
    <w:name w:val="Bod"/>
    <w:basedOn w:val="Normln"/>
    <w:next w:val="FormtovanvHTML"/>
    <w:uiPriority w:val="99"/>
    <w:rsid w:val="00451230"/>
    <w:pPr>
      <w:numPr>
        <w:ilvl w:val="4"/>
        <w:numId w:val="27"/>
      </w:numPr>
      <w:tabs>
        <w:tab w:val="num" w:pos="1418"/>
      </w:tabs>
      <w:snapToGrid w:val="0"/>
      <w:spacing w:after="120" w:line="276" w:lineRule="auto"/>
    </w:pPr>
    <w:rPr>
      <w:rFonts w:ascii="Arial Narrow" w:hAnsi="Arial Narrow"/>
      <w:color w:val="000000"/>
      <w:sz w:val="22"/>
      <w:szCs w:val="22"/>
    </w:rPr>
  </w:style>
  <w:style w:type="paragraph" w:customStyle="1" w:styleId="lnek">
    <w:name w:val="Článek"/>
    <w:basedOn w:val="Normln"/>
    <w:next w:val="Normln"/>
    <w:uiPriority w:val="99"/>
    <w:rsid w:val="00451230"/>
    <w:pPr>
      <w:keepNext/>
      <w:numPr>
        <w:numId w:val="27"/>
      </w:numPr>
      <w:spacing w:before="600" w:after="360" w:line="276" w:lineRule="auto"/>
      <w:jc w:val="center"/>
      <w:outlineLvl w:val="0"/>
    </w:pPr>
    <w:rPr>
      <w:rFonts w:ascii="Arial Narrow" w:hAnsi="Arial Narrow"/>
      <w:b/>
      <w:color w:val="000000"/>
      <w:sz w:val="22"/>
      <w:szCs w:val="22"/>
    </w:rPr>
  </w:style>
  <w:style w:type="paragraph" w:customStyle="1" w:styleId="OdstavecII">
    <w:name w:val="Odstavec_II"/>
    <w:basedOn w:val="Nadpis1"/>
    <w:next w:val="Normln"/>
    <w:uiPriority w:val="99"/>
    <w:rsid w:val="00451230"/>
    <w:pPr>
      <w:numPr>
        <w:ilvl w:val="1"/>
        <w:numId w:val="27"/>
      </w:numPr>
      <w:spacing w:before="0" w:after="120" w:line="276" w:lineRule="auto"/>
      <w:ind w:left="0"/>
      <w:jc w:val="both"/>
    </w:pPr>
    <w:rPr>
      <w:rFonts w:ascii="Arial Narrow" w:hAnsi="Arial Narrow"/>
      <w:b w:val="0"/>
      <w:bCs w:val="0"/>
      <w:color w:val="000000"/>
      <w:kern w:val="0"/>
      <w:sz w:val="22"/>
      <w:szCs w:val="22"/>
      <w:lang w:eastAsia="en-US"/>
    </w:rPr>
  </w:style>
  <w:style w:type="paragraph" w:customStyle="1" w:styleId="Psmeno">
    <w:name w:val="Písmeno"/>
    <w:basedOn w:val="Nadpis1"/>
    <w:uiPriority w:val="99"/>
    <w:rsid w:val="00451230"/>
    <w:pPr>
      <w:numPr>
        <w:ilvl w:val="3"/>
        <w:numId w:val="27"/>
      </w:numPr>
      <w:tabs>
        <w:tab w:val="num" w:pos="1134"/>
      </w:tabs>
      <w:spacing w:before="0" w:after="120" w:line="276" w:lineRule="auto"/>
      <w:ind w:left="0"/>
      <w:jc w:val="both"/>
    </w:pPr>
    <w:rPr>
      <w:rFonts w:ascii="Arial Narrow" w:hAnsi="Arial Narrow" w:cs="Arial"/>
      <w:b w:val="0"/>
      <w:sz w:val="22"/>
      <w:szCs w:val="22"/>
    </w:rPr>
  </w:style>
  <w:style w:type="paragraph" w:styleId="FormtovanvHTML">
    <w:name w:val="HTML Preformatted"/>
    <w:basedOn w:val="Normln"/>
    <w:link w:val="FormtovanvHTMLChar"/>
    <w:uiPriority w:val="99"/>
    <w:rsid w:val="00451230"/>
    <w:rPr>
      <w:rFonts w:ascii="Consolas" w:hAnsi="Consolas"/>
      <w:szCs w:val="20"/>
    </w:rPr>
  </w:style>
  <w:style w:type="character" w:customStyle="1" w:styleId="FormtovanvHTMLChar">
    <w:name w:val="Formátovaný v HTML Char"/>
    <w:basedOn w:val="Standardnpsmoodstavce"/>
    <w:link w:val="FormtovanvHTML"/>
    <w:uiPriority w:val="99"/>
    <w:locked/>
    <w:rsid w:val="00451230"/>
    <w:rPr>
      <w:rFonts w:ascii="Consolas"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704388">
      <w:marLeft w:val="0"/>
      <w:marRight w:val="0"/>
      <w:marTop w:val="0"/>
      <w:marBottom w:val="0"/>
      <w:divBdr>
        <w:top w:val="none" w:sz="0" w:space="0" w:color="auto"/>
        <w:left w:val="none" w:sz="0" w:space="0" w:color="auto"/>
        <w:bottom w:val="none" w:sz="0" w:space="0" w:color="auto"/>
        <w:right w:val="none" w:sz="0" w:space="0" w:color="auto"/>
      </w:divBdr>
    </w:div>
    <w:div w:id="1845704389">
      <w:marLeft w:val="0"/>
      <w:marRight w:val="0"/>
      <w:marTop w:val="0"/>
      <w:marBottom w:val="0"/>
      <w:divBdr>
        <w:top w:val="none" w:sz="0" w:space="0" w:color="auto"/>
        <w:left w:val="none" w:sz="0" w:space="0" w:color="auto"/>
        <w:bottom w:val="none" w:sz="0" w:space="0" w:color="auto"/>
        <w:right w:val="none" w:sz="0" w:space="0" w:color="auto"/>
      </w:divBdr>
    </w:div>
    <w:div w:id="1845704390">
      <w:marLeft w:val="0"/>
      <w:marRight w:val="0"/>
      <w:marTop w:val="0"/>
      <w:marBottom w:val="0"/>
      <w:divBdr>
        <w:top w:val="none" w:sz="0" w:space="0" w:color="auto"/>
        <w:left w:val="none" w:sz="0" w:space="0" w:color="auto"/>
        <w:bottom w:val="none" w:sz="0" w:space="0" w:color="auto"/>
        <w:right w:val="none" w:sz="0" w:space="0" w:color="auto"/>
      </w:divBdr>
    </w:div>
    <w:div w:id="1845704391">
      <w:marLeft w:val="0"/>
      <w:marRight w:val="0"/>
      <w:marTop w:val="0"/>
      <w:marBottom w:val="0"/>
      <w:divBdr>
        <w:top w:val="none" w:sz="0" w:space="0" w:color="auto"/>
        <w:left w:val="none" w:sz="0" w:space="0" w:color="auto"/>
        <w:bottom w:val="none" w:sz="0" w:space="0" w:color="auto"/>
        <w:right w:val="none" w:sz="0" w:space="0" w:color="auto"/>
      </w:divBdr>
    </w:div>
    <w:div w:id="1845704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nghard@jc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5898</Words>
  <Characters>34374</Characters>
  <Application>Microsoft Office Word</Application>
  <DocSecurity>0</DocSecurity>
  <Lines>286</Lines>
  <Paragraphs>80</Paragraphs>
  <ScaleCrop>false</ScaleCrop>
  <Company>HP</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jiraskova</dc:creator>
  <cp:keywords/>
  <dc:description/>
  <cp:lastModifiedBy>Vopátková Alena Bc.</cp:lastModifiedBy>
  <cp:revision>4</cp:revision>
  <cp:lastPrinted>2024-06-24T05:02:00Z</cp:lastPrinted>
  <dcterms:created xsi:type="dcterms:W3CDTF">2024-06-27T07:44:00Z</dcterms:created>
  <dcterms:modified xsi:type="dcterms:W3CDTF">2024-06-27T07:55:00Z</dcterms:modified>
</cp:coreProperties>
</file>