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EB4" w14:textId="77777777" w:rsidR="002968A5" w:rsidRDefault="009F7726" w:rsidP="00DC13B3">
      <w:pPr>
        <w:pStyle w:val="Nadpis1"/>
        <w:numPr>
          <w:ilvl w:val="0"/>
          <w:numId w:val="0"/>
        </w:numPr>
        <w:jc w:val="center"/>
      </w:pPr>
      <w:r w:rsidRPr="00730E6E">
        <w:t>SMLOUVA</w:t>
      </w:r>
      <w:r w:rsidR="009B0820" w:rsidRPr="00730E6E">
        <w:t xml:space="preserve"> O </w:t>
      </w:r>
      <w:r w:rsidRPr="00730E6E">
        <w:t>DÍLO</w:t>
      </w:r>
      <w:r w:rsidR="00FD28CF" w:rsidRPr="00730E6E">
        <w:t xml:space="preserve"> NA </w:t>
      </w:r>
      <w:r w:rsidR="007C4228" w:rsidRPr="00730E6E">
        <w:t xml:space="preserve">STAVEBNÍ </w:t>
      </w:r>
      <w:r w:rsidR="00643D85" w:rsidRPr="00730E6E">
        <w:t>PRÁC</w:t>
      </w:r>
      <w:r w:rsidR="00D35DD5" w:rsidRPr="00730E6E">
        <w:t>E</w:t>
      </w:r>
      <w:r w:rsidR="002968A5">
        <w:t xml:space="preserve"> </w:t>
      </w:r>
    </w:p>
    <w:p w14:paraId="36510BE2" w14:textId="1ECE410E" w:rsidR="0062665F" w:rsidRPr="00DC13B3" w:rsidRDefault="00B46AD0" w:rsidP="00D312C6">
      <w:pPr>
        <w:keepNext/>
        <w:keepLines/>
        <w:spacing w:before="120"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5CF407EF" w14:textId="77777777" w:rsidR="006F3379" w:rsidRPr="00DC13B3" w:rsidRDefault="006F3379" w:rsidP="006E16DB">
      <w:pPr>
        <w:keepNext/>
        <w:keepLines/>
        <w:jc w:val="center"/>
        <w:rPr>
          <w:rFonts w:cs="Arial"/>
          <w:szCs w:val="22"/>
        </w:rPr>
      </w:pPr>
    </w:p>
    <w:p w14:paraId="410B498E" w14:textId="25E6968B" w:rsidR="009B0820" w:rsidRDefault="009B0820" w:rsidP="006E16DB">
      <w:pPr>
        <w:keepNext/>
        <w:keepLines/>
        <w:rPr>
          <w:rFonts w:eastAsiaTheme="minorHAnsi" w:cs="Arial"/>
          <w:b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Objednatele</w:t>
      </w:r>
      <w:r w:rsidRPr="00DC13B3">
        <w:rPr>
          <w:rFonts w:cs="Arial"/>
          <w:b/>
          <w:szCs w:val="22"/>
        </w:rPr>
        <w:t>:</w:t>
      </w:r>
      <w:r w:rsidR="006F3379">
        <w:rPr>
          <w:rFonts w:cs="Arial"/>
          <w:b/>
          <w:szCs w:val="22"/>
        </w:rPr>
        <w:t xml:space="preserve"> 3/24/5700/007</w:t>
      </w:r>
    </w:p>
    <w:p w14:paraId="511FB646" w14:textId="77777777" w:rsidR="001A4189" w:rsidRPr="00DC13B3" w:rsidRDefault="001A4189" w:rsidP="006E16DB">
      <w:pPr>
        <w:keepNext/>
        <w:keepLines/>
        <w:rPr>
          <w:rFonts w:cs="Arial"/>
          <w:b/>
          <w:szCs w:val="22"/>
        </w:rPr>
      </w:pPr>
    </w:p>
    <w:p w14:paraId="6911AEBD" w14:textId="232C4663" w:rsidR="009B0820" w:rsidRDefault="009B0820" w:rsidP="006E16DB">
      <w:pPr>
        <w:keepNext/>
        <w:keepLines/>
        <w:rPr>
          <w:rFonts w:eastAsiaTheme="minorHAnsi" w:cs="Arial"/>
          <w:b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Zhotovitele</w:t>
      </w:r>
      <w:r w:rsidRPr="00DC13B3">
        <w:rPr>
          <w:rFonts w:cs="Arial"/>
          <w:b/>
          <w:szCs w:val="22"/>
        </w:rPr>
        <w:t>:</w:t>
      </w:r>
      <w:r w:rsidR="00EF6221" w:rsidRPr="00DC13B3">
        <w:rPr>
          <w:rFonts w:cs="Arial"/>
          <w:b/>
          <w:szCs w:val="22"/>
        </w:rPr>
        <w:t xml:space="preserve"> </w:t>
      </w:r>
      <w:r w:rsidR="00CA71BC">
        <w:rPr>
          <w:rFonts w:eastAsiaTheme="minorHAnsi" w:cs="Arial"/>
          <w:b/>
          <w:szCs w:val="22"/>
        </w:rPr>
        <w:t>24/021</w:t>
      </w:r>
    </w:p>
    <w:p w14:paraId="13758531" w14:textId="77777777" w:rsidR="006F3379" w:rsidRPr="00DC13B3" w:rsidRDefault="006F3379" w:rsidP="006E16DB">
      <w:pPr>
        <w:keepNext/>
        <w:keepLines/>
        <w:rPr>
          <w:rFonts w:cs="Arial"/>
          <w:szCs w:val="22"/>
        </w:rPr>
      </w:pPr>
    </w:p>
    <w:p w14:paraId="1D906AB9" w14:textId="0DB7396B" w:rsidR="009B0820" w:rsidRPr="00730E6E" w:rsidRDefault="009B0820" w:rsidP="00DC13B3">
      <w:pPr>
        <w:pStyle w:val="Nadpis1"/>
      </w:pPr>
      <w:r w:rsidRPr="00730E6E">
        <w:t>Smluvní strany</w:t>
      </w:r>
    </w:p>
    <w:p w14:paraId="64AB93EC" w14:textId="6B896B8A" w:rsidR="009B0820" w:rsidRPr="001C789E" w:rsidRDefault="009B0820" w:rsidP="006E16DB">
      <w:pPr>
        <w:pStyle w:val="Preambule"/>
        <w:keepNext/>
        <w:keepLines/>
        <w:widowControl/>
        <w:rPr>
          <w:rFonts w:cs="Arial"/>
        </w:rPr>
      </w:pPr>
      <w:r w:rsidRPr="001C789E">
        <w:rPr>
          <w:rFonts w:cs="Arial"/>
        </w:rPr>
        <w:t>Technická správa komunikací</w:t>
      </w:r>
      <w:r w:rsidR="00EF6221" w:rsidRPr="001C789E">
        <w:rPr>
          <w:rFonts w:cs="Arial"/>
        </w:rPr>
        <w:t xml:space="preserve"> </w:t>
      </w:r>
      <w:r w:rsidRPr="001C789E">
        <w:rPr>
          <w:rFonts w:cs="Arial"/>
        </w:rPr>
        <w:t>hl.</w:t>
      </w:r>
      <w:r w:rsidR="00994F79" w:rsidRPr="001C789E">
        <w:rPr>
          <w:rFonts w:cs="Arial"/>
        </w:rPr>
        <w:t xml:space="preserve"> </w:t>
      </w:r>
      <w:r w:rsidRPr="001C789E">
        <w:rPr>
          <w:rFonts w:cs="Arial"/>
        </w:rPr>
        <w:t>m. Prahy</w:t>
      </w:r>
      <w:r w:rsidR="001515B3" w:rsidRPr="001C789E">
        <w:rPr>
          <w:rFonts w:cs="Arial"/>
        </w:rPr>
        <w:t>, a.s.</w:t>
      </w:r>
    </w:p>
    <w:p w14:paraId="2556C204" w14:textId="71F8ECDD" w:rsidR="009B0820" w:rsidRPr="001C789E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1C789E">
        <w:rPr>
          <w:rFonts w:cs="Arial"/>
        </w:rPr>
        <w:t>sídlo</w:t>
      </w:r>
      <w:r w:rsidR="005F6A55" w:rsidRPr="001C789E">
        <w:rPr>
          <w:rFonts w:cs="Arial"/>
        </w:rPr>
        <w:t xml:space="preserve">: </w:t>
      </w:r>
      <w:r w:rsidR="0030192B" w:rsidRPr="001C789E">
        <w:rPr>
          <w:szCs w:val="22"/>
        </w:rPr>
        <w:t>Veletržní 1623/24, 170 00 Praha 7 - Holešovice</w:t>
      </w:r>
      <w:r w:rsidR="009B0820" w:rsidRPr="001C789E">
        <w:rPr>
          <w:rFonts w:cs="Arial"/>
          <w:b/>
        </w:rPr>
        <w:tab/>
      </w:r>
    </w:p>
    <w:p w14:paraId="0C5DE1E8" w14:textId="2F10EA59" w:rsidR="001515B3" w:rsidRPr="001C789E" w:rsidRDefault="001515B3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>IČ</w:t>
      </w:r>
      <w:r w:rsidR="007C03F1" w:rsidRPr="001C789E">
        <w:rPr>
          <w:rFonts w:cs="Arial"/>
        </w:rPr>
        <w:t>O</w:t>
      </w:r>
      <w:r w:rsidRPr="001C789E">
        <w:rPr>
          <w:rFonts w:cs="Arial"/>
        </w:rPr>
        <w:t>: 03447286</w:t>
      </w:r>
    </w:p>
    <w:p w14:paraId="08B03B94" w14:textId="36FB2848" w:rsidR="001515B3" w:rsidRPr="001C789E" w:rsidRDefault="001515B3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>DIČ: CZ03447286</w:t>
      </w:r>
    </w:p>
    <w:p w14:paraId="6BEA5C61" w14:textId="5F323BB1" w:rsidR="00463221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 xml:space="preserve">zapsaná </w:t>
      </w:r>
      <w:r w:rsidR="00463221" w:rsidRPr="001C789E">
        <w:rPr>
          <w:rFonts w:cs="Arial"/>
        </w:rPr>
        <w:t>v obchodním rejstříku vedeném Městským soudem v Praze, oddíl B, vl</w:t>
      </w:r>
      <w:r w:rsidR="00600DA0" w:rsidRPr="001C789E">
        <w:rPr>
          <w:rFonts w:cs="Arial"/>
        </w:rPr>
        <w:t>ožka</w:t>
      </w:r>
      <w:r w:rsidR="00463221" w:rsidRPr="001C789E">
        <w:rPr>
          <w:rFonts w:cs="Arial"/>
        </w:rPr>
        <w:t xml:space="preserve"> 20059</w:t>
      </w:r>
    </w:p>
    <w:p w14:paraId="18E6D73F" w14:textId="2DEF3817" w:rsidR="00BD6C06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 xml:space="preserve">bankovní </w:t>
      </w:r>
      <w:r w:rsidR="009B0820" w:rsidRPr="001C789E">
        <w:rPr>
          <w:rFonts w:cs="Arial"/>
        </w:rPr>
        <w:t>spojení:</w:t>
      </w:r>
      <w:r w:rsidR="00EF6221" w:rsidRPr="001C789E">
        <w:rPr>
          <w:rFonts w:cs="Arial"/>
        </w:rPr>
        <w:t xml:space="preserve"> </w:t>
      </w:r>
      <w:r w:rsidR="00D94B3F" w:rsidRPr="001C789E">
        <w:rPr>
          <w:rFonts w:cs="Arial"/>
        </w:rPr>
        <w:t>PPF banka</w:t>
      </w:r>
      <w:r w:rsidR="00DD43B0" w:rsidRPr="001C789E">
        <w:rPr>
          <w:rFonts w:cs="Arial"/>
        </w:rPr>
        <w:t xml:space="preserve"> a.s.</w:t>
      </w:r>
    </w:p>
    <w:p w14:paraId="6ADC55D7" w14:textId="29BFF4C9" w:rsidR="009B0820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>č</w:t>
      </w:r>
      <w:r w:rsidR="00E04BFD" w:rsidRPr="001C789E">
        <w:rPr>
          <w:rFonts w:cs="Arial"/>
        </w:rPr>
        <w:t>íslo účtu</w:t>
      </w:r>
      <w:r w:rsidR="0001171C" w:rsidRPr="001C789E">
        <w:rPr>
          <w:rFonts w:cs="Arial"/>
        </w:rPr>
        <w:t>:</w:t>
      </w:r>
      <w:r w:rsidR="00BD6C06" w:rsidRPr="001C789E">
        <w:rPr>
          <w:rFonts w:cs="Arial"/>
        </w:rPr>
        <w:t xml:space="preserve"> 2023100003/6000</w:t>
      </w:r>
    </w:p>
    <w:p w14:paraId="71021A22" w14:textId="6598FA4E" w:rsidR="00247E09" w:rsidRPr="001C789E" w:rsidRDefault="00D312C6" w:rsidP="006E16DB">
      <w:pPr>
        <w:pStyle w:val="Text11"/>
        <w:keepLines/>
        <w:rPr>
          <w:rFonts w:cs="Arial"/>
        </w:rPr>
      </w:pPr>
      <w:r w:rsidRPr="00D312C6">
        <w:rPr>
          <w:rFonts w:cs="Arial"/>
        </w:rPr>
        <w:t>Při podpisu Smlouvy a veškerých jejích dodatků jsou oprávněni zastupovat Objednatele dva členové představenstva společně, z nichž nejméně jeden musí být předsedou, nebo místopředsedou představenstva.</w:t>
      </w:r>
    </w:p>
    <w:p w14:paraId="2340DA43" w14:textId="77777777" w:rsidR="008A7965" w:rsidRPr="001C789E" w:rsidRDefault="008A7965" w:rsidP="008A7965">
      <w:pPr>
        <w:pStyle w:val="Text11"/>
        <w:keepLines/>
        <w:rPr>
          <w:rFonts w:cs="Arial"/>
        </w:rPr>
      </w:pPr>
      <w:r w:rsidRPr="001C789E">
        <w:rPr>
          <w:rFonts w:cs="Arial"/>
        </w:rPr>
        <w:t>(dále jen „</w:t>
      </w:r>
      <w:r w:rsidRPr="001C789E">
        <w:rPr>
          <w:rFonts w:cs="Arial"/>
          <w:b/>
          <w:bCs/>
        </w:rPr>
        <w:t>Objednatel</w:t>
      </w:r>
      <w:r w:rsidRPr="001C789E">
        <w:rPr>
          <w:rFonts w:cs="Arial"/>
        </w:rPr>
        <w:t>“)</w:t>
      </w:r>
    </w:p>
    <w:p w14:paraId="59761CEF" w14:textId="77777777" w:rsidR="008A7965" w:rsidRPr="001C789E" w:rsidRDefault="008A7965" w:rsidP="006E16DB">
      <w:pPr>
        <w:pStyle w:val="Text11"/>
        <w:keepLines/>
        <w:rPr>
          <w:rFonts w:cs="Arial"/>
        </w:rPr>
      </w:pPr>
    </w:p>
    <w:p w14:paraId="0A00A6FE" w14:textId="16151592" w:rsidR="00292CDC" w:rsidRPr="001C789E" w:rsidRDefault="00AA6491" w:rsidP="006E16DB">
      <w:pPr>
        <w:pStyle w:val="Preambule"/>
        <w:keepNext/>
        <w:keepLines/>
        <w:widowControl/>
        <w:rPr>
          <w:rFonts w:cs="Arial"/>
        </w:rPr>
      </w:pPr>
      <w:r w:rsidRPr="001C789E">
        <w:rPr>
          <w:rFonts w:cs="Arial"/>
        </w:rPr>
        <w:t>R</w:t>
      </w:r>
      <w:r w:rsidR="00D2731D" w:rsidRPr="001C789E">
        <w:rPr>
          <w:rFonts w:cs="Arial"/>
        </w:rPr>
        <w:t>OCKNET,</w:t>
      </w:r>
      <w:r w:rsidRPr="001C789E">
        <w:rPr>
          <w:rFonts w:cs="Arial"/>
        </w:rPr>
        <w:t xml:space="preserve"> s.r.o.</w:t>
      </w:r>
    </w:p>
    <w:p w14:paraId="56130263" w14:textId="41E94254" w:rsidR="00292CDC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>sídlo</w:t>
      </w:r>
      <w:r w:rsidR="00C2709A" w:rsidRPr="001C789E">
        <w:rPr>
          <w:rFonts w:cs="Arial"/>
        </w:rPr>
        <w:t xml:space="preserve">: </w:t>
      </w:r>
      <w:r w:rsidR="00AA6491" w:rsidRPr="001C789E">
        <w:rPr>
          <w:rFonts w:cs="Arial"/>
        </w:rPr>
        <w:t>Červený hrádek 10</w:t>
      </w:r>
      <w:r w:rsidR="00D44E28" w:rsidRPr="001C789E">
        <w:rPr>
          <w:rFonts w:cs="Arial"/>
        </w:rPr>
        <w:t>, 431 11 Jirkov</w:t>
      </w:r>
    </w:p>
    <w:p w14:paraId="324F7EEF" w14:textId="2CA26483" w:rsidR="00292CDC" w:rsidRPr="001C789E" w:rsidRDefault="00292CD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 xml:space="preserve">IČO: </w:t>
      </w:r>
      <w:r w:rsidR="00F55B01" w:rsidRPr="001C789E">
        <w:rPr>
          <w:rFonts w:cs="Arial"/>
        </w:rPr>
        <w:t>27357694</w:t>
      </w:r>
      <w:r w:rsidR="00CC4167" w:rsidRPr="001C789E">
        <w:rPr>
          <w:rFonts w:cs="Arial"/>
        </w:rPr>
        <w:t xml:space="preserve"> </w:t>
      </w:r>
    </w:p>
    <w:p w14:paraId="2EC5710A" w14:textId="6CF6C0D1" w:rsidR="00292CDC" w:rsidRPr="001C789E" w:rsidRDefault="00292CD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 xml:space="preserve">DIČ: </w:t>
      </w:r>
      <w:r w:rsidR="00F55B01" w:rsidRPr="001C789E">
        <w:rPr>
          <w:rFonts w:cs="Arial"/>
        </w:rPr>
        <w:t>CZ27357694</w:t>
      </w:r>
    </w:p>
    <w:p w14:paraId="678E5AC8" w14:textId="465A1F4A" w:rsidR="00292CDC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 xml:space="preserve">zapsaná </w:t>
      </w:r>
      <w:r w:rsidR="00292CDC" w:rsidRPr="001C789E">
        <w:rPr>
          <w:rFonts w:cs="Arial"/>
        </w:rPr>
        <w:t>v obchodním rejstříku</w:t>
      </w:r>
      <w:r w:rsidR="00994F79" w:rsidRPr="001C789E">
        <w:rPr>
          <w:rFonts w:cs="Arial"/>
        </w:rPr>
        <w:t xml:space="preserve"> </w:t>
      </w:r>
      <w:r w:rsidR="00292CDC" w:rsidRPr="001C789E">
        <w:rPr>
          <w:rFonts w:cs="Arial"/>
        </w:rPr>
        <w:t xml:space="preserve">vedeném </w:t>
      </w:r>
      <w:r w:rsidR="00E02A7D" w:rsidRPr="001C789E">
        <w:rPr>
          <w:rFonts w:cs="Arial"/>
        </w:rPr>
        <w:t>Krajským soudem v Ústí nad Labem</w:t>
      </w:r>
      <w:r w:rsidR="00D073A5" w:rsidRPr="001C789E">
        <w:rPr>
          <w:rFonts w:cs="Arial"/>
        </w:rPr>
        <w:t xml:space="preserve">, oddíl </w:t>
      </w:r>
      <w:proofErr w:type="gramStart"/>
      <w:r w:rsidR="008E630F" w:rsidRPr="001C789E">
        <w:rPr>
          <w:rFonts w:cs="Arial"/>
        </w:rPr>
        <w:t>C,</w:t>
      </w:r>
      <w:r w:rsidR="00C2709A" w:rsidRPr="001C789E">
        <w:rPr>
          <w:rFonts w:cs="Arial"/>
        </w:rPr>
        <w:t xml:space="preserve"> </w:t>
      </w:r>
      <w:r w:rsidR="00D073A5" w:rsidRPr="001C789E">
        <w:rPr>
          <w:rFonts w:cs="Arial"/>
        </w:rPr>
        <w:t xml:space="preserve"> vložka</w:t>
      </w:r>
      <w:proofErr w:type="gramEnd"/>
      <w:r w:rsidR="00D073A5" w:rsidRPr="001C789E">
        <w:rPr>
          <w:rFonts w:cs="Arial"/>
        </w:rPr>
        <w:t xml:space="preserve"> </w:t>
      </w:r>
      <w:r w:rsidR="008E630F" w:rsidRPr="001C789E">
        <w:rPr>
          <w:rFonts w:cs="Arial"/>
        </w:rPr>
        <w:t>25782</w:t>
      </w:r>
    </w:p>
    <w:p w14:paraId="018D4A35" w14:textId="0F038503" w:rsidR="00C2709A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 xml:space="preserve">bankovní </w:t>
      </w:r>
      <w:r w:rsidR="00292CDC" w:rsidRPr="001C789E">
        <w:rPr>
          <w:rFonts w:cs="Arial"/>
        </w:rPr>
        <w:t>spojení:</w:t>
      </w:r>
      <w:r w:rsidR="00CC4167" w:rsidRPr="001C789E">
        <w:rPr>
          <w:rFonts w:cs="Arial"/>
        </w:rPr>
        <w:t xml:space="preserve"> </w:t>
      </w:r>
      <w:proofErr w:type="spellStart"/>
      <w:r w:rsidR="00CC4167" w:rsidRPr="001C789E">
        <w:rPr>
          <w:rFonts w:cs="Arial"/>
        </w:rPr>
        <w:t>UniCredit</w:t>
      </w:r>
      <w:proofErr w:type="spellEnd"/>
      <w:r w:rsidR="00CC4167" w:rsidRPr="001C789E">
        <w:rPr>
          <w:rFonts w:cs="Arial"/>
        </w:rPr>
        <w:t xml:space="preserve"> Bank Czech Republic and Slovakia, a.s.</w:t>
      </w:r>
    </w:p>
    <w:p w14:paraId="64A8CFEF" w14:textId="7F1D5761" w:rsidR="00292CDC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>č</w:t>
      </w:r>
      <w:r w:rsidR="00C2709A" w:rsidRPr="001C789E">
        <w:rPr>
          <w:rFonts w:cs="Arial"/>
        </w:rPr>
        <w:t>íslo účtu</w:t>
      </w:r>
      <w:r w:rsidR="00292CDC" w:rsidRPr="001C789E">
        <w:rPr>
          <w:rFonts w:cs="Arial"/>
        </w:rPr>
        <w:t xml:space="preserve">: </w:t>
      </w:r>
      <w:r w:rsidR="00CC4167" w:rsidRPr="001C789E">
        <w:rPr>
          <w:rFonts w:cs="Arial"/>
        </w:rPr>
        <w:t>2735769477/2700</w:t>
      </w:r>
      <w:r w:rsidR="00292CDC" w:rsidRPr="001C789E">
        <w:rPr>
          <w:rFonts w:cs="Arial"/>
        </w:rPr>
        <w:t xml:space="preserve"> </w:t>
      </w:r>
    </w:p>
    <w:p w14:paraId="506D68EB" w14:textId="64A7AE54" w:rsidR="00292CDC" w:rsidRPr="001C789E" w:rsidRDefault="00554C1C" w:rsidP="006E16DB">
      <w:pPr>
        <w:pStyle w:val="Text11"/>
        <w:keepLines/>
        <w:spacing w:before="0" w:after="0"/>
        <w:rPr>
          <w:rFonts w:cs="Arial"/>
        </w:rPr>
      </w:pPr>
      <w:r w:rsidRPr="001C789E">
        <w:rPr>
          <w:rFonts w:cs="Arial"/>
        </w:rPr>
        <w:t>k</w:t>
      </w:r>
      <w:r w:rsidR="00C2709A" w:rsidRPr="001C789E">
        <w:rPr>
          <w:rFonts w:cs="Arial"/>
        </w:rPr>
        <w:t>terou zastupují</w:t>
      </w:r>
      <w:r w:rsidR="00292CDC" w:rsidRPr="001C789E">
        <w:rPr>
          <w:rFonts w:cs="Arial"/>
        </w:rPr>
        <w:t xml:space="preserve">: </w:t>
      </w:r>
      <w:r w:rsidR="0002692B" w:rsidRPr="001C789E">
        <w:rPr>
          <w:rFonts w:cs="Arial"/>
        </w:rPr>
        <w:t xml:space="preserve">Ladislav </w:t>
      </w:r>
      <w:proofErr w:type="spellStart"/>
      <w:r w:rsidR="0002692B" w:rsidRPr="001C789E">
        <w:rPr>
          <w:rFonts w:cs="Arial"/>
        </w:rPr>
        <w:t>Šmucr</w:t>
      </w:r>
      <w:proofErr w:type="spellEnd"/>
      <w:r w:rsidR="0002692B" w:rsidRPr="001C789E">
        <w:rPr>
          <w:rFonts w:cs="Arial"/>
        </w:rPr>
        <w:t>, jednatel</w:t>
      </w:r>
    </w:p>
    <w:p w14:paraId="0DBEA1E1" w14:textId="3FB08BED" w:rsidR="0044480F" w:rsidRPr="001C789E" w:rsidRDefault="0044480F" w:rsidP="006E16DB">
      <w:pPr>
        <w:pStyle w:val="Text11"/>
        <w:keepLines/>
        <w:rPr>
          <w:rFonts w:cs="Arial"/>
        </w:rPr>
      </w:pPr>
      <w:r w:rsidRPr="001C789E">
        <w:rPr>
          <w:rFonts w:cs="Arial"/>
        </w:rPr>
        <w:t>(dále jen „</w:t>
      </w:r>
      <w:r w:rsidR="00305ECC" w:rsidRPr="001C789E">
        <w:rPr>
          <w:rFonts w:cs="Arial"/>
          <w:b/>
        </w:rPr>
        <w:t>Zhotovitel</w:t>
      </w:r>
      <w:r w:rsidRPr="001C789E">
        <w:rPr>
          <w:rFonts w:cs="Arial"/>
        </w:rPr>
        <w:t>“)</w:t>
      </w:r>
    </w:p>
    <w:p w14:paraId="4E5AAFF5" w14:textId="05C97C60" w:rsidR="006848A8" w:rsidRPr="001C789E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1C789E">
        <w:rPr>
          <w:rFonts w:cs="Arial"/>
          <w:szCs w:val="22"/>
        </w:rPr>
        <w:t>(Objednatel a Zhotovitel společně „</w:t>
      </w:r>
      <w:r w:rsidRPr="001C789E">
        <w:rPr>
          <w:rFonts w:cs="Arial"/>
          <w:b/>
          <w:szCs w:val="22"/>
        </w:rPr>
        <w:t>Strany</w:t>
      </w:r>
      <w:r w:rsidRPr="001C789E">
        <w:rPr>
          <w:rFonts w:cs="Arial"/>
          <w:szCs w:val="22"/>
        </w:rPr>
        <w:t>“, a každý z nich samostatně „</w:t>
      </w:r>
      <w:r w:rsidRPr="001C789E">
        <w:rPr>
          <w:rFonts w:cs="Arial"/>
          <w:b/>
          <w:szCs w:val="22"/>
        </w:rPr>
        <w:t>Strana</w:t>
      </w:r>
      <w:r w:rsidRPr="001C789E">
        <w:rPr>
          <w:rFonts w:cs="Arial"/>
          <w:szCs w:val="22"/>
        </w:rPr>
        <w:t>“)</w:t>
      </w:r>
      <w:r w:rsidR="00EF6221" w:rsidRPr="001C789E">
        <w:rPr>
          <w:rFonts w:cs="Arial"/>
          <w:szCs w:val="22"/>
        </w:rPr>
        <w:t xml:space="preserve"> </w:t>
      </w:r>
    </w:p>
    <w:p w14:paraId="2C36B3EE" w14:textId="4ACF802C" w:rsidR="009B0820" w:rsidRPr="001C789E" w:rsidRDefault="00B225B7" w:rsidP="00DC13B3">
      <w:pPr>
        <w:pStyle w:val="Nadpis1"/>
      </w:pPr>
      <w:r w:rsidRPr="001C789E">
        <w:t xml:space="preserve">účel a </w:t>
      </w:r>
      <w:r w:rsidR="009B0820" w:rsidRPr="001C789E">
        <w:t xml:space="preserve">Předmět </w:t>
      </w:r>
      <w:r w:rsidR="009F7726" w:rsidRPr="001C789E">
        <w:t>Smlouvy</w:t>
      </w:r>
      <w:r w:rsidR="009B0820" w:rsidRPr="001C789E">
        <w:t xml:space="preserve"> </w:t>
      </w:r>
    </w:p>
    <w:p w14:paraId="03EC29DA" w14:textId="33DB5D4B" w:rsidR="00B225B7" w:rsidRDefault="00B225B7" w:rsidP="00B225B7">
      <w:pPr>
        <w:pStyle w:val="Clanek11"/>
        <w:rPr>
          <w:rFonts w:eastAsiaTheme="minorHAnsi"/>
        </w:rPr>
      </w:pPr>
      <w:r w:rsidRPr="001C789E">
        <w:t xml:space="preserve">Účelem Smlouvy je </w:t>
      </w:r>
      <w:r w:rsidRPr="001C789E">
        <w:rPr>
          <w:rFonts w:eastAsiaTheme="minorHAnsi"/>
        </w:rPr>
        <w:t>zajištění stavební činnosti, a to odborníkem v oboru s potřebnými širokými</w:t>
      </w:r>
      <w:r w:rsidRPr="00DC13B3">
        <w:rPr>
          <w:rFonts w:eastAsiaTheme="minorHAnsi"/>
        </w:rPr>
        <w:t xml:space="preserve"> zkušenostmi a know-how v této oblasti. V této souvislosti Objednatel jako zadavatel </w:t>
      </w:r>
      <w:r w:rsidRPr="00D771C6">
        <w:t>zahájil</w:t>
      </w:r>
      <w:r w:rsidR="00AC5D0B">
        <w:t xml:space="preserve"> postup vedoucí k zadání veřejné zakázky </w:t>
      </w:r>
      <w:r w:rsidR="00D312C6">
        <w:t xml:space="preserve">v jednacím řízení bez uveřejnění </w:t>
      </w:r>
      <w:r w:rsidRPr="00D771C6">
        <w:t>v souladu s</w:t>
      </w:r>
      <w:r w:rsidR="00AC5D0B">
        <w:t> </w:t>
      </w:r>
      <w:r w:rsidRPr="00D771C6">
        <w:t>ustanovením</w:t>
      </w:r>
      <w:r w:rsidR="00AC5D0B">
        <w:t xml:space="preserve"> § 6</w:t>
      </w:r>
      <w:r w:rsidR="00D312C6">
        <w:t>3 odst. 5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Pr="00DC13B3">
        <w:rPr>
          <w:rFonts w:eastAsiaTheme="minorHAnsi"/>
        </w:rPr>
        <w:t xml:space="preserve">s názvem </w:t>
      </w:r>
      <w:r w:rsidRPr="0080549A">
        <w:rPr>
          <w:rFonts w:eastAsiaTheme="minorHAnsi"/>
          <w:b/>
          <w:bCs w:val="0"/>
        </w:rPr>
        <w:t>„</w:t>
      </w:r>
      <w:r w:rsidR="00F27C56" w:rsidRPr="0080549A">
        <w:rPr>
          <w:rFonts w:eastAsiaTheme="minorHAnsi"/>
          <w:b/>
          <w:bCs w:val="0"/>
        </w:rPr>
        <w:t xml:space="preserve">Barrandovský most – </w:t>
      </w:r>
      <w:r w:rsidR="0080549A" w:rsidRPr="0080549A">
        <w:rPr>
          <w:rFonts w:eastAsiaTheme="minorHAnsi"/>
          <w:b/>
          <w:bCs w:val="0"/>
        </w:rPr>
        <w:t>celková rekonstrukce“</w:t>
      </w:r>
      <w:r w:rsidR="0080549A">
        <w:rPr>
          <w:rFonts w:eastAsiaTheme="minorHAnsi"/>
          <w:b/>
          <w:bCs w:val="0"/>
        </w:rPr>
        <w:t xml:space="preserve">, </w:t>
      </w:r>
      <w:r w:rsidR="0080549A" w:rsidRPr="0080549A">
        <w:rPr>
          <w:rFonts w:eastAsiaTheme="minorHAnsi"/>
        </w:rPr>
        <w:t>č. akce</w:t>
      </w:r>
      <w:r w:rsidR="0080549A">
        <w:rPr>
          <w:rFonts w:eastAsiaTheme="minorHAnsi"/>
          <w:b/>
          <w:bCs w:val="0"/>
        </w:rPr>
        <w:t xml:space="preserve"> </w:t>
      </w:r>
      <w:r w:rsidR="0080549A">
        <w:rPr>
          <w:rFonts w:eastAsiaTheme="minorHAnsi"/>
        </w:rPr>
        <w:t xml:space="preserve">999174, </w:t>
      </w:r>
      <w:r w:rsidR="00F27C56">
        <w:rPr>
          <w:rFonts w:eastAsiaTheme="minorHAnsi"/>
        </w:rPr>
        <w:t>podepření křídla mostu</w:t>
      </w:r>
      <w:r w:rsidRPr="00DC13B3">
        <w:rPr>
          <w:rFonts w:eastAsiaTheme="minorHAnsi"/>
        </w:rPr>
        <w:t xml:space="preserve">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="00EF342F"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49A18741" w14:textId="6A79F1E3" w:rsidR="004B5E69" w:rsidRPr="00730E6E" w:rsidRDefault="001114B3">
      <w:pPr>
        <w:pStyle w:val="Clanek11"/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závazek Zhotovitele </w:t>
      </w:r>
      <w:r w:rsidR="008360E9" w:rsidRPr="00BF62F9">
        <w:rPr>
          <w:rStyle w:val="normaltextrun"/>
          <w:szCs w:val="22"/>
        </w:rPr>
        <w:t xml:space="preserve">na vlastní náklady a na své nebezpečí </w:t>
      </w:r>
      <w:proofErr w:type="gramStart"/>
      <w:r w:rsidR="00AD782E" w:rsidRPr="00730E6E">
        <w:t>provést</w:t>
      </w:r>
      <w:r w:rsidR="009B0820" w:rsidRPr="00730E6E">
        <w:t xml:space="preserve"> </w:t>
      </w:r>
      <w:r w:rsidR="00981D6D" w:rsidRPr="00730E6E">
        <w:rPr>
          <w:b/>
        </w:rPr>
        <w:t xml:space="preserve"> </w:t>
      </w:r>
      <w:r w:rsidR="00EF342F">
        <w:rPr>
          <w:b/>
        </w:rPr>
        <w:t>stavební</w:t>
      </w:r>
      <w:proofErr w:type="gramEnd"/>
      <w:r w:rsidR="00A95F58" w:rsidRPr="00730E6E">
        <w:rPr>
          <w:b/>
        </w:rPr>
        <w:t xml:space="preserve"> </w:t>
      </w:r>
      <w:r w:rsidR="00EF342F">
        <w:rPr>
          <w:b/>
        </w:rPr>
        <w:t>práce</w:t>
      </w:r>
      <w:r w:rsidR="00981D6D" w:rsidRPr="00730E6E">
        <w:rPr>
          <w:b/>
        </w:rPr>
        <w:t xml:space="preserve"> pro</w:t>
      </w:r>
      <w:r w:rsidR="008514FE" w:rsidRPr="00730E6E">
        <w:rPr>
          <w:b/>
        </w:rPr>
        <w:t xml:space="preserve"> </w:t>
      </w:r>
      <w:r w:rsidR="001A4189">
        <w:rPr>
          <w:rFonts w:eastAsiaTheme="minorHAnsi"/>
          <w:b/>
        </w:rPr>
        <w:t>akci dle odst. 2.1.</w:t>
      </w:r>
      <w:r w:rsidR="00046EB4">
        <w:t xml:space="preserve"> (dále jen „</w:t>
      </w:r>
      <w:r w:rsidR="00046EB4" w:rsidRPr="00046EB4">
        <w:rPr>
          <w:b/>
          <w:bCs w:val="0"/>
        </w:rPr>
        <w:t>Stavba</w:t>
      </w:r>
      <w:r w:rsidR="00046EB4">
        <w:t>“)</w:t>
      </w:r>
      <w:r w:rsidR="004F18DD" w:rsidRPr="00730E6E">
        <w:t>, a to tak, aby výsledek těchto prací byl funkční, provozuschopný a plně způsobilý k užívání dle zde smluveného nebo obvyklého účelu</w:t>
      </w:r>
      <w:r w:rsidR="008360E9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  <w:r w:rsidR="00AD782E" w:rsidRPr="00730E6E">
        <w:rPr>
          <w:b/>
        </w:rPr>
        <w:t xml:space="preserve"> </w:t>
      </w:r>
      <w:r w:rsidR="00AD782E" w:rsidRPr="00730E6E">
        <w:t>a</w:t>
      </w:r>
      <w:r w:rsidR="003F4563">
        <w:t> </w:t>
      </w:r>
      <w:r w:rsidR="00AD782E" w:rsidRPr="00730E6E">
        <w:t xml:space="preserve">závazek Objednatele za podmínek uvedených v této </w:t>
      </w:r>
      <w:r w:rsidR="009F7726" w:rsidRPr="00730E6E">
        <w:t>Smlouvě</w:t>
      </w:r>
      <w:r w:rsidR="00AD782E" w:rsidRPr="00730E6E">
        <w:t xml:space="preserve"> </w:t>
      </w:r>
      <w:r w:rsidR="009F7726" w:rsidRPr="00730E6E">
        <w:t>Dílo</w:t>
      </w:r>
      <w:r w:rsidR="00AD782E" w:rsidRPr="00730E6E">
        <w:t xml:space="preserve"> převzít a zaplatit za jeho </w:t>
      </w:r>
      <w:r w:rsidR="00613459" w:rsidRPr="00730E6E">
        <w:t>provedení</w:t>
      </w:r>
      <w:r w:rsidR="00AD782E" w:rsidRPr="00730E6E">
        <w:t xml:space="preserve"> dohodnutou cenu.</w:t>
      </w:r>
    </w:p>
    <w:p w14:paraId="03F99474" w14:textId="77777777" w:rsidR="006B77A8" w:rsidRDefault="006B77A8" w:rsidP="006B77A8">
      <w:pPr>
        <w:pStyle w:val="Clanek11"/>
        <w:numPr>
          <w:ilvl w:val="0"/>
          <w:numId w:val="0"/>
        </w:numPr>
        <w:ind w:left="567"/>
      </w:pPr>
    </w:p>
    <w:p w14:paraId="3ABF64AE" w14:textId="77777777" w:rsidR="006B77A8" w:rsidRDefault="006B77A8" w:rsidP="006B77A8">
      <w:pPr>
        <w:pStyle w:val="Clanek11"/>
        <w:numPr>
          <w:ilvl w:val="0"/>
          <w:numId w:val="0"/>
        </w:numPr>
        <w:ind w:left="567"/>
      </w:pPr>
    </w:p>
    <w:p w14:paraId="161B6F3D" w14:textId="301DD823" w:rsidR="00B46AD0" w:rsidRDefault="009F7726">
      <w:pPr>
        <w:pStyle w:val="Clanek11"/>
      </w:pPr>
      <w:r w:rsidRPr="00730E6E">
        <w:lastRenderedPageBreak/>
        <w:t>Dílo</w:t>
      </w:r>
      <w:r w:rsidR="00600DA0" w:rsidRPr="00730E6E">
        <w:t xml:space="preserve"> je podrobně vymezeno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5E184C30" w14:textId="71804049" w:rsidR="006164D2" w:rsidRDefault="006164D2" w:rsidP="006164D2">
      <w:pPr>
        <w:pStyle w:val="Clanek11"/>
      </w:pPr>
      <w:r>
        <w:t xml:space="preserve">Objednatel pověřil tým Správce stavby Rekonstrukce Barrandovského mostu, aby za Objednatele řídil, kontroloval a koordinoval práce na stavbě a postupoval tak, aby bylo minimalizován dopad na práce na Barrandovském mostě. Zhotovitel je </w:t>
      </w:r>
      <w:r w:rsidR="001C789E">
        <w:t>povinen</w:t>
      </w:r>
      <w:r>
        <w:t xml:space="preserve"> pokyny Správce stavby respektovat a poskytovat maximální možnou součinnost. </w:t>
      </w:r>
    </w:p>
    <w:p w14:paraId="3AB911CD" w14:textId="77777777" w:rsidR="005F2D5E" w:rsidRDefault="00B225B7" w:rsidP="00B225B7">
      <w:pPr>
        <w:pStyle w:val="Clanek11"/>
      </w:pPr>
      <w:r w:rsidRPr="00730E6E"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0E45481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zejména </w:t>
      </w:r>
      <w:r w:rsidR="005F2D5E" w:rsidRPr="00730E6E">
        <w:t>provedl kontrolu projektové dokumentace</w:t>
      </w:r>
      <w:r w:rsidR="005F2D5E">
        <w:t xml:space="preserve"> pro realizaci Díla a </w:t>
      </w:r>
      <w:r w:rsidR="005F2D5E" w:rsidRPr="005F2D5E">
        <w:rPr>
          <w:u w:val="single"/>
        </w:rPr>
        <w:t>Přílohy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7CE0EBDB" w14:textId="66E08F57" w:rsidR="005F2D5E" w:rsidRDefault="0085462E" w:rsidP="00D704B5">
      <w:pPr>
        <w:pStyle w:val="Claneka"/>
      </w:pPr>
      <w:r>
        <w:t>k</w:t>
      </w:r>
      <w:r w:rsidR="005F2D5E" w:rsidRPr="00730E6E">
        <w:t>ontrolou dokumentace Zhotovitel nezjistil jakékoliv nesrovnalosti, které by mu bránily provést Dílo úplné, odpovídající kvality, schopné funkce a předání Objednateli</w:t>
      </w:r>
      <w:r w:rsidR="005F2D5E">
        <w:t>;</w:t>
      </w:r>
    </w:p>
    <w:p w14:paraId="50E35BBA" w14:textId="77777777" w:rsidR="005F2D5E" w:rsidRDefault="005F2D5E" w:rsidP="005F2D5E">
      <w:pPr>
        <w:pStyle w:val="Claneka"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3A3048AB" w14:textId="49934E74" w:rsidR="005F2D5E" w:rsidRDefault="005F2D5E" w:rsidP="00A66B7A">
      <w:pPr>
        <w:pStyle w:val="Claneka"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2375510E" w14:textId="77777777" w:rsidR="006164D2" w:rsidRDefault="006164D2" w:rsidP="006164D2">
      <w:pPr>
        <w:pStyle w:val="Claneka"/>
        <w:numPr>
          <w:ilvl w:val="0"/>
          <w:numId w:val="0"/>
        </w:numPr>
        <w:ind w:left="992"/>
      </w:pP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0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0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7C72B782" w:rsidR="000F045D" w:rsidRPr="006F32F9" w:rsidRDefault="000F045D" w:rsidP="00FC3B77">
      <w:pPr>
        <w:pStyle w:val="Clanek11"/>
      </w:pPr>
      <w:bookmarkStart w:id="1" w:name="_Ref20866085"/>
      <w:r w:rsidRPr="006F32F9">
        <w:t xml:space="preserve">Strany si pro účely této Smlouvy sjednávají, že </w:t>
      </w:r>
      <w:bookmarkStart w:id="2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2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0CEC2A68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AC5D0B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2858DA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5B238736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2858DA">
        <w:t>Podmínek zadání</w:t>
      </w:r>
      <w:r w:rsidRPr="00D771C6">
        <w:t xml:space="preserve"> budou mít přednost ustanovení Smlouvy</w:t>
      </w:r>
      <w:r>
        <w:t>;</w:t>
      </w:r>
    </w:p>
    <w:p w14:paraId="30A60B39" w14:textId="7D06FBA1" w:rsidR="008D079B" w:rsidRDefault="008D079B" w:rsidP="008D079B">
      <w:pPr>
        <w:pStyle w:val="Claneka"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 w:rsidR="002858DA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0FF0479A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2858DA">
        <w:t>Podmínkami zadání</w:t>
      </w:r>
      <w:r w:rsidRPr="00D771C6">
        <w:t>;</w:t>
      </w:r>
    </w:p>
    <w:p w14:paraId="19CBE5B6" w14:textId="0FF79905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2858DA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lastRenderedPageBreak/>
        <w:t xml:space="preserve">Místo a </w:t>
      </w:r>
      <w:bookmarkEnd w:id="1"/>
      <w:r w:rsidR="004A018E" w:rsidRPr="00730E6E">
        <w:t>Doba provádění Díla</w:t>
      </w:r>
      <w:r w:rsidR="003127EB" w:rsidRPr="00730E6E">
        <w:t xml:space="preserve"> </w:t>
      </w:r>
    </w:p>
    <w:p w14:paraId="039419B6" w14:textId="020CE781" w:rsidR="00FC3B77" w:rsidRPr="00FC3B77" w:rsidRDefault="00FC3B77" w:rsidP="00FC3B77">
      <w:pPr>
        <w:pStyle w:val="Clanek11"/>
      </w:pPr>
      <w:bookmarkStart w:id="3" w:name="_Ref40947754"/>
      <w:r w:rsidRPr="00FC3B77">
        <w:t xml:space="preserve">Místem plnění Díla je </w:t>
      </w:r>
      <w:r w:rsidR="00376307">
        <w:rPr>
          <w:rFonts w:eastAsiaTheme="minorHAnsi"/>
        </w:rPr>
        <w:t>Barrandovský most – severní most</w:t>
      </w:r>
      <w:r w:rsidRPr="00FC3B77">
        <w:rPr>
          <w:rFonts w:eastAsiaTheme="minorHAnsi"/>
        </w:rPr>
        <w:t xml:space="preserve"> 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>Místo plnění Díla je detailně specifikováno v projektové dokumentaci k Dílu.</w:t>
      </w:r>
    </w:p>
    <w:bookmarkEnd w:id="3"/>
    <w:p w14:paraId="4AE6E419" w14:textId="4205E9CB" w:rsidR="009B03A0" w:rsidRPr="006D5113" w:rsidRDefault="00B2287F">
      <w:pPr>
        <w:pStyle w:val="Clanek11"/>
        <w:rPr>
          <w:i/>
        </w:rPr>
      </w:pPr>
      <w:r w:rsidRPr="00730E6E">
        <w:t xml:space="preserve">Termín zahájení provádění Díla: </w:t>
      </w:r>
      <w:r>
        <w:t xml:space="preserve">Zhotovitel je oprávněn zahájit provádění Díla nejdříve od okamžiku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737047">
        <w:t>14.2</w:t>
      </w:r>
      <w:r>
        <w:fldChar w:fldCharType="end"/>
      </w:r>
      <w:r>
        <w:t xml:space="preserve"> této Smlouvy. </w:t>
      </w:r>
      <w:r w:rsidRPr="00730E6E">
        <w:t>Objednatel odevzdá Zhotoviteli plochu staveniště nejpozději ke dni</w:t>
      </w:r>
      <w:r>
        <w:t xml:space="preserve"> uvedenému v DIR jako nejdřívější den možného zahájení stavebních prací</w:t>
      </w:r>
      <w:r w:rsidRPr="00730E6E">
        <w:t xml:space="preserve">. Zápis o předání staveniště bude proveden přímo ve stavebním deníku nebo bude nedílnou součástí </w:t>
      </w:r>
      <w:r>
        <w:t>stavebního deníku</w:t>
      </w:r>
      <w:r w:rsidRPr="00730E6E">
        <w:t xml:space="preserve"> jako jeho příloha</w:t>
      </w:r>
      <w:r>
        <w:t>.</w:t>
      </w:r>
    </w:p>
    <w:p w14:paraId="12E1786D" w14:textId="53C99F31" w:rsidR="0052771D" w:rsidRPr="00730E6E" w:rsidRDefault="00B2287F" w:rsidP="00D317A5">
      <w:pPr>
        <w:pStyle w:val="Clanek11"/>
        <w:numPr>
          <w:ilvl w:val="1"/>
          <w:numId w:val="6"/>
        </w:numPr>
      </w:pPr>
      <w:r w:rsidRPr="006D5113">
        <w:t>Termín dokončení Díla a jeho předání Objednateli</w:t>
      </w:r>
      <w:r w:rsidRPr="00ED5966">
        <w:t>:</w:t>
      </w:r>
      <w:r w:rsidR="00ED5966" w:rsidRPr="00ED5966">
        <w:t xml:space="preserve"> </w:t>
      </w:r>
      <w:r w:rsidR="00ED5966" w:rsidRPr="00CC0296">
        <w:rPr>
          <w:rFonts w:eastAsiaTheme="minorHAnsi"/>
          <w:b/>
          <w:bCs w:val="0"/>
        </w:rPr>
        <w:t>31. 12. 2024</w:t>
      </w:r>
      <w:r w:rsidRPr="00376307">
        <w:rPr>
          <w:rFonts w:eastAsiaTheme="minorHAnsi"/>
        </w:rPr>
        <w:t xml:space="preserve">.  </w:t>
      </w:r>
      <w:bookmarkStart w:id="4" w:name="_Ref20859231"/>
      <w:r w:rsidR="002F4361" w:rsidRPr="00730E6E">
        <w:t xml:space="preserve">Zhotovitel se zavazuje </w:t>
      </w:r>
      <w:r w:rsidR="00FC3B77">
        <w:t>provádět Dílo v souladu s</w:t>
      </w:r>
      <w:r w:rsidR="002F4361"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="002F4361" w:rsidRPr="00730E6E">
        <w:t>, který</w:t>
      </w:r>
      <w:r w:rsidR="00ED5966">
        <w:t xml:space="preserve"> </w:t>
      </w:r>
      <w:r w:rsidR="00F82BED">
        <w:t xml:space="preserve">je povinen předat objednateli do 7 dní od zahájení prací. </w:t>
      </w:r>
    </w:p>
    <w:bookmarkEnd w:id="4"/>
    <w:p w14:paraId="78666DDF" w14:textId="6EDFEAD9" w:rsidR="00855326" w:rsidRPr="00730E6E" w:rsidRDefault="0015485B">
      <w:pPr>
        <w:pStyle w:val="Clanek11"/>
      </w:pPr>
      <w:r w:rsidRPr="00730E6E">
        <w:t>Doba provádění Díla</w:t>
      </w:r>
      <w:r w:rsidR="00873BFE" w:rsidRPr="00730E6E">
        <w:t xml:space="preserve"> dle </w:t>
      </w:r>
      <w:r w:rsidR="00FC3B77">
        <w:t>H</w:t>
      </w:r>
      <w:r w:rsidR="00873BFE" w:rsidRPr="00730E6E">
        <w:t xml:space="preserve">armonogramu </w:t>
      </w:r>
      <w:r w:rsidRPr="00730E6E">
        <w:t xml:space="preserve">se přiměřeně prodlužuje </w:t>
      </w:r>
      <w:r w:rsidR="00235F99" w:rsidRPr="00730E6E">
        <w:t>v následujících případech</w:t>
      </w:r>
      <w:r w:rsidRPr="00730E6E">
        <w:t>:</w:t>
      </w:r>
    </w:p>
    <w:p w14:paraId="1BBE7E9C" w14:textId="2EB9C988" w:rsidR="006127FB" w:rsidRPr="00730E6E" w:rsidRDefault="009F1CE2" w:rsidP="00DC13B3">
      <w:pPr>
        <w:pStyle w:val="Claneka"/>
      </w:pPr>
      <w:r w:rsidRPr="00730E6E">
        <w:t xml:space="preserve">při zastavení prací státními a kontrolními orgány, z důvodu vyšší moci či z pokynu </w:t>
      </w:r>
      <w:r w:rsidR="00D614C1" w:rsidRPr="00730E6E">
        <w:t>O</w:t>
      </w:r>
      <w:r w:rsidRPr="00730E6E">
        <w:t xml:space="preserve">bjednatele, a to za předpokladu, že k zastavení nedošlo z důvodu na straně </w:t>
      </w:r>
      <w:r w:rsidR="00792335" w:rsidRPr="00730E6E">
        <w:t>Z</w:t>
      </w:r>
      <w:r w:rsidRPr="00730E6E">
        <w:t>hotovitele</w:t>
      </w:r>
      <w:r w:rsidR="00792335" w:rsidRPr="00730E6E">
        <w:t>;</w:t>
      </w:r>
    </w:p>
    <w:p w14:paraId="6F1CEEB7" w14:textId="3219041F" w:rsidR="00792335" w:rsidRPr="00730E6E" w:rsidRDefault="00792335" w:rsidP="00DC13B3">
      <w:pPr>
        <w:pStyle w:val="Claneka"/>
      </w:pPr>
      <w:r w:rsidRPr="00730E6E">
        <w:t>pokud to dopravní nebo jiné podmínky</w:t>
      </w:r>
      <w:r w:rsidR="00F61F3D"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31CD1B7C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FC3B77">
        <w:t> </w:t>
      </w:r>
      <w:proofErr w:type="gramStart"/>
      <w:r w:rsidR="001D247F">
        <w:t>čl</w:t>
      </w:r>
      <w:r w:rsidR="00FC3B77">
        <w:t>ánk</w:t>
      </w:r>
      <w:r w:rsidR="0085462E">
        <w:t>u</w:t>
      </w:r>
      <w:r w:rsidR="00FC3B77">
        <w:t xml:space="preserve"> </w:t>
      </w:r>
      <w:r w:rsidR="007C30B0">
        <w:t> </w:t>
      </w:r>
      <w:r w:rsidR="00B95CEF">
        <w:t>4.</w:t>
      </w:r>
      <w:r w:rsidR="00B2287F">
        <w:t>3</w:t>
      </w:r>
      <w:proofErr w:type="gramEnd"/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4DF9B022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>
        <w:t>Obchodní podmínky.</w:t>
      </w:r>
    </w:p>
    <w:p w14:paraId="7EE6E15D" w14:textId="300532AA" w:rsidR="00347DBE" w:rsidRPr="00347DBE" w:rsidRDefault="00347DBE" w:rsidP="0058710E">
      <w:pPr>
        <w:pStyle w:val="Clanek11"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223FCABD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5087A63D" w:rsidR="008B7DE1" w:rsidRPr="008B7DE1" w:rsidRDefault="008B7DE1" w:rsidP="008B7DE1">
      <w:pPr>
        <w:pStyle w:val="Text11"/>
        <w:rPr>
          <w:rStyle w:val="eop"/>
        </w:rPr>
      </w:pPr>
      <w:r w:rsidRPr="008B7DE1">
        <w:rPr>
          <w:rStyle w:val="eop"/>
        </w:rPr>
        <w:t>Cena bez DPH</w:t>
      </w:r>
      <w:r w:rsidR="006716B2"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Pr="008B7DE1">
        <w:rPr>
          <w:rStyle w:val="eop"/>
        </w:rPr>
        <w:tab/>
      </w:r>
      <w:r w:rsidR="00A42A87" w:rsidRPr="001F6FDF">
        <w:rPr>
          <w:b/>
          <w:bCs/>
        </w:rPr>
        <w:t>1</w:t>
      </w:r>
      <w:r w:rsidR="00ED5966" w:rsidRPr="001F6FDF">
        <w:rPr>
          <w:b/>
          <w:bCs/>
        </w:rPr>
        <w:t>1 228 317,-</w:t>
      </w:r>
      <w:r w:rsidRPr="001F6FDF">
        <w:rPr>
          <w:rStyle w:val="eop"/>
          <w:b/>
          <w:bCs/>
        </w:rPr>
        <w:t xml:space="preserve"> 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 w:rsidR="00A809A7">
        <w:rPr>
          <w:rStyle w:val="eop"/>
        </w:rPr>
        <w:t>;</w:t>
      </w:r>
    </w:p>
    <w:p w14:paraId="6B2AE809" w14:textId="5AAF34C3" w:rsidR="002D6447" w:rsidRDefault="002D6447" w:rsidP="00120A2F">
      <w:pPr>
        <w:pStyle w:val="Text11"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="00120A2F" w:rsidRPr="00120A2F">
        <w:rPr>
          <w:rStyle w:val="eop"/>
        </w:rPr>
        <w:t xml:space="preserve"> </w:t>
      </w:r>
      <w:r w:rsidR="00120A2F">
        <w:rPr>
          <w:rStyle w:val="eop"/>
        </w:rPr>
        <w:t>Zhotovitel je povinen uvést odpovídající kód zatřídění podle klasifikace CZ-CPA na každé vystavené faktuře.</w:t>
      </w:r>
    </w:p>
    <w:p w14:paraId="0DCEABBA" w14:textId="5FC4C8A7" w:rsidR="006619EC" w:rsidRDefault="006619EC" w:rsidP="006619EC">
      <w:pPr>
        <w:pStyle w:val="Clanek11"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</w:t>
      </w:r>
      <w:r w:rsidR="006164D2">
        <w:rPr>
          <w:rStyle w:val="eop"/>
        </w:rPr>
        <w:t xml:space="preserve"> v této Smlouvě nebo</w:t>
      </w:r>
      <w:r>
        <w:rPr>
          <w:rStyle w:val="eop"/>
        </w:rPr>
        <w:t xml:space="preserve"> v Obchodních podmínkách</w:t>
      </w:r>
      <w:r w:rsidRPr="000B6F62">
        <w:rPr>
          <w:rStyle w:val="eop"/>
        </w:rPr>
        <w:t>.</w:t>
      </w:r>
    </w:p>
    <w:p w14:paraId="3B7A916D" w14:textId="08CFA8D2" w:rsidR="006164D2" w:rsidRDefault="006164D2" w:rsidP="006619EC">
      <w:pPr>
        <w:pStyle w:val="Clanek11"/>
        <w:rPr>
          <w:rStyle w:val="eop"/>
        </w:rPr>
      </w:pPr>
      <w:r>
        <w:rPr>
          <w:rStyle w:val="eop"/>
        </w:rPr>
        <w:t xml:space="preserve">Cena Díla je tvořena jako součin počtu jednotek skutečně provedených a jednotkových cen dle Položkového rozpočtu. </w:t>
      </w:r>
    </w:p>
    <w:p w14:paraId="7DF44F8F" w14:textId="6A15722A" w:rsidR="006164D2" w:rsidRDefault="006164D2" w:rsidP="006619EC">
      <w:pPr>
        <w:pStyle w:val="Clanek11"/>
        <w:rPr>
          <w:rStyle w:val="eop"/>
        </w:rPr>
      </w:pPr>
      <w:r>
        <w:rPr>
          <w:rStyle w:val="eop"/>
        </w:rPr>
        <w:t>V případě nových položek se přednostně využijí jednotky z Položkového rozpočtu (PR). Pokud není možné využít položku z PR, pak je třeba využít příslušnou položku z oborového třídníku, nebo individuální kalkulaci. Kontrolou ocenění je za Objednatele pověřen Správce stavby Rekonstrukce Barrandovského mostu.</w:t>
      </w:r>
    </w:p>
    <w:p w14:paraId="4EF27934" w14:textId="68F3C21D" w:rsidR="006619EC" w:rsidRPr="001C789E" w:rsidRDefault="002A367C" w:rsidP="006619EC">
      <w:pPr>
        <w:pStyle w:val="Clanek11"/>
      </w:pPr>
      <w:r>
        <w:t>Pro účely této Smlouvy sjednávají strany výhradně elektronickou fakturaci za podmínek níže uvedených</w:t>
      </w:r>
      <w:r w:rsidR="007828BF">
        <w:t xml:space="preserve"> a blíže specifikovaných v čl. </w:t>
      </w:r>
      <w:r w:rsidR="007E6A80">
        <w:t>3.3. (g)</w:t>
      </w:r>
      <w:r w:rsidR="007828BF">
        <w:t xml:space="preserve"> </w:t>
      </w:r>
      <w:r w:rsidR="007828BF" w:rsidRPr="007828BF">
        <w:rPr>
          <w:u w:val="single"/>
        </w:rPr>
        <w:t>Přílohy č. 1</w:t>
      </w:r>
      <w:r w:rsidR="007828BF">
        <w:t xml:space="preserve"> této Smlouvy</w:t>
      </w:r>
      <w:r w:rsidR="00B56583">
        <w:t xml:space="preserve"> a s možností využití </w:t>
      </w:r>
      <w:r w:rsidR="00B56583" w:rsidRPr="001C789E">
        <w:t>výhradně e-mailových adres k tomuto účelu uvedených v </w:t>
      </w:r>
      <w:r w:rsidR="00B56583" w:rsidRPr="001C789E">
        <w:rPr>
          <w:u w:val="single"/>
        </w:rPr>
        <w:t>Příloze č. 11</w:t>
      </w:r>
      <w:r w:rsidR="00B56583" w:rsidRPr="001C789E">
        <w:t xml:space="preserve"> této Smlouvy</w:t>
      </w:r>
      <w:r w:rsidRPr="001C789E">
        <w:t>.</w:t>
      </w:r>
      <w:r w:rsidR="00B56583" w:rsidRPr="001C789E">
        <w:t xml:space="preserve">  </w:t>
      </w:r>
    </w:p>
    <w:p w14:paraId="3E1A96DA" w14:textId="77777777" w:rsidR="002B5E58" w:rsidRPr="002B5E58" w:rsidRDefault="002B5E58" w:rsidP="002B5E58">
      <w:pPr>
        <w:pStyle w:val="Clanek11"/>
        <w:numPr>
          <w:ilvl w:val="0"/>
          <w:numId w:val="0"/>
        </w:numPr>
      </w:pPr>
    </w:p>
    <w:p w14:paraId="4720AAAA" w14:textId="64EEF42F" w:rsidR="006619EC" w:rsidRPr="001C789E" w:rsidRDefault="006619EC" w:rsidP="006619EC">
      <w:pPr>
        <w:pStyle w:val="Clanek11"/>
      </w:pPr>
      <w:r w:rsidRPr="001C789E">
        <w:lastRenderedPageBreak/>
        <w:t>Nedílnou součástí každé Faktury je soupis prací Zhotovitele provedených v daném kalendářním měsíci odsouhlasený Objednatelem („</w:t>
      </w:r>
      <w:r w:rsidRPr="001C789E">
        <w:rPr>
          <w:b/>
        </w:rPr>
        <w:t>Soupis</w:t>
      </w:r>
      <w:r w:rsidRPr="001C789E">
        <w:t xml:space="preserve"> </w:t>
      </w:r>
      <w:r w:rsidRPr="001C789E">
        <w:rPr>
          <w:b/>
        </w:rPr>
        <w:t>prací</w:t>
      </w:r>
      <w:r w:rsidRPr="001C789E">
        <w:t>“). Soupis prací je Zhotovitel povinen zaslat na e-mailovou adresu kontaktní osoby Objednatele nejpozději do 2. dne následujícího kalendářního měsíce. Objednatel je oprávněn vznést ná</w:t>
      </w:r>
      <w:r w:rsidR="00B00146" w:rsidRPr="001C789E">
        <w:t xml:space="preserve">mitky proti Soupisu prací do 3 </w:t>
      </w:r>
      <w:r w:rsidRPr="001C789E">
        <w:t>dnů ode dne jeho doručení Objednateli. Námitky je Objednatel povinen odůvodnit. Zhotovitel je následně povinen upravit Soupis prací podle námitek Objednatele.</w:t>
      </w:r>
      <w:r w:rsidRPr="001C789E">
        <w:rPr>
          <w:rFonts w:cs="Times New Roman"/>
        </w:rPr>
        <w:t xml:space="preserve"> Každá Faktura musí dále obsahovat číslo této Smlouvy. Zhotovitel se zavazuje zasílat Objednateli Soupis prací v elektronické podobě </w:t>
      </w:r>
      <w:r w:rsidRPr="001C789E">
        <w:t>v otevřeném formátu (např. ve formátu *.</w:t>
      </w:r>
      <w:proofErr w:type="spellStart"/>
      <w:r w:rsidRPr="001C789E">
        <w:t>xls</w:t>
      </w:r>
      <w:proofErr w:type="spellEnd"/>
      <w:r w:rsidRPr="001C789E">
        <w:t xml:space="preserve"> programu MS Excel či jiném otevřeném tabulkovém formátu) ve struktuře dle vyhlášky č. 169/2016 Sb., o stanovení rozsahu dokumentace veřejné zakázky na stavební práce a soupisu stavebních prací, dodávek a služeb s výkazem výměr, ve znění pozdějších předpisů. Členění Soupisu prací přiloženého k Faktuře musí odpovídat Položkovému rozpočtu, pokud se Strany nedohodnou jinak</w:t>
      </w:r>
      <w:r w:rsidR="00746550" w:rsidRPr="001C789E">
        <w:t>.</w:t>
      </w:r>
    </w:p>
    <w:p w14:paraId="4B400F61" w14:textId="5BE17553" w:rsidR="006619EC" w:rsidRPr="001C789E" w:rsidRDefault="006619EC" w:rsidP="006619EC">
      <w:pPr>
        <w:pStyle w:val="Clanek11"/>
      </w:pPr>
      <w:r w:rsidRPr="001C789E">
        <w:t xml:space="preserve">Dnem uskutečnění zdanitelného plnění je poslední den v kalendářním měsíci, za který se Faktura vystavuje. </w:t>
      </w:r>
    </w:p>
    <w:p w14:paraId="0677B95A" w14:textId="264A383E" w:rsidR="00031CE5" w:rsidRPr="001C789E" w:rsidRDefault="008B5801" w:rsidP="00DC13B3">
      <w:pPr>
        <w:pStyle w:val="Nadpis1"/>
      </w:pPr>
      <w:bookmarkStart w:id="5" w:name="_Ref54111601"/>
      <w:r w:rsidRPr="001C789E">
        <w:t xml:space="preserve">Specifické </w:t>
      </w:r>
      <w:r w:rsidR="00031CE5" w:rsidRPr="001C789E">
        <w:t>závazky</w:t>
      </w:r>
      <w:bookmarkEnd w:id="5"/>
      <w:r w:rsidR="00031CE5" w:rsidRPr="001C789E">
        <w:t xml:space="preserve"> </w:t>
      </w:r>
    </w:p>
    <w:p w14:paraId="455C5503" w14:textId="7B2646D1" w:rsidR="00915A20" w:rsidRPr="001C789E" w:rsidRDefault="00915A20" w:rsidP="00031CE5">
      <w:pPr>
        <w:pStyle w:val="Text11"/>
      </w:pPr>
      <w:r w:rsidRPr="001C789E">
        <w:t xml:space="preserve">Nad rámec závazků obsažených v Obchodních podmínkách se Zhotovitel při provádění Díla zavazuje dodržovat následující povinnosti: </w:t>
      </w:r>
    </w:p>
    <w:p w14:paraId="463ED58A" w14:textId="77777777" w:rsidR="00ED5CA9" w:rsidRPr="001C789E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1C789E">
        <w:rPr>
          <w:b/>
          <w:bCs w:val="0"/>
        </w:rPr>
        <w:t>Poddodavatelé</w:t>
      </w:r>
    </w:p>
    <w:p w14:paraId="7392F3E9" w14:textId="6FBB29DC" w:rsidR="00ED5CA9" w:rsidRPr="001C789E" w:rsidRDefault="00ED5CA9" w:rsidP="00ED5CA9">
      <w:pPr>
        <w:pStyle w:val="Clanek11"/>
      </w:pPr>
      <w:r w:rsidRPr="001C789E">
        <w:t xml:space="preserve">Zhotovitel je oprávněn plnit Smlouvu nebo její část prostřednictvím poddodavatele. Využije-li Zhotovitel k plnění Smlouvy nebo její části poddodavatele, odpovídá Objednateli, jako by plnil sám. Seznam poddodavatelů </w:t>
      </w:r>
      <w:proofErr w:type="gramStart"/>
      <w:r w:rsidRPr="001C789E">
        <w:t>tvoří</w:t>
      </w:r>
      <w:proofErr w:type="gramEnd"/>
      <w:r w:rsidRPr="001C789E">
        <w:t xml:space="preserve"> Přílohu č. 8.</w:t>
      </w:r>
    </w:p>
    <w:p w14:paraId="70CF0E11" w14:textId="77777777" w:rsidR="00ED5CA9" w:rsidRPr="001C789E" w:rsidRDefault="00ED5CA9" w:rsidP="00ED5CA9">
      <w:pPr>
        <w:pStyle w:val="Clanek11"/>
      </w:pPr>
      <w:r w:rsidRPr="001C789E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23717B18" w:rsidR="00ED5CA9" w:rsidRPr="001C789E" w:rsidRDefault="00ED5CA9" w:rsidP="00ED5CA9">
      <w:pPr>
        <w:pStyle w:val="Clanek11"/>
      </w:pPr>
      <w:r w:rsidRPr="001C789E">
        <w:t>Změna poddodavatele Zhotovitele uvedeného v </w:t>
      </w:r>
      <w:r w:rsidRPr="001C789E">
        <w:rPr>
          <w:u w:val="single"/>
        </w:rPr>
        <w:t>Příloze č. 8</w:t>
      </w:r>
      <w:r w:rsidRPr="001C789E">
        <w:t xml:space="preserve"> je možná pouze po předchozím písemném souhlasu Objednatele</w:t>
      </w:r>
      <w:r w:rsidR="00FA6033" w:rsidRPr="001C789E">
        <w:t>, jehož vzor je uveden v </w:t>
      </w:r>
      <w:r w:rsidR="00FA6033" w:rsidRPr="001C789E">
        <w:rPr>
          <w:u w:val="single"/>
        </w:rPr>
        <w:t>Příloze č. 9</w:t>
      </w:r>
      <w:r w:rsidRPr="001C789E">
        <w:t xml:space="preserve">. </w:t>
      </w:r>
      <w:r w:rsidR="00A809A7" w:rsidRPr="001C789E">
        <w:t>Objednatel nebude tento souhlas bezdůvodně odpírat.</w:t>
      </w:r>
      <w:r w:rsidR="00FA6033" w:rsidRPr="001C789E">
        <w:t xml:space="preserve">  </w:t>
      </w:r>
    </w:p>
    <w:p w14:paraId="56D44F0F" w14:textId="5059D851" w:rsidR="00C5294B" w:rsidRPr="00ED5CA9" w:rsidRDefault="00C5294B" w:rsidP="002B5E58">
      <w:pPr>
        <w:pStyle w:val="Clanek11"/>
        <w:spacing w:after="360"/>
      </w:pPr>
      <w:r>
        <w:t>Nebudou-li k provedení díla využiti Poddodavatelé, ustanovení vztahující se ze své podstaty na Poddodavatele, se neaplikují.</w:t>
      </w:r>
    </w:p>
    <w:p w14:paraId="29117CEB" w14:textId="673B667C" w:rsidR="00571A78" w:rsidRPr="001C789E" w:rsidRDefault="009B0820" w:rsidP="00DC13B3">
      <w:pPr>
        <w:pStyle w:val="Nadpis1"/>
      </w:pPr>
      <w:r w:rsidRPr="001C789E">
        <w:t>Záruční doba </w:t>
      </w:r>
    </w:p>
    <w:p w14:paraId="1EF21AD1" w14:textId="5141BB4D" w:rsidR="00FC169D" w:rsidRPr="001C789E" w:rsidRDefault="00FC169D">
      <w:pPr>
        <w:pStyle w:val="Clanek11"/>
      </w:pPr>
      <w:r w:rsidRPr="001C789E">
        <w:t>Z</w:t>
      </w:r>
      <w:r w:rsidR="00C10FC8" w:rsidRPr="001C789E">
        <w:t xml:space="preserve">áruční doba </w:t>
      </w:r>
      <w:r w:rsidR="009F7726" w:rsidRPr="001C789E">
        <w:t>Díla</w:t>
      </w:r>
      <w:r w:rsidR="00C10FC8" w:rsidRPr="001C789E">
        <w:t xml:space="preserve"> činí</w:t>
      </w:r>
      <w:r w:rsidRPr="001C789E">
        <w:t xml:space="preserve"> </w:t>
      </w:r>
      <w:r w:rsidR="00522EF6" w:rsidRPr="001C789E">
        <w:t>60</w:t>
      </w:r>
      <w:r w:rsidR="003811D4" w:rsidRPr="001C789E">
        <w:t xml:space="preserve"> měsíců</w:t>
      </w:r>
      <w:r w:rsidR="00305AB6" w:rsidRPr="001C789E">
        <w:t xml:space="preserve"> </w:t>
      </w:r>
      <w:r w:rsidR="00ED5CA9" w:rsidRPr="001C789E">
        <w:t>[vyjma části Díla –</w:t>
      </w:r>
      <w:r w:rsidR="007E6A80" w:rsidRPr="001C789E">
        <w:t xml:space="preserve"> </w:t>
      </w:r>
      <w:r w:rsidR="00FF2FF8" w:rsidRPr="001C789E">
        <w:t>vodorovného dopravního značení</w:t>
      </w:r>
      <w:r w:rsidR="00ED5CA9" w:rsidRPr="001C789E">
        <w:t>, kde záruční doba</w:t>
      </w:r>
      <w:r w:rsidR="00FF2FF8" w:rsidRPr="001C789E">
        <w:t xml:space="preserve"> činí </w:t>
      </w:r>
      <w:r w:rsidR="00E939D8" w:rsidRPr="001C789E">
        <w:t>36</w:t>
      </w:r>
      <w:r w:rsidR="00FF2FF8" w:rsidRPr="001C789E">
        <w:t xml:space="preserve"> měsíců.</w:t>
      </w:r>
      <w:r w:rsidRPr="001C789E">
        <w:rPr>
          <w:b/>
        </w:rPr>
        <w:t xml:space="preserve"> </w:t>
      </w:r>
    </w:p>
    <w:p w14:paraId="0340E641" w14:textId="22CA71C3" w:rsidR="00031CE5" w:rsidRPr="001C789E" w:rsidRDefault="00031CE5" w:rsidP="00DC13B3">
      <w:pPr>
        <w:pStyle w:val="Nadpis1"/>
      </w:pPr>
      <w:bookmarkStart w:id="6" w:name="_Ref54111672"/>
      <w:bookmarkStart w:id="7" w:name="_Ref39665497"/>
      <w:r w:rsidRPr="001C789E">
        <w:t>Pojištění</w:t>
      </w:r>
      <w:bookmarkEnd w:id="6"/>
      <w:r w:rsidR="00BF474A" w:rsidRPr="001C789E">
        <w:t xml:space="preserve"> </w:t>
      </w:r>
      <w:r w:rsidR="001C189B" w:rsidRPr="001C789E">
        <w:t>zhotovitele</w:t>
      </w:r>
    </w:p>
    <w:p w14:paraId="3E72C323" w14:textId="61BB5D3A" w:rsidR="00BF474A" w:rsidRPr="001C789E" w:rsidRDefault="00BF474A" w:rsidP="00BF474A">
      <w:pPr>
        <w:pStyle w:val="Clanek11"/>
      </w:pPr>
      <w:r w:rsidRPr="001C789E">
        <w:rPr>
          <w:rStyle w:val="normaltextrun"/>
        </w:rPr>
        <w:t xml:space="preserve">Doba pojištění dle Obchodních podmínek </w:t>
      </w:r>
      <w:proofErr w:type="gramStart"/>
      <w:r w:rsidRPr="001C789E">
        <w:rPr>
          <w:rStyle w:val="normaltextrun"/>
        </w:rPr>
        <w:t>skončí</w:t>
      </w:r>
      <w:proofErr w:type="gramEnd"/>
      <w:r w:rsidR="00E939D8" w:rsidRPr="001C789E">
        <w:rPr>
          <w:rStyle w:val="normaltextrun"/>
        </w:rPr>
        <w:t xml:space="preserve"> nejdříve 3 měsíce po skončení </w:t>
      </w:r>
      <w:r w:rsidR="00565033" w:rsidRPr="001C789E">
        <w:rPr>
          <w:rStyle w:val="normaltextrun"/>
        </w:rPr>
        <w:t>účinnosti této Smlouvy</w:t>
      </w:r>
      <w:r w:rsidRPr="001C789E">
        <w:rPr>
          <w:rStyle w:val="normaltextrun"/>
        </w:rPr>
        <w:t>.</w:t>
      </w:r>
      <w:r w:rsidRPr="001C789E">
        <w:rPr>
          <w:rStyle w:val="eop"/>
        </w:rPr>
        <w:t> </w:t>
      </w:r>
    </w:p>
    <w:p w14:paraId="53B4F77F" w14:textId="49FC3552" w:rsidR="00BF474A" w:rsidRPr="001C789E" w:rsidRDefault="00BF474A" w:rsidP="00BF474A">
      <w:pPr>
        <w:pStyle w:val="Clanek11"/>
      </w:pPr>
      <w:r w:rsidRPr="001C789E">
        <w:rPr>
          <w:rStyle w:val="normaltextrun"/>
        </w:rPr>
        <w:t xml:space="preserve">Minimální pojistná částka pojištění odpovědnosti za škodu způsobenou třetím osobám včetně pojištění </w:t>
      </w:r>
      <w:proofErr w:type="spellStart"/>
      <w:r w:rsidRPr="001C789E">
        <w:rPr>
          <w:rStyle w:val="normaltextrun"/>
        </w:rPr>
        <w:t>odpovědnostizaškodu</w:t>
      </w:r>
      <w:proofErr w:type="spellEnd"/>
      <w:r w:rsidRPr="001C789E">
        <w:rPr>
          <w:rStyle w:val="normaltextrun"/>
        </w:rPr>
        <w:t xml:space="preserve"> způsobenou stavební a montážní činností </w:t>
      </w:r>
      <w:r w:rsidRPr="001C789E">
        <w:rPr>
          <w:rStyle w:val="contextualspellingandgrammarerror"/>
        </w:rPr>
        <w:t>dle Obchodních</w:t>
      </w:r>
      <w:r w:rsidRPr="001C789E">
        <w:rPr>
          <w:rStyle w:val="normaltextrun"/>
        </w:rPr>
        <w:t xml:space="preserve"> podmínek je </w:t>
      </w:r>
      <w:proofErr w:type="gramStart"/>
      <w:r w:rsidR="002858DA" w:rsidRPr="001C789E">
        <w:rPr>
          <w:rStyle w:val="normaltextrun"/>
        </w:rPr>
        <w:t>1.000.000,-</w:t>
      </w:r>
      <w:proofErr w:type="gramEnd"/>
      <w:r w:rsidRPr="001C789E">
        <w:rPr>
          <w:rStyle w:val="normaltextrun"/>
        </w:rPr>
        <w:t xml:space="preserve"> Kč (slovy: </w:t>
      </w:r>
      <w:r w:rsidR="002858DA" w:rsidRPr="001C789E">
        <w:rPr>
          <w:rStyle w:val="normaltextrun"/>
        </w:rPr>
        <w:t>jeden milion</w:t>
      </w:r>
      <w:r w:rsidRPr="001C789E">
        <w:rPr>
          <w:rStyle w:val="normaltextrun"/>
        </w:rPr>
        <w:t xml:space="preserve"> korun českých)</w:t>
      </w:r>
      <w:r w:rsidR="001C189B" w:rsidRPr="001C789E">
        <w:rPr>
          <w:rStyle w:val="normaltextrun"/>
        </w:rPr>
        <w:t xml:space="preserve"> </w:t>
      </w:r>
      <w:r w:rsidR="001C189B" w:rsidRPr="001C789E">
        <w:t>na jednu pojistnou událost</w:t>
      </w:r>
      <w:r w:rsidRPr="001C789E">
        <w:rPr>
          <w:rStyle w:val="normaltextrun"/>
        </w:rPr>
        <w:t>. </w:t>
      </w:r>
      <w:r w:rsidRPr="001C789E">
        <w:rPr>
          <w:rStyle w:val="eop"/>
        </w:rPr>
        <w:t> </w:t>
      </w:r>
    </w:p>
    <w:p w14:paraId="60879E8C" w14:textId="5FCCD959" w:rsidR="00BF474A" w:rsidRPr="001C789E" w:rsidRDefault="00BF474A" w:rsidP="00BF474A">
      <w:pPr>
        <w:pStyle w:val="Clanek11"/>
      </w:pPr>
      <w:r w:rsidRPr="001C789E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proofErr w:type="gramStart"/>
      <w:r w:rsidR="001C2D24" w:rsidRPr="001C789E">
        <w:rPr>
          <w:rStyle w:val="normaltextrun"/>
        </w:rPr>
        <w:t>1.000.000,-</w:t>
      </w:r>
      <w:proofErr w:type="gramEnd"/>
      <w:r w:rsidR="001C2D24" w:rsidRPr="001C789E">
        <w:rPr>
          <w:rStyle w:val="normaltextrun"/>
        </w:rPr>
        <w:t xml:space="preserve"> Kč (slovy: jeden milion korun českých)</w:t>
      </w:r>
      <w:r w:rsidR="001C189B" w:rsidRPr="001C789E">
        <w:rPr>
          <w:rStyle w:val="normaltextrun"/>
        </w:rPr>
        <w:t xml:space="preserve"> </w:t>
      </w:r>
      <w:r w:rsidR="001C189B" w:rsidRPr="001C789E">
        <w:t>na jednu pojistnou událost</w:t>
      </w:r>
      <w:r w:rsidRPr="001C789E">
        <w:rPr>
          <w:rStyle w:val="normaltextrun"/>
        </w:rPr>
        <w:t>.</w:t>
      </w:r>
      <w:r w:rsidRPr="001C789E">
        <w:rPr>
          <w:rStyle w:val="eop"/>
        </w:rPr>
        <w:t> </w:t>
      </w:r>
    </w:p>
    <w:p w14:paraId="5C93F4DC" w14:textId="33257CCE" w:rsidR="00746550" w:rsidRPr="001C789E" w:rsidRDefault="009D0630" w:rsidP="009779FB">
      <w:pPr>
        <w:pStyle w:val="Nadpis1"/>
      </w:pPr>
      <w:bookmarkStart w:id="8" w:name="_Ref54110089"/>
      <w:proofErr w:type="gramStart"/>
      <w:r w:rsidRPr="001C789E">
        <w:rPr>
          <w:rStyle w:val="spellingerror"/>
        </w:rPr>
        <w:t>ZAJIŠTĚNÍ</w:t>
      </w:r>
      <w:r w:rsidRPr="001C789E">
        <w:rPr>
          <w:rStyle w:val="normaltextrun"/>
        </w:rPr>
        <w:t> </w:t>
      </w:r>
      <w:r w:rsidR="00565033" w:rsidRPr="001C789E">
        <w:rPr>
          <w:rStyle w:val="normaltextrun"/>
        </w:rPr>
        <w:t xml:space="preserve">- </w:t>
      </w:r>
      <w:r w:rsidR="00565033" w:rsidRPr="001C789E">
        <w:rPr>
          <w:i/>
        </w:rPr>
        <w:t>NEUŽIJE</w:t>
      </w:r>
      <w:proofErr w:type="gramEnd"/>
      <w:r w:rsidR="00565033" w:rsidRPr="001C789E">
        <w:rPr>
          <w:i/>
        </w:rPr>
        <w:t xml:space="preserve"> SE</w:t>
      </w:r>
    </w:p>
    <w:p w14:paraId="6B5347A8" w14:textId="19473A4A" w:rsidR="009B0820" w:rsidRPr="001C789E" w:rsidRDefault="009B0820" w:rsidP="009779FB">
      <w:pPr>
        <w:pStyle w:val="Nadpis1"/>
      </w:pPr>
      <w:r w:rsidRPr="001C789E">
        <w:t xml:space="preserve">Smluvní </w:t>
      </w:r>
      <w:r w:rsidR="00CD1920" w:rsidRPr="001C789E">
        <w:t>sankce</w:t>
      </w:r>
      <w:bookmarkEnd w:id="7"/>
      <w:bookmarkEnd w:id="8"/>
    </w:p>
    <w:p w14:paraId="7D1D8B04" w14:textId="1241985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</w:t>
      </w:r>
      <w:r w:rsidR="00881438" w:rsidRPr="00730E6E">
        <w:lastRenderedPageBreak/>
        <w:t>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>dokončení Díla</w:t>
      </w:r>
      <w:r w:rsidR="00B95CEF">
        <w:t xml:space="preserve"> stanoveném v čl.</w:t>
      </w:r>
      <w:r w:rsidR="005E1CAC">
        <w:t xml:space="preserve"> 4.3 Smlouvy</w:t>
      </w:r>
      <w:r w:rsidR="00413245" w:rsidRPr="00730E6E">
        <w:t xml:space="preserve"> a jeho předání Objednateli k provedení akceptačního řízení</w:t>
      </w:r>
      <w:r w:rsidR="004B5E69" w:rsidRPr="00730E6E">
        <w:t>,</w:t>
      </w:r>
      <w:r w:rsidR="002A69C1">
        <w:t xml:space="preserve"> a jsou-li sjednány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 výši</w:t>
      </w:r>
      <w:r w:rsidR="00AE7555">
        <w:t xml:space="preserve"> </w:t>
      </w:r>
      <w:proofErr w:type="gramStart"/>
      <w:r w:rsidR="00AE7555">
        <w:t>0,3%</w:t>
      </w:r>
      <w:proofErr w:type="gramEnd"/>
      <w:r w:rsidR="007D5620" w:rsidRPr="00730E6E">
        <w:t xml:space="preserve"> z </w:t>
      </w:r>
      <w:r w:rsidR="003700FC">
        <w:t>C</w:t>
      </w:r>
      <w:r w:rsidR="00912328" w:rsidRPr="00730E6E">
        <w:t xml:space="preserve">eny </w:t>
      </w:r>
      <w:r w:rsidR="009F7726" w:rsidRPr="00730E6E">
        <w:t>Díla</w:t>
      </w:r>
      <w:r w:rsidR="007D5620" w:rsidRPr="00730E6E">
        <w:t xml:space="preserve"> za každý </w:t>
      </w:r>
      <w:r w:rsidR="0008297B" w:rsidRPr="00730E6E">
        <w:t xml:space="preserve">započatý </w:t>
      </w:r>
      <w:r w:rsidR="00C44B4D" w:rsidRPr="00730E6E">
        <w:t>den prodlení;</w:t>
      </w:r>
    </w:p>
    <w:p w14:paraId="716B028D" w14:textId="13938E09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</w:t>
      </w:r>
      <w:proofErr w:type="gramStart"/>
      <w:r w:rsidR="0011298A" w:rsidRPr="00730E6E">
        <w:t>doručí</w:t>
      </w:r>
      <w:proofErr w:type="gramEnd"/>
      <w:r w:rsidR="0011298A" w:rsidRPr="00730E6E">
        <w:t xml:space="preserve">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proofErr w:type="gramStart"/>
      <w:r w:rsidR="00010CE0" w:rsidRPr="00010CE0">
        <w:t xml:space="preserve">% </w:t>
      </w:r>
      <w:r w:rsidR="007D5620" w:rsidRPr="00730E6E">
        <w:t xml:space="preserve"> z</w:t>
      </w:r>
      <w:proofErr w:type="gramEnd"/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6DA611FC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737047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7652FEE7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</w:t>
      </w:r>
      <w:r w:rsidR="00D25DBC" w:rsidRPr="00730E6E">
        <w:lastRenderedPageBreak/>
        <w:t xml:space="preserve">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9" w:name="_DV_M343"/>
      <w:bookmarkStart w:id="10" w:name="_DV_M344"/>
      <w:bookmarkEnd w:id="9"/>
      <w:bookmarkEnd w:id="10"/>
      <w:r>
        <w:t>Další doby pro ukončení Smlouvy:</w:t>
      </w:r>
    </w:p>
    <w:p w14:paraId="6FB93373" w14:textId="32A763BC" w:rsidR="000D7161" w:rsidRDefault="00B958DC" w:rsidP="000D7161">
      <w:pPr>
        <w:pStyle w:val="Claneka"/>
      </w:pPr>
      <w:r w:rsidRPr="00CC0296">
        <w:t>neužije se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1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1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</w:t>
      </w:r>
      <w:proofErr w:type="gramStart"/>
      <w:r w:rsidR="005F2D5E">
        <w:t>obdrží</w:t>
      </w:r>
      <w:proofErr w:type="gramEnd"/>
      <w:r w:rsidR="005F2D5E">
        <w:t xml:space="preserve">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</w:t>
      </w:r>
      <w:proofErr w:type="gramStart"/>
      <w:r w:rsidR="000D20E8" w:rsidRPr="000D20E8">
        <w:t>postačí</w:t>
      </w:r>
      <w:proofErr w:type="gramEnd"/>
      <w:r w:rsidR="000D20E8" w:rsidRPr="000D20E8">
        <w:t xml:space="preserve">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2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2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560DB255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  <w:r w:rsidR="0096728C">
        <w:t xml:space="preserve"> </w:t>
      </w:r>
    </w:p>
    <w:p w14:paraId="40DE63EC" w14:textId="0361B599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  <w:r w:rsidR="00D14814">
        <w:t xml:space="preserve"> – </w:t>
      </w:r>
      <w:r w:rsidR="00D14814" w:rsidRPr="003C6DB3">
        <w:t>předání dle ustanovení v odst. 4.3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– </w:t>
      </w:r>
      <w:r w:rsidR="00EF342F">
        <w:rPr>
          <w:i/>
        </w:rPr>
        <w:t>NEUŽIJE SE</w:t>
      </w:r>
    </w:p>
    <w:p w14:paraId="1CC73D66" w14:textId="77777777" w:rsidR="00FF66BD" w:rsidRPr="00112029" w:rsidRDefault="00FF66BD" w:rsidP="000D7161">
      <w:pPr>
        <w:pStyle w:val="Claneka"/>
      </w:pPr>
      <w:r w:rsidRPr="00112029">
        <w:t>Příloha č. 6 – Tabulka aktivace HIM</w:t>
      </w:r>
    </w:p>
    <w:p w14:paraId="311D110D" w14:textId="065A0DFF" w:rsidR="00FF66BD" w:rsidRPr="00112029" w:rsidRDefault="00FF66BD" w:rsidP="000D7161">
      <w:pPr>
        <w:pStyle w:val="Claneka"/>
      </w:pPr>
      <w:r w:rsidRPr="00112029">
        <w:t>Příloha č. 7 – Hospodaření s vybouraným materiálem</w:t>
      </w:r>
    </w:p>
    <w:p w14:paraId="0B972447" w14:textId="0B206881" w:rsidR="004D682B" w:rsidRPr="00095B75" w:rsidRDefault="00C81572" w:rsidP="000D7161">
      <w:pPr>
        <w:pStyle w:val="Claneka"/>
      </w:pPr>
      <w:r w:rsidRPr="00112029">
        <w:lastRenderedPageBreak/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proofErr w:type="gramStart"/>
      <w:r w:rsidR="008C3ADA" w:rsidRPr="00112029">
        <w:t>pod</w:t>
      </w:r>
      <w:r w:rsidR="00251C13" w:rsidRPr="00112029">
        <w:t>dodavatelů</w:t>
      </w:r>
      <w:r w:rsidR="0096728C">
        <w:t xml:space="preserve"> - </w:t>
      </w:r>
      <w:r w:rsidR="0096728C">
        <w:rPr>
          <w:i/>
        </w:rPr>
        <w:t>NEUŽIJE</w:t>
      </w:r>
      <w:proofErr w:type="gramEnd"/>
      <w:r w:rsidR="0096728C">
        <w:rPr>
          <w:i/>
        </w:rPr>
        <w:t xml:space="preserve"> SE</w:t>
      </w:r>
    </w:p>
    <w:p w14:paraId="2E32B26C" w14:textId="140DF69A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6F12491B" w14:textId="09DD49A0" w:rsidR="00237B28" w:rsidRPr="00112029" w:rsidRDefault="00523E5F" w:rsidP="000D7161">
      <w:pPr>
        <w:pStyle w:val="Claneka"/>
      </w:pPr>
      <w:r w:rsidRPr="00692A59">
        <w:t xml:space="preserve">Příloha č. 12 – </w:t>
      </w:r>
      <w:r w:rsidR="00F30630" w:rsidRPr="000D7161">
        <w:rPr>
          <w:i/>
        </w:rPr>
        <w:t>……</w:t>
      </w:r>
      <w:proofErr w:type="gramStart"/>
      <w:r w:rsidR="00F30630" w:rsidRPr="000D7161">
        <w:rPr>
          <w:i/>
        </w:rPr>
        <w:t>…….</w:t>
      </w:r>
      <w:proofErr w:type="gramEnd"/>
      <w:r w:rsidR="00F30630" w:rsidRPr="000D7161">
        <w:rPr>
          <w:i/>
        </w:rPr>
        <w:t xml:space="preserve">.(není-li </w:t>
      </w:r>
      <w:r w:rsidR="00B30A55" w:rsidRPr="000D7161">
        <w:rPr>
          <w:i/>
        </w:rPr>
        <w:t>vy</w:t>
      </w:r>
      <w:r w:rsidR="00F30630" w:rsidRPr="000D7161">
        <w:rPr>
          <w:i/>
        </w:rPr>
        <w:t>plněno, neužije se)</w:t>
      </w:r>
      <w:r w:rsidRPr="00112029">
        <w:t xml:space="preserve"> </w:t>
      </w:r>
    </w:p>
    <w:p w14:paraId="73E24519" w14:textId="77777777" w:rsidR="000D7161" w:rsidRDefault="000D7161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1C346182" w14:textId="77777777" w:rsidR="00CC0296" w:rsidRPr="00CC0296" w:rsidRDefault="00CC0296" w:rsidP="00CC0296">
      <w:pPr>
        <w:rPr>
          <w:szCs w:val="22"/>
        </w:rPr>
      </w:pPr>
    </w:p>
    <w:p w14:paraId="6DA8BBB4" w14:textId="77777777" w:rsidR="00CC0296" w:rsidRPr="00CC0296" w:rsidRDefault="00CC0296" w:rsidP="00CC0296">
      <w:pPr>
        <w:rPr>
          <w:szCs w:val="22"/>
        </w:rPr>
      </w:pPr>
    </w:p>
    <w:p w14:paraId="62767C34" w14:textId="38ADA677" w:rsidR="00730E6E" w:rsidRDefault="00FB0E0F" w:rsidP="00CC0296">
      <w:pPr>
        <w:tabs>
          <w:tab w:val="left" w:pos="2370"/>
        </w:tabs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 w:rsidR="00836CFD">
        <w:rPr>
          <w:b/>
          <w:szCs w:val="22"/>
        </w:rPr>
        <w:t xml:space="preserve">, č. smlouvy Objednatele </w:t>
      </w:r>
      <w:r w:rsidR="00CC0296">
        <w:rPr>
          <w:b/>
          <w:szCs w:val="22"/>
        </w:rPr>
        <w:t>3/24/5700/007</w:t>
      </w:r>
      <w:r w:rsidR="00836CFD">
        <w:rPr>
          <w:b/>
          <w:szCs w:val="22"/>
        </w:rPr>
        <w:t>, 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 xml:space="preserve">Smlouvy Zhotovitele </w:t>
      </w:r>
      <w:r w:rsidR="00730E44">
        <w:rPr>
          <w:b/>
          <w:szCs w:val="22"/>
        </w:rPr>
        <w:t>24/021</w:t>
      </w:r>
      <w:r w:rsidR="001D247F">
        <w:rPr>
          <w:b/>
          <w:szCs w:val="22"/>
        </w:rPr>
        <w:t>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Default="006E16DB" w:rsidP="006E16DB">
      <w:pPr>
        <w:keepNext/>
        <w:keepLines/>
        <w:rPr>
          <w:szCs w:val="22"/>
        </w:rPr>
      </w:pPr>
    </w:p>
    <w:p w14:paraId="0FE664FA" w14:textId="77777777" w:rsidR="003D618E" w:rsidRPr="006E7F0C" w:rsidRDefault="003D618E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B0E0F" w:rsidRPr="001B7B35" w14:paraId="6EFA48D0" w14:textId="77777777" w:rsidTr="0079221E">
        <w:tc>
          <w:tcPr>
            <w:tcW w:w="4605" w:type="dxa"/>
          </w:tcPr>
          <w:p w14:paraId="2C6721C7" w14:textId="73BBE9E1" w:rsidR="00FB0E0F" w:rsidRPr="001B7B35" w:rsidRDefault="00FB0E0F" w:rsidP="006E16DB">
            <w:pPr>
              <w:keepNext/>
              <w:keepLines/>
              <w:spacing w:before="120" w:after="120"/>
            </w:pPr>
            <w:r w:rsidRPr="001B7B35">
              <w:t xml:space="preserve">V </w:t>
            </w:r>
            <w:r w:rsidR="003D618E">
              <w:t>Praze</w:t>
            </w:r>
            <w:r w:rsidRPr="001B7B35">
              <w:t xml:space="preserve"> dne </w:t>
            </w:r>
            <w:r w:rsidR="00E0436B">
              <w:t>27.6.2024</w:t>
            </w:r>
          </w:p>
        </w:tc>
        <w:tc>
          <w:tcPr>
            <w:tcW w:w="4605" w:type="dxa"/>
          </w:tcPr>
          <w:p w14:paraId="0B87ACBB" w14:textId="73D407BD" w:rsidR="00FB0E0F" w:rsidRPr="001B7B35" w:rsidRDefault="00FB0E0F" w:rsidP="006E16DB">
            <w:pPr>
              <w:keepNext/>
              <w:keepLines/>
              <w:spacing w:before="120" w:after="120"/>
            </w:pPr>
            <w:r w:rsidRPr="001B7B35">
              <w:t xml:space="preserve">V </w:t>
            </w:r>
            <w:r w:rsidR="00ED5966">
              <w:t>Jirkově</w:t>
            </w:r>
            <w:r w:rsidRPr="001B7B35">
              <w:t xml:space="preserve"> dne </w:t>
            </w:r>
          </w:p>
        </w:tc>
      </w:tr>
      <w:tr w:rsidR="00FB0E0F" w:rsidRPr="001B7B35" w14:paraId="428D530A" w14:textId="77777777" w:rsidTr="0079221E">
        <w:tc>
          <w:tcPr>
            <w:tcW w:w="4605" w:type="dxa"/>
          </w:tcPr>
          <w:p w14:paraId="69EE000C" w14:textId="77777777" w:rsidR="00FB0E0F" w:rsidRPr="003F0AAC" w:rsidRDefault="00FB0E0F" w:rsidP="006E16DB">
            <w:pPr>
              <w:keepNext/>
              <w:keepLines/>
              <w:spacing w:before="120" w:after="120"/>
            </w:pPr>
            <w:r w:rsidRPr="003F0AAC">
              <w:t>Za Objednatele:</w:t>
            </w:r>
          </w:p>
          <w:p w14:paraId="00785FD7" w14:textId="77777777" w:rsidR="003F0AAC" w:rsidRDefault="00F7465A" w:rsidP="003F0AAC">
            <w:pPr>
              <w:keepNext/>
              <w:keepLines/>
              <w:spacing w:before="120"/>
              <w:rPr>
                <w:b/>
                <w:bCs/>
              </w:rPr>
            </w:pPr>
            <w:r w:rsidRPr="003F0AAC">
              <w:rPr>
                <w:b/>
                <w:bCs/>
              </w:rPr>
              <w:t>Technická správa komunikací</w:t>
            </w:r>
          </w:p>
          <w:p w14:paraId="12C84D53" w14:textId="7BD6F4C0" w:rsidR="00F7465A" w:rsidRPr="003F0AAC" w:rsidRDefault="00F7465A" w:rsidP="003F0AAC">
            <w:pPr>
              <w:keepNext/>
              <w:keepLines/>
              <w:spacing w:after="120"/>
              <w:rPr>
                <w:b/>
                <w:bCs/>
              </w:rPr>
            </w:pPr>
            <w:r w:rsidRPr="003F0AAC">
              <w:rPr>
                <w:b/>
                <w:bCs/>
              </w:rPr>
              <w:t xml:space="preserve"> hl. m. Prahy, a.s.</w:t>
            </w:r>
          </w:p>
        </w:tc>
        <w:tc>
          <w:tcPr>
            <w:tcW w:w="4605" w:type="dxa"/>
          </w:tcPr>
          <w:p w14:paraId="1A441E2F" w14:textId="77777777" w:rsidR="00F7465A" w:rsidRDefault="00FB0E0F" w:rsidP="006E16DB">
            <w:pPr>
              <w:keepNext/>
              <w:keepLines/>
              <w:spacing w:before="120" w:after="120"/>
            </w:pPr>
            <w:r w:rsidRPr="001B7B35">
              <w:t>Za Zhotovitele:</w:t>
            </w:r>
          </w:p>
          <w:p w14:paraId="294B2313" w14:textId="7B8A6107" w:rsidR="00F7465A" w:rsidRPr="003F0AAC" w:rsidRDefault="004E51A1" w:rsidP="006E16DB">
            <w:pPr>
              <w:keepNext/>
              <w:keepLines/>
              <w:spacing w:before="120" w:after="120"/>
              <w:rPr>
                <w:b/>
                <w:bCs/>
              </w:rPr>
            </w:pPr>
            <w:r w:rsidRPr="003F0AAC">
              <w:rPr>
                <w:b/>
                <w:bCs/>
              </w:rPr>
              <w:t>R</w:t>
            </w:r>
            <w:r w:rsidR="00D2731D" w:rsidRPr="003F0AAC">
              <w:rPr>
                <w:b/>
                <w:bCs/>
              </w:rPr>
              <w:t>OCKNET</w:t>
            </w:r>
            <w:r w:rsidRPr="003F0AAC">
              <w:rPr>
                <w:b/>
                <w:bCs/>
              </w:rPr>
              <w:t>, s.r.o.</w:t>
            </w:r>
          </w:p>
        </w:tc>
      </w:tr>
      <w:tr w:rsidR="00FB0E0F" w:rsidRPr="001B7B35" w14:paraId="65DB273A" w14:textId="77777777" w:rsidTr="0079221E">
        <w:tc>
          <w:tcPr>
            <w:tcW w:w="4605" w:type="dxa"/>
          </w:tcPr>
          <w:p w14:paraId="42B776E2" w14:textId="77777777" w:rsidR="00FB0E0F" w:rsidRDefault="00FB0E0F" w:rsidP="006E16DB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0AD9FE22" w14:textId="77777777" w:rsidR="00D312C6" w:rsidRDefault="00D312C6" w:rsidP="006E16DB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0DAFF577" w14:textId="77777777" w:rsidR="00D312C6" w:rsidRPr="001B7B35" w:rsidRDefault="00D312C6" w:rsidP="006E16DB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13588430" w14:textId="77777777" w:rsidR="00FB0E0F" w:rsidRPr="001B7B35" w:rsidRDefault="00FB0E0F" w:rsidP="006E16DB">
            <w:pPr>
              <w:keepNext/>
              <w:keepLines/>
              <w:spacing w:before="120" w:after="120"/>
            </w:pPr>
            <w:r w:rsidRPr="001B7B35">
              <w:t>_______________________</w:t>
            </w:r>
          </w:p>
          <w:p w14:paraId="40093140" w14:textId="3836F9E1" w:rsidR="00FB0E0F" w:rsidRDefault="003D618E" w:rsidP="003F0AAC">
            <w:pPr>
              <w:keepNext/>
              <w:keepLines/>
              <w:spacing w:before="120"/>
            </w:pPr>
            <w:r>
              <w:t>Ing. Josef Richtr</w:t>
            </w:r>
          </w:p>
          <w:p w14:paraId="165FD6CC" w14:textId="046799D3" w:rsidR="003F0AAC" w:rsidRDefault="003F0AAC" w:rsidP="003F0AAC">
            <w:pPr>
              <w:keepNext/>
              <w:keepLines/>
              <w:spacing w:after="120"/>
            </w:pPr>
            <w:r>
              <w:t>místopředseda představenstva</w:t>
            </w:r>
          </w:p>
          <w:p w14:paraId="533C2A00" w14:textId="77777777" w:rsidR="00D312C6" w:rsidRDefault="00D312C6" w:rsidP="006E16DB">
            <w:pPr>
              <w:keepNext/>
              <w:keepLines/>
              <w:spacing w:before="120" w:after="120"/>
            </w:pPr>
          </w:p>
          <w:p w14:paraId="70B4AB24" w14:textId="77777777" w:rsidR="00D312C6" w:rsidRDefault="00D312C6" w:rsidP="006E16DB">
            <w:pPr>
              <w:keepNext/>
              <w:keepLines/>
              <w:spacing w:before="120" w:after="120"/>
            </w:pPr>
          </w:p>
          <w:p w14:paraId="1C824215" w14:textId="77777777" w:rsidR="00D312C6" w:rsidRDefault="00D312C6" w:rsidP="006E16DB">
            <w:pPr>
              <w:keepNext/>
              <w:keepLines/>
              <w:spacing w:before="120" w:after="120"/>
            </w:pPr>
          </w:p>
          <w:p w14:paraId="19EAEC3A" w14:textId="5AA1E31D" w:rsidR="00D312C6" w:rsidRPr="001B7B35" w:rsidRDefault="00D312C6" w:rsidP="006E16DB">
            <w:pPr>
              <w:keepNext/>
              <w:keepLines/>
              <w:spacing w:before="120" w:after="120"/>
            </w:pPr>
            <w:r>
              <w:t>________________________</w:t>
            </w:r>
          </w:p>
          <w:p w14:paraId="24EDCDCD" w14:textId="77777777" w:rsidR="00FB0E0F" w:rsidRDefault="003F0AAC" w:rsidP="003F0AAC">
            <w:pPr>
              <w:keepNext/>
              <w:keepLines/>
              <w:spacing w:before="120"/>
            </w:pPr>
            <w:r>
              <w:t>PhDr. Filip Hájek</w:t>
            </w:r>
          </w:p>
          <w:p w14:paraId="094C982E" w14:textId="59D1BEB7" w:rsidR="003F0AAC" w:rsidRPr="001B7B35" w:rsidRDefault="003F0AAC" w:rsidP="003F0AAC">
            <w:pPr>
              <w:keepNext/>
              <w:keepLines/>
              <w:spacing w:after="120"/>
            </w:pPr>
            <w:r>
              <w:t>předseda představenstva</w:t>
            </w:r>
          </w:p>
        </w:tc>
        <w:tc>
          <w:tcPr>
            <w:tcW w:w="4605" w:type="dxa"/>
          </w:tcPr>
          <w:p w14:paraId="5A76C266" w14:textId="77777777" w:rsidR="00FB0E0F" w:rsidRDefault="00FB0E0F" w:rsidP="006E16DB">
            <w:pPr>
              <w:keepNext/>
              <w:keepLines/>
              <w:spacing w:before="120" w:after="120"/>
            </w:pPr>
          </w:p>
          <w:p w14:paraId="1E099E00" w14:textId="77777777" w:rsidR="003D618E" w:rsidRDefault="003D618E" w:rsidP="006E16DB">
            <w:pPr>
              <w:keepNext/>
              <w:keepLines/>
              <w:spacing w:before="120" w:after="120"/>
            </w:pPr>
          </w:p>
          <w:p w14:paraId="63E87ED3" w14:textId="77777777" w:rsidR="003D618E" w:rsidRPr="003D618E" w:rsidRDefault="003D618E" w:rsidP="006E16DB">
            <w:pPr>
              <w:keepNext/>
              <w:keepLines/>
              <w:spacing w:before="120" w:after="120"/>
            </w:pPr>
          </w:p>
          <w:p w14:paraId="190CAAE8" w14:textId="77777777" w:rsidR="00FB0E0F" w:rsidRPr="003D618E" w:rsidRDefault="00FB0E0F" w:rsidP="006E16DB">
            <w:pPr>
              <w:keepNext/>
              <w:keepLines/>
              <w:spacing w:before="120" w:after="120"/>
            </w:pPr>
            <w:r w:rsidRPr="003D618E">
              <w:t>_______________________</w:t>
            </w:r>
          </w:p>
          <w:p w14:paraId="56CDAED6" w14:textId="7C2F95EC" w:rsidR="003F0AAC" w:rsidRDefault="004E51A1" w:rsidP="003F0AAC">
            <w:pPr>
              <w:keepNext/>
              <w:keepLines/>
              <w:spacing w:before="120"/>
            </w:pPr>
            <w:r w:rsidRPr="003D618E">
              <w:t xml:space="preserve">Ladislav </w:t>
            </w:r>
            <w:proofErr w:type="spellStart"/>
            <w:r w:rsidRPr="003D618E">
              <w:t>Šmucr</w:t>
            </w:r>
            <w:proofErr w:type="spellEnd"/>
          </w:p>
          <w:p w14:paraId="160556AF" w14:textId="2B4024BA" w:rsidR="00FB0E0F" w:rsidRPr="00305AB6" w:rsidRDefault="004E51A1" w:rsidP="003F0AAC">
            <w:pPr>
              <w:keepNext/>
              <w:keepLines/>
              <w:spacing w:after="120"/>
              <w:rPr>
                <w:highlight w:val="yellow"/>
              </w:rPr>
            </w:pPr>
            <w:r w:rsidRPr="003D618E">
              <w:t>jednatel</w:t>
            </w: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E6690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0FB7" w14:textId="77777777" w:rsidR="00E6690A" w:rsidRDefault="00E6690A">
      <w:r>
        <w:separator/>
      </w:r>
    </w:p>
  </w:endnote>
  <w:endnote w:type="continuationSeparator" w:id="0">
    <w:p w14:paraId="10143B9A" w14:textId="77777777" w:rsidR="00E6690A" w:rsidRDefault="00E6690A">
      <w:r>
        <w:continuationSeparator/>
      </w:r>
    </w:p>
  </w:endnote>
  <w:endnote w:type="continuationNotice" w:id="1">
    <w:p w14:paraId="5D64E465" w14:textId="77777777" w:rsidR="00E6690A" w:rsidRDefault="00E66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D9F8" w14:textId="77777777" w:rsidR="00E6690A" w:rsidRDefault="00E6690A">
      <w:r>
        <w:separator/>
      </w:r>
    </w:p>
  </w:footnote>
  <w:footnote w:type="continuationSeparator" w:id="0">
    <w:p w14:paraId="042C8417" w14:textId="77777777" w:rsidR="00E6690A" w:rsidRDefault="00E6690A">
      <w:r>
        <w:continuationSeparator/>
      </w:r>
    </w:p>
  </w:footnote>
  <w:footnote w:type="continuationNotice" w:id="1">
    <w:p w14:paraId="72FEB3EE" w14:textId="77777777" w:rsidR="00E6690A" w:rsidRDefault="00E669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893988">
    <w:abstractNumId w:val="3"/>
  </w:num>
  <w:num w:numId="2" w16cid:durableId="1375693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613587">
    <w:abstractNumId w:val="2"/>
  </w:num>
  <w:num w:numId="4" w16cid:durableId="979772357">
    <w:abstractNumId w:val="6"/>
  </w:num>
  <w:num w:numId="5" w16cid:durableId="1912040476">
    <w:abstractNumId w:val="8"/>
  </w:num>
  <w:num w:numId="6" w16cid:durableId="959917900">
    <w:abstractNumId w:val="7"/>
  </w:num>
  <w:num w:numId="7" w16cid:durableId="594020787">
    <w:abstractNumId w:val="7"/>
  </w:num>
  <w:num w:numId="8" w16cid:durableId="1505588896">
    <w:abstractNumId w:val="9"/>
  </w:num>
  <w:num w:numId="9" w16cid:durableId="84964998">
    <w:abstractNumId w:val="0"/>
  </w:num>
  <w:num w:numId="10" w16cid:durableId="1072045501">
    <w:abstractNumId w:val="5"/>
  </w:num>
  <w:num w:numId="11" w16cid:durableId="126741976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2B"/>
    <w:rsid w:val="00026973"/>
    <w:rsid w:val="00026A10"/>
    <w:rsid w:val="00026CFA"/>
    <w:rsid w:val="00026EE2"/>
    <w:rsid w:val="00031BE5"/>
    <w:rsid w:val="00031CE5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22D"/>
    <w:rsid w:val="00076CE1"/>
    <w:rsid w:val="00076D6A"/>
    <w:rsid w:val="00080245"/>
    <w:rsid w:val="00080E39"/>
    <w:rsid w:val="00082217"/>
    <w:rsid w:val="0008297B"/>
    <w:rsid w:val="0008411F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1747"/>
    <w:rsid w:val="001021D4"/>
    <w:rsid w:val="00102F90"/>
    <w:rsid w:val="00104C43"/>
    <w:rsid w:val="00105594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78AA"/>
    <w:rsid w:val="001403BD"/>
    <w:rsid w:val="00140F47"/>
    <w:rsid w:val="001416DF"/>
    <w:rsid w:val="0014241C"/>
    <w:rsid w:val="0014717E"/>
    <w:rsid w:val="0014797B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1859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2795"/>
    <w:rsid w:val="00183B76"/>
    <w:rsid w:val="00184243"/>
    <w:rsid w:val="0018549A"/>
    <w:rsid w:val="00186039"/>
    <w:rsid w:val="001871D7"/>
    <w:rsid w:val="00187D20"/>
    <w:rsid w:val="00191E6F"/>
    <w:rsid w:val="0019350B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C789E"/>
    <w:rsid w:val="001D04CF"/>
    <w:rsid w:val="001D0D87"/>
    <w:rsid w:val="001D0FE1"/>
    <w:rsid w:val="001D247F"/>
    <w:rsid w:val="001D3E32"/>
    <w:rsid w:val="001D4163"/>
    <w:rsid w:val="001D486C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1F6FDF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3A1D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2989"/>
    <w:rsid w:val="002B5A5E"/>
    <w:rsid w:val="002B5E58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5C95"/>
    <w:rsid w:val="003360DC"/>
    <w:rsid w:val="00336142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76307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937"/>
    <w:rsid w:val="003A1FDD"/>
    <w:rsid w:val="003A54CA"/>
    <w:rsid w:val="003A7AD0"/>
    <w:rsid w:val="003A7B3E"/>
    <w:rsid w:val="003B0300"/>
    <w:rsid w:val="003B0F9B"/>
    <w:rsid w:val="003B17EB"/>
    <w:rsid w:val="003B1E81"/>
    <w:rsid w:val="003B4CAD"/>
    <w:rsid w:val="003B5055"/>
    <w:rsid w:val="003B7C5B"/>
    <w:rsid w:val="003B7F98"/>
    <w:rsid w:val="003C1E3C"/>
    <w:rsid w:val="003C2A00"/>
    <w:rsid w:val="003C4C32"/>
    <w:rsid w:val="003C4CDE"/>
    <w:rsid w:val="003C57B1"/>
    <w:rsid w:val="003C68BD"/>
    <w:rsid w:val="003C6DB3"/>
    <w:rsid w:val="003D04E1"/>
    <w:rsid w:val="003D0EFB"/>
    <w:rsid w:val="003D1F38"/>
    <w:rsid w:val="003D2624"/>
    <w:rsid w:val="003D2704"/>
    <w:rsid w:val="003D287B"/>
    <w:rsid w:val="003D5059"/>
    <w:rsid w:val="003D618E"/>
    <w:rsid w:val="003D6B8F"/>
    <w:rsid w:val="003D6E9C"/>
    <w:rsid w:val="003E17E2"/>
    <w:rsid w:val="003E3B7A"/>
    <w:rsid w:val="003E42D0"/>
    <w:rsid w:val="003E49CC"/>
    <w:rsid w:val="003E5147"/>
    <w:rsid w:val="003E544C"/>
    <w:rsid w:val="003E5D9C"/>
    <w:rsid w:val="003F0AAC"/>
    <w:rsid w:val="003F14A7"/>
    <w:rsid w:val="003F27CC"/>
    <w:rsid w:val="003F2881"/>
    <w:rsid w:val="003F4563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51A1"/>
    <w:rsid w:val="004E72CD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C208F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494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64D2"/>
    <w:rsid w:val="006177EF"/>
    <w:rsid w:val="00617F85"/>
    <w:rsid w:val="0062007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57B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51B6"/>
    <w:rsid w:val="006A66BA"/>
    <w:rsid w:val="006B034C"/>
    <w:rsid w:val="006B09D6"/>
    <w:rsid w:val="006B2B05"/>
    <w:rsid w:val="006B5272"/>
    <w:rsid w:val="006B5FF4"/>
    <w:rsid w:val="006B60B0"/>
    <w:rsid w:val="006B62BE"/>
    <w:rsid w:val="006B77A8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3379"/>
    <w:rsid w:val="006F4528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44"/>
    <w:rsid w:val="00730E6E"/>
    <w:rsid w:val="00735301"/>
    <w:rsid w:val="00735B83"/>
    <w:rsid w:val="0073643A"/>
    <w:rsid w:val="00737047"/>
    <w:rsid w:val="0074014C"/>
    <w:rsid w:val="00740396"/>
    <w:rsid w:val="00740D63"/>
    <w:rsid w:val="007426F1"/>
    <w:rsid w:val="00742DB2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300D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156C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549A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2E9A"/>
    <w:rsid w:val="0082325B"/>
    <w:rsid w:val="00823AA7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D5ABD"/>
    <w:rsid w:val="008E0376"/>
    <w:rsid w:val="008E03E6"/>
    <w:rsid w:val="008E2190"/>
    <w:rsid w:val="008E2D0C"/>
    <w:rsid w:val="008E2F58"/>
    <w:rsid w:val="008E353B"/>
    <w:rsid w:val="008E4960"/>
    <w:rsid w:val="008E5027"/>
    <w:rsid w:val="008E630F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291C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6728C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0864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433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7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A6491"/>
    <w:rsid w:val="00AB0363"/>
    <w:rsid w:val="00AB1FA4"/>
    <w:rsid w:val="00AB22A5"/>
    <w:rsid w:val="00AB2799"/>
    <w:rsid w:val="00AB302E"/>
    <w:rsid w:val="00AB3741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0E2"/>
    <w:rsid w:val="00BC6EAE"/>
    <w:rsid w:val="00BD2417"/>
    <w:rsid w:val="00BD2491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1BC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0296"/>
    <w:rsid w:val="00CC4007"/>
    <w:rsid w:val="00CC416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34B3"/>
    <w:rsid w:val="00CF4436"/>
    <w:rsid w:val="00CF537A"/>
    <w:rsid w:val="00CF6B31"/>
    <w:rsid w:val="00CF7CD8"/>
    <w:rsid w:val="00D01491"/>
    <w:rsid w:val="00D01637"/>
    <w:rsid w:val="00D01A84"/>
    <w:rsid w:val="00D01C64"/>
    <w:rsid w:val="00D03963"/>
    <w:rsid w:val="00D071A2"/>
    <w:rsid w:val="00D073A5"/>
    <w:rsid w:val="00D07F36"/>
    <w:rsid w:val="00D1367E"/>
    <w:rsid w:val="00D13AC1"/>
    <w:rsid w:val="00D14814"/>
    <w:rsid w:val="00D155E0"/>
    <w:rsid w:val="00D159AD"/>
    <w:rsid w:val="00D21095"/>
    <w:rsid w:val="00D226E4"/>
    <w:rsid w:val="00D25DBC"/>
    <w:rsid w:val="00D2731D"/>
    <w:rsid w:val="00D27B3A"/>
    <w:rsid w:val="00D3077A"/>
    <w:rsid w:val="00D312C6"/>
    <w:rsid w:val="00D31DDB"/>
    <w:rsid w:val="00D32636"/>
    <w:rsid w:val="00D33EA2"/>
    <w:rsid w:val="00D35348"/>
    <w:rsid w:val="00D35DD5"/>
    <w:rsid w:val="00D40C13"/>
    <w:rsid w:val="00D40C18"/>
    <w:rsid w:val="00D40DC6"/>
    <w:rsid w:val="00D41AC8"/>
    <w:rsid w:val="00D42FB1"/>
    <w:rsid w:val="00D44E28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1710"/>
    <w:rsid w:val="00E01AAE"/>
    <w:rsid w:val="00E028BB"/>
    <w:rsid w:val="00E02A7D"/>
    <w:rsid w:val="00E0436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690A"/>
    <w:rsid w:val="00E67130"/>
    <w:rsid w:val="00E6797F"/>
    <w:rsid w:val="00E703E0"/>
    <w:rsid w:val="00E733F5"/>
    <w:rsid w:val="00E77487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A1428"/>
    <w:rsid w:val="00EA23B3"/>
    <w:rsid w:val="00EA2F7A"/>
    <w:rsid w:val="00EA48A1"/>
    <w:rsid w:val="00EA5AC8"/>
    <w:rsid w:val="00EA7197"/>
    <w:rsid w:val="00EA7FAD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966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27C56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B01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82BED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6033"/>
    <w:rsid w:val="00FA7CBE"/>
    <w:rsid w:val="00FB02BF"/>
    <w:rsid w:val="00FB0E0F"/>
    <w:rsid w:val="00FB1F1B"/>
    <w:rsid w:val="00FB375B"/>
    <w:rsid w:val="00FB4DA1"/>
    <w:rsid w:val="00FB4DBF"/>
    <w:rsid w:val="00FB4F12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28CF"/>
    <w:rsid w:val="00FD3C71"/>
    <w:rsid w:val="00FD4443"/>
    <w:rsid w:val="00FD58F9"/>
    <w:rsid w:val="00FD63D3"/>
    <w:rsid w:val="00FD66CF"/>
    <w:rsid w:val="00FD77D9"/>
    <w:rsid w:val="00FD79F2"/>
    <w:rsid w:val="00FE14A4"/>
    <w:rsid w:val="00FE1A27"/>
    <w:rsid w:val="00FE564D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2849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2024-06-19T10:30:00Z</cp:lastPrinted>
  <dcterms:created xsi:type="dcterms:W3CDTF">2024-06-27T06:55:00Z</dcterms:created>
  <dcterms:modified xsi:type="dcterms:W3CDTF">2024-06-27T06:55:00Z</dcterms:modified>
</cp:coreProperties>
</file>