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bookmarkStart w:id="0" w:name="_GoBack"/>
      <w:bookmarkEnd w:id="0"/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32"/>
          <w:szCs w:val="32"/>
          <w:u w:val="single"/>
        </w:rPr>
        <w:t>Smlouva o dílo č.2024/06/20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Podle ustanovení § 631 a </w:t>
      </w:r>
      <w:proofErr w:type="spellStart"/>
      <w:r>
        <w:rPr>
          <w:color w:val="000000"/>
        </w:rPr>
        <w:t>násl</w:t>
      </w:r>
      <w:proofErr w:type="spellEnd"/>
      <w:r>
        <w:rPr>
          <w:color w:val="000000"/>
        </w:rPr>
        <w:t xml:space="preserve">. Občanského. </w:t>
      </w:r>
      <w:proofErr w:type="gramStart"/>
      <w:r>
        <w:rPr>
          <w:color w:val="000000"/>
        </w:rPr>
        <w:t>zákoníku</w:t>
      </w:r>
      <w:proofErr w:type="gramEnd"/>
      <w:r>
        <w:rPr>
          <w:color w:val="000000"/>
        </w:rPr>
        <w:t xml:space="preserve"> č. 89/2012 Sb. v platném znění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I</w:t>
      </w:r>
      <w:proofErr w:type="spellEnd"/>
      <w:r>
        <w:rPr>
          <w:b/>
          <w:color w:val="000000"/>
          <w:sz w:val="28"/>
          <w:szCs w:val="28"/>
        </w:rPr>
        <w:t>.Smluvní</w:t>
      </w:r>
      <w:proofErr w:type="gramEnd"/>
      <w:r>
        <w:rPr>
          <w:b/>
          <w:color w:val="000000"/>
          <w:sz w:val="28"/>
          <w:szCs w:val="28"/>
        </w:rPr>
        <w:t xml:space="preserve"> strany: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</w:rPr>
        <w:t xml:space="preserve">1. Kupující: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Základní škola Karlovy Vary, Krušnohorská 11, příspěvková organizace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Se sídlem: Krušnohorská 735/11, 36010 Karlovy Vary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IČ: 69979359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Banka: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Číslo účtu: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Zastoupený: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(dále jen „kupující“)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</w:rPr>
        <w:t xml:space="preserve">2. Dodavatel: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Obchodní jméno: VUJO s.r.o.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Se sídlem: Křížová 116,35601 Sokolov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IČ: 64830713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DIČ: CZ64830713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Banka: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Číslo účtu: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Zastoupený: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(dále jen „dodavatel“)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II. Předmět plnění </w:t>
      </w:r>
    </w:p>
    <w:p w:rsidR="0001487F" w:rsidRDefault="00916C6D" w:rsidP="00370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Předmětem veřejné zakázky je dodání </w:t>
      </w:r>
      <w:proofErr w:type="spellStart"/>
      <w:r>
        <w:rPr>
          <w:color w:val="000000"/>
        </w:rPr>
        <w:t>chromebooků</w:t>
      </w:r>
      <w:proofErr w:type="spellEnd"/>
      <w:r>
        <w:rPr>
          <w:color w:val="000000"/>
        </w:rPr>
        <w:t xml:space="preserve"> dle tabulky:</w:t>
      </w:r>
    </w:p>
    <w:p w:rsidR="0001487F" w:rsidRDefault="00916C6D" w:rsidP="00370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114300" distR="114300">
            <wp:extent cx="6122035" cy="1026795"/>
            <wp:effectExtent l="0" t="0" r="0" b="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lastRenderedPageBreak/>
        <w:t xml:space="preserve">III. Kupní cena </w:t>
      </w:r>
    </w:p>
    <w:p w:rsidR="0001487F" w:rsidRDefault="00916C6D" w:rsidP="00370DA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Kupní cena za dodávku činí </w:t>
      </w:r>
    </w:p>
    <w:p w:rsidR="0001487F" w:rsidRDefault="00916C6D" w:rsidP="00370DA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114300" distR="114300">
            <wp:extent cx="2927985" cy="819150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487F" w:rsidRDefault="0001487F" w:rsidP="00370DA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 zahrnuje dále veškeré náklady dodavatele včetně dopravy na místo plnění a všech daní v souladu s poptávkou na dodávku ICT techniky dle technické specifikace kupujícího a nabídkou dodavatele.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Celková kupní cena je pevná, konečná a nejvýše přípustná po celou dobu plnění zakázky. Kupní cena může být zvýšena pouze v případě, dojde-li ke změně předmětu plnění na základě předchozího písemného požadavku kupujícího.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V případě úpravy sazby DPH zákonem bude DPH fakturována dle sazeb platných v době fakturace.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IV. Doba plnění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Termín dokončení realizace a jejího funkčního předání kupujícímu je 30 dnů od data podpisu smlouvy.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V. Platební podmínky a fakturace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Cena za plnění zakázky bude uhrazena bezhotovostním platebním stykem po úplném dodání předmětu plnění, na základě faktury vystavené dodavatelem s termínem splatnosti 14 dnů.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Dodavatel se zavazuje vystavit fakturu a dodat předmět plnění následovně: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Fakturační adresa: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Základní škola Karlovy Vary, Krušnohorská 11, příspěvková organizace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Krušnohorská 735/11, 360 10 Karlovy Vary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IČ: 69979359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VI. Místo plnění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Místem dodávky je Základní škola Karlovy Vary, Krušnohorská 11, příspěvková organizace, Krušnohorská 735/11, 360 10 Karlovy Vary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VII. Povinnosti dodavatele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Dodavatel je povinen předat předmět plnění bez vad a nedodělků. Dodavatel odpovídá za to, že předmět plnění jako celek i každá jeho jednotlivá dílčí část bude způsobilá k účelu, pro který byla kupujícím objednána a dodavatelem dodána.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Záruční doba na dodávku je 24 měsíců na </w:t>
      </w:r>
      <w:proofErr w:type="spellStart"/>
      <w:r>
        <w:rPr>
          <w:color w:val="000000"/>
        </w:rPr>
        <w:t>chromebooky</w:t>
      </w:r>
      <w:proofErr w:type="spellEnd"/>
      <w:r>
        <w:rPr>
          <w:color w:val="000000"/>
        </w:rPr>
        <w:t xml:space="preserve">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lastRenderedPageBreak/>
        <w:t xml:space="preserve">VIII. Povinnosti kupujícího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Kupující je povinen zaplatit dodavateli kupní cenu v uvedené výši a dohodnutým způsobem dle bodu V. Platební podmínky a fakturace.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IX. Smluvní pokuty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Dodavatel je povinen zaplatit kupujícímu na jeho výzvu smluvní pokutu ve výši 0,05% z dlužné částky bez DPH za nedodané zboží za každý den prodlení s plněním předmětu smlouvy. 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Kupující je povinen zaplatit dodavateli na jeho výzvu smluvní úrok z prodlení v případě prodlení se zaplacením peněžitých závazků v dohodnuté lhůtě splatnosti ve výši 0,05% z dlužné částky za každý den prodlení.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X. Závěrečné ujednání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1. Dodavatel je povinen sdělit v případě zániku firmy tuto skutečnost, </w:t>
      </w:r>
      <w:proofErr w:type="spellStart"/>
      <w:r>
        <w:rPr>
          <w:color w:val="000000"/>
        </w:rPr>
        <w:t>event</w:t>
      </w:r>
      <w:proofErr w:type="spellEnd"/>
      <w:r>
        <w:rPr>
          <w:color w:val="000000"/>
        </w:rPr>
        <w:t>. právního nástupce.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2. Veškeré doplňky a změny této smlouvy mohou být sjednány pouze v písemných číslovaných dodatcích této kupní smlouvy, odsouhlasených statutárními orgány nebo zmocněnými zástupci obou smluvních stran.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3. Práva a povinnosti smluvních stran výslovně neupravená touto smlouvou se řídí příslušnými ustanoveními občanského zákoníku.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4. Tato smlouva obsahuje 4 strany a je vyhotovena ve 2 výtiscích, přičemž každá smluvní strana obdrží 1 </w:t>
      </w:r>
      <w:proofErr w:type="spellStart"/>
      <w:r>
        <w:rPr>
          <w:color w:val="000000"/>
        </w:rPr>
        <w:t>paré</w:t>
      </w:r>
      <w:proofErr w:type="spellEnd"/>
      <w:r>
        <w:rPr>
          <w:color w:val="000000"/>
        </w:rPr>
        <w:t xml:space="preserve">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5. Smluvní strany prohlašují, že byly řádně seznámeny s obsahem této smlouvy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6. Smlouva nabývá platnosti dnem jejího podpisu oprávněnými zástupci dodavatele a kupujícího a účinnosti </w:t>
      </w:r>
      <w:r>
        <w:t>uveřejněním v registru smluv.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7. Smlouva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hodnoty, vždy ve znění platných předpisů).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V Karlových Varech dne </w:t>
      </w:r>
      <w:proofErr w:type="gramStart"/>
      <w:r>
        <w:rPr>
          <w:color w:val="000000"/>
        </w:rPr>
        <w:t>21.06.2024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                               V Sokolově dne 21.06.2024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za kupujícího: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za dodavatele: </w:t>
      </w: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01487F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……………………......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……………………… </w:t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ab/>
        <w:t xml:space="preserve">                     </w:t>
      </w:r>
      <w:r>
        <w:rPr>
          <w:color w:val="000000"/>
        </w:rPr>
        <w:tab/>
        <w:t xml:space="preserve">                            </w:t>
      </w:r>
      <w:r>
        <w:rPr>
          <w:color w:val="000000"/>
        </w:rPr>
        <w:tab/>
      </w:r>
      <w:r>
        <w:rPr>
          <w:color w:val="000000"/>
        </w:rPr>
        <w:tab/>
      </w:r>
    </w:p>
    <w:p w:rsidR="0001487F" w:rsidRDefault="00916C6D" w:rsidP="00370DA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     oprávněná osoba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oprávněná osoba </w:t>
      </w:r>
    </w:p>
    <w:p w:rsidR="0001487F" w:rsidRDefault="0001487F" w:rsidP="0001487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sectPr w:rsidR="0001487F" w:rsidSect="00226A0F">
      <w:footerReference w:type="default" r:id="rId9"/>
      <w:footerReference w:type="first" r:id="rId10"/>
      <w:pgSz w:w="11906" w:h="16838"/>
      <w:pgMar w:top="1739" w:right="1134" w:bottom="1648" w:left="1134" w:header="708" w:footer="113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4D" w:rsidRDefault="00803E4D" w:rsidP="00370DAA">
      <w:pPr>
        <w:spacing w:line="240" w:lineRule="auto"/>
        <w:ind w:left="0" w:hanging="2"/>
      </w:pPr>
      <w:r>
        <w:separator/>
      </w:r>
    </w:p>
  </w:endnote>
  <w:endnote w:type="continuationSeparator" w:id="0">
    <w:p w:rsidR="00803E4D" w:rsidRDefault="00803E4D" w:rsidP="00370D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87F" w:rsidRDefault="00916C6D" w:rsidP="00370DA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Stránka </w:t>
    </w:r>
    <w:r w:rsidR="00AC137F"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AC137F">
      <w:rPr>
        <w:b/>
        <w:color w:val="000000"/>
      </w:rPr>
      <w:fldChar w:fldCharType="separate"/>
    </w:r>
    <w:r w:rsidR="0036436F">
      <w:rPr>
        <w:b/>
        <w:noProof/>
        <w:color w:val="000000"/>
      </w:rPr>
      <w:t>2</w:t>
    </w:r>
    <w:r w:rsidR="00AC137F">
      <w:rPr>
        <w:b/>
        <w:color w:val="000000"/>
      </w:rPr>
      <w:fldChar w:fldCharType="end"/>
    </w:r>
    <w:r>
      <w:rPr>
        <w:color w:val="000000"/>
      </w:rPr>
      <w:t xml:space="preserve"> z </w:t>
    </w:r>
    <w:r w:rsidR="00AC137F"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AC137F">
      <w:rPr>
        <w:b/>
        <w:color w:val="000000"/>
      </w:rPr>
      <w:fldChar w:fldCharType="separate"/>
    </w:r>
    <w:r w:rsidR="0036436F">
      <w:rPr>
        <w:b/>
        <w:noProof/>
        <w:color w:val="000000"/>
      </w:rPr>
      <w:t>4</w:t>
    </w:r>
    <w:r w:rsidR="00AC137F">
      <w:rPr>
        <w:b/>
        <w:color w:val="000000"/>
      </w:rPr>
      <w:fldChar w:fldCharType="end"/>
    </w:r>
  </w:p>
  <w:p w:rsidR="0001487F" w:rsidRDefault="0001487F" w:rsidP="00370DA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87F" w:rsidRDefault="0001487F" w:rsidP="00370D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4D" w:rsidRDefault="00803E4D" w:rsidP="00370DAA">
      <w:pPr>
        <w:spacing w:line="240" w:lineRule="auto"/>
        <w:ind w:left="0" w:hanging="2"/>
      </w:pPr>
      <w:r>
        <w:separator/>
      </w:r>
    </w:p>
  </w:footnote>
  <w:footnote w:type="continuationSeparator" w:id="0">
    <w:p w:rsidR="00803E4D" w:rsidRDefault="00803E4D" w:rsidP="00370DA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87F"/>
    <w:rsid w:val="0001487F"/>
    <w:rsid w:val="000E0B5E"/>
    <w:rsid w:val="00226A0F"/>
    <w:rsid w:val="0036436F"/>
    <w:rsid w:val="00370DAA"/>
    <w:rsid w:val="00803E4D"/>
    <w:rsid w:val="00911E05"/>
    <w:rsid w:val="00916C6D"/>
    <w:rsid w:val="00AC137F"/>
    <w:rsid w:val="00D7375F"/>
    <w:rsid w:val="00F0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26A0F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dpis1">
    <w:name w:val="heading 1"/>
    <w:basedOn w:val="Normln"/>
    <w:next w:val="Normln"/>
    <w:rsid w:val="00226A0F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226A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226A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226A0F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226A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226A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26A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Zkladntext"/>
    <w:rsid w:val="00226A0F"/>
    <w:pPr>
      <w:jc w:val="center"/>
    </w:pPr>
    <w:rPr>
      <w:b/>
      <w:bCs/>
      <w:sz w:val="28"/>
      <w:u w:val="single"/>
    </w:rPr>
  </w:style>
  <w:style w:type="character" w:customStyle="1" w:styleId="WW8Num1z0">
    <w:name w:val="WW8Num1z0"/>
    <w:rsid w:val="00226A0F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226A0F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226A0F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226A0F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sid w:val="00226A0F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226A0F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sid w:val="00226A0F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sid w:val="00226A0F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patChar">
    <w:name w:val="Zápatí Char"/>
    <w:rsid w:val="00226A0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rsid w:val="00226A0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226A0F"/>
    <w:pPr>
      <w:spacing w:after="120"/>
    </w:pPr>
  </w:style>
  <w:style w:type="paragraph" w:styleId="Seznam">
    <w:name w:val="List"/>
    <w:basedOn w:val="Zkladntext"/>
    <w:rsid w:val="00226A0F"/>
  </w:style>
  <w:style w:type="paragraph" w:styleId="Titulek">
    <w:name w:val="caption"/>
    <w:basedOn w:val="Normln"/>
    <w:rsid w:val="00226A0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26A0F"/>
    <w:pPr>
      <w:suppressLineNumbers/>
    </w:pPr>
  </w:style>
  <w:style w:type="paragraph" w:customStyle="1" w:styleId="Zhlavazpat">
    <w:name w:val="Záhlaví a zápatí"/>
    <w:basedOn w:val="Normln"/>
    <w:rsid w:val="00226A0F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226A0F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rsid w:val="00226A0F"/>
    <w:pPr>
      <w:suppressLineNumbers/>
      <w:tabs>
        <w:tab w:val="center" w:pos="4818"/>
        <w:tab w:val="right" w:pos="9637"/>
      </w:tabs>
    </w:pPr>
  </w:style>
  <w:style w:type="paragraph" w:customStyle="1" w:styleId="Prosttext1">
    <w:name w:val="Prostý text1"/>
    <w:basedOn w:val="Normln"/>
    <w:rsid w:val="00226A0F"/>
    <w:pPr>
      <w:widowControl/>
      <w:suppressAutoHyphens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rsid w:val="00226A0F"/>
    <w:rPr>
      <w:rFonts w:ascii="Tahoma" w:eastAsia="Lucida Sans Unicode" w:hAnsi="Tahoma" w:cs="Tahoma"/>
      <w:sz w:val="16"/>
      <w:szCs w:val="16"/>
    </w:rPr>
  </w:style>
  <w:style w:type="paragraph" w:styleId="Podtitul">
    <w:name w:val="Subtitle"/>
    <w:basedOn w:val="Normln"/>
    <w:next w:val="Normln"/>
    <w:rsid w:val="00226A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Zkladntext"/>
    <w:pPr>
      <w:jc w:val="center"/>
    </w:pPr>
    <w:rPr>
      <w:b/>
      <w:bCs/>
      <w:sz w:val="28"/>
      <w:u w:val="single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Prosttext1">
    <w:name w:val="Prostý text1"/>
    <w:basedOn w:val="Normln"/>
    <w:pPr>
      <w:widowControl/>
      <w:suppressAutoHyphens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rPr>
      <w:rFonts w:ascii="Tahoma" w:eastAsia="Lucida Sans Unicode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qlzNb9E3RDO4XZWBs+HE/LvtQ==">CgMxLjA4AHIhMWVHenJIanFSbV85MnNsSDRvZDdJZnRhSG1DNGhHYmI2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sekretariat</cp:lastModifiedBy>
  <cp:revision>4</cp:revision>
  <dcterms:created xsi:type="dcterms:W3CDTF">2024-06-26T12:48:00Z</dcterms:created>
  <dcterms:modified xsi:type="dcterms:W3CDTF">2024-06-26T12:51:00Z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TaxCatchAll</vt:lpwstr>
  </property>
  <property fmtid="{D5CDD505-2E9C-101B-9397-08002B2CF9AE}" pid="3" name="lcf76f155ced4ddcb4097134ff3c332f">
    <vt:lpwstr>lcf76f155ced4ddcb4097134ff3c332f</vt:lpwstr>
  </property>
</Properties>
</file>