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524"/>
        <w:gridCol w:w="2930"/>
        <w:gridCol w:w="1570"/>
        <w:gridCol w:w="2581"/>
      </w:tblGrid>
      <w:tr>
        <w:trPr>
          <w:trHeight w:val="50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3"/>
                <w:b/>
                <w:bCs/>
                <w:sz w:val="24"/>
                <w:szCs w:val="24"/>
              </w:rPr>
              <w:t>Příloha nájemní smlouvy Č.314N05/38</w:t>
            </w:r>
          </w:p>
        </w:tc>
      </w:tr>
      <w:tr>
        <w:trPr>
          <w:trHeight w:val="103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Variabilní symbol: 31410538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996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Datum tisku:</w:t>
              <w:tab/>
              <w:t>12.06.2024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Uzavřeno: 25.11.2005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Účinná od: 01.12.2005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Roční nájem: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46 421 Kč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11"/>
          <w:b/>
          <w:bCs/>
        </w:rPr>
        <w:t>Nájemci: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94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rStyle w:val="CharStyle11"/>
          <w:b/>
          <w:bCs/>
        </w:rPr>
        <w:t>Název</w:t>
        <w:tab/>
        <w:t>Adresa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rStyle w:val="CharStyle11"/>
        </w:rPr>
        <w:t>SEMPRA LITOMĚŘICE s.r.o. Českolipská 917/6, 41201 Litoměřice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11"/>
          <w:b/>
          <w:bCs/>
        </w:rPr>
        <w:t>Nemovitosti:</w:t>
      </w:r>
    </w:p>
    <w:tbl>
      <w:tblPr>
        <w:tblOverlap w:val="never"/>
        <w:jc w:val="center"/>
        <w:tblLayout w:type="fixed"/>
      </w:tblPr>
      <w:tblGrid>
        <w:gridCol w:w="2362"/>
        <w:gridCol w:w="731"/>
        <w:gridCol w:w="605"/>
        <w:gridCol w:w="547"/>
        <w:gridCol w:w="648"/>
        <w:gridCol w:w="770"/>
        <w:gridCol w:w="1051"/>
        <w:gridCol w:w="1372"/>
        <w:gridCol w:w="565"/>
        <w:gridCol w:w="922"/>
        <w:gridCol w:w="1109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Pozn.</w:t>
              <w:tab/>
              <w:t>Parcela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/ Dii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Skp.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Kult.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Číslo 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Typ sazby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Výměra VO [m</w:t>
            </w:r>
            <w:r>
              <w:rPr>
                <w:rStyle w:val="CharStyle3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CharStyle3"/>
                <w:b/>
                <w:bCs/>
                <w:sz w:val="20"/>
                <w:szCs w:val="20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%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inflace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Nájem [Kč]</w:t>
            </w:r>
          </w:p>
        </w:tc>
      </w:tr>
      <w:tr>
        <w:trPr>
          <w:trHeight w:val="338" w:hRule="exact"/>
        </w:trPr>
        <w:tc>
          <w:tcPr>
            <w:gridSpan w:val="11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Katastr: Litoměřice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3907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1 827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3"/>
              </w:rPr>
              <w:t>431,50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3910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3"/>
              </w:rPr>
              <w:t>34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1,2699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8,05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3910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"/>
              </w:rPr>
              <w:t>13 667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3 227,93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3916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"/>
              </w:rPr>
              <w:t>27 158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6 414,29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3916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2 830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3"/>
              </w:rPr>
              <w:t>668,40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3916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1 478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3"/>
              </w:rPr>
              <w:t>349,08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3916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Style w:val="CharStyle3"/>
              </w:rPr>
              <w:t>113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26,69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4048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Style w:val="CharStyle3"/>
              </w:rPr>
              <w:t>146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34,50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4048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3"/>
              </w:rPr>
              <w:t>88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20,79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4050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"/>
              </w:rPr>
              <w:t>50 355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11 893,08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4050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5 205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1 229,34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4050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2 390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3"/>
              </w:rPr>
              <w:t>564,47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4055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4 304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1 016,54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4057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25 895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6 116,00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4057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12 976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3 064,73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4057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3 887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3"/>
              </w:rPr>
              <w:t>918,05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4059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22 316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5 270,69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4263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3 939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3"/>
              </w:rPr>
              <w:t>930,33</w:t>
            </w:r>
          </w:p>
        </w:tc>
      </w:tr>
      <w:tr>
        <w:trPr>
          <w:trHeight w:val="37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rStyle w:val="CharStyle3"/>
              </w:rPr>
              <w:t>4632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3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84 700,00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2 234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3"/>
              </w:rPr>
              <w:t>527,63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180 842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42 712,09</w:t>
            </w:r>
          </w:p>
        </w:tc>
      </w:tr>
      <w:tr>
        <w:trPr>
          <w:trHeight w:val="3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Katastr: Žitenice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Style w:val="CharStyle3"/>
              </w:rPr>
              <w:t>336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85 600,00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Style w:val="CharStyle3"/>
              </w:rPr>
              <w:t>153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3"/>
              </w:rPr>
              <w:t>36,51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Style w:val="CharStyle3"/>
              </w:rPr>
              <w:t>336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9 776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2 333,48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Style w:val="CharStyle3"/>
              </w:rPr>
              <w:t>336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17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3"/>
              </w:rPr>
              <w:t>5 520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"/>
              </w:rPr>
              <w:t>1,2675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3"/>
              </w:rPr>
              <w:t>1 317,60</w:t>
            </w:r>
          </w:p>
        </w:tc>
      </w:tr>
      <w:tr>
        <w:trPr>
          <w:trHeight w:val="37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</w:pPr>
            <w:r>
              <w:rPr>
                <w:rStyle w:val="CharStyle3"/>
              </w:rPr>
              <w:t>336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3"/>
              </w:rPr>
              <w:t>18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pc/ha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3"/>
              </w:rPr>
              <w:t>85 600,00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rStyle w:val="CharStyle3"/>
              </w:rPr>
              <w:t>90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3"/>
              </w:rPr>
              <w:t>2,2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"/>
              </w:rPr>
              <w:t>1,2672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"/>
              </w:rPr>
              <w:t>21,48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15 539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sz w:val="20"/>
                <w:szCs w:val="20"/>
              </w:rPr>
              <w:t>3 709,07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196 381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3"/>
                <w:b/>
                <w:bCs/>
                <w:sz w:val="20"/>
                <w:szCs w:val="20"/>
              </w:rPr>
              <w:t>46 421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603" w:right="603" w:bottom="1247" w:left="617" w:header="17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6892925</wp:posOffset>
              </wp:positionH>
              <wp:positionV relativeFrom="page">
                <wp:posOffset>9901555</wp:posOffset>
              </wp:positionV>
              <wp:extent cx="205740" cy="939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</w:rPr>
                            <w:t>1 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75pt;margin-top:779.64999999999998pt;width:16.199999999999999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8"/>
                        <w:rFonts w:ascii="Arial" w:eastAsia="Arial" w:hAnsi="Arial" w:cs="Arial"/>
                      </w:rPr>
                      <w:t>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Other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Body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10">
    <w:name w:val="Body text"/>
    <w:basedOn w:val="Normal"/>
    <w:link w:val="CharStyle11"/>
    <w:qFormat/>
    <w:pPr>
      <w:widowControl w:val="0"/>
      <w:shd w:val="clear" w:color="auto" w:fill="auto"/>
      <w:spacing w:after="2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0050AA46F26A240626125045</dc:title>
  <dc:subject/>
  <dc:creator>vasakovad</dc:creator>
  <cp:keywords/>
</cp:coreProperties>
</file>