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B6" w14:textId="77777777" w:rsidR="00797092" w:rsidRPr="00014665" w:rsidRDefault="00797092" w:rsidP="001137DC">
      <w:pPr>
        <w:pStyle w:val="Nzev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SMLOUVA O DÍLO</w:t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01954232" w14:textId="1359E204" w:rsidR="00797092" w:rsidRPr="00014665" w:rsidRDefault="00797092" w:rsidP="0049341C">
      <w:pPr>
        <w:pStyle w:val="Level3"/>
        <w:numPr>
          <w:ilvl w:val="0"/>
          <w:numId w:val="8"/>
        </w:numPr>
        <w:spacing w:before="60"/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750C2FDE" w14:textId="484FDC43" w:rsidR="005D71F2" w:rsidRPr="005D71F2" w:rsidRDefault="00C154E8" w:rsidP="007F3A77">
      <w:pPr>
        <w:tabs>
          <w:tab w:val="left" w:pos="4536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2794B">
        <w:rPr>
          <w:rFonts w:ascii="Arial" w:hAnsi="Arial" w:cs="Arial"/>
          <w:sz w:val="22"/>
          <w:szCs w:val="22"/>
        </w:rPr>
        <w:t>e sídlem</w:t>
      </w:r>
      <w:r w:rsidR="004D57AA">
        <w:rPr>
          <w:rFonts w:ascii="Arial" w:hAnsi="Arial" w:cs="Arial"/>
          <w:sz w:val="22"/>
          <w:szCs w:val="22"/>
        </w:rPr>
        <w:t xml:space="preserve"> </w:t>
      </w:r>
      <w:r w:rsidR="005D71F2" w:rsidRPr="005D71F2">
        <w:rPr>
          <w:rFonts w:ascii="Arial" w:hAnsi="Arial" w:cs="Arial"/>
          <w:sz w:val="22"/>
          <w:szCs w:val="22"/>
        </w:rPr>
        <w:t>Husinecká 1024/</w:t>
      </w:r>
      <w:proofErr w:type="gramStart"/>
      <w:r w:rsidR="005D71F2" w:rsidRPr="005D71F2">
        <w:rPr>
          <w:rFonts w:ascii="Arial" w:hAnsi="Arial" w:cs="Arial"/>
          <w:sz w:val="22"/>
          <w:szCs w:val="22"/>
        </w:rPr>
        <w:t>11a</w:t>
      </w:r>
      <w:proofErr w:type="gramEnd"/>
      <w:r w:rsidR="005D71F2" w:rsidRPr="005D71F2">
        <w:rPr>
          <w:rFonts w:ascii="Arial" w:hAnsi="Arial" w:cs="Arial"/>
          <w:sz w:val="22"/>
          <w:szCs w:val="22"/>
        </w:rPr>
        <w:t>, 130 00 Praha 3 – Žižkov</w:t>
      </w:r>
      <w:r w:rsidR="00B24A65">
        <w:rPr>
          <w:rFonts w:ascii="Arial" w:hAnsi="Arial" w:cs="Arial"/>
          <w:sz w:val="22"/>
          <w:szCs w:val="22"/>
        </w:rPr>
        <w:t>, IČO 01312774</w:t>
      </w:r>
      <w:r w:rsidR="007F3A77">
        <w:rPr>
          <w:rFonts w:ascii="Arial" w:hAnsi="Arial" w:cs="Arial"/>
          <w:sz w:val="22"/>
          <w:szCs w:val="22"/>
        </w:rPr>
        <w:t xml:space="preserve">, </w:t>
      </w:r>
      <w:r w:rsidR="005D71F2" w:rsidRPr="005D71F2">
        <w:rPr>
          <w:rFonts w:ascii="Arial" w:hAnsi="Arial" w:cs="Arial"/>
          <w:sz w:val="22"/>
          <w:szCs w:val="22"/>
        </w:rPr>
        <w:t>Krajský pozemkový úřad pro Liberecký kraj,</w:t>
      </w:r>
      <w:r w:rsidR="007F3A77">
        <w:rPr>
          <w:rFonts w:ascii="Arial" w:hAnsi="Arial" w:cs="Arial"/>
          <w:sz w:val="22"/>
          <w:szCs w:val="22"/>
        </w:rPr>
        <w:t xml:space="preserve"> na adrese</w:t>
      </w:r>
      <w:r w:rsidR="005D71F2" w:rsidRPr="005D71F2">
        <w:rPr>
          <w:rFonts w:ascii="Arial" w:hAnsi="Arial" w:cs="Arial"/>
          <w:sz w:val="22"/>
          <w:szCs w:val="22"/>
        </w:rPr>
        <w:t>:</w:t>
      </w:r>
      <w:r w:rsidR="00616B08">
        <w:rPr>
          <w:rFonts w:ascii="Arial" w:hAnsi="Arial" w:cs="Arial"/>
          <w:sz w:val="22"/>
          <w:szCs w:val="22"/>
        </w:rPr>
        <w:t xml:space="preserve"> </w:t>
      </w:r>
      <w:r w:rsidR="005D71F2" w:rsidRPr="005D71F2">
        <w:rPr>
          <w:rFonts w:ascii="Arial" w:hAnsi="Arial" w:cs="Arial"/>
          <w:sz w:val="22"/>
          <w:szCs w:val="22"/>
        </w:rPr>
        <w:t xml:space="preserve">U Nisy 745/6a, 460 07 Liberec </w:t>
      </w:r>
    </w:p>
    <w:p w14:paraId="6F95584C" w14:textId="6A27E557" w:rsidR="005D71F2" w:rsidRPr="005D71F2" w:rsidRDefault="005D71F2" w:rsidP="005750D6">
      <w:pPr>
        <w:ind w:left="1985" w:right="-284" w:hanging="1418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Zastoupen</w:t>
      </w:r>
      <w:r w:rsidR="00090734">
        <w:rPr>
          <w:rFonts w:ascii="Arial" w:hAnsi="Arial" w:cs="Arial"/>
          <w:sz w:val="22"/>
          <w:szCs w:val="22"/>
        </w:rPr>
        <w:t>á</w:t>
      </w:r>
      <w:r w:rsidRPr="005D71F2">
        <w:rPr>
          <w:rFonts w:ascii="Arial" w:hAnsi="Arial" w:cs="Arial"/>
          <w:sz w:val="22"/>
          <w:szCs w:val="22"/>
        </w:rPr>
        <w:t>:</w:t>
      </w:r>
      <w:r w:rsidR="00D622CC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Ing. Bohuslavem Kabátkem</w:t>
      </w:r>
    </w:p>
    <w:p w14:paraId="6C58B857" w14:textId="71A08C4C" w:rsidR="005750D6" w:rsidRPr="005D71F2" w:rsidRDefault="005D71F2" w:rsidP="008F14BC">
      <w:pPr>
        <w:ind w:left="4536" w:right="-284" w:hanging="3969"/>
        <w:jc w:val="left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Ve smluvních záležitostech </w:t>
      </w:r>
      <w:r w:rsidR="0052079B">
        <w:rPr>
          <w:rFonts w:ascii="Arial" w:hAnsi="Arial" w:cs="Arial"/>
          <w:sz w:val="22"/>
          <w:szCs w:val="22"/>
        </w:rPr>
        <w:t>zastoupe</w:t>
      </w:r>
      <w:r w:rsidR="00CC4E45">
        <w:rPr>
          <w:rFonts w:ascii="Arial" w:hAnsi="Arial" w:cs="Arial"/>
          <w:sz w:val="22"/>
          <w:szCs w:val="22"/>
        </w:rPr>
        <w:t>n</w:t>
      </w:r>
      <w:r w:rsidR="00090734">
        <w:rPr>
          <w:rFonts w:ascii="Arial" w:hAnsi="Arial" w:cs="Arial"/>
          <w:sz w:val="22"/>
          <w:szCs w:val="22"/>
        </w:rPr>
        <w:t>á</w:t>
      </w:r>
      <w:r w:rsidRPr="005D71F2">
        <w:rPr>
          <w:rFonts w:ascii="Arial" w:hAnsi="Arial" w:cs="Arial"/>
          <w:sz w:val="22"/>
          <w:szCs w:val="22"/>
        </w:rPr>
        <w:t>:</w:t>
      </w:r>
      <w:r w:rsidR="00134ADB">
        <w:rPr>
          <w:rFonts w:ascii="Arial" w:hAnsi="Arial" w:cs="Arial"/>
          <w:sz w:val="22"/>
          <w:szCs w:val="22"/>
        </w:rPr>
        <w:t xml:space="preserve"> </w:t>
      </w:r>
      <w:r w:rsidRPr="005D71F2">
        <w:rPr>
          <w:rFonts w:ascii="Arial" w:hAnsi="Arial" w:cs="Arial"/>
          <w:sz w:val="22"/>
          <w:szCs w:val="22"/>
        </w:rPr>
        <w:t>Ing. Bohuslav</w:t>
      </w:r>
      <w:r w:rsidR="00CC4E45">
        <w:rPr>
          <w:rFonts w:ascii="Arial" w:hAnsi="Arial" w:cs="Arial"/>
          <w:sz w:val="22"/>
          <w:szCs w:val="22"/>
        </w:rPr>
        <w:t>em</w:t>
      </w:r>
      <w:r w:rsidRPr="005D71F2">
        <w:rPr>
          <w:rFonts w:ascii="Arial" w:hAnsi="Arial" w:cs="Arial"/>
          <w:sz w:val="22"/>
          <w:szCs w:val="22"/>
        </w:rPr>
        <w:t xml:space="preserve"> Kabát</w:t>
      </w:r>
      <w:r w:rsidR="00223D36">
        <w:rPr>
          <w:rFonts w:ascii="Arial" w:hAnsi="Arial" w:cs="Arial"/>
          <w:sz w:val="22"/>
          <w:szCs w:val="22"/>
        </w:rPr>
        <w:t>kem</w:t>
      </w:r>
      <w:r w:rsidRPr="005D71F2">
        <w:rPr>
          <w:rFonts w:ascii="Arial" w:hAnsi="Arial" w:cs="Arial"/>
          <w:sz w:val="22"/>
          <w:szCs w:val="22"/>
        </w:rPr>
        <w:t xml:space="preserve">, </w:t>
      </w:r>
      <w:r w:rsidR="005750D6" w:rsidRPr="005D71F2">
        <w:rPr>
          <w:rFonts w:ascii="Arial" w:hAnsi="Arial" w:cs="Arial"/>
          <w:sz w:val="22"/>
          <w:szCs w:val="22"/>
        </w:rPr>
        <w:t>ředitelem</w:t>
      </w:r>
      <w:r w:rsidR="005750D6">
        <w:rPr>
          <w:rFonts w:ascii="Arial" w:hAnsi="Arial" w:cs="Arial"/>
          <w:sz w:val="22"/>
          <w:szCs w:val="22"/>
        </w:rPr>
        <w:t xml:space="preserve"> </w:t>
      </w:r>
      <w:r w:rsidR="005750D6" w:rsidRPr="005D71F2">
        <w:rPr>
          <w:rFonts w:ascii="Arial" w:hAnsi="Arial" w:cs="Arial"/>
          <w:sz w:val="22"/>
          <w:szCs w:val="22"/>
        </w:rPr>
        <w:t xml:space="preserve">Krajského pozemkového úřadu </w:t>
      </w:r>
      <w:r w:rsidR="005750D6">
        <w:rPr>
          <w:rFonts w:ascii="Arial" w:hAnsi="Arial" w:cs="Arial"/>
          <w:sz w:val="22"/>
          <w:szCs w:val="22"/>
        </w:rPr>
        <w:t>p</w:t>
      </w:r>
      <w:r w:rsidR="005750D6" w:rsidRPr="005D71F2">
        <w:rPr>
          <w:rFonts w:ascii="Arial" w:hAnsi="Arial" w:cs="Arial"/>
          <w:sz w:val="22"/>
          <w:szCs w:val="22"/>
        </w:rPr>
        <w:t>ro</w:t>
      </w:r>
      <w:r w:rsidR="005750D6">
        <w:rPr>
          <w:rFonts w:ascii="Arial" w:hAnsi="Arial" w:cs="Arial"/>
          <w:sz w:val="22"/>
          <w:szCs w:val="22"/>
        </w:rPr>
        <w:t xml:space="preserve"> </w:t>
      </w:r>
      <w:r w:rsidR="005750D6" w:rsidRPr="005D71F2">
        <w:rPr>
          <w:rFonts w:ascii="Arial" w:hAnsi="Arial" w:cs="Arial"/>
          <w:sz w:val="22"/>
          <w:szCs w:val="22"/>
        </w:rPr>
        <w:t>Liberecký kraj</w:t>
      </w:r>
    </w:p>
    <w:p w14:paraId="0154D1E6" w14:textId="352467B7" w:rsidR="004E76D9" w:rsidRDefault="005D71F2" w:rsidP="00134ADB">
      <w:pPr>
        <w:spacing w:before="60"/>
        <w:ind w:left="4678" w:right="-427" w:hanging="4111"/>
        <w:jc w:val="left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V technických záležitostech </w:t>
      </w:r>
      <w:r w:rsidR="008F14BC">
        <w:rPr>
          <w:rFonts w:ascii="Arial" w:hAnsi="Arial" w:cs="Arial"/>
          <w:sz w:val="22"/>
          <w:szCs w:val="22"/>
        </w:rPr>
        <w:t>zastoupená</w:t>
      </w:r>
      <w:r w:rsidRPr="005D71F2">
        <w:rPr>
          <w:rFonts w:ascii="Arial" w:hAnsi="Arial" w:cs="Arial"/>
          <w:sz w:val="22"/>
          <w:szCs w:val="22"/>
        </w:rPr>
        <w:t>:</w:t>
      </w:r>
      <w:r w:rsidR="0012273E">
        <w:rPr>
          <w:rFonts w:ascii="Arial" w:hAnsi="Arial" w:cs="Arial"/>
          <w:sz w:val="22"/>
          <w:szCs w:val="22"/>
        </w:rPr>
        <w:t xml:space="preserve"> </w:t>
      </w:r>
      <w:r w:rsidR="008730CB">
        <w:rPr>
          <w:rFonts w:ascii="Arial" w:hAnsi="Arial" w:cs="Arial"/>
          <w:sz w:val="22"/>
          <w:szCs w:val="22"/>
        </w:rPr>
        <w:t>Jiřím Hořákem</w:t>
      </w:r>
      <w:r w:rsidRPr="005D71F2">
        <w:rPr>
          <w:rFonts w:ascii="Arial" w:hAnsi="Arial" w:cs="Arial"/>
          <w:sz w:val="22"/>
          <w:szCs w:val="22"/>
        </w:rPr>
        <w:t>,</w:t>
      </w:r>
      <w:r w:rsidR="000C573A">
        <w:rPr>
          <w:rFonts w:ascii="Arial" w:hAnsi="Arial" w:cs="Arial"/>
          <w:sz w:val="22"/>
          <w:szCs w:val="22"/>
        </w:rPr>
        <w:t xml:space="preserve"> </w:t>
      </w:r>
      <w:r w:rsidRPr="005D71F2">
        <w:rPr>
          <w:rFonts w:ascii="Arial" w:hAnsi="Arial" w:cs="Arial"/>
          <w:sz w:val="22"/>
          <w:szCs w:val="22"/>
        </w:rPr>
        <w:t>Pobočk</w:t>
      </w:r>
      <w:r w:rsidR="008730CB">
        <w:rPr>
          <w:rFonts w:ascii="Arial" w:hAnsi="Arial" w:cs="Arial"/>
          <w:sz w:val="22"/>
          <w:szCs w:val="22"/>
        </w:rPr>
        <w:t>a</w:t>
      </w:r>
      <w:r w:rsidR="00A16A0B">
        <w:rPr>
          <w:rFonts w:ascii="Arial" w:hAnsi="Arial" w:cs="Arial"/>
          <w:sz w:val="22"/>
          <w:szCs w:val="22"/>
        </w:rPr>
        <w:t xml:space="preserve"> </w:t>
      </w:r>
      <w:r w:rsidR="008730CB">
        <w:rPr>
          <w:rFonts w:ascii="Arial" w:hAnsi="Arial" w:cs="Arial"/>
          <w:sz w:val="22"/>
          <w:szCs w:val="22"/>
        </w:rPr>
        <w:t>Semily</w:t>
      </w:r>
      <w:r w:rsidR="000C573A">
        <w:rPr>
          <w:rFonts w:ascii="Arial" w:hAnsi="Arial" w:cs="Arial"/>
          <w:sz w:val="22"/>
          <w:szCs w:val="22"/>
        </w:rPr>
        <w:t>,</w:t>
      </w:r>
      <w:r w:rsidR="00485E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76D9" w:rsidRPr="004E76D9">
        <w:rPr>
          <w:rFonts w:ascii="Arial" w:hAnsi="Arial" w:cs="Arial"/>
          <w:sz w:val="22"/>
          <w:szCs w:val="22"/>
        </w:rPr>
        <w:t>Bítouchovská</w:t>
      </w:r>
      <w:proofErr w:type="spellEnd"/>
      <w:r w:rsidR="004E76D9" w:rsidRPr="004E76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76D9" w:rsidRPr="004E76D9">
        <w:rPr>
          <w:rFonts w:ascii="Arial" w:hAnsi="Arial" w:cs="Arial"/>
          <w:sz w:val="22"/>
          <w:szCs w:val="22"/>
        </w:rPr>
        <w:t xml:space="preserve">1, </w:t>
      </w:r>
      <w:r w:rsidR="00134ADB">
        <w:rPr>
          <w:rFonts w:ascii="Arial" w:hAnsi="Arial" w:cs="Arial"/>
          <w:sz w:val="22"/>
          <w:szCs w:val="22"/>
        </w:rPr>
        <w:t xml:space="preserve">  </w:t>
      </w:r>
      <w:proofErr w:type="gramEnd"/>
      <w:r w:rsidR="004E76D9" w:rsidRPr="004E76D9">
        <w:rPr>
          <w:rFonts w:ascii="Arial" w:hAnsi="Arial" w:cs="Arial"/>
          <w:sz w:val="22"/>
          <w:szCs w:val="22"/>
        </w:rPr>
        <w:t xml:space="preserve">513 01 Semily </w:t>
      </w:r>
    </w:p>
    <w:p w14:paraId="0C737610" w14:textId="5026F369" w:rsidR="000C573A" w:rsidRDefault="007E76F5" w:rsidP="007F6B34">
      <w:pPr>
        <w:spacing w:before="60"/>
        <w:ind w:left="4536" w:right="-284" w:hanging="3969"/>
        <w:jc w:val="left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413183FB" w14:textId="7C31FB87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Tel.</w:t>
      </w:r>
      <w:r w:rsidR="00BA3507">
        <w:rPr>
          <w:rFonts w:ascii="Arial" w:hAnsi="Arial" w:cs="Arial"/>
          <w:sz w:val="22"/>
          <w:szCs w:val="22"/>
        </w:rPr>
        <w:t>:</w:t>
      </w:r>
      <w:r w:rsidRPr="005D71F2">
        <w:rPr>
          <w:rFonts w:ascii="Arial" w:hAnsi="Arial" w:cs="Arial"/>
          <w:sz w:val="22"/>
          <w:szCs w:val="22"/>
        </w:rPr>
        <w:tab/>
        <w:t>+420</w:t>
      </w:r>
      <w:r w:rsidR="001E3F6E">
        <w:rPr>
          <w:rFonts w:ascii="Arial" w:hAnsi="Arial" w:cs="Arial"/>
          <w:sz w:val="22"/>
          <w:szCs w:val="22"/>
        </w:rPr>
        <w:t> 72</w:t>
      </w:r>
      <w:r w:rsidR="0068016F">
        <w:rPr>
          <w:rFonts w:ascii="Arial" w:hAnsi="Arial" w:cs="Arial"/>
          <w:sz w:val="22"/>
          <w:szCs w:val="22"/>
        </w:rPr>
        <w:t>4201423</w:t>
      </w:r>
    </w:p>
    <w:p w14:paraId="23A11AD6" w14:textId="1A455441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E-mail:</w:t>
      </w:r>
      <w:r w:rsidRPr="005D71F2">
        <w:rPr>
          <w:rFonts w:ascii="Arial" w:hAnsi="Arial" w:cs="Arial"/>
          <w:sz w:val="22"/>
          <w:szCs w:val="22"/>
        </w:rPr>
        <w:tab/>
      </w:r>
      <w:r w:rsidR="0068016F">
        <w:rPr>
          <w:rFonts w:ascii="Arial" w:hAnsi="Arial" w:cs="Arial"/>
          <w:sz w:val="22"/>
          <w:szCs w:val="22"/>
        </w:rPr>
        <w:t>j</w:t>
      </w:r>
      <w:r w:rsidR="00414D8E">
        <w:rPr>
          <w:rFonts w:ascii="Arial" w:hAnsi="Arial" w:cs="Arial"/>
          <w:sz w:val="22"/>
          <w:szCs w:val="22"/>
        </w:rPr>
        <w:t>.horak2</w:t>
      </w:r>
      <w:r w:rsidRPr="005D71F2">
        <w:rPr>
          <w:rFonts w:ascii="Arial" w:hAnsi="Arial" w:cs="Arial"/>
          <w:sz w:val="22"/>
          <w:szCs w:val="22"/>
        </w:rPr>
        <w:t>@spucr.cz</w:t>
      </w:r>
    </w:p>
    <w:p w14:paraId="768F57BC" w14:textId="705AC3DB" w:rsidR="005D71F2" w:rsidRPr="005D71F2" w:rsidRDefault="005D71F2" w:rsidP="00897ED8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 xml:space="preserve">ID </w:t>
      </w:r>
      <w:r w:rsidR="00052FC2">
        <w:rPr>
          <w:rFonts w:ascii="Arial" w:hAnsi="Arial" w:cs="Arial"/>
          <w:sz w:val="22"/>
          <w:szCs w:val="22"/>
        </w:rPr>
        <w:t xml:space="preserve">datové </w:t>
      </w:r>
      <w:proofErr w:type="gramStart"/>
      <w:r w:rsidR="00052FC2">
        <w:rPr>
          <w:rFonts w:ascii="Arial" w:hAnsi="Arial" w:cs="Arial"/>
          <w:sz w:val="22"/>
          <w:szCs w:val="22"/>
        </w:rPr>
        <w:t>schránky</w:t>
      </w:r>
      <w:r w:rsidRPr="005D71F2">
        <w:rPr>
          <w:rFonts w:ascii="Arial" w:hAnsi="Arial" w:cs="Arial"/>
          <w:sz w:val="22"/>
          <w:szCs w:val="22"/>
        </w:rPr>
        <w:t>:</w:t>
      </w:r>
      <w:r w:rsidR="00CA39D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5D71F2">
        <w:rPr>
          <w:rFonts w:ascii="Arial" w:hAnsi="Arial" w:cs="Arial"/>
          <w:sz w:val="22"/>
          <w:szCs w:val="22"/>
        </w:rPr>
        <w:t>z49per3</w:t>
      </w:r>
    </w:p>
    <w:p w14:paraId="1E954366" w14:textId="77777777" w:rsidR="00897ED8" w:rsidRDefault="005D71F2" w:rsidP="00D429D3">
      <w:pPr>
        <w:ind w:left="567" w:right="-285"/>
        <w:rPr>
          <w:rFonts w:ascii="Arial" w:hAnsi="Arial" w:cs="Arial"/>
          <w:b/>
          <w:bCs/>
          <w:sz w:val="22"/>
          <w:szCs w:val="22"/>
        </w:rPr>
      </w:pPr>
      <w:r w:rsidRPr="001E3F6E">
        <w:rPr>
          <w:rFonts w:ascii="Arial" w:hAnsi="Arial" w:cs="Arial"/>
          <w:b/>
          <w:bCs/>
          <w:sz w:val="22"/>
          <w:szCs w:val="22"/>
        </w:rPr>
        <w:t>Bankovní spojení:</w:t>
      </w:r>
    </w:p>
    <w:p w14:paraId="7425B8E3" w14:textId="2F0CF164" w:rsidR="005D71F2" w:rsidRPr="005D71F2" w:rsidRDefault="005D71F2" w:rsidP="00D429D3">
      <w:pPr>
        <w:ind w:left="567" w:right="-285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Č</w:t>
      </w:r>
      <w:r w:rsidR="00BA3507">
        <w:rPr>
          <w:rFonts w:ascii="Arial" w:hAnsi="Arial" w:cs="Arial"/>
          <w:sz w:val="22"/>
          <w:szCs w:val="22"/>
        </w:rPr>
        <w:t>eská národní banka</w:t>
      </w:r>
    </w:p>
    <w:p w14:paraId="6632C463" w14:textId="601388EC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Číslo účtu:</w:t>
      </w:r>
      <w:r w:rsidR="00F13982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3723001/0710</w:t>
      </w:r>
    </w:p>
    <w:p w14:paraId="44A507C5" w14:textId="568206F1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IČO:</w:t>
      </w:r>
      <w:r w:rsidR="00D530FF">
        <w:rPr>
          <w:rFonts w:ascii="Arial" w:hAnsi="Arial" w:cs="Arial"/>
          <w:sz w:val="22"/>
          <w:szCs w:val="22"/>
        </w:rPr>
        <w:tab/>
      </w:r>
      <w:r w:rsidRPr="005D71F2">
        <w:rPr>
          <w:rFonts w:ascii="Arial" w:hAnsi="Arial" w:cs="Arial"/>
          <w:sz w:val="22"/>
          <w:szCs w:val="22"/>
        </w:rPr>
        <w:t>01312774</w:t>
      </w:r>
    </w:p>
    <w:p w14:paraId="0A27E96F" w14:textId="77777777" w:rsidR="005D71F2" w:rsidRPr="005D71F2" w:rsidRDefault="005D71F2" w:rsidP="00D530FF">
      <w:pPr>
        <w:tabs>
          <w:tab w:val="left" w:pos="1843"/>
        </w:tabs>
        <w:spacing w:before="60"/>
        <w:ind w:left="567" w:right="-284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DIČ:</w:t>
      </w:r>
      <w:r w:rsidRPr="005D71F2">
        <w:rPr>
          <w:rFonts w:ascii="Arial" w:hAnsi="Arial" w:cs="Arial"/>
          <w:sz w:val="22"/>
          <w:szCs w:val="22"/>
        </w:rPr>
        <w:tab/>
      </w:r>
      <w:proofErr w:type="gramStart"/>
      <w:r w:rsidRPr="005D71F2">
        <w:rPr>
          <w:rFonts w:ascii="Arial" w:hAnsi="Arial" w:cs="Arial"/>
          <w:sz w:val="22"/>
          <w:szCs w:val="22"/>
        </w:rPr>
        <w:t>CZ01312774 - není</w:t>
      </w:r>
      <w:proofErr w:type="gramEnd"/>
      <w:r w:rsidRPr="005D71F2">
        <w:rPr>
          <w:rFonts w:ascii="Arial" w:hAnsi="Arial" w:cs="Arial"/>
          <w:sz w:val="22"/>
          <w:szCs w:val="22"/>
        </w:rPr>
        <w:t xml:space="preserve"> plátce DPH</w:t>
      </w:r>
    </w:p>
    <w:p w14:paraId="38330B23" w14:textId="4D63B92C" w:rsidR="005D71F2" w:rsidRPr="005D71F2" w:rsidRDefault="005D71F2" w:rsidP="00D429D3">
      <w:pPr>
        <w:ind w:left="567" w:right="-285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(„</w:t>
      </w:r>
      <w:r w:rsidR="00601740" w:rsidRPr="00601740">
        <w:rPr>
          <w:rFonts w:ascii="Arial" w:hAnsi="Arial" w:cs="Arial"/>
          <w:b/>
          <w:bCs/>
          <w:sz w:val="22"/>
          <w:szCs w:val="22"/>
        </w:rPr>
        <w:t>O</w:t>
      </w:r>
      <w:r w:rsidRPr="00601740">
        <w:rPr>
          <w:rFonts w:ascii="Arial" w:hAnsi="Arial" w:cs="Arial"/>
          <w:b/>
          <w:bCs/>
          <w:sz w:val="22"/>
          <w:szCs w:val="22"/>
        </w:rPr>
        <w:t>bjednatel</w:t>
      </w:r>
      <w:r w:rsidRPr="005D71F2">
        <w:rPr>
          <w:rFonts w:ascii="Arial" w:hAnsi="Arial" w:cs="Arial"/>
          <w:sz w:val="22"/>
          <w:szCs w:val="22"/>
        </w:rPr>
        <w:t>“)</w:t>
      </w:r>
    </w:p>
    <w:p w14:paraId="20EDFCFF" w14:textId="77777777" w:rsidR="005D71F2" w:rsidRPr="005D71F2" w:rsidRDefault="005D71F2" w:rsidP="00F110BF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5D71F2">
        <w:rPr>
          <w:rFonts w:ascii="Arial" w:hAnsi="Arial" w:cs="Arial"/>
          <w:sz w:val="22"/>
          <w:szCs w:val="22"/>
        </w:rPr>
        <w:t>a</w:t>
      </w:r>
    </w:p>
    <w:p w14:paraId="2191AD58" w14:textId="28BA8DAC" w:rsidR="00797092" w:rsidRPr="00014665" w:rsidRDefault="001F2649" w:rsidP="001F2649">
      <w:pPr>
        <w:numPr>
          <w:ilvl w:val="0"/>
          <w:numId w:val="8"/>
        </w:numPr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Foltánek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14:paraId="6CB3C788" w14:textId="5F0CFF9F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společnost založená a existující podle právního řádu České republiky, </w:t>
      </w:r>
      <w:r w:rsidRPr="00014665">
        <w:rPr>
          <w:rFonts w:ascii="Arial" w:hAnsi="Arial" w:cs="Arial"/>
          <w:bCs/>
          <w:sz w:val="22"/>
          <w:szCs w:val="22"/>
        </w:rPr>
        <w:t xml:space="preserve">se sídlem </w:t>
      </w:r>
      <w:r w:rsidR="001F2649">
        <w:rPr>
          <w:rFonts w:ascii="Arial" w:hAnsi="Arial" w:cs="Arial"/>
          <w:snapToGrid w:val="0"/>
          <w:sz w:val="22"/>
          <w:szCs w:val="22"/>
        </w:rPr>
        <w:t>Perucká 1, 120 00 Praha 2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1F2649">
        <w:rPr>
          <w:rFonts w:ascii="Arial" w:hAnsi="Arial" w:cs="Arial"/>
          <w:snapToGrid w:val="0"/>
          <w:sz w:val="22"/>
          <w:szCs w:val="22"/>
        </w:rPr>
        <w:t>24662976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zapsaná v obchodním rejstříku vedeném </w:t>
      </w:r>
      <w:r w:rsidR="001F2649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u </w:t>
      </w:r>
      <w:r w:rsidR="001F2649">
        <w:rPr>
          <w:rFonts w:ascii="Arial" w:hAnsi="Arial" w:cs="Arial"/>
          <w:snapToGrid w:val="0"/>
          <w:sz w:val="22"/>
          <w:szCs w:val="22"/>
        </w:rPr>
        <w:t xml:space="preserve">Městského </w:t>
      </w:r>
      <w:r w:rsidRPr="00014665">
        <w:rPr>
          <w:rFonts w:ascii="Arial" w:hAnsi="Arial" w:cs="Arial"/>
          <w:snapToGrid w:val="0"/>
          <w:sz w:val="22"/>
          <w:szCs w:val="22"/>
        </w:rPr>
        <w:t>soudu v</w:t>
      </w:r>
      <w:r w:rsidR="001F2649">
        <w:rPr>
          <w:rFonts w:ascii="Arial" w:hAnsi="Arial" w:cs="Arial"/>
          <w:snapToGrid w:val="0"/>
          <w:sz w:val="22"/>
          <w:szCs w:val="22"/>
        </w:rPr>
        <w:t xml:space="preserve"> Praze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1F2649">
        <w:rPr>
          <w:rFonts w:ascii="Arial" w:hAnsi="Arial" w:cs="Arial"/>
          <w:snapToGrid w:val="0"/>
          <w:sz w:val="22"/>
          <w:szCs w:val="22"/>
        </w:rPr>
        <w:t>C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1F2649">
        <w:rPr>
          <w:rFonts w:ascii="Arial" w:hAnsi="Arial" w:cs="Arial"/>
          <w:snapToGrid w:val="0"/>
          <w:sz w:val="22"/>
          <w:szCs w:val="22"/>
        </w:rPr>
        <w:t>164338</w:t>
      </w:r>
    </w:p>
    <w:p w14:paraId="47FA9FF2" w14:textId="6EB5E2D1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1F2649">
        <w:rPr>
          <w:rFonts w:ascii="Arial" w:hAnsi="Arial" w:cs="Arial"/>
          <w:snapToGrid w:val="0"/>
          <w:sz w:val="22"/>
          <w:szCs w:val="22"/>
        </w:rPr>
        <w:t xml:space="preserve">Ing. Dalimilem </w:t>
      </w:r>
      <w:proofErr w:type="spellStart"/>
      <w:r w:rsidR="001F2649">
        <w:rPr>
          <w:rFonts w:ascii="Arial" w:hAnsi="Arial" w:cs="Arial"/>
          <w:snapToGrid w:val="0"/>
          <w:sz w:val="22"/>
          <w:szCs w:val="22"/>
        </w:rPr>
        <w:t>Foltánkem</w:t>
      </w:r>
      <w:proofErr w:type="spellEnd"/>
    </w:p>
    <w:p w14:paraId="74D6E459" w14:textId="1AEA9559" w:rsidR="00797092" w:rsidRPr="00014665" w:rsidRDefault="00797092" w:rsidP="008477D1">
      <w:pPr>
        <w:spacing w:after="6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r w:rsidR="001F2649">
        <w:rPr>
          <w:rFonts w:ascii="Arial" w:hAnsi="Arial" w:cs="Arial"/>
          <w:snapToGrid w:val="0"/>
          <w:sz w:val="22"/>
          <w:szCs w:val="22"/>
        </w:rPr>
        <w:t xml:space="preserve">Ing. Dalimilem </w:t>
      </w:r>
      <w:proofErr w:type="spellStart"/>
      <w:r w:rsidR="001F2649">
        <w:rPr>
          <w:rFonts w:ascii="Arial" w:hAnsi="Arial" w:cs="Arial"/>
          <w:snapToGrid w:val="0"/>
          <w:sz w:val="22"/>
          <w:szCs w:val="22"/>
        </w:rPr>
        <w:t>Foltánkem</w:t>
      </w:r>
      <w:proofErr w:type="spellEnd"/>
    </w:p>
    <w:p w14:paraId="73031793" w14:textId="48B23F40" w:rsidR="00797092" w:rsidRPr="00014665" w:rsidRDefault="00797092" w:rsidP="008477D1">
      <w:pPr>
        <w:tabs>
          <w:tab w:val="left" w:pos="4536"/>
        </w:tabs>
        <w:spacing w:before="0"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E03F0">
        <w:rPr>
          <w:rFonts w:ascii="Arial" w:hAnsi="Arial" w:cs="Arial"/>
          <w:snapToGrid w:val="0"/>
          <w:sz w:val="22"/>
          <w:szCs w:val="22"/>
        </w:rPr>
        <w:t>xxxxxxxxxxxxxxxxxxxxxxxx</w:t>
      </w:r>
      <w:proofErr w:type="spellEnd"/>
    </w:p>
    <w:p w14:paraId="58AC5C4F" w14:textId="77777777" w:rsidR="00797092" w:rsidRPr="00014665" w:rsidRDefault="00797092" w:rsidP="00EE71BA">
      <w:pPr>
        <w:tabs>
          <w:tab w:val="left" w:pos="4536"/>
        </w:tabs>
        <w:spacing w:after="6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4C961B99" w14:textId="1233A61B" w:rsidR="001F2649" w:rsidRPr="00014665" w:rsidRDefault="001F2649" w:rsidP="001F2649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 xml:space="preserve">+420 </w:t>
      </w:r>
      <w:proofErr w:type="spellStart"/>
      <w:r w:rsidR="002E03F0">
        <w:rPr>
          <w:rFonts w:ascii="Arial" w:hAnsi="Arial" w:cs="Arial"/>
          <w:snapToGrid w:val="0"/>
          <w:sz w:val="22"/>
          <w:szCs w:val="22"/>
        </w:rPr>
        <w:t>xxxxxxxxx</w:t>
      </w:r>
      <w:proofErr w:type="spellEnd"/>
    </w:p>
    <w:p w14:paraId="35ADA602" w14:textId="09F5BF5F" w:rsidR="001F2649" w:rsidRPr="00014665" w:rsidRDefault="001F2649" w:rsidP="001F2649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2E03F0">
        <w:rPr>
          <w:rFonts w:ascii="Arial" w:hAnsi="Arial" w:cs="Arial"/>
          <w:snapToGrid w:val="0"/>
          <w:sz w:val="22"/>
          <w:szCs w:val="22"/>
        </w:rPr>
        <w:t>xxxxxxxxxxxxxxxxxxxx</w:t>
      </w:r>
      <w:proofErr w:type="spellEnd"/>
    </w:p>
    <w:p w14:paraId="61C66401" w14:textId="77777777" w:rsidR="001F2649" w:rsidRPr="00014665" w:rsidRDefault="001F2649" w:rsidP="00F110BF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8k7p399</w:t>
      </w:r>
    </w:p>
    <w:p w14:paraId="12F76CEF" w14:textId="77777777" w:rsidR="001F2649" w:rsidRPr="00EE71BA" w:rsidRDefault="001F2649" w:rsidP="001F2649">
      <w:pPr>
        <w:tabs>
          <w:tab w:val="left" w:pos="4536"/>
        </w:tabs>
        <w:spacing w:after="60"/>
        <w:ind w:left="567"/>
        <w:rPr>
          <w:rFonts w:ascii="Arial" w:hAnsi="Arial" w:cs="Arial"/>
          <w:b/>
          <w:bCs/>
          <w:sz w:val="22"/>
          <w:szCs w:val="22"/>
        </w:rPr>
      </w:pPr>
      <w:r w:rsidRPr="00EE71BA">
        <w:rPr>
          <w:rFonts w:ascii="Arial" w:hAnsi="Arial" w:cs="Arial"/>
          <w:b/>
          <w:bCs/>
          <w:sz w:val="22"/>
          <w:szCs w:val="22"/>
        </w:rPr>
        <w:t xml:space="preserve">Bankovní spojení: </w:t>
      </w:r>
      <w:r w:rsidRPr="00387F3D">
        <w:rPr>
          <w:rFonts w:ascii="Arial" w:hAnsi="Arial" w:cs="Arial"/>
          <w:sz w:val="22"/>
          <w:szCs w:val="22"/>
        </w:rPr>
        <w:t>Komerční banka</w:t>
      </w:r>
      <w:r>
        <w:rPr>
          <w:rFonts w:ascii="Arial" w:hAnsi="Arial" w:cs="Arial"/>
          <w:sz w:val="22"/>
          <w:szCs w:val="22"/>
        </w:rPr>
        <w:t>,</w:t>
      </w:r>
      <w:r w:rsidRPr="00387F3D">
        <w:rPr>
          <w:rFonts w:ascii="Arial" w:hAnsi="Arial" w:cs="Arial"/>
          <w:sz w:val="22"/>
          <w:szCs w:val="22"/>
        </w:rPr>
        <w:t xml:space="preserve"> a.s.</w:t>
      </w:r>
    </w:p>
    <w:p w14:paraId="391AB5E3" w14:textId="77777777" w:rsidR="001F2649" w:rsidRPr="00014665" w:rsidRDefault="001F2649" w:rsidP="001F2649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napToGrid w:val="0"/>
          <w:sz w:val="22"/>
          <w:szCs w:val="22"/>
        </w:rPr>
        <w:t>43-6830890257/0100</w:t>
      </w:r>
    </w:p>
    <w:p w14:paraId="50C08D9F" w14:textId="77777777" w:rsidR="001F2649" w:rsidRPr="00014665" w:rsidRDefault="001F2649" w:rsidP="001F2649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napToGrid w:val="0"/>
          <w:sz w:val="22"/>
          <w:szCs w:val="22"/>
        </w:rPr>
        <w:t>CZ24662976</w:t>
      </w:r>
    </w:p>
    <w:p w14:paraId="4CF21BBC" w14:textId="63865A08" w:rsidR="00797092" w:rsidRPr="00014665" w:rsidRDefault="00797092" w:rsidP="009E1952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  <w:r w:rsidR="009E1952">
        <w:rPr>
          <w:rFonts w:ascii="Arial" w:hAnsi="Arial" w:cs="Arial"/>
          <w:sz w:val="22"/>
          <w:szCs w:val="22"/>
        </w:rPr>
        <w:tab/>
      </w:r>
    </w:p>
    <w:p w14:paraId="7F1ED5CF" w14:textId="5D96B39F" w:rsidR="00797092" w:rsidRPr="00014665" w:rsidRDefault="00797092" w:rsidP="00797092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63EE06C7" w14:textId="77777777" w:rsidR="008927A9" w:rsidRPr="00014665" w:rsidRDefault="008927A9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B0F684" w14:textId="38719655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zadávacího 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411D99AE" w14:textId="3136E9F8" w:rsidR="006D681C" w:rsidRPr="00014665" w:rsidRDefault="111BF58B" w:rsidP="0049341C">
      <w:pPr>
        <w:pStyle w:val="Odstavec"/>
        <w:numPr>
          <w:ilvl w:val="1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 xml:space="preserve">Část </w:t>
      </w:r>
      <w:r w:rsidR="00D51C2D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 xml:space="preserve"> - Vytyčení hranic pozemků po </w:t>
      </w:r>
      <w:proofErr w:type="spellStart"/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>KoPÚ</w:t>
      </w:r>
      <w:proofErr w:type="spellEnd"/>
      <w:r w:rsidR="004525ED" w:rsidRPr="004525ED">
        <w:rPr>
          <w:rFonts w:ascii="Arial" w:hAnsi="Arial" w:cs="Arial"/>
          <w:b/>
          <w:bCs/>
          <w:snapToGrid w:val="0"/>
          <w:sz w:val="22"/>
          <w:szCs w:val="22"/>
        </w:rPr>
        <w:t xml:space="preserve"> pro Pobočku </w:t>
      </w:r>
      <w:proofErr w:type="gramStart"/>
      <w:r w:rsidR="00D51C2D">
        <w:rPr>
          <w:rFonts w:ascii="Arial" w:hAnsi="Arial" w:cs="Arial"/>
          <w:b/>
          <w:bCs/>
          <w:snapToGrid w:val="0"/>
          <w:sz w:val="22"/>
          <w:szCs w:val="22"/>
        </w:rPr>
        <w:t>Semily</w:t>
      </w:r>
      <w:r w:rsidR="005A644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</w:t>
      </w:r>
      <w:proofErr w:type="gramEnd"/>
      <w:r w:rsidR="37B6FD6A" w:rsidRPr="00014665">
        <w:rPr>
          <w:rFonts w:ascii="Arial" w:hAnsi="Arial" w:cs="Arial"/>
          <w:sz w:val="22"/>
          <w:szCs w:val="22"/>
        </w:rPr>
        <w:t>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014665">
        <w:rPr>
          <w:rFonts w:ascii="Arial" w:hAnsi="Arial" w:cs="Arial"/>
          <w:snapToGrid w:val="0"/>
          <w:sz w:val="22"/>
          <w:szCs w:val="22"/>
        </w:rPr>
        <w:t>vytyčení</w:t>
      </w:r>
      <w:r w:rsidR="00FB24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6BAAB53C" w:rsidR="00C05583" w:rsidRPr="00014665" w:rsidRDefault="33238C88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</w:t>
      </w:r>
      <w:proofErr w:type="gramStart"/>
      <w:r w:rsidR="2A2CE0EA" w:rsidRPr="00014665">
        <w:rPr>
          <w:rFonts w:ascii="Arial" w:hAnsi="Arial" w:cs="Arial"/>
          <w:sz w:val="22"/>
          <w:szCs w:val="22"/>
        </w:rPr>
        <w:t>rozumí  vytyčení</w:t>
      </w:r>
      <w:proofErr w:type="gramEnd"/>
      <w:r w:rsidR="2A2CE0EA" w:rsidRPr="00014665">
        <w:rPr>
          <w:rFonts w:ascii="Arial" w:hAnsi="Arial" w:cs="Arial"/>
          <w:sz w:val="22"/>
          <w:szCs w:val="22"/>
        </w:rPr>
        <w:t xml:space="preserve">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</w:t>
      </w:r>
      <w:r w:rsidR="0013009C">
        <w:rPr>
          <w:rFonts w:ascii="Arial" w:hAnsi="Arial" w:cs="Arial"/>
          <w:sz w:val="22"/>
          <w:szCs w:val="22"/>
        </w:rPr>
        <w:t> </w:t>
      </w:r>
      <w:r w:rsidR="2A2CE0EA" w:rsidRPr="00014665">
        <w:rPr>
          <w:rFonts w:ascii="Arial" w:hAnsi="Arial" w:cs="Arial"/>
          <w:sz w:val="22"/>
          <w:szCs w:val="22"/>
        </w:rPr>
        <w:t>dotčen</w:t>
      </w:r>
      <w:r w:rsidR="0013009C">
        <w:rPr>
          <w:rFonts w:ascii="Arial" w:hAnsi="Arial" w:cs="Arial"/>
          <w:sz w:val="22"/>
          <w:szCs w:val="22"/>
        </w:rPr>
        <w:t>ých katastrálních územích</w:t>
      </w:r>
      <w:r w:rsidR="00BD5AB4">
        <w:rPr>
          <w:rFonts w:ascii="Arial" w:hAnsi="Arial" w:cs="Arial"/>
          <w:sz w:val="22"/>
          <w:szCs w:val="22"/>
        </w:rPr>
        <w:t xml:space="preserve"> </w:t>
      </w:r>
      <w:r w:rsidR="00BD5AB4" w:rsidRPr="002F7BD7">
        <w:rPr>
          <w:rFonts w:ascii="Arial" w:hAnsi="Arial" w:cs="Arial"/>
          <w:sz w:val="22"/>
          <w:szCs w:val="22"/>
        </w:rPr>
        <w:t>(</w:t>
      </w:r>
      <w:r w:rsidR="00BD5AB4" w:rsidRPr="00FC78A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74F75FBC" w:rsidRPr="00FC78A4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2A2CE0EA" w:rsidRPr="00FC78A4">
        <w:rPr>
          <w:rFonts w:ascii="Arial" w:hAnsi="Arial" w:cs="Arial"/>
          <w:b/>
          <w:bCs/>
          <w:sz w:val="22"/>
          <w:szCs w:val="22"/>
        </w:rPr>
        <w:t>.</w:t>
      </w:r>
      <w:r w:rsidR="00BD5AB4" w:rsidRPr="00FC78A4">
        <w:rPr>
          <w:rFonts w:ascii="Arial" w:hAnsi="Arial" w:cs="Arial"/>
          <w:b/>
          <w:bCs/>
          <w:sz w:val="22"/>
          <w:szCs w:val="22"/>
        </w:rPr>
        <w:t>“</w:t>
      </w:r>
      <w:r w:rsidR="00BD5AB4" w:rsidRPr="002F7BD7">
        <w:rPr>
          <w:rFonts w:ascii="Arial" w:hAnsi="Arial" w:cs="Arial"/>
          <w:sz w:val="22"/>
          <w:szCs w:val="22"/>
        </w:rPr>
        <w:t>)</w:t>
      </w:r>
      <w:r w:rsidR="00BD5AB4" w:rsidRPr="004029AE">
        <w:rPr>
          <w:rFonts w:ascii="Arial" w:hAnsi="Arial" w:cs="Arial"/>
          <w:sz w:val="22"/>
          <w:szCs w:val="22"/>
        </w:rPr>
        <w:t>.</w:t>
      </w:r>
    </w:p>
    <w:p w14:paraId="62398B62" w14:textId="4DC9D798" w:rsidR="00C05583" w:rsidRPr="00014665" w:rsidRDefault="000C115B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>ílo</w:t>
      </w:r>
      <w:r w:rsidR="002E7C14" w:rsidRPr="00014665">
        <w:rPr>
          <w:rFonts w:ascii="Arial" w:hAnsi="Arial" w:cs="Arial"/>
          <w:sz w:val="22"/>
          <w:szCs w:val="22"/>
        </w:rPr>
        <w:t xml:space="preserve"> </w:t>
      </w:r>
      <w:r w:rsidR="007A64CD" w:rsidRPr="00014665">
        <w:rPr>
          <w:rFonts w:ascii="Arial" w:hAnsi="Arial" w:cs="Arial"/>
          <w:sz w:val="22"/>
          <w:szCs w:val="22"/>
        </w:rPr>
        <w:t>rozdělené na jednotlivá plnění (</w:t>
      </w:r>
      <w:r w:rsidR="006902C6" w:rsidRPr="00014665">
        <w:rPr>
          <w:rFonts w:ascii="Arial" w:hAnsi="Arial" w:cs="Arial"/>
          <w:sz w:val="22"/>
          <w:szCs w:val="22"/>
        </w:rPr>
        <w:t>„</w:t>
      </w:r>
      <w:r w:rsidR="00A075C0" w:rsidRPr="00014665">
        <w:rPr>
          <w:rFonts w:ascii="Arial" w:hAnsi="Arial" w:cs="Arial"/>
          <w:b/>
          <w:bCs/>
          <w:sz w:val="22"/>
          <w:szCs w:val="22"/>
        </w:rPr>
        <w:t>Část</w:t>
      </w:r>
      <w:r w:rsidR="002E7C14" w:rsidRPr="00014665">
        <w:rPr>
          <w:rFonts w:ascii="Arial" w:hAnsi="Arial" w:cs="Arial"/>
          <w:b/>
          <w:bCs/>
          <w:sz w:val="22"/>
          <w:szCs w:val="22"/>
        </w:rPr>
        <w:t>i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b/>
          <w:bCs/>
          <w:sz w:val="22"/>
          <w:szCs w:val="22"/>
        </w:rPr>
        <w:t>D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>íla</w:t>
      </w:r>
      <w:r w:rsidR="006902C6" w:rsidRPr="00014665">
        <w:rPr>
          <w:rFonts w:ascii="Arial" w:hAnsi="Arial" w:cs="Arial"/>
          <w:sz w:val="22"/>
          <w:szCs w:val="22"/>
        </w:rPr>
        <w:t>“</w:t>
      </w:r>
      <w:r w:rsidR="007A64CD" w:rsidRPr="00014665">
        <w:rPr>
          <w:rFonts w:ascii="Arial" w:hAnsi="Arial" w:cs="Arial"/>
          <w:sz w:val="22"/>
          <w:szCs w:val="22"/>
        </w:rPr>
        <w:t xml:space="preserve">) 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49341C">
      <w:pPr>
        <w:pStyle w:val="Zkladntextodsazen2"/>
        <w:numPr>
          <w:ilvl w:val="0"/>
          <w:numId w:val="1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49341C">
      <w:pPr>
        <w:pStyle w:val="Zkladntextodsazen2"/>
        <w:numPr>
          <w:ilvl w:val="0"/>
          <w:numId w:val="1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49341C">
      <w:pPr>
        <w:pStyle w:val="Odstavecseseznamem"/>
        <w:numPr>
          <w:ilvl w:val="1"/>
          <w:numId w:val="2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7CB121CD" w14:textId="5028F371" w:rsidR="00C05583" w:rsidRPr="00014665" w:rsidRDefault="00C05583" w:rsidP="0049341C">
      <w:pPr>
        <w:pStyle w:val="Odstavecseseznamem"/>
        <w:numPr>
          <w:ilvl w:val="1"/>
          <w:numId w:val="2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II</w:t>
      </w:r>
    </w:p>
    <w:p w14:paraId="427DD098" w14:textId="58CC87D9" w:rsidR="00B91F41" w:rsidRDefault="00C05583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FB831E1" w14:textId="7C01847C" w:rsidR="00653491" w:rsidRPr="00014665" w:rsidRDefault="00C05583" w:rsidP="0049341C">
      <w:pPr>
        <w:pStyle w:val="Odstavecseseznamem"/>
        <w:numPr>
          <w:ilvl w:val="1"/>
          <w:numId w:val="5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r w:rsidR="004B10C2">
        <w:rPr>
          <w:rFonts w:ascii="Arial" w:hAnsi="Arial" w:cs="Arial"/>
          <w:sz w:val="22"/>
          <w:szCs w:val="22"/>
        </w:rPr>
        <w:t>20. 05. 2024.</w:t>
      </w:r>
    </w:p>
    <w:p w14:paraId="085E7CB4" w14:textId="6BE04CF3" w:rsidR="00C05583" w:rsidRPr="00014665" w:rsidRDefault="00C05583" w:rsidP="0049341C">
      <w:pPr>
        <w:pStyle w:val="Zkladntext2"/>
        <w:numPr>
          <w:ilvl w:val="1"/>
          <w:numId w:val="5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vedené u KPÚ pro </w:t>
      </w:r>
      <w:r w:rsidR="00D544EC">
        <w:rPr>
          <w:rFonts w:ascii="Arial" w:hAnsi="Arial" w:cs="Arial"/>
          <w:sz w:val="22"/>
          <w:szCs w:val="22"/>
        </w:rPr>
        <w:t xml:space="preserve">Liberecký </w:t>
      </w:r>
      <w:proofErr w:type="gramStart"/>
      <w:r w:rsidR="00D544EC">
        <w:rPr>
          <w:rFonts w:ascii="Arial" w:hAnsi="Arial" w:cs="Arial"/>
          <w:sz w:val="22"/>
          <w:szCs w:val="22"/>
        </w:rPr>
        <w:t>kraj</w:t>
      </w:r>
      <w:r w:rsidR="00EF29D9" w:rsidRPr="00014665" w:rsidDel="003948A1">
        <w:rPr>
          <w:rFonts w:ascii="Arial" w:hAnsi="Arial" w:cs="Arial"/>
          <w:sz w:val="22"/>
          <w:szCs w:val="22"/>
        </w:rPr>
        <w:t xml:space="preserve"> </w:t>
      </w:r>
      <w:r w:rsidR="007256EE" w:rsidRPr="00014665">
        <w:rPr>
          <w:rFonts w:ascii="Arial" w:hAnsi="Arial" w:cs="Arial"/>
          <w:sz w:val="22"/>
          <w:szCs w:val="22"/>
        </w:rPr>
        <w:t>,</w:t>
      </w:r>
      <w:proofErr w:type="gramEnd"/>
      <w:r w:rsidR="007256EE" w:rsidRPr="00014665">
        <w:rPr>
          <w:rFonts w:ascii="Arial" w:hAnsi="Arial" w:cs="Arial"/>
          <w:sz w:val="22"/>
          <w:szCs w:val="22"/>
        </w:rPr>
        <w:t xml:space="preserve"> Pobočky </w:t>
      </w:r>
      <w:r w:rsidR="00A23003">
        <w:rPr>
          <w:rFonts w:ascii="Arial" w:hAnsi="Arial" w:cs="Arial"/>
          <w:sz w:val="22"/>
          <w:szCs w:val="22"/>
        </w:rPr>
        <w:t>Semily</w:t>
      </w:r>
      <w:r w:rsidR="00D544EC">
        <w:rPr>
          <w:rFonts w:ascii="Arial" w:hAnsi="Arial" w:cs="Arial"/>
          <w:sz w:val="22"/>
          <w:szCs w:val="22"/>
        </w:rPr>
        <w:t>.</w:t>
      </w:r>
    </w:p>
    <w:p w14:paraId="2BE2B186" w14:textId="6CB1B683" w:rsidR="00812748" w:rsidRPr="00014665" w:rsidRDefault="00C05583" w:rsidP="0049341C">
      <w:pPr>
        <w:pStyle w:val="Odstavecseseznamem"/>
        <w:numPr>
          <w:ilvl w:val="1"/>
          <w:numId w:val="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49341C">
      <w:pPr>
        <w:pStyle w:val="Zkladntext2"/>
        <w:numPr>
          <w:ilvl w:val="1"/>
          <w:numId w:val="5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7DE1F656" w:rsidR="00C05583" w:rsidRPr="00014665" w:rsidRDefault="004A2C5E" w:rsidP="0049341C">
      <w:pPr>
        <w:pStyle w:val="Zkladntext2"/>
        <w:numPr>
          <w:ilvl w:val="1"/>
          <w:numId w:val="5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zadávacími podmínkami </w:t>
      </w:r>
      <w:r w:rsidR="009855A2" w:rsidRPr="00014665">
        <w:rPr>
          <w:rFonts w:ascii="Arial" w:hAnsi="Arial" w:cs="Arial"/>
          <w:sz w:val="22"/>
          <w:szCs w:val="22"/>
        </w:rPr>
        <w:t xml:space="preserve">zadávacího </w:t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9341C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6CFE0ED4" w:rsidR="00C05583" w:rsidRPr="00014665" w:rsidRDefault="004A2C5E" w:rsidP="0049341C">
      <w:pPr>
        <w:pStyle w:val="Odstavecseseznamem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014665">
        <w:rPr>
          <w:rFonts w:ascii="Arial" w:hAnsi="Arial" w:cs="Arial"/>
          <w:sz w:val="22"/>
          <w:szCs w:val="22"/>
        </w:rPr>
        <w:t>pozemků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v </w:t>
      </w:r>
      <w:proofErr w:type="spellStart"/>
      <w:r w:rsidR="00C05583" w:rsidRPr="00014665">
        <w:rPr>
          <w:rFonts w:ascii="Arial" w:hAnsi="Arial" w:cs="Arial"/>
          <w:sz w:val="22"/>
          <w:szCs w:val="22"/>
        </w:rPr>
        <w:t>k.ú</w:t>
      </w:r>
      <w:proofErr w:type="spellEnd"/>
      <w:r w:rsidR="00C05583" w:rsidRPr="00014665">
        <w:rPr>
          <w:rFonts w:ascii="Arial" w:hAnsi="Arial" w:cs="Arial"/>
          <w:sz w:val="22"/>
          <w:szCs w:val="22"/>
        </w:rPr>
        <w:t>.</w:t>
      </w:r>
      <w:r w:rsidR="005A3C4A">
        <w:rPr>
          <w:rFonts w:ascii="Arial" w:hAnsi="Arial" w:cs="Arial"/>
          <w:sz w:val="22"/>
          <w:szCs w:val="22"/>
        </w:rPr>
        <w:t xml:space="preserve"> </w:t>
      </w:r>
      <w:r w:rsidR="008F5217">
        <w:rPr>
          <w:rFonts w:ascii="Arial" w:hAnsi="Arial" w:cs="Arial"/>
          <w:sz w:val="22"/>
          <w:szCs w:val="22"/>
        </w:rPr>
        <w:t>Lomnice nad Popelkou, Nová Ves nad Popelkou, Příkrý, Rybnice, Valteřice v Krkonoších, Vesec pod Kozákovem, Víchová nad Jizerou</w:t>
      </w:r>
      <w:r w:rsidR="008F5217" w:rsidRPr="00014665">
        <w:rPr>
          <w:rFonts w:ascii="Arial" w:hAnsi="Arial" w:cs="Arial"/>
          <w:sz w:val="22"/>
          <w:szCs w:val="22"/>
        </w:rPr>
        <w:t xml:space="preserve"> </w:t>
      </w:r>
      <w:r w:rsidR="003E5EEC" w:rsidRPr="00014665">
        <w:rPr>
          <w:rFonts w:ascii="Arial" w:hAnsi="Arial" w:cs="Arial"/>
          <w:sz w:val="22"/>
          <w:szCs w:val="22"/>
        </w:rPr>
        <w:t xml:space="preserve">včetně </w:t>
      </w:r>
      <w:r w:rsidR="00560039" w:rsidRPr="00014665">
        <w:rPr>
          <w:rFonts w:ascii="Arial" w:hAnsi="Arial" w:cs="Arial"/>
          <w:sz w:val="22"/>
          <w:szCs w:val="22"/>
        </w:rPr>
        <w:t xml:space="preserve">vyhotovení </w:t>
      </w:r>
      <w:r w:rsidR="002744AA" w:rsidRPr="00014665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49341C">
      <w:pPr>
        <w:pStyle w:val="Odstavecseseznamem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49341C">
      <w:pPr>
        <w:pStyle w:val="Zkladntext"/>
        <w:numPr>
          <w:ilvl w:val="1"/>
          <w:numId w:val="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49341C">
      <w:pPr>
        <w:pStyle w:val="Zkladntextodsazen2"/>
        <w:numPr>
          <w:ilvl w:val="1"/>
          <w:numId w:val="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118C959C" w:rsidR="00643337" w:rsidRPr="00014665" w:rsidRDefault="00FD4817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(</w:t>
      </w:r>
      <w:r w:rsidR="003E2B68">
        <w:rPr>
          <w:rFonts w:ascii="Arial" w:hAnsi="Arial" w:cs="Arial"/>
          <w:sz w:val="22"/>
          <w:szCs w:val="22"/>
        </w:rPr>
        <w:t>10</w:t>
      </w:r>
      <w:r w:rsidR="006D681C" w:rsidRPr="00014665">
        <w:rPr>
          <w:rFonts w:ascii="Arial" w:hAnsi="Arial" w:cs="Arial"/>
          <w:sz w:val="22"/>
          <w:szCs w:val="22"/>
        </w:rPr>
        <w:t xml:space="preserve"> 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53EA6FBC" w:rsidR="00FD4817" w:rsidRPr="00014665" w:rsidRDefault="002744AA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</w:t>
      </w:r>
      <w:r w:rsidR="00834B34">
        <w:rPr>
          <w:rFonts w:ascii="Arial" w:hAnsi="Arial" w:cs="Arial"/>
          <w:sz w:val="22"/>
          <w:szCs w:val="22"/>
        </w:rPr>
        <w:t xml:space="preserve">                        </w:t>
      </w:r>
      <w:r w:rsidR="00857A74" w:rsidRPr="00014665">
        <w:rPr>
          <w:rFonts w:ascii="Arial" w:hAnsi="Arial" w:cs="Arial"/>
          <w:sz w:val="22"/>
          <w:szCs w:val="22"/>
        </w:rPr>
        <w:t xml:space="preserve">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o které bude vyhotoven protokol 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0BB8480D" w:rsidR="002B5853" w:rsidRPr="00014665" w:rsidRDefault="00A87320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 xml:space="preserve">úřad pro </w:t>
      </w:r>
      <w:r w:rsidR="002E133B">
        <w:rPr>
          <w:rFonts w:ascii="Arial" w:hAnsi="Arial" w:cs="Arial"/>
          <w:sz w:val="22"/>
          <w:szCs w:val="22"/>
        </w:rPr>
        <w:t xml:space="preserve">Liberecký </w:t>
      </w:r>
      <w:r w:rsidR="00560039" w:rsidRPr="00014665">
        <w:rPr>
          <w:rFonts w:ascii="Arial" w:hAnsi="Arial" w:cs="Arial"/>
          <w:sz w:val="22"/>
          <w:szCs w:val="22"/>
        </w:rPr>
        <w:t xml:space="preserve">kraj, </w:t>
      </w:r>
      <w:r w:rsidR="006D681C" w:rsidRPr="00014665">
        <w:rPr>
          <w:rFonts w:ascii="Arial" w:hAnsi="Arial" w:cs="Arial"/>
          <w:sz w:val="22"/>
          <w:szCs w:val="22"/>
        </w:rPr>
        <w:t>Poboč</w:t>
      </w:r>
      <w:r w:rsidR="00D75D18" w:rsidRPr="00014665">
        <w:rPr>
          <w:rFonts w:ascii="Arial" w:hAnsi="Arial" w:cs="Arial"/>
          <w:sz w:val="22"/>
          <w:szCs w:val="22"/>
        </w:rPr>
        <w:t>ku</w:t>
      </w:r>
      <w:r w:rsidR="007256EE" w:rsidRPr="00014665">
        <w:rPr>
          <w:rFonts w:ascii="Arial" w:hAnsi="Arial" w:cs="Arial"/>
          <w:sz w:val="22"/>
          <w:szCs w:val="22"/>
        </w:rPr>
        <w:t xml:space="preserve"> </w:t>
      </w:r>
      <w:r w:rsidR="001B73DF">
        <w:rPr>
          <w:rFonts w:ascii="Arial" w:hAnsi="Arial" w:cs="Arial"/>
          <w:sz w:val="22"/>
          <w:szCs w:val="22"/>
        </w:rPr>
        <w:t>Semily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t>(</w:t>
      </w:r>
      <w:r w:rsidR="00FD4817" w:rsidRPr="00014665">
        <w:rPr>
          <w:rFonts w:ascii="Arial" w:hAnsi="Arial" w:cs="Arial"/>
          <w:sz w:val="22"/>
          <w:szCs w:val="22"/>
        </w:rPr>
        <w:t>vytyčovací náčrty a protokoly 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="00FD4817" w:rsidRPr="00014665">
        <w:rPr>
          <w:rFonts w:ascii="Arial" w:hAnsi="Arial" w:cs="Arial"/>
          <w:sz w:val="22"/>
          <w:szCs w:val="22"/>
        </w:rPr>
        <w:t>čení hranic</w:t>
      </w:r>
      <w:r w:rsidR="00D05D09" w:rsidRPr="00014665">
        <w:rPr>
          <w:rFonts w:ascii="Arial" w:hAnsi="Arial" w:cs="Arial"/>
          <w:sz w:val="22"/>
          <w:szCs w:val="22"/>
        </w:rPr>
        <w:t>)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počtu </w:t>
      </w:r>
      <w:r w:rsidR="001A3AEB" w:rsidRPr="001A3AEB">
        <w:rPr>
          <w:rFonts w:ascii="Arial" w:hAnsi="Arial" w:cs="Arial"/>
          <w:sz w:val="22"/>
          <w:szCs w:val="22"/>
        </w:rPr>
        <w:t>1</w:t>
      </w:r>
      <w:r w:rsidR="00EF29D9" w:rsidRPr="00014665">
        <w:rPr>
          <w:rFonts w:ascii="Arial" w:hAnsi="Arial" w:cs="Arial"/>
          <w:sz w:val="22"/>
          <w:szCs w:val="22"/>
        </w:rPr>
        <w:t xml:space="preserve"> </w:t>
      </w:r>
      <w:r w:rsidR="00FB28EB" w:rsidRPr="00014665">
        <w:rPr>
          <w:rFonts w:ascii="Arial" w:hAnsi="Arial" w:cs="Arial"/>
          <w:sz w:val="22"/>
          <w:szCs w:val="22"/>
        </w:rPr>
        <w:t>vyhotovení</w:t>
      </w:r>
      <w:r w:rsidR="00FD4817" w:rsidRPr="00014665">
        <w:rPr>
          <w:rFonts w:ascii="Arial" w:hAnsi="Arial" w:cs="Arial"/>
          <w:sz w:val="22"/>
          <w:szCs w:val="22"/>
        </w:rPr>
        <w:t xml:space="preserve">. </w:t>
      </w:r>
      <w:r w:rsidR="00354E99" w:rsidRPr="00014665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obdrží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014665">
        <w:rPr>
          <w:rFonts w:ascii="Arial" w:hAnsi="Arial" w:cs="Arial"/>
          <w:sz w:val="22"/>
          <w:szCs w:val="22"/>
        </w:rPr>
        <w:t xml:space="preserve">. </w:t>
      </w:r>
      <w:r w:rsidR="008B77F6">
        <w:rPr>
          <w:rFonts w:ascii="Arial" w:hAnsi="Arial" w:cs="Arial"/>
          <w:sz w:val="22"/>
          <w:szCs w:val="22"/>
        </w:rPr>
        <w:t>Digitální data budou předá</w:t>
      </w:r>
      <w:r w:rsidR="00F04956">
        <w:rPr>
          <w:rFonts w:ascii="Arial" w:hAnsi="Arial" w:cs="Arial"/>
          <w:sz w:val="22"/>
          <w:szCs w:val="22"/>
        </w:rPr>
        <w:t>na</w:t>
      </w:r>
      <w:r w:rsidR="00CB7B66" w:rsidRPr="00162CCD">
        <w:rPr>
          <w:rStyle w:val="Siln"/>
          <w:rFonts w:ascii="Arial" w:hAnsi="Arial" w:cs="Arial"/>
          <w:sz w:val="22"/>
          <w:szCs w:val="22"/>
        </w:rPr>
        <w:t xml:space="preserve"> </w:t>
      </w:r>
      <w:r w:rsidR="00CB7B66" w:rsidRPr="008B7CBB">
        <w:rPr>
          <w:rFonts w:ascii="Arial" w:hAnsi="Arial" w:cs="Arial"/>
          <w:sz w:val="22"/>
          <w:szCs w:val="22"/>
        </w:rPr>
        <w:t xml:space="preserve">na </w:t>
      </w:r>
      <w:r w:rsidR="00CB7B66">
        <w:rPr>
          <w:rFonts w:ascii="Arial" w:hAnsi="Arial" w:cs="Arial"/>
          <w:sz w:val="22"/>
          <w:szCs w:val="22"/>
        </w:rPr>
        <w:t xml:space="preserve">výměnné </w:t>
      </w:r>
      <w:r w:rsidR="00CB7B66" w:rsidRPr="008B7CBB">
        <w:rPr>
          <w:rFonts w:ascii="Arial" w:hAnsi="Arial" w:cs="Arial"/>
          <w:sz w:val="22"/>
          <w:szCs w:val="22"/>
        </w:rPr>
        <w:t>úložiště S</w:t>
      </w:r>
      <w:r w:rsidR="00CB7B66">
        <w:rPr>
          <w:rFonts w:ascii="Arial" w:hAnsi="Arial" w:cs="Arial"/>
          <w:sz w:val="22"/>
          <w:szCs w:val="22"/>
        </w:rPr>
        <w:t>tátního pozemkového úřadu</w:t>
      </w:r>
      <w:r w:rsidR="0034297B">
        <w:rPr>
          <w:rFonts w:ascii="Arial" w:hAnsi="Arial" w:cs="Arial"/>
          <w:sz w:val="22"/>
          <w:szCs w:val="22"/>
        </w:rPr>
        <w:t>.</w:t>
      </w:r>
    </w:p>
    <w:p w14:paraId="57E9202B" w14:textId="53DD606E" w:rsidR="000D5235" w:rsidRPr="00014665" w:rsidRDefault="004A2C5E" w:rsidP="0049341C">
      <w:pPr>
        <w:pStyle w:val="Zhlav"/>
        <w:numPr>
          <w:ilvl w:val="1"/>
          <w:numId w:val="9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67FC84D9" w14:textId="28D0FCE0" w:rsidR="00252819" w:rsidRPr="00BC6F9C" w:rsidRDefault="000D5235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53BB7F35" w14:textId="4BD5D297" w:rsidR="000D5235" w:rsidRPr="00014665" w:rsidRDefault="0063482B" w:rsidP="0049341C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31809C1F" w14:textId="2E8CC246" w:rsidR="004774BF" w:rsidRPr="00365433" w:rsidRDefault="003C444A" w:rsidP="009846A0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365433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365433">
        <w:rPr>
          <w:rFonts w:ascii="Arial" w:hAnsi="Arial" w:cs="Arial"/>
          <w:sz w:val="22"/>
          <w:szCs w:val="22"/>
        </w:rPr>
        <w:t>Z</w:t>
      </w:r>
      <w:r w:rsidR="000D5235" w:rsidRPr="00365433">
        <w:rPr>
          <w:rFonts w:ascii="Arial" w:hAnsi="Arial" w:cs="Arial"/>
          <w:sz w:val="22"/>
          <w:szCs w:val="22"/>
        </w:rPr>
        <w:t xml:space="preserve">hotovitel </w:t>
      </w:r>
      <w:proofErr w:type="gramStart"/>
      <w:r w:rsidR="000D5235" w:rsidRPr="00365433">
        <w:rPr>
          <w:rFonts w:ascii="Arial" w:hAnsi="Arial" w:cs="Arial"/>
          <w:sz w:val="22"/>
          <w:szCs w:val="22"/>
        </w:rPr>
        <w:t>dokončí</w:t>
      </w:r>
      <w:proofErr w:type="gramEnd"/>
      <w:r w:rsidR="000D5235" w:rsidRPr="00365433">
        <w:rPr>
          <w:rFonts w:ascii="Arial" w:hAnsi="Arial" w:cs="Arial"/>
          <w:sz w:val="22"/>
          <w:szCs w:val="22"/>
        </w:rPr>
        <w:t xml:space="preserve"> veškeré terénní </w:t>
      </w:r>
      <w:r w:rsidR="001F36D3" w:rsidRPr="00365433">
        <w:rPr>
          <w:rFonts w:ascii="Arial" w:hAnsi="Arial" w:cs="Arial"/>
          <w:sz w:val="22"/>
          <w:szCs w:val="22"/>
        </w:rPr>
        <w:t xml:space="preserve">práce </w:t>
      </w:r>
      <w:r w:rsidR="0042404C" w:rsidRPr="00365433">
        <w:rPr>
          <w:rFonts w:ascii="Arial" w:hAnsi="Arial" w:cs="Arial"/>
          <w:sz w:val="22"/>
          <w:szCs w:val="22"/>
        </w:rPr>
        <w:t xml:space="preserve">a </w:t>
      </w:r>
      <w:r w:rsidR="001F36D3" w:rsidRPr="00365433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365433">
        <w:rPr>
          <w:rFonts w:ascii="Arial" w:hAnsi="Arial" w:cs="Arial"/>
          <w:sz w:val="22"/>
          <w:szCs w:val="22"/>
        </w:rPr>
        <w:t xml:space="preserve"> a předá </w:t>
      </w:r>
      <w:r w:rsidR="0049768D" w:rsidRPr="00365433">
        <w:rPr>
          <w:rFonts w:ascii="Arial" w:hAnsi="Arial" w:cs="Arial"/>
          <w:sz w:val="22"/>
          <w:szCs w:val="22"/>
        </w:rPr>
        <w:t>O</w:t>
      </w:r>
      <w:r w:rsidR="000D5235" w:rsidRPr="00365433">
        <w:rPr>
          <w:rFonts w:ascii="Arial" w:hAnsi="Arial" w:cs="Arial"/>
          <w:sz w:val="22"/>
          <w:szCs w:val="22"/>
        </w:rPr>
        <w:t>bjednateli</w:t>
      </w:r>
      <w:r w:rsidRPr="00365433">
        <w:rPr>
          <w:rFonts w:ascii="Arial" w:hAnsi="Arial" w:cs="Arial"/>
          <w:sz w:val="22"/>
          <w:szCs w:val="22"/>
        </w:rPr>
        <w:t xml:space="preserve"> </w:t>
      </w:r>
      <w:r w:rsidR="009F207D" w:rsidRPr="00365433">
        <w:rPr>
          <w:rFonts w:ascii="Arial" w:hAnsi="Arial" w:cs="Arial"/>
          <w:sz w:val="22"/>
          <w:szCs w:val="22"/>
        </w:rPr>
        <w:t>k</w:t>
      </w:r>
      <w:r w:rsidRPr="00365433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365433">
        <w:rPr>
          <w:rFonts w:ascii="Arial" w:hAnsi="Arial" w:cs="Arial"/>
          <w:sz w:val="22"/>
          <w:szCs w:val="22"/>
        </w:rPr>
        <w:t xml:space="preserve">celého </w:t>
      </w:r>
      <w:r w:rsidR="004774BF" w:rsidRPr="00365433">
        <w:rPr>
          <w:rFonts w:ascii="Arial" w:hAnsi="Arial" w:cs="Arial"/>
          <w:sz w:val="22"/>
          <w:szCs w:val="22"/>
        </w:rPr>
        <w:t>Díla</w:t>
      </w:r>
      <w:r w:rsidR="00365433">
        <w:rPr>
          <w:rFonts w:ascii="Arial" w:hAnsi="Arial" w:cs="Arial"/>
          <w:sz w:val="22"/>
          <w:szCs w:val="22"/>
        </w:rPr>
        <w:t xml:space="preserve"> </w:t>
      </w:r>
      <w:r w:rsidR="00C85E63">
        <w:rPr>
          <w:rFonts w:ascii="Arial" w:hAnsi="Arial" w:cs="Arial"/>
          <w:sz w:val="22"/>
          <w:szCs w:val="22"/>
        </w:rPr>
        <w:t xml:space="preserve">                </w:t>
      </w:r>
      <w:r w:rsidR="00365433">
        <w:rPr>
          <w:rFonts w:ascii="Arial" w:hAnsi="Arial" w:cs="Arial"/>
          <w:sz w:val="22"/>
          <w:szCs w:val="22"/>
        </w:rPr>
        <w:t>d</w:t>
      </w:r>
      <w:r w:rsidR="00365433" w:rsidRPr="00365433">
        <w:rPr>
          <w:rFonts w:ascii="Arial" w:hAnsi="Arial" w:cs="Arial"/>
          <w:sz w:val="22"/>
          <w:szCs w:val="22"/>
        </w:rPr>
        <w:t xml:space="preserve">o </w:t>
      </w:r>
      <w:r w:rsidR="00933A0C" w:rsidRPr="00933A0C">
        <w:rPr>
          <w:rFonts w:ascii="Arial" w:hAnsi="Arial" w:cs="Arial"/>
          <w:b/>
          <w:bCs/>
          <w:sz w:val="22"/>
          <w:szCs w:val="22"/>
        </w:rPr>
        <w:t xml:space="preserve">50 </w:t>
      </w:r>
      <w:r w:rsidR="00365433" w:rsidRPr="00365433">
        <w:rPr>
          <w:rFonts w:ascii="Arial" w:hAnsi="Arial" w:cs="Arial"/>
          <w:sz w:val="22"/>
          <w:szCs w:val="22"/>
        </w:rPr>
        <w:t>dnů od podpisu smlouvy</w:t>
      </w:r>
      <w:r w:rsidR="00972E2B">
        <w:rPr>
          <w:rFonts w:ascii="Arial" w:hAnsi="Arial" w:cs="Arial"/>
          <w:sz w:val="22"/>
          <w:szCs w:val="22"/>
        </w:rPr>
        <w:t>.</w:t>
      </w:r>
    </w:p>
    <w:p w14:paraId="44DA31B2" w14:textId="2DF2246F" w:rsidR="006464A5" w:rsidRPr="004774BF" w:rsidRDefault="00FD4817" w:rsidP="004037A0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4774BF">
        <w:rPr>
          <w:rFonts w:ascii="Arial" w:hAnsi="Arial" w:cs="Arial"/>
          <w:sz w:val="22"/>
          <w:szCs w:val="22"/>
        </w:rPr>
        <w:t xml:space="preserve">Místo plnění </w:t>
      </w:r>
      <w:r w:rsidR="00BF373E" w:rsidRPr="004774BF">
        <w:rPr>
          <w:rFonts w:ascii="Arial" w:hAnsi="Arial" w:cs="Arial"/>
          <w:sz w:val="22"/>
          <w:szCs w:val="22"/>
        </w:rPr>
        <w:t>D</w:t>
      </w:r>
      <w:r w:rsidRPr="004774BF">
        <w:rPr>
          <w:rFonts w:ascii="Arial" w:hAnsi="Arial" w:cs="Arial"/>
          <w:sz w:val="22"/>
          <w:szCs w:val="22"/>
        </w:rPr>
        <w:t>íla:</w:t>
      </w:r>
    </w:p>
    <w:p w14:paraId="3036F60F" w14:textId="19DB377C" w:rsidR="00670905" w:rsidRDefault="003B22BB" w:rsidP="00670905">
      <w:pPr>
        <w:pStyle w:val="Zhlav"/>
        <w:tabs>
          <w:tab w:val="clear" w:pos="4536"/>
          <w:tab w:val="clear" w:pos="9072"/>
        </w:tabs>
        <w:spacing w:before="120" w:after="60"/>
        <w:ind w:left="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5DC5">
        <w:rPr>
          <w:rFonts w:ascii="Arial" w:hAnsi="Arial" w:cs="Arial"/>
          <w:sz w:val="22"/>
          <w:szCs w:val="22"/>
        </w:rPr>
        <w:t xml:space="preserve">kres </w:t>
      </w:r>
      <w:r w:rsidR="00A23003">
        <w:rPr>
          <w:rFonts w:ascii="Arial" w:hAnsi="Arial" w:cs="Arial"/>
          <w:sz w:val="22"/>
          <w:szCs w:val="22"/>
        </w:rPr>
        <w:t>Semily</w:t>
      </w:r>
      <w:r w:rsidR="008A5DC5">
        <w:rPr>
          <w:rFonts w:ascii="Arial" w:hAnsi="Arial" w:cs="Arial"/>
          <w:sz w:val="22"/>
          <w:szCs w:val="22"/>
        </w:rPr>
        <w:t xml:space="preserve">, </w:t>
      </w:r>
      <w:r w:rsidR="00D6451F" w:rsidRPr="00014665">
        <w:rPr>
          <w:rFonts w:ascii="Arial" w:hAnsi="Arial" w:cs="Arial"/>
          <w:sz w:val="22"/>
          <w:szCs w:val="22"/>
        </w:rPr>
        <w:t>katastrální území</w:t>
      </w:r>
      <w:r w:rsidR="00A23003">
        <w:rPr>
          <w:rFonts w:ascii="Arial" w:hAnsi="Arial" w:cs="Arial"/>
          <w:sz w:val="22"/>
          <w:szCs w:val="22"/>
        </w:rPr>
        <w:t xml:space="preserve">: Lomnice nad Popelkou, Nová Ves nad Popelkou, Příkrý, </w:t>
      </w:r>
      <w:r w:rsidR="007C0A49">
        <w:rPr>
          <w:rFonts w:ascii="Arial" w:hAnsi="Arial" w:cs="Arial"/>
          <w:sz w:val="22"/>
          <w:szCs w:val="22"/>
        </w:rPr>
        <w:t xml:space="preserve">Rybnice, </w:t>
      </w:r>
      <w:r w:rsidR="00A23003">
        <w:rPr>
          <w:rFonts w:ascii="Arial" w:hAnsi="Arial" w:cs="Arial"/>
          <w:sz w:val="22"/>
          <w:szCs w:val="22"/>
        </w:rPr>
        <w:t>Valteřice v Krkonoších, Vesec pod Kozákovem, Víchová nad Jizerou</w:t>
      </w:r>
      <w:r w:rsidR="007C0A49">
        <w:rPr>
          <w:rFonts w:ascii="Arial" w:hAnsi="Arial" w:cs="Arial"/>
          <w:sz w:val="22"/>
          <w:szCs w:val="22"/>
        </w:rPr>
        <w:t>.</w:t>
      </w:r>
    </w:p>
    <w:p w14:paraId="72D75411" w14:textId="38D75E1E" w:rsidR="00121DE8" w:rsidRPr="007C0A49" w:rsidRDefault="00FD4817" w:rsidP="00AB3D64">
      <w:pPr>
        <w:pStyle w:val="Zhlav"/>
        <w:numPr>
          <w:ilvl w:val="1"/>
          <w:numId w:val="17"/>
        </w:numPr>
        <w:tabs>
          <w:tab w:val="clear" w:pos="4536"/>
          <w:tab w:val="clear" w:pos="9072"/>
        </w:tabs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70905">
        <w:rPr>
          <w:rFonts w:ascii="Arial" w:hAnsi="Arial" w:cs="Arial"/>
          <w:sz w:val="22"/>
          <w:szCs w:val="22"/>
        </w:rPr>
        <w:t xml:space="preserve">Dokončené </w:t>
      </w:r>
      <w:r w:rsidR="00461C2B" w:rsidRPr="00670905">
        <w:rPr>
          <w:rFonts w:ascii="Arial" w:hAnsi="Arial" w:cs="Arial"/>
          <w:sz w:val="22"/>
          <w:szCs w:val="22"/>
          <w:u w:color="FF0000"/>
        </w:rPr>
        <w:t>Část</w:t>
      </w:r>
      <w:r w:rsidR="006902C6" w:rsidRPr="00670905">
        <w:rPr>
          <w:rFonts w:ascii="Arial" w:hAnsi="Arial" w:cs="Arial"/>
          <w:sz w:val="22"/>
          <w:szCs w:val="22"/>
        </w:rPr>
        <w:t>i Díla budou předán</w:t>
      </w:r>
      <w:r w:rsidR="0051260C" w:rsidRPr="00670905">
        <w:rPr>
          <w:rFonts w:ascii="Arial" w:hAnsi="Arial" w:cs="Arial"/>
          <w:sz w:val="22"/>
          <w:szCs w:val="22"/>
        </w:rPr>
        <w:t>y</w:t>
      </w:r>
      <w:r w:rsidR="00D6451F" w:rsidRPr="00670905">
        <w:rPr>
          <w:rFonts w:ascii="Arial" w:hAnsi="Arial" w:cs="Arial"/>
          <w:sz w:val="22"/>
          <w:szCs w:val="22"/>
        </w:rPr>
        <w:t xml:space="preserve"> </w:t>
      </w:r>
      <w:r w:rsidR="00A87320" w:rsidRPr="00670905">
        <w:rPr>
          <w:rFonts w:ascii="Arial" w:hAnsi="Arial" w:cs="Arial"/>
          <w:sz w:val="22"/>
          <w:szCs w:val="22"/>
        </w:rPr>
        <w:t>O</w:t>
      </w:r>
      <w:r w:rsidR="00D6451F" w:rsidRPr="00670905">
        <w:rPr>
          <w:rFonts w:ascii="Arial" w:hAnsi="Arial" w:cs="Arial"/>
          <w:sz w:val="22"/>
          <w:szCs w:val="22"/>
        </w:rPr>
        <w:t xml:space="preserve">bjednateli </w:t>
      </w:r>
      <w:r w:rsidR="00145065" w:rsidRPr="00670905">
        <w:rPr>
          <w:rFonts w:ascii="Arial" w:hAnsi="Arial" w:cs="Arial"/>
          <w:sz w:val="22"/>
          <w:szCs w:val="22"/>
        </w:rPr>
        <w:t>na adrese:</w:t>
      </w:r>
      <w:r w:rsidR="006B2EE2" w:rsidRPr="00670905">
        <w:rPr>
          <w:rFonts w:ascii="Arial" w:hAnsi="Arial" w:cs="Arial"/>
          <w:sz w:val="22"/>
          <w:szCs w:val="22"/>
        </w:rPr>
        <w:t xml:space="preserve"> </w:t>
      </w:r>
      <w:r w:rsidR="003978BB" w:rsidRPr="00670905">
        <w:rPr>
          <w:rFonts w:ascii="Arial" w:hAnsi="Arial" w:cs="Arial"/>
          <w:sz w:val="22"/>
          <w:szCs w:val="22"/>
        </w:rPr>
        <w:t xml:space="preserve">Státní pozemkový úřad, Krajský pozemkový úřad pro Liberecký kraj, </w:t>
      </w:r>
      <w:r w:rsidR="00670905" w:rsidRPr="00670905">
        <w:rPr>
          <w:rFonts w:ascii="Arial" w:hAnsi="Arial" w:cs="Arial"/>
          <w:sz w:val="22"/>
          <w:szCs w:val="22"/>
        </w:rPr>
        <w:t xml:space="preserve">Pobočka </w:t>
      </w:r>
      <w:r w:rsidR="00B11A5B">
        <w:rPr>
          <w:rFonts w:ascii="Arial" w:hAnsi="Arial" w:cs="Arial"/>
          <w:sz w:val="22"/>
          <w:szCs w:val="22"/>
        </w:rPr>
        <w:t>Semily,</w:t>
      </w:r>
      <w:r w:rsidR="000237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5F" w:rsidRPr="0002375F">
        <w:rPr>
          <w:rFonts w:ascii="Arial" w:hAnsi="Arial" w:cs="Arial"/>
          <w:sz w:val="22"/>
          <w:szCs w:val="22"/>
        </w:rPr>
        <w:t>Bítouchovská</w:t>
      </w:r>
      <w:proofErr w:type="spellEnd"/>
      <w:r w:rsidR="0002375F" w:rsidRPr="0002375F">
        <w:rPr>
          <w:rFonts w:ascii="Arial" w:hAnsi="Arial" w:cs="Arial"/>
          <w:sz w:val="22"/>
          <w:szCs w:val="22"/>
        </w:rPr>
        <w:t xml:space="preserve"> 1, 513 01 Semily</w:t>
      </w:r>
      <w:r w:rsidR="0002375F">
        <w:rPr>
          <w:rFonts w:ascii="Arial" w:hAnsi="Arial" w:cs="Arial"/>
          <w:sz w:val="22"/>
          <w:szCs w:val="22"/>
        </w:rPr>
        <w:t>.</w:t>
      </w:r>
    </w:p>
    <w:p w14:paraId="48741704" w14:textId="77777777" w:rsidR="007C0A49" w:rsidRPr="007C0A49" w:rsidRDefault="007C0A49" w:rsidP="007C0A49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bCs/>
          <w:sz w:val="8"/>
          <w:szCs w:val="8"/>
        </w:rPr>
      </w:pP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7E4E3D0D" w14:textId="044606ED" w:rsidR="00252819" w:rsidRPr="00501496" w:rsidRDefault="00EF4E56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5B2EE384" w14:textId="6014C931" w:rsidR="00EF4E56" w:rsidRPr="00014665" w:rsidRDefault="00EF4E56" w:rsidP="0049341C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A55565">
        <w:rPr>
          <w:rFonts w:ascii="Arial" w:hAnsi="Arial" w:cs="Arial"/>
          <w:sz w:val="22"/>
          <w:szCs w:val="22"/>
        </w:rPr>
        <w:t xml:space="preserve"> 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A82772">
        <w:rPr>
          <w:rFonts w:ascii="Arial" w:hAnsi="Arial" w:cs="Arial"/>
          <w:sz w:val="22"/>
          <w:szCs w:val="22"/>
        </w:rPr>
        <w:t>u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056550DB" w:rsidR="006E0028" w:rsidRPr="008A114F" w:rsidRDefault="008A114F" w:rsidP="008A114F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Části </w:t>
      </w:r>
      <w:r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převezme pověřený zaměstnanec Objednatele, který Zhotoviteli převzetí písemně potvrdí podpisem předávacího protokolu. Tento zaměstnanec provede kontrolu předané</w:t>
      </w:r>
      <w:r>
        <w:rPr>
          <w:rFonts w:ascii="Arial" w:hAnsi="Arial" w:cs="Arial"/>
          <w:sz w:val="22"/>
          <w:szCs w:val="22"/>
        </w:rPr>
        <w:t xml:space="preserve"> Části</w:t>
      </w:r>
      <w:r w:rsidRPr="00014665">
        <w:rPr>
          <w:rFonts w:ascii="Arial" w:hAnsi="Arial" w:cs="Arial"/>
          <w:sz w:val="22"/>
          <w:szCs w:val="22"/>
        </w:rPr>
        <w:t xml:space="preserve"> Díla a v případě, že</w:t>
      </w:r>
      <w:r>
        <w:rPr>
          <w:rFonts w:ascii="Arial" w:hAnsi="Arial" w:cs="Arial"/>
          <w:sz w:val="22"/>
          <w:szCs w:val="22"/>
        </w:rPr>
        <w:t xml:space="preserve"> Část </w:t>
      </w:r>
      <w:r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>
        <w:rPr>
          <w:rFonts w:ascii="Arial" w:hAnsi="Arial" w:cs="Arial"/>
          <w:sz w:val="22"/>
          <w:szCs w:val="22"/>
        </w:rPr>
        <w:t>á</w:t>
      </w:r>
      <w:r w:rsidRPr="00014665">
        <w:rPr>
          <w:rFonts w:ascii="Arial" w:hAnsi="Arial" w:cs="Arial"/>
          <w:sz w:val="22"/>
          <w:szCs w:val="22"/>
        </w:rPr>
        <w:t xml:space="preserve">, do předávacího protokolu </w:t>
      </w:r>
      <w:proofErr w:type="gramStart"/>
      <w:r w:rsidRPr="00014665">
        <w:rPr>
          <w:rFonts w:ascii="Arial" w:hAnsi="Arial" w:cs="Arial"/>
          <w:sz w:val="22"/>
          <w:szCs w:val="22"/>
        </w:rPr>
        <w:t>vyznačí</w:t>
      </w:r>
      <w:proofErr w:type="gramEnd"/>
      <w:r w:rsidRPr="00014665">
        <w:rPr>
          <w:rFonts w:ascii="Arial" w:hAnsi="Arial" w:cs="Arial"/>
          <w:sz w:val="22"/>
          <w:szCs w:val="22"/>
        </w:rPr>
        <w:t>, že předan</w:t>
      </w:r>
      <w:r>
        <w:rPr>
          <w:rFonts w:ascii="Arial" w:hAnsi="Arial" w:cs="Arial"/>
          <w:sz w:val="22"/>
          <w:szCs w:val="22"/>
        </w:rPr>
        <w:t>á Část</w:t>
      </w:r>
      <w:r w:rsidRPr="00014665">
        <w:rPr>
          <w:rFonts w:ascii="Arial" w:hAnsi="Arial" w:cs="Arial"/>
          <w:sz w:val="22"/>
          <w:szCs w:val="22"/>
        </w:rPr>
        <w:t xml:space="preserve"> 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Objednatelem převzat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bez výhrad. V případě zjištění vad či nedodělků uvede tyto do předávacího protokolu s uvedením lhůty pro jejich odstranění. Při opakovaném předání </w:t>
      </w:r>
      <w:r>
        <w:rPr>
          <w:rFonts w:ascii="Arial" w:hAnsi="Arial" w:cs="Arial"/>
          <w:sz w:val="22"/>
          <w:szCs w:val="22"/>
        </w:rPr>
        <w:t xml:space="preserve">Části </w:t>
      </w:r>
      <w:r w:rsidRPr="00014665">
        <w:rPr>
          <w:rFonts w:ascii="Arial" w:hAnsi="Arial" w:cs="Arial"/>
          <w:sz w:val="22"/>
          <w:szCs w:val="22"/>
        </w:rPr>
        <w:t xml:space="preserve">Díla bude vyhotoven předávací protokol, do kterého bude po provedené kontrole vyznačeno, že </w:t>
      </w:r>
      <w:r>
        <w:rPr>
          <w:rFonts w:ascii="Arial" w:hAnsi="Arial" w:cs="Arial"/>
          <w:sz w:val="22"/>
          <w:szCs w:val="22"/>
        </w:rPr>
        <w:t xml:space="preserve">Část </w:t>
      </w:r>
      <w:r w:rsidRPr="00014665">
        <w:rPr>
          <w:rFonts w:ascii="Arial" w:hAnsi="Arial" w:cs="Arial"/>
          <w:sz w:val="22"/>
          <w:szCs w:val="22"/>
        </w:rPr>
        <w:t>Díl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Objednatelem převzat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bez výhrad. Bez předávacího protokolu s vyznačenou akceptací předané</w:t>
      </w:r>
      <w:r>
        <w:rPr>
          <w:rFonts w:ascii="Arial" w:hAnsi="Arial" w:cs="Arial"/>
          <w:sz w:val="22"/>
          <w:szCs w:val="22"/>
        </w:rPr>
        <w:t xml:space="preserve"> Části</w:t>
      </w:r>
      <w:r w:rsidRPr="00014665">
        <w:rPr>
          <w:rFonts w:ascii="Arial" w:hAnsi="Arial" w:cs="Arial"/>
          <w:sz w:val="22"/>
          <w:szCs w:val="22"/>
        </w:rPr>
        <w:t xml:space="preserve"> Díla, potvrzeného oběma Smluvními stranami, nemůže být Zhotovitelem vystavena faktura.</w:t>
      </w:r>
    </w:p>
    <w:p w14:paraId="5B82B06F" w14:textId="4DFCFE0F" w:rsidR="00DD5D8D" w:rsidRPr="00014665" w:rsidRDefault="00EF4E56" w:rsidP="0049341C">
      <w:pPr>
        <w:pStyle w:val="Odstavecseseznamem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6E822A3D" w:rsidR="00545EC8" w:rsidRPr="00014665" w:rsidRDefault="7ABB071E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íla. Záruční lhůta se stanovuje na</w:t>
      </w:r>
      <w:r w:rsidR="00184F1F">
        <w:rPr>
          <w:rFonts w:ascii="Arial" w:hAnsi="Arial" w:cs="Arial"/>
          <w:sz w:val="22"/>
          <w:szCs w:val="22"/>
        </w:rPr>
        <w:t xml:space="preserve"> 60</w:t>
      </w:r>
      <w:r w:rsidR="00DF3A66">
        <w:rPr>
          <w:rFonts w:ascii="Arial" w:hAnsi="Arial" w:cs="Arial"/>
          <w:sz w:val="22"/>
          <w:szCs w:val="22"/>
        </w:rPr>
        <w:t xml:space="preserve"> </w:t>
      </w:r>
      <w:r w:rsidR="1ED011F6" w:rsidRPr="00A52721">
        <w:rPr>
          <w:rFonts w:ascii="Arial" w:hAnsi="Arial" w:cs="Arial"/>
          <w:sz w:val="22"/>
          <w:szCs w:val="22"/>
        </w:rPr>
        <w:t>měsíců</w:t>
      </w:r>
      <w:r w:rsidRPr="00A52721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>íla</w:t>
      </w:r>
      <w:r w:rsidR="007C0A49">
        <w:rPr>
          <w:rFonts w:ascii="Arial" w:hAnsi="Arial" w:cs="Arial"/>
          <w:sz w:val="22"/>
          <w:szCs w:val="22"/>
        </w:rPr>
        <w:t xml:space="preserve">      </w:t>
      </w:r>
      <w:r w:rsidR="6BB58B3C" w:rsidRPr="00014665">
        <w:rPr>
          <w:rFonts w:ascii="Arial" w:hAnsi="Arial" w:cs="Arial"/>
          <w:sz w:val="22"/>
          <w:szCs w:val="22"/>
        </w:rPr>
        <w:t xml:space="preserve"> </w:t>
      </w:r>
      <w:r w:rsidR="00184F1F">
        <w:rPr>
          <w:rFonts w:ascii="Arial" w:hAnsi="Arial" w:cs="Arial"/>
          <w:sz w:val="22"/>
          <w:szCs w:val="22"/>
        </w:rPr>
        <w:t xml:space="preserve">            </w:t>
      </w:r>
      <w:r w:rsidR="6BB58B3C" w:rsidRPr="00014665">
        <w:rPr>
          <w:rFonts w:ascii="Arial" w:hAnsi="Arial" w:cs="Arial"/>
          <w:sz w:val="22"/>
          <w:szCs w:val="22"/>
        </w:rPr>
        <w:t xml:space="preserve">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lastRenderedPageBreak/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09495E61" w:rsidR="000A1146" w:rsidRPr="00014665" w:rsidRDefault="000A114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odstraní bezplatně </w:t>
      </w:r>
      <w:r w:rsidR="00670905">
        <w:rPr>
          <w:rFonts w:ascii="Arial" w:hAnsi="Arial" w:cs="Arial"/>
          <w:sz w:val="22"/>
          <w:szCs w:val="22"/>
        </w:rPr>
        <w:t xml:space="preserve">                        </w:t>
      </w:r>
      <w:r w:rsidRPr="00014665">
        <w:rPr>
          <w:rFonts w:ascii="Arial" w:hAnsi="Arial" w:cs="Arial"/>
          <w:sz w:val="22"/>
          <w:szCs w:val="22"/>
        </w:rPr>
        <w:t>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a seznámit ho se způsobem odstranění vady a případným termínem jejího odstranění, který nebude delší než </w:t>
      </w:r>
      <w:r w:rsidR="00C11F33">
        <w:rPr>
          <w:rFonts w:ascii="Arial" w:hAnsi="Arial" w:cs="Arial"/>
          <w:sz w:val="22"/>
          <w:szCs w:val="22"/>
        </w:rPr>
        <w:t>1</w:t>
      </w:r>
      <w:r w:rsidR="000A1CDC">
        <w:rPr>
          <w:rFonts w:ascii="Arial" w:hAnsi="Arial" w:cs="Arial"/>
          <w:sz w:val="22"/>
          <w:szCs w:val="22"/>
        </w:rPr>
        <w:t xml:space="preserve">0 dnů </w:t>
      </w:r>
      <w:r w:rsidR="00163AEF" w:rsidRPr="00014665">
        <w:rPr>
          <w:rFonts w:ascii="Arial" w:hAnsi="Arial" w:cs="Arial"/>
          <w:sz w:val="22"/>
          <w:szCs w:val="22"/>
        </w:rPr>
        <w:t xml:space="preserve">od zjištění vady. Opravenou dokumentaci s novým dokladem o předání dokumentace katastrálnímu úřadu doručí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nenaruší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49341C">
      <w:pPr>
        <w:pStyle w:val="Zkladntextodsazen2"/>
        <w:numPr>
          <w:ilvl w:val="1"/>
          <w:numId w:val="18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19F64B14" w:rsidR="00D42D02" w:rsidRPr="00014665" w:rsidRDefault="00D42D02" w:rsidP="0049341C">
      <w:pPr>
        <w:pStyle w:val="Zkladntextodsazen2"/>
        <w:numPr>
          <w:ilvl w:val="1"/>
          <w:numId w:val="18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77777777" w:rsidR="00AC2F05" w:rsidRPr="0001466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10BE015D" w14:textId="2E224C1E" w:rsidR="00545EC8" w:rsidRPr="00014665" w:rsidRDefault="001F2226" w:rsidP="0049341C">
      <w:pPr>
        <w:pStyle w:val="Zkladntextodsazen2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Default="001F2226" w:rsidP="0049341C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4896A81C" w14:textId="77777777" w:rsidR="00917CFC" w:rsidRDefault="00917CFC" w:rsidP="00917CFC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41E194A" w14:textId="77777777" w:rsidR="001F2226" w:rsidRPr="00014665" w:rsidRDefault="001F2226" w:rsidP="0049341C">
      <w:pPr>
        <w:pStyle w:val="Zhlav"/>
        <w:numPr>
          <w:ilvl w:val="1"/>
          <w:numId w:val="10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Smluvní cena:</w:t>
      </w:r>
    </w:p>
    <w:p w14:paraId="4C6BAE4E" w14:textId="41650BE8" w:rsidR="0000200D" w:rsidRPr="00014665" w:rsidRDefault="056B15BA" w:rsidP="00E13FF8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 xml:space="preserve">vytyčení vlastnických hranic parcel včetně </w:t>
      </w:r>
      <w:r w:rsidR="5429CCEE" w:rsidRPr="00014665">
        <w:rPr>
          <w:rFonts w:ascii="Arial" w:hAnsi="Arial" w:cs="Arial"/>
          <w:b/>
          <w:bCs/>
          <w:sz w:val="22"/>
          <w:szCs w:val="22"/>
        </w:rPr>
        <w:t>označení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lomových bodů v terénu </w:t>
      </w:r>
      <w:proofErr w:type="gramStart"/>
      <w:r w:rsidR="00712BDA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014665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7C0A49">
        <w:rPr>
          <w:rFonts w:ascii="Arial" w:hAnsi="Arial" w:cs="Arial"/>
          <w:b/>
          <w:bCs/>
          <w:sz w:val="22"/>
          <w:szCs w:val="22"/>
        </w:rPr>
        <w:t>520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MJ)</w:t>
      </w:r>
    </w:p>
    <w:p w14:paraId="077E53EE" w14:textId="37BA1979" w:rsidR="00972E2B" w:rsidRPr="00014665" w:rsidRDefault="00972E2B" w:rsidP="00972E2B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- cena za 1 MJ</w:t>
      </w:r>
      <w:r>
        <w:rPr>
          <w:rFonts w:ascii="Arial" w:hAnsi="Arial" w:cs="Arial"/>
          <w:b/>
          <w:sz w:val="22"/>
          <w:szCs w:val="22"/>
        </w:rPr>
        <w:tab/>
        <w:t>949,00</w:t>
      </w:r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146684CA" w14:textId="77777777" w:rsidR="00972E2B" w:rsidRPr="00014665" w:rsidRDefault="00972E2B" w:rsidP="00972E2B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 xml:space="preserve">(pozn.: 1 MJ = 100 </w:t>
      </w:r>
      <w:proofErr w:type="spellStart"/>
      <w:r w:rsidRPr="00014665">
        <w:rPr>
          <w:rFonts w:ascii="Arial" w:hAnsi="Arial" w:cs="Arial"/>
          <w:i/>
          <w:sz w:val="22"/>
          <w:szCs w:val="22"/>
        </w:rPr>
        <w:t>bm</w:t>
      </w:r>
      <w:proofErr w:type="spellEnd"/>
      <w:r w:rsidRPr="00014665">
        <w:rPr>
          <w:rFonts w:ascii="Arial" w:hAnsi="Arial" w:cs="Arial"/>
          <w:i/>
          <w:sz w:val="22"/>
          <w:szCs w:val="22"/>
        </w:rPr>
        <w:t xml:space="preserve"> vytyčované hranice)</w:t>
      </w:r>
    </w:p>
    <w:p w14:paraId="3C00FD1E" w14:textId="6343D95A" w:rsidR="00972E2B" w:rsidRPr="00014665" w:rsidRDefault="00972E2B" w:rsidP="00972E2B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Smluvní cena celke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  <w:t>493 480,00</w:t>
      </w:r>
      <w:r w:rsidRPr="00014665">
        <w:rPr>
          <w:rFonts w:ascii="Arial" w:hAnsi="Arial" w:cs="Arial"/>
          <w:b/>
          <w:sz w:val="22"/>
          <w:szCs w:val="22"/>
        </w:rPr>
        <w:t xml:space="preserve"> Kč</w:t>
      </w:r>
    </w:p>
    <w:p w14:paraId="0CFB4989" w14:textId="09D6AE09" w:rsidR="00972E2B" w:rsidRPr="00014665" w:rsidRDefault="00972E2B" w:rsidP="00972E2B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 xml:space="preserve">DPH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014665">
        <w:rPr>
          <w:rFonts w:ascii="Arial" w:hAnsi="Arial" w:cs="Arial"/>
          <w:b/>
          <w:sz w:val="22"/>
          <w:szCs w:val="22"/>
          <w:u w:val="single"/>
        </w:rPr>
        <w:t>%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ab/>
        <w:t>103 630,80</w:t>
      </w:r>
      <w:r w:rsidRPr="00014665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14:paraId="1F40B3E2" w14:textId="4567FA64" w:rsidR="00972E2B" w:rsidRPr="00014665" w:rsidRDefault="00972E2B" w:rsidP="00972E2B">
      <w:pPr>
        <w:tabs>
          <w:tab w:val="right" w:pos="7655"/>
        </w:tabs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>Celková cena s</w:t>
      </w:r>
      <w:r>
        <w:rPr>
          <w:rFonts w:ascii="Arial" w:hAnsi="Arial" w:cs="Arial"/>
          <w:b/>
          <w:sz w:val="22"/>
          <w:szCs w:val="22"/>
          <w:u w:val="double"/>
        </w:rPr>
        <w:t> </w:t>
      </w:r>
      <w:r w:rsidRPr="00014665">
        <w:rPr>
          <w:rFonts w:ascii="Arial" w:hAnsi="Arial" w:cs="Arial"/>
          <w:b/>
          <w:sz w:val="22"/>
          <w:szCs w:val="22"/>
          <w:u w:val="double"/>
        </w:rPr>
        <w:t>DPH</w:t>
      </w:r>
      <w:r>
        <w:rPr>
          <w:rFonts w:ascii="Arial" w:hAnsi="Arial" w:cs="Arial"/>
          <w:b/>
          <w:sz w:val="22"/>
          <w:szCs w:val="22"/>
          <w:u w:val="double"/>
        </w:rPr>
        <w:tab/>
        <w:t>597 110,80</w:t>
      </w:r>
      <w:r w:rsidRPr="00014665">
        <w:rPr>
          <w:rFonts w:ascii="Arial" w:hAnsi="Arial" w:cs="Arial"/>
          <w:b/>
          <w:sz w:val="22"/>
          <w:szCs w:val="22"/>
          <w:u w:val="double"/>
        </w:rPr>
        <w:t xml:space="preserve"> Kč</w:t>
      </w:r>
    </w:p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3C84AB89" w:rsidR="00545EC8" w:rsidRPr="00014665" w:rsidRDefault="4C1B45C5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</w:t>
      </w:r>
      <w:proofErr w:type="spellStart"/>
      <w:r w:rsidRPr="00014665">
        <w:rPr>
          <w:rFonts w:ascii="Arial" w:hAnsi="Arial" w:cs="Arial"/>
          <w:sz w:val="22"/>
          <w:szCs w:val="22"/>
        </w:rPr>
        <w:t>bm</w:t>
      </w:r>
      <w:proofErr w:type="spellEnd"/>
      <w:r w:rsidR="2D092EFF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</w:t>
      </w:r>
      <w:proofErr w:type="gramEnd"/>
      <w:r w:rsidR="69410C14" w:rsidRPr="00014665">
        <w:rPr>
          <w:rFonts w:ascii="Arial" w:hAnsi="Arial" w:cs="Arial"/>
          <w:sz w:val="22"/>
          <w:szCs w:val="22"/>
        </w:rPr>
        <w:t xml:space="preserve">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</w:t>
      </w:r>
      <w:r w:rsidR="00184F1F">
        <w:rPr>
          <w:rFonts w:ascii="Arial" w:hAnsi="Arial" w:cs="Arial"/>
          <w:sz w:val="22"/>
          <w:szCs w:val="22"/>
        </w:rPr>
        <w:t>v rámci jednoho katastrálního území a součet délek vytyčených hranic se v každém katastrálním území zaokrouhluje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49341C">
      <w:pPr>
        <w:pStyle w:val="Zkladntext"/>
        <w:numPr>
          <w:ilvl w:val="1"/>
          <w:numId w:val="10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49341C">
      <w:pPr>
        <w:pStyle w:val="Zkladntext"/>
        <w:numPr>
          <w:ilvl w:val="1"/>
          <w:numId w:val="10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77777777" w:rsidR="00145065" w:rsidRPr="000146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VII</w:t>
      </w:r>
    </w:p>
    <w:p w14:paraId="41344EA3" w14:textId="186105BF" w:rsidR="00545EC8" w:rsidRDefault="009E0440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EE42D32" w14:textId="77777777" w:rsidR="00C90564" w:rsidRPr="00BC6F9C" w:rsidRDefault="00C90564" w:rsidP="0049341C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25D59ABA" w:rsidR="005343E4" w:rsidRPr="00014665" w:rsidRDefault="005343E4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ED23CC">
        <w:rPr>
          <w:rFonts w:ascii="Arial" w:hAnsi="Arial" w:cs="Arial"/>
          <w:sz w:val="22"/>
          <w:szCs w:val="22"/>
        </w:rPr>
        <w:t xml:space="preserve">části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ED23CC">
        <w:rPr>
          <w:rFonts w:ascii="Arial" w:hAnsi="Arial" w:cs="Arial"/>
          <w:sz w:val="22"/>
          <w:szCs w:val="22"/>
        </w:rPr>
        <w:t xml:space="preserve">části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ED23CC">
        <w:rPr>
          <w:rFonts w:ascii="Arial" w:hAnsi="Arial" w:cs="Arial"/>
          <w:sz w:val="22"/>
          <w:szCs w:val="22"/>
        </w:rPr>
        <w:t xml:space="preserve"> části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022FF6E0" w:rsidR="00545EC8" w:rsidRPr="00014665" w:rsidRDefault="009E044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</w:t>
      </w:r>
      <w:proofErr w:type="gramStart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11a</w:t>
      </w:r>
      <w:proofErr w:type="gramEnd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4B13F3">
        <w:rPr>
          <w:rFonts w:ascii="Arial" w:hAnsi="Arial" w:cs="Arial"/>
          <w:b/>
          <w:snapToGrid w:val="0"/>
          <w:sz w:val="22"/>
          <w:szCs w:val="22"/>
        </w:rPr>
        <w:t>Liberecký</w:t>
      </w:r>
      <w:r w:rsidR="009F207D" w:rsidRPr="00014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kraj, </w:t>
      </w:r>
      <w:r w:rsidR="00670905" w:rsidRPr="00670905">
        <w:rPr>
          <w:rFonts w:ascii="Arial" w:hAnsi="Arial" w:cs="Arial"/>
          <w:b/>
          <w:snapToGrid w:val="0"/>
          <w:sz w:val="22"/>
          <w:szCs w:val="22"/>
        </w:rPr>
        <w:t xml:space="preserve">Pobočka </w:t>
      </w:r>
      <w:r w:rsidR="007C0A49">
        <w:rPr>
          <w:rFonts w:ascii="Arial" w:hAnsi="Arial" w:cs="Arial"/>
          <w:b/>
          <w:snapToGrid w:val="0"/>
          <w:sz w:val="22"/>
          <w:szCs w:val="22"/>
        </w:rPr>
        <w:t>Semily</w:t>
      </w:r>
      <w:r w:rsidR="00670905" w:rsidRPr="00670905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proofErr w:type="spellStart"/>
      <w:r w:rsidR="007C0A49" w:rsidRPr="007C0A49">
        <w:rPr>
          <w:rFonts w:ascii="Arial" w:hAnsi="Arial" w:cs="Arial"/>
          <w:b/>
          <w:snapToGrid w:val="0"/>
          <w:sz w:val="22"/>
          <w:szCs w:val="22"/>
        </w:rPr>
        <w:t>Bítouchovská</w:t>
      </w:r>
      <w:proofErr w:type="spellEnd"/>
      <w:r w:rsidR="007C0A49" w:rsidRPr="007C0A49">
        <w:rPr>
          <w:rFonts w:ascii="Arial" w:hAnsi="Arial" w:cs="Arial"/>
          <w:b/>
          <w:snapToGrid w:val="0"/>
          <w:sz w:val="22"/>
          <w:szCs w:val="22"/>
        </w:rPr>
        <w:t xml:space="preserve"> 1, 513 01 Semily</w:t>
      </w:r>
      <w:r w:rsidR="004B13F3">
        <w:rPr>
          <w:rFonts w:ascii="Arial" w:hAnsi="Arial" w:cs="Arial"/>
          <w:snapToGrid w:val="0"/>
          <w:sz w:val="22"/>
          <w:szCs w:val="22"/>
        </w:rPr>
        <w:t>.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2B28DC01" w:rsidR="003D05DA" w:rsidRPr="00014665" w:rsidRDefault="009E0440" w:rsidP="0049341C">
      <w:pPr>
        <w:pStyle w:val="Odstavecseseznamem"/>
        <w:numPr>
          <w:ilvl w:val="1"/>
          <w:numId w:val="11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Poslední faktura v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ED23CC">
        <w:rPr>
          <w:rFonts w:ascii="Arial" w:hAnsi="Arial" w:cs="Arial"/>
          <w:bCs/>
          <w:snapToGrid w:val="0"/>
          <w:sz w:val="22"/>
          <w:szCs w:val="22"/>
        </w:rPr>
        <w:t xml:space="preserve">        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45036E31" w14:textId="77777777" w:rsidR="00EE1A3A" w:rsidRPr="00014665" w:rsidRDefault="00EE1A3A" w:rsidP="00EE1A3A">
      <w:pPr>
        <w:pStyle w:val="Odstavecseseznamem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1DEBD5C" w14:textId="294FF868" w:rsidR="005343E4" w:rsidRPr="00014665" w:rsidRDefault="00E023A5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49341C">
      <w:pPr>
        <w:pStyle w:val="Odstavecseseznamem"/>
        <w:numPr>
          <w:ilvl w:val="1"/>
          <w:numId w:val="12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doloží rozpracovanost a tyto práce budou v této výši uhrazeny na základě oboustranně potvrzeného protokolu. O dobu přerušení prací se prodlouží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49341C">
      <w:pPr>
        <w:pStyle w:val="11"/>
        <w:numPr>
          <w:ilvl w:val="1"/>
          <w:numId w:val="12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49341C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49341C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49341C">
      <w:pPr>
        <w:pStyle w:val="11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</w:t>
      </w:r>
      <w:proofErr w:type="gramStart"/>
      <w:r w:rsidRPr="00014665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014665">
        <w:rPr>
          <w:rFonts w:ascii="Arial" w:hAnsi="Arial" w:cs="Arial"/>
          <w:color w:val="auto"/>
          <w:sz w:val="22"/>
          <w:szCs w:val="22"/>
        </w:rPr>
        <w:t xml:space="preserve">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49341C">
      <w:pPr>
        <w:pStyle w:val="11"/>
        <w:numPr>
          <w:ilvl w:val="1"/>
          <w:numId w:val="12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49341C">
      <w:pPr>
        <w:pStyle w:val="11"/>
        <w:numPr>
          <w:ilvl w:val="1"/>
          <w:numId w:val="12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5CD82720" w14:textId="392299F9" w:rsidR="00C52227" w:rsidRPr="00014665" w:rsidRDefault="005343E4" w:rsidP="00ED23CC">
      <w:pPr>
        <w:pStyle w:val="Nadpis1"/>
        <w:numPr>
          <w:ilvl w:val="0"/>
          <w:numId w:val="0"/>
        </w:numPr>
        <w:spacing w:before="0" w:after="24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B61E777" w14:textId="1438D354" w:rsidR="00C52227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</w:t>
      </w:r>
      <w:r w:rsidR="009B0DC4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hotovitele jsou vázáni mlčenlivostí vůči třetím osobám týkající</w:t>
      </w:r>
      <w:r w:rsidR="009B0DC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228E7E96" w:rsidR="00C52227" w:rsidRPr="00014665" w:rsidRDefault="00CE3812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>, nebo její relevantní</w:t>
      </w:r>
      <w:r w:rsidR="00256409">
        <w:rPr>
          <w:rFonts w:ascii="Arial" w:hAnsi="Arial" w:cs="Arial"/>
          <w:sz w:val="22"/>
          <w:szCs w:val="22"/>
        </w:rPr>
        <w:t xml:space="preserve"> </w:t>
      </w:r>
      <w:r w:rsidR="00B47141">
        <w:rPr>
          <w:rFonts w:ascii="Arial" w:hAnsi="Arial" w:cs="Arial"/>
          <w:sz w:val="22"/>
          <w:szCs w:val="22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49341C">
      <w:pPr>
        <w:pStyle w:val="Odstavecseseznamem"/>
        <w:numPr>
          <w:ilvl w:val="1"/>
          <w:numId w:val="13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49341C">
      <w:pPr>
        <w:pStyle w:val="Odstavecseseznamem"/>
        <w:numPr>
          <w:ilvl w:val="1"/>
          <w:numId w:val="13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49341C">
      <w:pPr>
        <w:pStyle w:val="Level2"/>
        <w:numPr>
          <w:ilvl w:val="1"/>
          <w:numId w:val="13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0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49341C">
      <w:pPr>
        <w:pStyle w:val="11"/>
        <w:numPr>
          <w:ilvl w:val="1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>plnění těchto povinností zabezpečí Zhotovitel i u svých Poddodavatelů;</w:t>
      </w:r>
    </w:p>
    <w:p w14:paraId="00D61B03" w14:textId="2508E548" w:rsidR="00225AE6" w:rsidRPr="00014665" w:rsidRDefault="00225AE6" w:rsidP="0049341C">
      <w:pPr>
        <w:pStyle w:val="11"/>
        <w:numPr>
          <w:ilvl w:val="1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49341C">
      <w:pPr>
        <w:pStyle w:val="11"/>
        <w:numPr>
          <w:ilvl w:val="1"/>
          <w:numId w:val="14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0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49341C">
      <w:pPr>
        <w:pStyle w:val="11"/>
        <w:numPr>
          <w:ilvl w:val="1"/>
          <w:numId w:val="13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</w:p>
    <w:p w14:paraId="76590741" w14:textId="77777777" w:rsidR="00225AE6" w:rsidRPr="00014665" w:rsidRDefault="00225AE6" w:rsidP="00F45ACB">
      <w:pPr>
        <w:pStyle w:val="Level2"/>
        <w:numPr>
          <w:ilvl w:val="0"/>
          <w:numId w:val="0"/>
        </w:numPr>
        <w:rPr>
          <w:rFonts w:ascii="Arial" w:hAnsi="Arial" w:cs="Arial"/>
          <w:snapToGrid/>
          <w:kern w:val="0"/>
          <w:szCs w:val="22"/>
          <w:lang w:eastAsia="cs-CZ"/>
        </w:rPr>
      </w:pPr>
    </w:p>
    <w:p w14:paraId="69FDC434" w14:textId="3B2EE798" w:rsidR="005174F6" w:rsidRPr="00014665" w:rsidRDefault="62BCA42C" w:rsidP="7DD218EA">
      <w:pPr>
        <w:pStyle w:val="Nadpis1"/>
        <w:numPr>
          <w:ilvl w:val="0"/>
          <w:numId w:val="0"/>
        </w:numPr>
        <w:spacing w:before="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ED23CC">
      <w:pPr>
        <w:pStyle w:val="Nadpis1"/>
        <w:numPr>
          <w:ilvl w:val="0"/>
          <w:numId w:val="0"/>
        </w:numPr>
        <w:spacing w:before="0" w:after="24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49FE7A2" w14:textId="779F9BC8" w:rsidR="0091238B" w:rsidRPr="00014665" w:rsidRDefault="0091238B" w:rsidP="0049341C">
      <w:pPr>
        <w:pStyle w:val="Odstavecseseznamem"/>
        <w:numPr>
          <w:ilvl w:val="1"/>
          <w:numId w:val="1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49341C">
      <w:pPr>
        <w:pStyle w:val="Odstavecseseznamem"/>
        <w:numPr>
          <w:ilvl w:val="1"/>
          <w:numId w:val="1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49341C">
      <w:pPr>
        <w:pStyle w:val="Odstavecseseznamem"/>
        <w:numPr>
          <w:ilvl w:val="1"/>
          <w:numId w:val="1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77777777" w:rsidR="00145065" w:rsidRPr="000146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ED23CC">
      <w:pPr>
        <w:pStyle w:val="Nadpis1"/>
        <w:numPr>
          <w:ilvl w:val="0"/>
          <w:numId w:val="0"/>
        </w:numPr>
        <w:spacing w:before="0" w:after="36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7D5237F3" w14:textId="15D9DDE5" w:rsidR="00647579" w:rsidRPr="00ED72B7" w:rsidRDefault="005343E4" w:rsidP="00ED72B7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E4E3B69" w14:textId="1108E26B" w:rsidR="00C52227" w:rsidRPr="00014665" w:rsidRDefault="005343E4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</w:t>
      </w: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40771960" w14:textId="5C7C444C" w:rsidR="00B817EB" w:rsidRPr="00014665" w:rsidRDefault="00B817EB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této smlouvy je </w:t>
      </w:r>
      <w:r w:rsidR="004A5B21" w:rsidRPr="00014665">
        <w:rPr>
          <w:rFonts w:ascii="Arial" w:hAnsi="Arial" w:cs="Arial"/>
          <w:sz w:val="22"/>
          <w:szCs w:val="22"/>
        </w:rPr>
        <w:t xml:space="preserve">Příloha </w:t>
      </w:r>
      <w:r w:rsidRPr="00014665">
        <w:rPr>
          <w:rFonts w:ascii="Arial" w:hAnsi="Arial" w:cs="Arial"/>
          <w:sz w:val="22"/>
          <w:szCs w:val="22"/>
        </w:rPr>
        <w:t>č. 1</w:t>
      </w:r>
      <w:r w:rsidR="003D2A73" w:rsidRPr="00014665">
        <w:rPr>
          <w:rFonts w:ascii="Arial" w:hAnsi="Arial" w:cs="Arial"/>
          <w:sz w:val="22"/>
          <w:szCs w:val="22"/>
        </w:rPr>
        <w:t xml:space="preserve"> </w:t>
      </w:r>
      <w:r w:rsidR="00B90274" w:rsidRPr="00014665">
        <w:rPr>
          <w:rFonts w:ascii="Arial" w:hAnsi="Arial" w:cs="Arial"/>
          <w:sz w:val="22"/>
          <w:szCs w:val="22"/>
        </w:rPr>
        <w:t xml:space="preserve">– </w:t>
      </w:r>
      <w:r w:rsidRPr="00014665">
        <w:rPr>
          <w:rFonts w:ascii="Arial" w:hAnsi="Arial" w:cs="Arial"/>
          <w:sz w:val="22"/>
          <w:szCs w:val="22"/>
        </w:rPr>
        <w:t xml:space="preserve">Seznam </w:t>
      </w:r>
      <w:r w:rsidR="00255630">
        <w:rPr>
          <w:rFonts w:ascii="Arial" w:hAnsi="Arial" w:cs="Arial"/>
          <w:sz w:val="22"/>
          <w:szCs w:val="22"/>
        </w:rPr>
        <w:t>parcel</w:t>
      </w:r>
      <w:r w:rsidR="00095B58">
        <w:rPr>
          <w:rFonts w:ascii="Arial" w:hAnsi="Arial" w:cs="Arial"/>
          <w:sz w:val="22"/>
          <w:szCs w:val="22"/>
        </w:rPr>
        <w:t xml:space="preserve"> v</w:t>
      </w:r>
      <w:r w:rsidR="007C0C74" w:rsidRPr="00014665">
        <w:rPr>
          <w:rFonts w:ascii="Arial" w:hAnsi="Arial" w:cs="Arial"/>
          <w:sz w:val="22"/>
          <w:szCs w:val="22"/>
        </w:rPr>
        <w:t>ytyčovaných pozemků s uvedením katastrální</w:t>
      </w:r>
      <w:r w:rsidR="00D56E88">
        <w:rPr>
          <w:rFonts w:ascii="Arial" w:hAnsi="Arial" w:cs="Arial"/>
          <w:sz w:val="22"/>
          <w:szCs w:val="22"/>
        </w:rPr>
        <w:t>ch</w:t>
      </w:r>
      <w:r w:rsidR="007C0C74" w:rsidRPr="00014665">
        <w:rPr>
          <w:rFonts w:ascii="Arial" w:hAnsi="Arial" w:cs="Arial"/>
          <w:sz w:val="22"/>
          <w:szCs w:val="22"/>
        </w:rPr>
        <w:t xml:space="preserve"> území </w:t>
      </w:r>
      <w:r w:rsidRPr="00014665">
        <w:rPr>
          <w:rFonts w:ascii="Arial" w:hAnsi="Arial" w:cs="Arial"/>
          <w:sz w:val="22"/>
          <w:szCs w:val="22"/>
        </w:rPr>
        <w:t>v</w:t>
      </w:r>
      <w:r w:rsidR="00D56E88">
        <w:rPr>
          <w:rFonts w:ascii="Arial" w:hAnsi="Arial" w:cs="Arial"/>
          <w:sz w:val="22"/>
          <w:szCs w:val="22"/>
        </w:rPr>
        <w:t> </w:t>
      </w:r>
      <w:r w:rsidR="00E2336F" w:rsidRPr="00014665">
        <w:rPr>
          <w:rFonts w:ascii="Arial" w:hAnsi="Arial" w:cs="Arial"/>
          <w:sz w:val="22"/>
          <w:szCs w:val="22"/>
        </w:rPr>
        <w:t>dan</w:t>
      </w:r>
      <w:r w:rsidR="00D56E88">
        <w:rPr>
          <w:rFonts w:ascii="Arial" w:hAnsi="Arial" w:cs="Arial"/>
          <w:sz w:val="22"/>
          <w:szCs w:val="22"/>
        </w:rPr>
        <w:t xml:space="preserve">ých </w:t>
      </w:r>
      <w:r w:rsidRPr="00014665">
        <w:rPr>
          <w:rFonts w:ascii="Arial" w:hAnsi="Arial" w:cs="Arial"/>
          <w:sz w:val="22"/>
          <w:szCs w:val="22"/>
        </w:rPr>
        <w:t>okres</w:t>
      </w:r>
      <w:r w:rsidR="00D56E88">
        <w:rPr>
          <w:rFonts w:ascii="Arial" w:hAnsi="Arial" w:cs="Arial"/>
          <w:sz w:val="22"/>
          <w:szCs w:val="22"/>
        </w:rPr>
        <w:t>ech.</w:t>
      </w:r>
    </w:p>
    <w:p w14:paraId="033BBD35" w14:textId="77777777" w:rsidR="00353BAC" w:rsidRPr="006177FC" w:rsidRDefault="00353BAC" w:rsidP="0049341C">
      <w:pPr>
        <w:pStyle w:val="Odstavecseseznamem"/>
        <w:numPr>
          <w:ilvl w:val="1"/>
          <w:numId w:val="2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6177FC">
        <w:rPr>
          <w:rFonts w:ascii="Arial" w:hAnsi="Arial" w:cs="Arial"/>
          <w:b/>
          <w:bCs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709AFB6" w14:textId="77777777" w:rsidR="0081715C" w:rsidRPr="0081715C" w:rsidRDefault="0081715C" w:rsidP="0081715C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" w:name="_Hlk51932588"/>
    </w:p>
    <w:bookmarkEnd w:id="1"/>
    <w:p w14:paraId="506440F1" w14:textId="77777777" w:rsidR="00ED72B7" w:rsidRPr="00DF1409" w:rsidRDefault="00ED72B7" w:rsidP="00ED72B7">
      <w:pPr>
        <w:tabs>
          <w:tab w:val="left" w:pos="5245"/>
        </w:tabs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  <w:r w:rsidRPr="00DF140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– Státní pozemkový úřad </w:t>
      </w:r>
      <w:r w:rsidRPr="00DF1409">
        <w:rPr>
          <w:rFonts w:ascii="Arial" w:hAnsi="Arial" w:cs="Arial"/>
          <w:b/>
          <w:bCs/>
          <w:snapToGrid w:val="0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napToGrid w:val="0"/>
          <w:sz w:val="22"/>
          <w:szCs w:val="22"/>
        </w:rPr>
        <w:t>Foltánek</w:t>
      </w:r>
      <w:proofErr w:type="spellEnd"/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s.r.o.</w:t>
      </w:r>
    </w:p>
    <w:p w14:paraId="311C3FC8" w14:textId="77777777" w:rsidR="00ED72B7" w:rsidRPr="0081715C" w:rsidRDefault="00ED72B7" w:rsidP="00ED72B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Místo: </w:t>
      </w:r>
      <w:r>
        <w:rPr>
          <w:rFonts w:ascii="Arial" w:hAnsi="Arial" w:cs="Arial"/>
          <w:snapToGrid w:val="0"/>
          <w:sz w:val="22"/>
          <w:szCs w:val="22"/>
        </w:rPr>
        <w:t>Liberec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81715C">
        <w:rPr>
          <w:rFonts w:ascii="Arial" w:hAnsi="Arial" w:cs="Arial"/>
          <w:snapToGrid w:val="0"/>
          <w:sz w:val="22"/>
          <w:szCs w:val="22"/>
        </w:rPr>
        <w:t xml:space="preserve">Místo: </w:t>
      </w:r>
      <w:r>
        <w:rPr>
          <w:rFonts w:ascii="Arial" w:hAnsi="Arial" w:cs="Arial"/>
          <w:snapToGrid w:val="0"/>
          <w:sz w:val="22"/>
          <w:szCs w:val="22"/>
        </w:rPr>
        <w:t>Praha</w:t>
      </w:r>
    </w:p>
    <w:p w14:paraId="23C7BA84" w14:textId="0AA5D8E5" w:rsidR="00ED72B7" w:rsidRPr="0081715C" w:rsidRDefault="00ED72B7" w:rsidP="00ED72B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proofErr w:type="gramStart"/>
      <w:r w:rsidRPr="0081715C">
        <w:rPr>
          <w:rFonts w:ascii="Arial" w:hAnsi="Arial" w:cs="Arial"/>
          <w:snapToGrid w:val="0"/>
          <w:sz w:val="22"/>
          <w:szCs w:val="22"/>
        </w:rPr>
        <w:t>Datum:</w:t>
      </w:r>
      <w:r w:rsidR="00D24521">
        <w:rPr>
          <w:rFonts w:ascii="Arial" w:hAnsi="Arial" w:cs="Arial"/>
          <w:snapToGrid w:val="0"/>
          <w:sz w:val="22"/>
          <w:szCs w:val="22"/>
        </w:rPr>
        <w:t xml:space="preserve">  26.</w:t>
      </w:r>
      <w:proofErr w:type="gramEnd"/>
      <w:r w:rsidR="00D24521">
        <w:rPr>
          <w:rFonts w:ascii="Arial" w:hAnsi="Arial" w:cs="Arial"/>
          <w:snapToGrid w:val="0"/>
          <w:sz w:val="22"/>
          <w:szCs w:val="22"/>
        </w:rPr>
        <w:t xml:space="preserve"> 06. 2024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81715C">
        <w:rPr>
          <w:rFonts w:ascii="Arial" w:hAnsi="Arial" w:cs="Arial"/>
          <w:snapToGrid w:val="0"/>
          <w:sz w:val="22"/>
          <w:szCs w:val="22"/>
        </w:rPr>
        <w:t xml:space="preserve">Datum: </w:t>
      </w:r>
      <w:r w:rsidR="00D24521">
        <w:rPr>
          <w:rFonts w:ascii="Arial" w:hAnsi="Arial" w:cs="Arial"/>
          <w:snapToGrid w:val="0"/>
          <w:sz w:val="22"/>
          <w:szCs w:val="22"/>
        </w:rPr>
        <w:t xml:space="preserve"> 21. 06. 2024</w:t>
      </w:r>
    </w:p>
    <w:p w14:paraId="404B3225" w14:textId="77777777" w:rsidR="00ED72B7" w:rsidRPr="0081715C" w:rsidRDefault="00ED72B7" w:rsidP="00ED72B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1FCF8744" w14:textId="77777777" w:rsidR="00ED72B7" w:rsidRPr="0081715C" w:rsidRDefault="00ED72B7" w:rsidP="00ED72B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7784FCAA" w14:textId="77777777" w:rsidR="00ED72B7" w:rsidRPr="0081715C" w:rsidRDefault="00ED72B7" w:rsidP="00ED72B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</w:p>
    <w:p w14:paraId="43DDF21B" w14:textId="77777777" w:rsidR="00ED72B7" w:rsidRPr="0081715C" w:rsidRDefault="00ED72B7" w:rsidP="00ED72B7">
      <w:pPr>
        <w:tabs>
          <w:tab w:val="left" w:pos="5245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________________________________ </w:t>
      </w:r>
      <w:r w:rsidRPr="0081715C">
        <w:rPr>
          <w:rFonts w:ascii="Arial" w:hAnsi="Arial" w:cs="Arial"/>
          <w:snapToGrid w:val="0"/>
          <w:sz w:val="22"/>
          <w:szCs w:val="22"/>
        </w:rPr>
        <w:tab/>
        <w:t>___________________________</w:t>
      </w:r>
    </w:p>
    <w:p w14:paraId="349DC276" w14:textId="77777777" w:rsidR="00ED72B7" w:rsidRPr="0081715C" w:rsidRDefault="00ED72B7" w:rsidP="00ED72B7">
      <w:pPr>
        <w:tabs>
          <w:tab w:val="left" w:pos="993"/>
          <w:tab w:val="left" w:pos="5245"/>
          <w:tab w:val="left" w:pos="6237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Jméno: </w:t>
      </w:r>
      <w:r w:rsidRPr="0081715C">
        <w:rPr>
          <w:rFonts w:ascii="Arial" w:hAnsi="Arial" w:cs="Arial"/>
          <w:snapToGrid w:val="0"/>
          <w:sz w:val="22"/>
          <w:szCs w:val="22"/>
        </w:rPr>
        <w:tab/>
        <w:t>Ing. Bohuslav Kabátek</w:t>
      </w:r>
      <w:r w:rsidRPr="0081715C">
        <w:rPr>
          <w:rFonts w:ascii="Arial" w:hAnsi="Arial" w:cs="Arial"/>
          <w:snapToGrid w:val="0"/>
          <w:sz w:val="22"/>
          <w:szCs w:val="22"/>
        </w:rPr>
        <w:tab/>
        <w:t xml:space="preserve">Jméno: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Ing. Dalimil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Foltánek</w:t>
      </w:r>
      <w:proofErr w:type="spellEnd"/>
    </w:p>
    <w:p w14:paraId="2339FBBD" w14:textId="77777777" w:rsidR="00ED72B7" w:rsidRPr="0081715C" w:rsidRDefault="00ED72B7" w:rsidP="00ED72B7">
      <w:pPr>
        <w:tabs>
          <w:tab w:val="left" w:pos="993"/>
          <w:tab w:val="left" w:pos="5245"/>
          <w:tab w:val="left" w:pos="6237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 xml:space="preserve">Funkce: </w:t>
      </w:r>
      <w:r w:rsidRPr="0081715C">
        <w:rPr>
          <w:rFonts w:ascii="Arial" w:hAnsi="Arial" w:cs="Arial"/>
          <w:snapToGrid w:val="0"/>
          <w:sz w:val="22"/>
          <w:szCs w:val="22"/>
        </w:rPr>
        <w:tab/>
        <w:t xml:space="preserve">ředitel </w:t>
      </w:r>
      <w:r>
        <w:rPr>
          <w:rFonts w:ascii="Arial" w:hAnsi="Arial" w:cs="Arial"/>
          <w:snapToGrid w:val="0"/>
          <w:sz w:val="22"/>
          <w:szCs w:val="22"/>
        </w:rPr>
        <w:t>Krajského pozemkového úřadu</w:t>
      </w:r>
      <w:r w:rsidRPr="0081715C">
        <w:rPr>
          <w:rFonts w:ascii="Arial" w:hAnsi="Arial" w:cs="Arial"/>
          <w:snapToGrid w:val="0"/>
          <w:sz w:val="22"/>
          <w:szCs w:val="22"/>
        </w:rPr>
        <w:tab/>
        <w:t>Funkce:</w:t>
      </w:r>
      <w:r>
        <w:rPr>
          <w:rFonts w:ascii="Arial" w:hAnsi="Arial" w:cs="Arial"/>
          <w:snapToGrid w:val="0"/>
          <w:sz w:val="22"/>
          <w:szCs w:val="22"/>
        </w:rPr>
        <w:tab/>
        <w:t>jednatel</w:t>
      </w:r>
    </w:p>
    <w:p w14:paraId="027B5775" w14:textId="77777777" w:rsidR="00ED72B7" w:rsidRDefault="00ED72B7" w:rsidP="00ED72B7">
      <w:pPr>
        <w:tabs>
          <w:tab w:val="left" w:pos="993"/>
          <w:tab w:val="left" w:pos="5245"/>
          <w:tab w:val="left" w:pos="6237"/>
        </w:tabs>
        <w:spacing w:before="0"/>
        <w:ind w:left="993"/>
        <w:rPr>
          <w:rFonts w:ascii="Arial" w:hAnsi="Arial" w:cs="Arial"/>
          <w:snapToGrid w:val="0"/>
          <w:sz w:val="22"/>
          <w:szCs w:val="22"/>
        </w:rPr>
      </w:pPr>
      <w:r w:rsidRPr="0081715C">
        <w:rPr>
          <w:rFonts w:ascii="Arial" w:hAnsi="Arial" w:cs="Arial"/>
          <w:snapToGrid w:val="0"/>
          <w:sz w:val="22"/>
          <w:szCs w:val="22"/>
        </w:rPr>
        <w:t>pro Liberecký kraj</w:t>
      </w:r>
    </w:p>
    <w:p w14:paraId="50D6D628" w14:textId="77777777" w:rsidR="00ED72B7" w:rsidRPr="006419A4" w:rsidRDefault="00ED72B7" w:rsidP="00ED72B7">
      <w:pPr>
        <w:tabs>
          <w:tab w:val="left" w:pos="6663"/>
        </w:tabs>
        <w:spacing w:before="240"/>
        <w:ind w:hanging="851"/>
        <w:rPr>
          <w:rFonts w:ascii="Arial" w:hAnsi="Arial" w:cs="Arial"/>
          <w:bCs/>
          <w:i/>
          <w:iCs/>
          <w:sz w:val="18"/>
          <w:szCs w:val="18"/>
        </w:rPr>
      </w:pPr>
      <w:r w:rsidRPr="006419A4">
        <w:rPr>
          <w:rFonts w:ascii="Arial" w:hAnsi="Arial" w:cs="Arial"/>
          <w:bCs/>
          <w:i/>
          <w:iCs/>
          <w:sz w:val="18"/>
          <w:szCs w:val="18"/>
        </w:rPr>
        <w:t>Podepsáno elektronickým podpisem s časovým razítkem</w:t>
      </w:r>
    </w:p>
    <w:p w14:paraId="5CE28E47" w14:textId="77777777" w:rsidR="00ED72B7" w:rsidRDefault="00ED72B7" w:rsidP="00ED72B7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7A793127" w14:textId="77777777" w:rsidR="00ED72B7" w:rsidRDefault="00ED72B7" w:rsidP="00ED72B7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 xml:space="preserve">- </w:t>
      </w:r>
      <w:r w:rsidRPr="00014665">
        <w:rPr>
          <w:rFonts w:ascii="Arial" w:hAnsi="Arial" w:cs="Arial"/>
          <w:sz w:val="22"/>
          <w:szCs w:val="22"/>
        </w:rPr>
        <w:t>Seznam vytyčovaných pozemků s uvedením katastrálního území</w:t>
      </w:r>
    </w:p>
    <w:p w14:paraId="165F8C92" w14:textId="77777777" w:rsidR="00ED72B7" w:rsidRPr="00014665" w:rsidRDefault="00ED72B7" w:rsidP="00ED72B7">
      <w:pPr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2 - Specifikace částí díla</w:t>
      </w:r>
    </w:p>
    <w:p w14:paraId="6AA089FD" w14:textId="77777777" w:rsidR="00ED72B7" w:rsidRDefault="00ED72B7" w:rsidP="00ED72B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115D131F" w14:textId="77777777" w:rsidR="00ED72B7" w:rsidRDefault="00ED72B7" w:rsidP="00ED72B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3AB34FEC" w14:textId="77777777" w:rsidR="00ED72B7" w:rsidRDefault="00ED72B7" w:rsidP="00ED72B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C0DEB67" w14:textId="77777777" w:rsidR="00ED72B7" w:rsidRDefault="00ED72B7" w:rsidP="00ED72B7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0D0C79A8" w14:textId="77777777" w:rsidR="00ED72B7" w:rsidRPr="007E6F52" w:rsidRDefault="00ED72B7" w:rsidP="00ED72B7">
      <w:pPr>
        <w:tabs>
          <w:tab w:val="left" w:pos="3285"/>
        </w:tabs>
        <w:ind w:left="0"/>
        <w:rPr>
          <w:rFonts w:ascii="Arial" w:hAnsi="Arial" w:cs="Arial"/>
          <w:i/>
          <w:iCs/>
        </w:rPr>
      </w:pPr>
      <w:r w:rsidRPr="00464FF2">
        <w:rPr>
          <w:rFonts w:ascii="Arial" w:hAnsi="Arial" w:cs="Arial"/>
          <w:i/>
          <w:iCs/>
        </w:rPr>
        <w:t>Za správnost</w:t>
      </w:r>
      <w:r>
        <w:rPr>
          <w:rFonts w:ascii="Arial" w:hAnsi="Arial" w:cs="Arial"/>
          <w:i/>
          <w:iCs/>
        </w:rPr>
        <w:t xml:space="preserve"> vyhotovení dokumentu</w:t>
      </w:r>
      <w:r w:rsidRPr="00464FF2">
        <w:rPr>
          <w:rFonts w:ascii="Arial" w:hAnsi="Arial" w:cs="Arial"/>
          <w:i/>
          <w:iCs/>
        </w:rPr>
        <w:t xml:space="preserve"> odpovídá: Věra Hejtmánková</w:t>
      </w:r>
    </w:p>
    <w:p w14:paraId="1C5ED931" w14:textId="46D73B84" w:rsidR="004122D5" w:rsidRPr="00F5425B" w:rsidRDefault="004122D5" w:rsidP="00910DD9">
      <w:pPr>
        <w:spacing w:after="120"/>
        <w:ind w:left="0"/>
        <w:rPr>
          <w:rFonts w:ascii="Arial" w:hAnsi="Arial" w:cs="Arial"/>
          <w:b/>
          <w:bCs/>
          <w:i/>
          <w:iCs/>
        </w:rPr>
      </w:pPr>
      <w:r w:rsidRPr="00F5425B">
        <w:rPr>
          <w:rFonts w:ascii="Arial" w:hAnsi="Arial" w:cs="Arial"/>
          <w:b/>
          <w:bCs/>
          <w:i/>
          <w:iCs/>
        </w:rPr>
        <w:lastRenderedPageBreak/>
        <w:t>Příloha č. 1 Smlouvy o dílo</w:t>
      </w:r>
    </w:p>
    <w:tbl>
      <w:tblPr>
        <w:tblW w:w="4960" w:type="dxa"/>
        <w:tblInd w:w="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765"/>
        <w:gridCol w:w="620"/>
      </w:tblGrid>
      <w:tr w:rsidR="00C0163E" w:rsidRPr="00C0163E" w14:paraId="2A3D8A19" w14:textId="77777777" w:rsidTr="00C0163E">
        <w:trPr>
          <w:trHeight w:val="554"/>
        </w:trPr>
        <w:tc>
          <w:tcPr>
            <w:tcW w:w="49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CCC8B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Seznam vytyčovaných pozemků</w:t>
            </w:r>
          </w:p>
        </w:tc>
      </w:tr>
      <w:tr w:rsidR="00C0163E" w:rsidRPr="00C0163E" w14:paraId="1E038645" w14:textId="77777777" w:rsidTr="00C0163E">
        <w:trPr>
          <w:trHeight w:val="558"/>
        </w:trPr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E7A4B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A7E7A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01C8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p. č.</w:t>
            </w:r>
          </w:p>
        </w:tc>
      </w:tr>
      <w:tr w:rsidR="00C0163E" w:rsidRPr="00C0163E" w14:paraId="27223CE6" w14:textId="77777777" w:rsidTr="00C0163E">
        <w:trPr>
          <w:trHeight w:val="300"/>
        </w:trPr>
        <w:tc>
          <w:tcPr>
            <w:tcW w:w="3575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2B80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Lomnice nad Popelkou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F1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10001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E2BC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5656</w:t>
            </w:r>
          </w:p>
        </w:tc>
      </w:tr>
      <w:tr w:rsidR="00C0163E" w:rsidRPr="00C0163E" w14:paraId="0DF2A999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871899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5A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B92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5912</w:t>
            </w:r>
          </w:p>
        </w:tc>
      </w:tr>
      <w:tr w:rsidR="00C0163E" w:rsidRPr="00C0163E" w14:paraId="25AC86B0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1198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Nová Ves nad Popelkou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D7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ED3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4391</w:t>
            </w:r>
          </w:p>
        </w:tc>
      </w:tr>
      <w:tr w:rsidR="00C0163E" w:rsidRPr="00C0163E" w14:paraId="08D0C504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7E5C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27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481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4402</w:t>
            </w:r>
          </w:p>
        </w:tc>
      </w:tr>
      <w:tr w:rsidR="00C0163E" w:rsidRPr="00C0163E" w14:paraId="62B1AD1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2E24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DA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806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5032</w:t>
            </w:r>
          </w:p>
        </w:tc>
      </w:tr>
      <w:tr w:rsidR="00C0163E" w:rsidRPr="00C0163E" w14:paraId="7876D8D6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9EB4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C4C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EDA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4410</w:t>
            </w:r>
          </w:p>
        </w:tc>
      </w:tr>
      <w:tr w:rsidR="00C0163E" w:rsidRPr="00C0163E" w14:paraId="0BB76DBD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97A4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5C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D27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4417</w:t>
            </w:r>
          </w:p>
        </w:tc>
      </w:tr>
      <w:tr w:rsidR="00C0163E" w:rsidRPr="00C0163E" w14:paraId="7A69C5FE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98FD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DC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F4A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4791</w:t>
            </w:r>
          </w:p>
        </w:tc>
      </w:tr>
      <w:tr w:rsidR="00C0163E" w:rsidRPr="00C0163E" w14:paraId="27291356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8FD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56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335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5275</w:t>
            </w:r>
          </w:p>
        </w:tc>
      </w:tr>
      <w:tr w:rsidR="00C0163E" w:rsidRPr="00C0163E" w14:paraId="6E92355B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59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FF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088F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5371</w:t>
            </w:r>
          </w:p>
        </w:tc>
      </w:tr>
      <w:tr w:rsidR="00C0163E" w:rsidRPr="00C0163E" w14:paraId="29C2E607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C7E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0F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1C1C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4342</w:t>
            </w:r>
          </w:p>
        </w:tc>
      </w:tr>
      <w:tr w:rsidR="00C0163E" w:rsidRPr="00C0163E" w14:paraId="6A02420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70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F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F22A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4343</w:t>
            </w:r>
          </w:p>
        </w:tc>
      </w:tr>
      <w:tr w:rsidR="00C0163E" w:rsidRPr="00C0163E" w14:paraId="7AD3ED54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F80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86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C96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4345</w:t>
            </w:r>
          </w:p>
        </w:tc>
      </w:tr>
      <w:tr w:rsidR="00C0163E" w:rsidRPr="00C0163E" w14:paraId="714CD76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993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E6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250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4346</w:t>
            </w:r>
          </w:p>
        </w:tc>
      </w:tr>
      <w:tr w:rsidR="00C0163E" w:rsidRPr="00C0163E" w14:paraId="2F50FD3E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92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5B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25E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4348</w:t>
            </w:r>
          </w:p>
        </w:tc>
      </w:tr>
      <w:tr w:rsidR="00C0163E" w:rsidRPr="00C0163E" w14:paraId="1AD7BAD4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EE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7B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6639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4350</w:t>
            </w:r>
          </w:p>
        </w:tc>
      </w:tr>
      <w:tr w:rsidR="00C0163E" w:rsidRPr="00C0163E" w14:paraId="3D6BD729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0D1D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0E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49F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4357</w:t>
            </w:r>
          </w:p>
        </w:tc>
      </w:tr>
      <w:tr w:rsidR="00C0163E" w:rsidRPr="00C0163E" w14:paraId="0E887000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037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96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5B40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4365</w:t>
            </w:r>
          </w:p>
        </w:tc>
      </w:tr>
      <w:tr w:rsidR="00C0163E" w:rsidRPr="00C0163E" w14:paraId="002CC9F2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25B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2F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854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4366</w:t>
            </w:r>
          </w:p>
        </w:tc>
      </w:tr>
      <w:tr w:rsidR="00C0163E" w:rsidRPr="00C0163E" w14:paraId="16351204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CD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93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151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4376</w:t>
            </w:r>
          </w:p>
        </w:tc>
      </w:tr>
      <w:tr w:rsidR="00C0163E" w:rsidRPr="00C0163E" w14:paraId="43BFD08E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F6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FD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45F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4377</w:t>
            </w:r>
          </w:p>
        </w:tc>
      </w:tr>
      <w:tr w:rsidR="00C0163E" w:rsidRPr="00C0163E" w14:paraId="235B22C9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A2A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DC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D7F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5309</w:t>
            </w:r>
          </w:p>
        </w:tc>
      </w:tr>
      <w:tr w:rsidR="00C0163E" w:rsidRPr="00C0163E" w14:paraId="47A22C5E" w14:textId="77777777" w:rsidTr="00C0163E">
        <w:trPr>
          <w:trHeight w:val="300"/>
        </w:trPr>
        <w:tc>
          <w:tcPr>
            <w:tcW w:w="3575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7F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Příkrý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65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0D8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3360</w:t>
            </w:r>
          </w:p>
        </w:tc>
      </w:tr>
      <w:tr w:rsidR="00C0163E" w:rsidRPr="00C0163E" w14:paraId="38C82E83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E5B2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57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BE0B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3368</w:t>
            </w:r>
          </w:p>
        </w:tc>
      </w:tr>
      <w:tr w:rsidR="00C0163E" w:rsidRPr="00C0163E" w14:paraId="73B39E6F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84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461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972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3384</w:t>
            </w:r>
          </w:p>
        </w:tc>
      </w:tr>
      <w:tr w:rsidR="00C0163E" w:rsidRPr="00C0163E" w14:paraId="78CD683A" w14:textId="77777777" w:rsidTr="00C0163E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32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9B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3C6C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3082</w:t>
            </w:r>
          </w:p>
        </w:tc>
      </w:tr>
      <w:tr w:rsidR="00C0163E" w:rsidRPr="00C0163E" w14:paraId="319820AB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23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05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710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3501</w:t>
            </w:r>
          </w:p>
        </w:tc>
      </w:tr>
      <w:tr w:rsidR="00C0163E" w:rsidRPr="00C0163E" w14:paraId="42143E70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2041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92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4BD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3503</w:t>
            </w:r>
          </w:p>
        </w:tc>
      </w:tr>
      <w:tr w:rsidR="00C0163E" w:rsidRPr="00C0163E" w14:paraId="218BF634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58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9E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47E3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3504</w:t>
            </w:r>
          </w:p>
        </w:tc>
      </w:tr>
      <w:tr w:rsidR="00C0163E" w:rsidRPr="00C0163E" w14:paraId="183EFBED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F0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39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1F77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3542</w:t>
            </w:r>
          </w:p>
        </w:tc>
      </w:tr>
      <w:tr w:rsidR="00C0163E" w:rsidRPr="00C0163E" w14:paraId="5B72751E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452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3B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D3E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3114</w:t>
            </w:r>
          </w:p>
        </w:tc>
      </w:tr>
      <w:tr w:rsidR="00C0163E" w:rsidRPr="00C0163E" w14:paraId="657FCDAC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EF1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4B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1A5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3136</w:t>
            </w:r>
          </w:p>
        </w:tc>
      </w:tr>
      <w:tr w:rsidR="00C0163E" w:rsidRPr="00C0163E" w14:paraId="4D49660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26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B8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E477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3137</w:t>
            </w:r>
          </w:p>
        </w:tc>
      </w:tr>
      <w:tr w:rsidR="00C0163E" w:rsidRPr="00C0163E" w14:paraId="4D6BB3C8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9EF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442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08A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3140</w:t>
            </w:r>
          </w:p>
        </w:tc>
      </w:tr>
      <w:tr w:rsidR="00C0163E" w:rsidRPr="00C0163E" w14:paraId="4E0F5C7C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DED1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40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E59F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3141</w:t>
            </w:r>
          </w:p>
        </w:tc>
      </w:tr>
      <w:tr w:rsidR="00C0163E" w:rsidRPr="00C0163E" w14:paraId="4D95490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DA8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8C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EEA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3142</w:t>
            </w:r>
          </w:p>
        </w:tc>
      </w:tr>
      <w:tr w:rsidR="00C0163E" w:rsidRPr="00C0163E" w14:paraId="2539AE49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22D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EA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B17B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3143</w:t>
            </w:r>
          </w:p>
        </w:tc>
      </w:tr>
      <w:tr w:rsidR="00C0163E" w:rsidRPr="00C0163E" w14:paraId="323A8B7B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21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4F5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A54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3144</w:t>
            </w:r>
          </w:p>
        </w:tc>
      </w:tr>
      <w:tr w:rsidR="00C0163E" w:rsidRPr="00C0163E" w14:paraId="71AFB41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CBD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43F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A92D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3145</w:t>
            </w:r>
          </w:p>
        </w:tc>
      </w:tr>
      <w:tr w:rsidR="00C0163E" w:rsidRPr="00C0163E" w14:paraId="10CE57B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7D4" w14:textId="5F387121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lastRenderedPageBreak/>
              <w:t> </w:t>
            </w:r>
            <w:proofErr w:type="spellStart"/>
            <w:r w:rsidR="009E1952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="009E1952"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okrač</w:t>
            </w:r>
            <w:proofErr w:type="spellEnd"/>
            <w:r w:rsidR="009E19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="009E1952"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Příkrý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B6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9E5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3147</w:t>
            </w:r>
          </w:p>
        </w:tc>
      </w:tr>
      <w:tr w:rsidR="00C0163E" w:rsidRPr="00C0163E" w14:paraId="6BF4A6BC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B99B" w14:textId="414A6CB0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D0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C63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3153</w:t>
            </w:r>
          </w:p>
        </w:tc>
      </w:tr>
      <w:tr w:rsidR="00C0163E" w:rsidRPr="00C0163E" w14:paraId="3EF05FC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5F14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19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1B74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3154</w:t>
            </w:r>
          </w:p>
        </w:tc>
      </w:tr>
      <w:tr w:rsidR="00C0163E" w:rsidRPr="00C0163E" w14:paraId="3AA4403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85A" w14:textId="55DA4B8D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8D1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892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3157</w:t>
            </w:r>
          </w:p>
        </w:tc>
      </w:tr>
      <w:tr w:rsidR="00C0163E" w:rsidRPr="00C0163E" w14:paraId="3F6A9EBD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1D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4F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4959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3160</w:t>
            </w:r>
          </w:p>
        </w:tc>
      </w:tr>
      <w:tr w:rsidR="00C0163E" w:rsidRPr="00C0163E" w14:paraId="4C4CEB4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820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69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139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3165</w:t>
            </w:r>
          </w:p>
        </w:tc>
      </w:tr>
      <w:tr w:rsidR="00C0163E" w:rsidRPr="00C0163E" w14:paraId="645E7401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7A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06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A33B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3166</w:t>
            </w:r>
          </w:p>
        </w:tc>
      </w:tr>
      <w:tr w:rsidR="00C0163E" w:rsidRPr="00C0163E" w14:paraId="5CAB1CCD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E9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E9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DC8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3167</w:t>
            </w:r>
          </w:p>
        </w:tc>
      </w:tr>
      <w:tr w:rsidR="00C0163E" w:rsidRPr="00C0163E" w14:paraId="69DB15FB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B971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D2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26C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3168</w:t>
            </w:r>
          </w:p>
        </w:tc>
      </w:tr>
      <w:tr w:rsidR="00C0163E" w:rsidRPr="00C0163E" w14:paraId="52EB91F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F0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E82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DD40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3177</w:t>
            </w:r>
          </w:p>
        </w:tc>
      </w:tr>
      <w:tr w:rsidR="00C0163E" w:rsidRPr="00C0163E" w14:paraId="5E1B5F4A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BE1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D6D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9B04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3190</w:t>
            </w:r>
          </w:p>
        </w:tc>
      </w:tr>
      <w:tr w:rsidR="00C0163E" w:rsidRPr="00C0163E" w14:paraId="300AA29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8421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58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942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3191</w:t>
            </w:r>
          </w:p>
        </w:tc>
      </w:tr>
      <w:tr w:rsidR="00C0163E" w:rsidRPr="00C0163E" w14:paraId="7877B0BD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58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FC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D072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3356</w:t>
            </w:r>
          </w:p>
        </w:tc>
      </w:tr>
      <w:tr w:rsidR="00C0163E" w:rsidRPr="00C0163E" w14:paraId="10AFDC5B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98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A4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40C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3357</w:t>
            </w:r>
          </w:p>
        </w:tc>
      </w:tr>
      <w:tr w:rsidR="00C0163E" w:rsidRPr="00C0163E" w14:paraId="67ADED9A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76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B0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CD25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3378</w:t>
            </w:r>
          </w:p>
        </w:tc>
      </w:tr>
      <w:tr w:rsidR="00C0163E" w:rsidRPr="00C0163E" w14:paraId="61C38062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E4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FA8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421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3379</w:t>
            </w:r>
          </w:p>
        </w:tc>
      </w:tr>
      <w:tr w:rsidR="00C0163E" w:rsidRPr="00C0163E" w14:paraId="1E62BD5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342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4C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4934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3383</w:t>
            </w:r>
          </w:p>
        </w:tc>
      </w:tr>
      <w:tr w:rsidR="00C0163E" w:rsidRPr="00C0163E" w14:paraId="3D154F9A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04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B5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C188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3474</w:t>
            </w:r>
          </w:p>
        </w:tc>
      </w:tr>
      <w:tr w:rsidR="00C0163E" w:rsidRPr="00C0163E" w14:paraId="3AA2F044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A414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B0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630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3477</w:t>
            </w:r>
          </w:p>
        </w:tc>
      </w:tr>
      <w:tr w:rsidR="00C0163E" w:rsidRPr="00C0163E" w14:paraId="19F17AB2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29B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54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5119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3095</w:t>
            </w:r>
          </w:p>
        </w:tc>
      </w:tr>
      <w:tr w:rsidR="00C0163E" w:rsidRPr="00C0163E" w14:paraId="09C6E41D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BD2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DB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CD1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3103</w:t>
            </w:r>
          </w:p>
        </w:tc>
      </w:tr>
      <w:tr w:rsidR="00C0163E" w:rsidRPr="00C0163E" w14:paraId="24A4320F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55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B9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047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3041</w:t>
            </w:r>
          </w:p>
        </w:tc>
      </w:tr>
      <w:tr w:rsidR="00C0163E" w:rsidRPr="00C0163E" w14:paraId="5D597031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215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A2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CA38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3521</w:t>
            </w:r>
          </w:p>
        </w:tc>
      </w:tr>
      <w:tr w:rsidR="00C0163E" w:rsidRPr="00C0163E" w14:paraId="5EB18A4F" w14:textId="77777777" w:rsidTr="00C0163E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9F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3E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485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8B48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3001</w:t>
            </w:r>
          </w:p>
        </w:tc>
      </w:tr>
      <w:tr w:rsidR="00C0163E" w:rsidRPr="00C0163E" w14:paraId="0B754654" w14:textId="77777777" w:rsidTr="00C0163E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E38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4C7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AA26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3547</w:t>
            </w:r>
          </w:p>
        </w:tc>
      </w:tr>
      <w:tr w:rsidR="00C0163E" w:rsidRPr="00C0163E" w14:paraId="67F38C85" w14:textId="77777777" w:rsidTr="00C0163E">
        <w:trPr>
          <w:trHeight w:val="300"/>
        </w:trPr>
        <w:tc>
          <w:tcPr>
            <w:tcW w:w="3575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721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Rybnice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2D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422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C173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2258</w:t>
            </w:r>
          </w:p>
        </w:tc>
      </w:tr>
      <w:tr w:rsidR="00C0163E" w:rsidRPr="00C0163E" w14:paraId="7AD784B6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A79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ACA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E66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2264</w:t>
            </w:r>
          </w:p>
        </w:tc>
      </w:tr>
      <w:tr w:rsidR="00C0163E" w:rsidRPr="00C0163E" w14:paraId="78F0371A" w14:textId="77777777" w:rsidTr="00C0163E">
        <w:trPr>
          <w:trHeight w:val="300"/>
        </w:trPr>
        <w:tc>
          <w:tcPr>
            <w:tcW w:w="3575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569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Vesec pod Kozákovem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A6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F8F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2415</w:t>
            </w:r>
          </w:p>
        </w:tc>
      </w:tr>
      <w:tr w:rsidR="00C0163E" w:rsidRPr="00C0163E" w14:paraId="10E255D3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7E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7CB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DD2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2418</w:t>
            </w:r>
          </w:p>
        </w:tc>
      </w:tr>
      <w:tr w:rsidR="00C0163E" w:rsidRPr="00C0163E" w14:paraId="478BAC8E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0A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EE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686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2030</w:t>
            </w:r>
          </w:p>
        </w:tc>
      </w:tr>
      <w:tr w:rsidR="00C0163E" w:rsidRPr="00C0163E" w14:paraId="117543A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907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6A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115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2039</w:t>
            </w:r>
          </w:p>
        </w:tc>
      </w:tr>
      <w:tr w:rsidR="00C0163E" w:rsidRPr="00C0163E" w14:paraId="31ECDEA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4D9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81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1D2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2040</w:t>
            </w:r>
          </w:p>
        </w:tc>
      </w:tr>
      <w:tr w:rsidR="00C0163E" w:rsidRPr="00C0163E" w14:paraId="0B5BA739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2F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CA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62D7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2042</w:t>
            </w:r>
          </w:p>
        </w:tc>
      </w:tr>
      <w:tr w:rsidR="00C0163E" w:rsidRPr="00C0163E" w14:paraId="3FA00724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D98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CC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E2A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2159</w:t>
            </w:r>
          </w:p>
        </w:tc>
      </w:tr>
      <w:tr w:rsidR="00C0163E" w:rsidRPr="00C0163E" w14:paraId="00218248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2F2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BA1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1DA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2228</w:t>
            </w:r>
          </w:p>
        </w:tc>
      </w:tr>
      <w:tr w:rsidR="00C0163E" w:rsidRPr="00C0163E" w14:paraId="5163724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C10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35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E17C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2230</w:t>
            </w:r>
          </w:p>
        </w:tc>
      </w:tr>
      <w:tr w:rsidR="00C0163E" w:rsidRPr="00C0163E" w14:paraId="15C1B8FE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C1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03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CF14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2239</w:t>
            </w:r>
          </w:p>
        </w:tc>
      </w:tr>
      <w:tr w:rsidR="00C0163E" w:rsidRPr="00C0163E" w14:paraId="237AD69C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D9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7A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089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2649</w:t>
            </w:r>
          </w:p>
        </w:tc>
      </w:tr>
      <w:tr w:rsidR="00C0163E" w:rsidRPr="00C0163E" w14:paraId="4229F7DB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04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97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E2C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2562</w:t>
            </w:r>
          </w:p>
        </w:tc>
      </w:tr>
      <w:tr w:rsidR="00C0163E" w:rsidRPr="00C0163E" w14:paraId="188BAFB0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C0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7A9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2C0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2609</w:t>
            </w:r>
          </w:p>
        </w:tc>
      </w:tr>
      <w:tr w:rsidR="00C0163E" w:rsidRPr="00C0163E" w14:paraId="2CD9FDF5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B8F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E21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804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70CF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2360</w:t>
            </w:r>
          </w:p>
        </w:tc>
      </w:tr>
      <w:tr w:rsidR="00C0163E" w:rsidRPr="00C0163E" w14:paraId="2BD30F08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4B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DE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8EE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2420</w:t>
            </w:r>
          </w:p>
        </w:tc>
      </w:tr>
      <w:tr w:rsidR="00C0163E" w:rsidRPr="00C0163E" w14:paraId="0C19E56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7AF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C5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363D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2421</w:t>
            </w:r>
          </w:p>
        </w:tc>
      </w:tr>
      <w:tr w:rsidR="00C0163E" w:rsidRPr="00C0163E" w14:paraId="7CA0355C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AE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CB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F83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2422</w:t>
            </w:r>
          </w:p>
        </w:tc>
      </w:tr>
      <w:tr w:rsidR="00C0163E" w:rsidRPr="00C0163E" w14:paraId="50171873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364" w14:textId="0C6BA448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lastRenderedPageBreak/>
              <w:t> </w:t>
            </w:r>
            <w:proofErr w:type="spellStart"/>
            <w:r w:rsidR="009E1952"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pokrač</w:t>
            </w:r>
            <w:proofErr w:type="spellEnd"/>
            <w:r w:rsidR="009E1952"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Vesec pod Kozákovem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EA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F69B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2471</w:t>
            </w:r>
          </w:p>
        </w:tc>
      </w:tr>
      <w:tr w:rsidR="00C0163E" w:rsidRPr="00C0163E" w14:paraId="0FFE748A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97F" w14:textId="7754D491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F2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E3F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2472</w:t>
            </w:r>
          </w:p>
        </w:tc>
      </w:tr>
      <w:tr w:rsidR="00C0163E" w:rsidRPr="00C0163E" w14:paraId="0B7BA69A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96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86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342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2002</w:t>
            </w:r>
          </w:p>
        </w:tc>
      </w:tr>
      <w:tr w:rsidR="00C0163E" w:rsidRPr="00C0163E" w14:paraId="74B82CE2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5EA" w14:textId="3AB98B88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CA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7B4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2006</w:t>
            </w:r>
          </w:p>
        </w:tc>
      </w:tr>
      <w:tr w:rsidR="00C0163E" w:rsidRPr="00C0163E" w14:paraId="3064D904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A4D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41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E69F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2215</w:t>
            </w:r>
          </w:p>
        </w:tc>
      </w:tr>
      <w:tr w:rsidR="00C0163E" w:rsidRPr="00C0163E" w14:paraId="446AE7F5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A9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E9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844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FCC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C0163E" w:rsidRPr="00C0163E" w14:paraId="306EA3A2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C6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28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EAB4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2029</w:t>
            </w:r>
          </w:p>
        </w:tc>
      </w:tr>
      <w:tr w:rsidR="00C0163E" w:rsidRPr="00C0163E" w14:paraId="78D04290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E9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54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FAC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2132</w:t>
            </w:r>
          </w:p>
        </w:tc>
      </w:tr>
      <w:tr w:rsidR="00C0163E" w:rsidRPr="00C0163E" w14:paraId="03548E26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6D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D89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10E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2175</w:t>
            </w:r>
          </w:p>
        </w:tc>
      </w:tr>
      <w:tr w:rsidR="00C0163E" w:rsidRPr="00C0163E" w14:paraId="2EB40DB9" w14:textId="77777777" w:rsidTr="00C0163E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BC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E9E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1016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FCA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2214</w:t>
            </w:r>
          </w:p>
        </w:tc>
      </w:tr>
      <w:tr w:rsidR="00C0163E" w:rsidRPr="00C0163E" w14:paraId="19C0F90E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C7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94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699A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C0163E" w:rsidRPr="00C0163E" w14:paraId="23CFCC56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44D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D4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08A2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2125</w:t>
            </w:r>
          </w:p>
        </w:tc>
      </w:tr>
      <w:tr w:rsidR="00C0163E" w:rsidRPr="00C0163E" w14:paraId="777376A6" w14:textId="77777777" w:rsidTr="00C0163E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97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3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1238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764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2001</w:t>
            </w:r>
          </w:p>
        </w:tc>
      </w:tr>
      <w:tr w:rsidR="00C0163E" w:rsidRPr="00C0163E" w14:paraId="28F32817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2B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075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7E9D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C0163E" w:rsidRPr="00C0163E" w14:paraId="560D5F73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04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71C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F08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2515</w:t>
            </w:r>
          </w:p>
        </w:tc>
      </w:tr>
      <w:tr w:rsidR="00C0163E" w:rsidRPr="00C0163E" w14:paraId="15217558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FC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F1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3D72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2518</w:t>
            </w:r>
          </w:p>
        </w:tc>
      </w:tr>
      <w:tr w:rsidR="00C0163E" w:rsidRPr="00C0163E" w14:paraId="00902D9C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EB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95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3F6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2584</w:t>
            </w:r>
          </w:p>
        </w:tc>
      </w:tr>
      <w:tr w:rsidR="00C0163E" w:rsidRPr="00C0163E" w14:paraId="6A1DEF6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6F52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8B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580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2589</w:t>
            </w:r>
          </w:p>
        </w:tc>
      </w:tr>
      <w:tr w:rsidR="00C0163E" w:rsidRPr="00C0163E" w14:paraId="4AA66EFA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3B2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C7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0CE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2591</w:t>
            </w:r>
          </w:p>
        </w:tc>
      </w:tr>
      <w:tr w:rsidR="00C0163E" w:rsidRPr="00C0163E" w14:paraId="67EEB6C8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91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34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38DA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2610</w:t>
            </w:r>
          </w:p>
        </w:tc>
      </w:tr>
      <w:tr w:rsidR="00C0163E" w:rsidRPr="00C0163E" w14:paraId="4698EBD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29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62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9B88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2617</w:t>
            </w:r>
          </w:p>
        </w:tc>
      </w:tr>
      <w:tr w:rsidR="00C0163E" w:rsidRPr="00C0163E" w14:paraId="2AF3B9E9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D9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9D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4094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2645</w:t>
            </w:r>
          </w:p>
        </w:tc>
      </w:tr>
      <w:tr w:rsidR="00C0163E" w:rsidRPr="00C0163E" w14:paraId="07FA204C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FB6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85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BC6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2646</w:t>
            </w:r>
          </w:p>
        </w:tc>
      </w:tr>
      <w:tr w:rsidR="00C0163E" w:rsidRPr="00C0163E" w14:paraId="04747895" w14:textId="77777777" w:rsidTr="00C0163E">
        <w:trPr>
          <w:trHeight w:val="300"/>
        </w:trPr>
        <w:tc>
          <w:tcPr>
            <w:tcW w:w="3575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C08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Víchová nad Jizerou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5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EA95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3100</w:t>
            </w:r>
          </w:p>
        </w:tc>
      </w:tr>
      <w:tr w:rsidR="00C0163E" w:rsidRPr="00C0163E" w14:paraId="340F2F87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22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A9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85CD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3101</w:t>
            </w:r>
          </w:p>
        </w:tc>
      </w:tr>
      <w:tr w:rsidR="00C0163E" w:rsidRPr="00C0163E" w14:paraId="391F57CA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C1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AC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41E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3058</w:t>
            </w:r>
          </w:p>
        </w:tc>
      </w:tr>
      <w:tr w:rsidR="00C0163E" w:rsidRPr="00C0163E" w14:paraId="01319C81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B9C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AF2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25D4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3063</w:t>
            </w:r>
          </w:p>
        </w:tc>
      </w:tr>
      <w:tr w:rsidR="00C0163E" w:rsidRPr="00C0163E" w14:paraId="6FF61009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25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2C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409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3064</w:t>
            </w:r>
          </w:p>
        </w:tc>
      </w:tr>
      <w:tr w:rsidR="00C0163E" w:rsidRPr="00C0163E" w14:paraId="37CC9B9A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D2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DE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37BA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3056</w:t>
            </w:r>
          </w:p>
        </w:tc>
      </w:tr>
      <w:tr w:rsidR="00C0163E" w:rsidRPr="00C0163E" w14:paraId="1983E41A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12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0B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8EA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3059</w:t>
            </w:r>
          </w:p>
        </w:tc>
      </w:tr>
      <w:tr w:rsidR="00C0163E" w:rsidRPr="00C0163E" w14:paraId="6E07CE03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7A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47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959D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3065</w:t>
            </w:r>
          </w:p>
        </w:tc>
      </w:tr>
      <w:tr w:rsidR="00C0163E" w:rsidRPr="00C0163E" w14:paraId="73CD1209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B8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01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1C05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3066</w:t>
            </w:r>
          </w:p>
        </w:tc>
      </w:tr>
      <w:tr w:rsidR="00C0163E" w:rsidRPr="00C0163E" w14:paraId="00551381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F4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1F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31D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3090</w:t>
            </w:r>
          </w:p>
        </w:tc>
      </w:tr>
      <w:tr w:rsidR="00C0163E" w:rsidRPr="00C0163E" w14:paraId="4F7D513D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71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7C8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419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3263</w:t>
            </w:r>
          </w:p>
        </w:tc>
      </w:tr>
      <w:tr w:rsidR="00C0163E" w:rsidRPr="00C0163E" w14:paraId="3F0FB09C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61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D8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C7B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3421</w:t>
            </w:r>
          </w:p>
        </w:tc>
      </w:tr>
      <w:tr w:rsidR="00C0163E" w:rsidRPr="00C0163E" w14:paraId="2457ED0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2C4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22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E921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3425</w:t>
            </w:r>
          </w:p>
        </w:tc>
      </w:tr>
      <w:tr w:rsidR="00C0163E" w:rsidRPr="00C0163E" w14:paraId="1D4D4D4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E98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CA0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1A2C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3440</w:t>
            </w:r>
          </w:p>
        </w:tc>
      </w:tr>
      <w:tr w:rsidR="00C0163E" w:rsidRPr="00C0163E" w14:paraId="118F20E7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3F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A0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66BB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3441</w:t>
            </w:r>
          </w:p>
        </w:tc>
      </w:tr>
      <w:tr w:rsidR="00C0163E" w:rsidRPr="00C0163E" w14:paraId="0A6421E0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F41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CB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08A3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3054</w:t>
            </w:r>
          </w:p>
        </w:tc>
      </w:tr>
      <w:tr w:rsidR="00C0163E" w:rsidRPr="00C0163E" w14:paraId="0AA776ED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E7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42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5B0A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3057</w:t>
            </w:r>
          </w:p>
        </w:tc>
      </w:tr>
      <w:tr w:rsidR="00C0163E" w:rsidRPr="00C0163E" w14:paraId="7315555E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1DA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C1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B07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3061</w:t>
            </w:r>
          </w:p>
        </w:tc>
      </w:tr>
      <w:tr w:rsidR="00C0163E" w:rsidRPr="00C0163E" w14:paraId="684FAD33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EC9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C1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842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3062</w:t>
            </w:r>
          </w:p>
        </w:tc>
      </w:tr>
      <w:tr w:rsidR="00C0163E" w:rsidRPr="00C0163E" w14:paraId="4602B7F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00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3D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86F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3067</w:t>
            </w:r>
          </w:p>
        </w:tc>
      </w:tr>
      <w:tr w:rsidR="00C0163E" w:rsidRPr="00C0163E" w14:paraId="1ED174F1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0B3E" w14:textId="3C8D63FB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lastRenderedPageBreak/>
              <w:t> </w:t>
            </w:r>
            <w:proofErr w:type="spellStart"/>
            <w:r w:rsidR="009E1952" w:rsidRPr="004342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pokrač</w:t>
            </w:r>
            <w:proofErr w:type="spellEnd"/>
            <w:r w:rsidR="009E1952" w:rsidRPr="004342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Víchová nad Jizerou</w:t>
            </w:r>
            <w:r w:rsidR="009E1952"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02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9027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3068</w:t>
            </w:r>
          </w:p>
        </w:tc>
      </w:tr>
      <w:tr w:rsidR="00C0163E" w:rsidRPr="00C0163E" w14:paraId="14B88CF6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B05" w14:textId="56F7ECA8" w:rsidR="00C0163E" w:rsidRPr="00C0163E" w:rsidRDefault="00C0163E" w:rsidP="00C0163E">
            <w:pPr>
              <w:spacing w:before="0"/>
              <w:ind w:left="0" w:hanging="7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D4D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31A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3466</w:t>
            </w:r>
          </w:p>
        </w:tc>
      </w:tr>
      <w:tr w:rsidR="00C0163E" w:rsidRPr="00C0163E" w14:paraId="2C7279D4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7F0" w14:textId="49D647CD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D90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6B24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3377</w:t>
            </w:r>
          </w:p>
        </w:tc>
      </w:tr>
      <w:tr w:rsidR="00C0163E" w:rsidRPr="00C0163E" w14:paraId="33F3BBB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5A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072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403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3378</w:t>
            </w:r>
          </w:p>
        </w:tc>
      </w:tr>
      <w:tr w:rsidR="00C0163E" w:rsidRPr="00C0163E" w14:paraId="7EAD1986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259" w14:textId="4498D53C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08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6C5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3389</w:t>
            </w:r>
          </w:p>
        </w:tc>
      </w:tr>
      <w:tr w:rsidR="00C0163E" w:rsidRPr="00C0163E" w14:paraId="6D35CC81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44D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A1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C08A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3476</w:t>
            </w:r>
          </w:p>
        </w:tc>
      </w:tr>
      <w:tr w:rsidR="00C0163E" w:rsidRPr="00C0163E" w14:paraId="5E7F9165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42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58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7D5B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3414</w:t>
            </w:r>
          </w:p>
        </w:tc>
      </w:tr>
      <w:tr w:rsidR="00C0163E" w:rsidRPr="00C0163E" w14:paraId="61111362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B272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8B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49A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3415</w:t>
            </w:r>
          </w:p>
        </w:tc>
      </w:tr>
      <w:tr w:rsidR="00C0163E" w:rsidRPr="00C0163E" w14:paraId="20056F6A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BA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1C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68E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3450</w:t>
            </w:r>
          </w:p>
        </w:tc>
      </w:tr>
      <w:tr w:rsidR="00C0163E" w:rsidRPr="00C0163E" w14:paraId="6567C8F6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4F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88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B53D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3451</w:t>
            </w:r>
          </w:p>
        </w:tc>
      </w:tr>
      <w:tr w:rsidR="00C0163E" w:rsidRPr="00C0163E" w14:paraId="797021C5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37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75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1A19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3357</w:t>
            </w:r>
          </w:p>
        </w:tc>
      </w:tr>
      <w:tr w:rsidR="00C0163E" w:rsidRPr="00C0163E" w14:paraId="0B2642F9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A9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ACB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B277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3475</w:t>
            </w:r>
          </w:p>
        </w:tc>
      </w:tr>
      <w:tr w:rsidR="00C0163E" w:rsidRPr="00C0163E" w14:paraId="2FD261FD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12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5F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29D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3481</w:t>
            </w:r>
          </w:p>
        </w:tc>
      </w:tr>
      <w:tr w:rsidR="00C0163E" w:rsidRPr="00C0163E" w14:paraId="1B22CEB5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4B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CC3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04B3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3008</w:t>
            </w:r>
          </w:p>
        </w:tc>
      </w:tr>
      <w:tr w:rsidR="00C0163E" w:rsidRPr="00C0163E" w14:paraId="78CDBC88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B90B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2D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422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3009</w:t>
            </w:r>
          </w:p>
        </w:tc>
      </w:tr>
      <w:tr w:rsidR="00C0163E" w:rsidRPr="00C0163E" w14:paraId="360F9EF4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7B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A0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A9F5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3376</w:t>
            </w:r>
          </w:p>
        </w:tc>
      </w:tr>
      <w:tr w:rsidR="00C0163E" w:rsidRPr="00C0163E" w14:paraId="2F7EEEDF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20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951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B378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3444</w:t>
            </w:r>
          </w:p>
        </w:tc>
      </w:tr>
      <w:tr w:rsidR="00C0163E" w:rsidRPr="00C0163E" w14:paraId="49AADE56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1E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9E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767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3445</w:t>
            </w:r>
          </w:p>
        </w:tc>
      </w:tr>
      <w:tr w:rsidR="00C0163E" w:rsidRPr="00C0163E" w14:paraId="453AD7E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6ACD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0F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741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3448</w:t>
            </w:r>
          </w:p>
        </w:tc>
      </w:tr>
      <w:tr w:rsidR="00C0163E" w:rsidRPr="00C0163E" w14:paraId="4CFD3C14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4CD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6D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0154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3491</w:t>
            </w:r>
          </w:p>
        </w:tc>
      </w:tr>
      <w:tr w:rsidR="00C0163E" w:rsidRPr="00C0163E" w14:paraId="54781F0C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BB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31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A847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3494</w:t>
            </w:r>
          </w:p>
        </w:tc>
      </w:tr>
      <w:tr w:rsidR="00C0163E" w:rsidRPr="00C0163E" w14:paraId="1FEFA66E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F29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C8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DF9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3495</w:t>
            </w:r>
          </w:p>
        </w:tc>
      </w:tr>
      <w:tr w:rsidR="00C0163E" w:rsidRPr="00C0163E" w14:paraId="526C87E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AE4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47C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A98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3496</w:t>
            </w:r>
          </w:p>
        </w:tc>
      </w:tr>
      <w:tr w:rsidR="00C0163E" w:rsidRPr="00C0163E" w14:paraId="44AB103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2C9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2E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8C2EF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3497</w:t>
            </w:r>
          </w:p>
        </w:tc>
      </w:tr>
      <w:tr w:rsidR="00C0163E" w:rsidRPr="00C0163E" w14:paraId="5487F7C0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2BC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C3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63B9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3518</w:t>
            </w:r>
          </w:p>
        </w:tc>
      </w:tr>
      <w:tr w:rsidR="00C0163E" w:rsidRPr="00C0163E" w14:paraId="5EA53488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4ED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2A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635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3D5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3004</w:t>
            </w:r>
          </w:p>
        </w:tc>
      </w:tr>
      <w:tr w:rsidR="00C0163E" w:rsidRPr="00C0163E" w14:paraId="1E778330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DE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7E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265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3005</w:t>
            </w:r>
          </w:p>
        </w:tc>
      </w:tr>
      <w:tr w:rsidR="00C0163E" w:rsidRPr="00C0163E" w14:paraId="35004C3E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DC9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E7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7F0D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3006</w:t>
            </w:r>
          </w:p>
        </w:tc>
      </w:tr>
      <w:tr w:rsidR="00C0163E" w:rsidRPr="00C0163E" w14:paraId="046F70AF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6F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0D4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605F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3411</w:t>
            </w:r>
          </w:p>
        </w:tc>
      </w:tr>
      <w:tr w:rsidR="00C0163E" w:rsidRPr="00C0163E" w14:paraId="1707AB1B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9389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DD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8ECF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3454</w:t>
            </w:r>
          </w:p>
        </w:tc>
      </w:tr>
      <w:tr w:rsidR="00C0163E" w:rsidRPr="00C0163E" w14:paraId="3697493D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973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4E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9AE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3459</w:t>
            </w:r>
          </w:p>
        </w:tc>
      </w:tr>
      <w:tr w:rsidR="00C0163E" w:rsidRPr="00C0163E" w14:paraId="2A1195F0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814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BA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E46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3460</w:t>
            </w:r>
          </w:p>
        </w:tc>
      </w:tr>
      <w:tr w:rsidR="00C0163E" w:rsidRPr="00C0163E" w14:paraId="7977430B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835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92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8FC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3486</w:t>
            </w:r>
          </w:p>
        </w:tc>
      </w:tr>
      <w:tr w:rsidR="00C0163E" w:rsidRPr="00C0163E" w14:paraId="2D6340B9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BF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D0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1BE0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3487</w:t>
            </w:r>
          </w:p>
        </w:tc>
      </w:tr>
      <w:tr w:rsidR="00C0163E" w:rsidRPr="00C0163E" w14:paraId="391CFD87" w14:textId="77777777" w:rsidTr="00C0163E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10F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876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776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2728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3007</w:t>
            </w:r>
          </w:p>
        </w:tc>
      </w:tr>
      <w:tr w:rsidR="00C0163E" w:rsidRPr="00C0163E" w14:paraId="6BBDA979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EF4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1F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14A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3329</w:t>
            </w:r>
          </w:p>
        </w:tc>
      </w:tr>
      <w:tr w:rsidR="00C0163E" w:rsidRPr="00C0163E" w14:paraId="14DB06F1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7540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07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5153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3432</w:t>
            </w:r>
          </w:p>
        </w:tc>
      </w:tr>
      <w:tr w:rsidR="00C0163E" w:rsidRPr="00C0163E" w14:paraId="4AC57A26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14FB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B5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22655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3499</w:t>
            </w:r>
          </w:p>
        </w:tc>
      </w:tr>
      <w:tr w:rsidR="00C0163E" w:rsidRPr="00C0163E" w14:paraId="34FE7CA7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39B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5F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7F71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C0163E" w:rsidRPr="00C0163E" w14:paraId="4FFAC33F" w14:textId="77777777" w:rsidTr="00C0163E">
        <w:trPr>
          <w:trHeight w:val="31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9F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D4C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E28A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3501</w:t>
            </w:r>
          </w:p>
        </w:tc>
      </w:tr>
      <w:tr w:rsidR="00C0163E" w:rsidRPr="00C0163E" w14:paraId="07EABAB0" w14:textId="77777777" w:rsidTr="00C0163E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848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7E8A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880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3BB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3264</w:t>
            </w:r>
          </w:p>
        </w:tc>
      </w:tr>
      <w:tr w:rsidR="00C0163E" w:rsidRPr="00C0163E" w14:paraId="55593B5A" w14:textId="77777777" w:rsidTr="009E1952">
        <w:trPr>
          <w:trHeight w:val="330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AD0E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7F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DFF2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3331</w:t>
            </w:r>
          </w:p>
        </w:tc>
      </w:tr>
      <w:tr w:rsidR="009E1952" w:rsidRPr="00C0163E" w14:paraId="0ABBF2F6" w14:textId="77777777" w:rsidTr="009E1952">
        <w:trPr>
          <w:trHeight w:val="330"/>
        </w:trPr>
        <w:tc>
          <w:tcPr>
            <w:tcW w:w="3575" w:type="dxa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279861" w14:textId="77777777" w:rsidR="009E1952" w:rsidRPr="00C0163E" w:rsidRDefault="009E1952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A678" w14:textId="77777777" w:rsidR="009E1952" w:rsidRPr="00C0163E" w:rsidRDefault="009E1952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80C48" w14:textId="77777777" w:rsidR="009E1952" w:rsidRPr="00C0163E" w:rsidRDefault="009E1952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1952" w:rsidRPr="00C0163E" w14:paraId="426A3523" w14:textId="77777777" w:rsidTr="009E1952">
        <w:trPr>
          <w:trHeight w:val="300"/>
        </w:trPr>
        <w:tc>
          <w:tcPr>
            <w:tcW w:w="3575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12AF" w14:textId="6B2B2053" w:rsidR="009E1952" w:rsidRDefault="009E1952" w:rsidP="00C0163E">
            <w:pPr>
              <w:spacing w:before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163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Valteřice v Krkonoších</w:t>
            </w:r>
          </w:p>
        </w:tc>
        <w:tc>
          <w:tcPr>
            <w:tcW w:w="7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8776" w14:textId="36EB8039" w:rsidR="009E1952" w:rsidRPr="00C0163E" w:rsidRDefault="009E1952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554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D8313" w14:textId="4E074630" w:rsidR="009E1952" w:rsidRPr="00C0163E" w:rsidRDefault="009E1952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</w:tr>
      <w:tr w:rsidR="00C0163E" w:rsidRPr="00C0163E" w14:paraId="47F029CB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B77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20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17E3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2006</w:t>
            </w:r>
          </w:p>
        </w:tc>
      </w:tr>
      <w:tr w:rsidR="00C0163E" w:rsidRPr="00C0163E" w14:paraId="473353FF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1C7" w14:textId="565B2F97" w:rsidR="00C0163E" w:rsidRPr="00C0163E" w:rsidRDefault="00C0163E" w:rsidP="00C0163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16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1C0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87027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2033</w:t>
            </w:r>
          </w:p>
        </w:tc>
      </w:tr>
      <w:tr w:rsidR="00C0163E" w:rsidRPr="00C0163E" w14:paraId="0778CE55" w14:textId="77777777" w:rsidTr="00C0163E">
        <w:trPr>
          <w:trHeight w:val="300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096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0E4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1FB9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2417</w:t>
            </w:r>
          </w:p>
        </w:tc>
      </w:tr>
      <w:tr w:rsidR="00C0163E" w:rsidRPr="00C0163E" w14:paraId="14E33B91" w14:textId="77777777" w:rsidTr="00ED23CC">
        <w:trPr>
          <w:trHeight w:val="456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495A" w14:textId="77777777" w:rsidR="00C0163E" w:rsidRPr="00C0163E" w:rsidRDefault="00C0163E" w:rsidP="00C0163E">
            <w:pPr>
              <w:spacing w:before="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C016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D8E" w14:textId="77777777" w:rsidR="00C0163E" w:rsidRPr="00C0163E" w:rsidRDefault="00C0163E" w:rsidP="00C0163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016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284F4" w14:textId="77777777" w:rsidR="00C0163E" w:rsidRPr="00C0163E" w:rsidRDefault="00C0163E" w:rsidP="00ED23CC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0163E">
              <w:rPr>
                <w:rFonts w:ascii="Arial" w:hAnsi="Arial" w:cs="Arial"/>
                <w:color w:val="000000"/>
              </w:rPr>
              <w:t>2418</w:t>
            </w:r>
          </w:p>
        </w:tc>
      </w:tr>
    </w:tbl>
    <w:p w14:paraId="6D1D9E5D" w14:textId="1F30E323" w:rsidR="0066671E" w:rsidRDefault="0066671E" w:rsidP="0028236D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31867E19" w14:textId="77777777" w:rsidR="0066671E" w:rsidRDefault="0066671E">
      <w:pPr>
        <w:spacing w:before="0" w:after="200" w:line="276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09"/>
        <w:gridCol w:w="3052"/>
        <w:gridCol w:w="309"/>
        <w:gridCol w:w="1427"/>
        <w:gridCol w:w="11"/>
        <w:gridCol w:w="298"/>
      </w:tblGrid>
      <w:tr w:rsidR="0066671E" w:rsidRPr="0066671E" w14:paraId="5F9653C1" w14:textId="77777777" w:rsidTr="0066671E">
        <w:trPr>
          <w:trHeight w:val="75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9D67" w14:textId="77777777" w:rsidR="0066671E" w:rsidRPr="0066671E" w:rsidRDefault="0066671E" w:rsidP="0066671E">
            <w:pPr>
              <w:spacing w:before="0"/>
              <w:ind w:left="0"/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66671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Příloha č. 2 Smlouvy o dílo</w:t>
            </w:r>
          </w:p>
        </w:tc>
      </w:tr>
      <w:tr w:rsidR="0066671E" w:rsidRPr="0066671E" w14:paraId="24542282" w14:textId="77777777" w:rsidTr="00E45E25">
        <w:trPr>
          <w:gridAfter w:val="1"/>
          <w:wAfter w:w="298" w:type="dxa"/>
          <w:trHeight w:val="825"/>
        </w:trPr>
        <w:tc>
          <w:tcPr>
            <w:tcW w:w="7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FD10" w14:textId="4BCD87B0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Specifikace částí díla</w:t>
            </w: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Vytyčení hranic pozemků po </w:t>
            </w:r>
            <w:proofErr w:type="spellStart"/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KoPÚ</w:t>
            </w:r>
            <w:proofErr w:type="spellEnd"/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pro Pobočku Semily</w:t>
            </w:r>
          </w:p>
        </w:tc>
      </w:tr>
      <w:tr w:rsidR="0066671E" w:rsidRPr="0066671E" w14:paraId="163FB3C8" w14:textId="77777777" w:rsidTr="00E45E25">
        <w:trPr>
          <w:gridAfter w:val="2"/>
          <w:wAfter w:w="309" w:type="dxa"/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5FDD" w14:textId="77777777" w:rsidR="0066671E" w:rsidRDefault="0066671E" w:rsidP="0066671E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Dílčí část díla</w:t>
            </w:r>
          </w:p>
          <w:p w14:paraId="4ABCAAF2" w14:textId="2A6C7F2C" w:rsidR="0066671E" w:rsidRPr="0066671E" w:rsidRDefault="0066671E" w:rsidP="0066671E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(fakturační celek):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7F6" w14:textId="77777777" w:rsidR="0066671E" w:rsidRPr="0066671E" w:rsidRDefault="0066671E" w:rsidP="0066671E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Katastrální území: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E3D" w14:textId="77777777" w:rsidR="0066671E" w:rsidRPr="0066671E" w:rsidRDefault="0066671E" w:rsidP="0066671E">
            <w:pPr>
              <w:spacing w:before="0"/>
              <w:ind w:left="0" w:firstLineChars="100" w:firstLine="221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MJ:</w:t>
            </w:r>
          </w:p>
        </w:tc>
      </w:tr>
      <w:tr w:rsidR="0066671E" w:rsidRPr="0066671E" w14:paraId="5692A207" w14:textId="77777777" w:rsidTr="00E45E25">
        <w:trPr>
          <w:gridAfter w:val="2"/>
          <w:wAfter w:w="309" w:type="dxa"/>
          <w:trHeight w:val="49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CD49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1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23E3" w14:textId="77777777" w:rsidR="0066671E" w:rsidRPr="0066671E" w:rsidRDefault="0066671E" w:rsidP="0066671E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Víchová nad Jizerou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869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</w:tr>
      <w:tr w:rsidR="0066671E" w:rsidRPr="0066671E" w14:paraId="0F051B5C" w14:textId="77777777" w:rsidTr="00E45E25">
        <w:trPr>
          <w:gridAfter w:val="2"/>
          <w:wAfter w:w="309" w:type="dxa"/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D73C" w14:textId="77777777" w:rsidR="0066671E" w:rsidRPr="0066671E" w:rsidRDefault="0066671E" w:rsidP="0066671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F9D5" w14:textId="77777777" w:rsidR="0066671E" w:rsidRPr="0066671E" w:rsidRDefault="0066671E" w:rsidP="0066671E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Valteřice v Krkonoších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1C79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6671E" w:rsidRPr="0066671E" w14:paraId="29C138FE" w14:textId="77777777" w:rsidTr="00E45E25">
        <w:trPr>
          <w:gridAfter w:val="2"/>
          <w:wAfter w:w="309" w:type="dxa"/>
          <w:trHeight w:val="49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440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2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E33" w14:textId="77777777" w:rsidR="0066671E" w:rsidRPr="0066671E" w:rsidRDefault="0066671E" w:rsidP="0066671E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Příkrý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0EC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</w:tr>
      <w:tr w:rsidR="0066671E" w:rsidRPr="0066671E" w14:paraId="778EC926" w14:textId="77777777" w:rsidTr="00E45E25">
        <w:trPr>
          <w:gridAfter w:val="2"/>
          <w:wAfter w:w="309" w:type="dxa"/>
          <w:trHeight w:val="49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3A64" w14:textId="77777777" w:rsidR="0066671E" w:rsidRPr="0066671E" w:rsidRDefault="0066671E" w:rsidP="0066671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1187" w14:textId="77777777" w:rsidR="0066671E" w:rsidRPr="0066671E" w:rsidRDefault="0066671E" w:rsidP="0066671E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Rybnice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43FC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6671E" w:rsidRPr="0066671E" w14:paraId="43FEA681" w14:textId="77777777" w:rsidTr="00E45E25">
        <w:trPr>
          <w:gridAfter w:val="2"/>
          <w:wAfter w:w="309" w:type="dxa"/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B642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3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AC3" w14:textId="77777777" w:rsidR="0066671E" w:rsidRPr="0066671E" w:rsidRDefault="0066671E" w:rsidP="0066671E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Vesec pod Kozákovem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468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</w:tr>
      <w:tr w:rsidR="0066671E" w:rsidRPr="0066671E" w14:paraId="45901DC5" w14:textId="77777777" w:rsidTr="00E45E25">
        <w:trPr>
          <w:gridAfter w:val="2"/>
          <w:wAfter w:w="309" w:type="dxa"/>
          <w:trHeight w:val="4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BEC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 4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407" w14:textId="77777777" w:rsidR="0066671E" w:rsidRPr="0066671E" w:rsidRDefault="0066671E" w:rsidP="0066671E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Lomnice nad Popelkou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B2B1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66671E" w:rsidRPr="0066671E" w14:paraId="5E1D7CEA" w14:textId="77777777" w:rsidTr="00E45E25">
        <w:trPr>
          <w:gridAfter w:val="2"/>
          <w:wAfter w:w="309" w:type="dxa"/>
          <w:trHeight w:val="499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2F6DE" w14:textId="77777777" w:rsidR="0066671E" w:rsidRPr="0066671E" w:rsidRDefault="0066671E" w:rsidP="0066671E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67E" w14:textId="77777777" w:rsidR="0066671E" w:rsidRPr="0066671E" w:rsidRDefault="0066671E" w:rsidP="0066671E">
            <w:pPr>
              <w:spacing w:before="0"/>
              <w:ind w:left="0" w:firstLineChars="100" w:firstLine="2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Nová Ves nad Popelkou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36E" w14:textId="77777777" w:rsidR="0066671E" w:rsidRPr="0066671E" w:rsidRDefault="0066671E" w:rsidP="0066671E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66671E" w:rsidRPr="0066671E" w14:paraId="150862D6" w14:textId="77777777" w:rsidTr="0066671E">
        <w:trPr>
          <w:trHeight w:val="555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190" w14:textId="77777777" w:rsidR="0066671E" w:rsidRPr="0066671E" w:rsidRDefault="0066671E" w:rsidP="0066671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6671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Pozn.: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C203" w14:textId="77777777" w:rsidR="0066671E" w:rsidRPr="0066671E" w:rsidRDefault="0066671E" w:rsidP="0066671E">
            <w:pPr>
              <w:spacing w:before="0"/>
              <w:ind w:left="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B89E" w14:textId="77777777" w:rsidR="0066671E" w:rsidRPr="0066671E" w:rsidRDefault="0066671E" w:rsidP="0066671E">
            <w:pPr>
              <w:spacing w:before="0"/>
              <w:ind w:left="0"/>
              <w:jc w:val="left"/>
            </w:pPr>
          </w:p>
        </w:tc>
      </w:tr>
      <w:tr w:rsidR="0066671E" w:rsidRPr="0066671E" w14:paraId="746E3784" w14:textId="77777777" w:rsidTr="0066671E">
        <w:trPr>
          <w:trHeight w:val="30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29F" w14:textId="77777777" w:rsidR="0066671E" w:rsidRPr="0066671E" w:rsidRDefault="0066671E" w:rsidP="0066671E">
            <w:pPr>
              <w:spacing w:before="0"/>
              <w:ind w:left="0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667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1 MJ = 100 </w:t>
            </w:r>
            <w:proofErr w:type="spellStart"/>
            <w:r w:rsidRPr="006667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bm</w:t>
            </w:r>
            <w:proofErr w:type="spellEnd"/>
            <w:r w:rsidRPr="006667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vytyčené hranice včetně označení hranice pozemků trvalým způsobem</w:t>
            </w:r>
          </w:p>
        </w:tc>
      </w:tr>
    </w:tbl>
    <w:p w14:paraId="59FECDFA" w14:textId="77777777" w:rsidR="008B50BB" w:rsidRPr="00014665" w:rsidRDefault="008B50BB" w:rsidP="0028236D">
      <w:pPr>
        <w:spacing w:after="120"/>
        <w:ind w:left="0"/>
        <w:rPr>
          <w:rFonts w:ascii="Arial" w:hAnsi="Arial" w:cs="Arial"/>
          <w:sz w:val="22"/>
          <w:szCs w:val="22"/>
        </w:rPr>
      </w:pPr>
    </w:p>
    <w:sectPr w:rsidR="008B50BB" w:rsidRPr="00014665" w:rsidSect="00F110BF">
      <w:headerReference w:type="default" r:id="rId13"/>
      <w:footerReference w:type="default" r:id="rId14"/>
      <w:headerReference w:type="first" r:id="rId15"/>
      <w:pgSz w:w="11906" w:h="16838"/>
      <w:pgMar w:top="1418" w:right="1417" w:bottom="709" w:left="1418" w:header="426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1DA9" w14:textId="77777777" w:rsidR="00BB62DC" w:rsidRDefault="00BB62DC" w:rsidP="003C2E23">
      <w:pPr>
        <w:spacing w:before="0"/>
      </w:pPr>
      <w:r>
        <w:separator/>
      </w:r>
    </w:p>
  </w:endnote>
  <w:endnote w:type="continuationSeparator" w:id="0">
    <w:p w14:paraId="004549FC" w14:textId="77777777" w:rsidR="00BB62DC" w:rsidRDefault="00BB62DC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04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E879" w14:textId="77777777" w:rsidR="00BB62DC" w:rsidRDefault="00BB62DC" w:rsidP="003C2E23">
      <w:pPr>
        <w:spacing w:before="0"/>
      </w:pPr>
      <w:r>
        <w:separator/>
      </w:r>
    </w:p>
  </w:footnote>
  <w:footnote w:type="continuationSeparator" w:id="0">
    <w:p w14:paraId="7FFD7135" w14:textId="77777777" w:rsidR="00BB62DC" w:rsidRDefault="00BB62DC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DC4" w14:textId="1F19E821" w:rsidR="00FF0C21" w:rsidRDefault="004525ED" w:rsidP="004525ED">
    <w:pPr>
      <w:pStyle w:val="Zhlav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4525ED">
      <w:rPr>
        <w:rFonts w:ascii="Arial" w:hAnsi="Arial" w:cs="Arial"/>
        <w:sz w:val="16"/>
        <w:szCs w:val="16"/>
      </w:rPr>
      <w:t xml:space="preserve">Vytyčení hranic pozemků po </w:t>
    </w:r>
    <w:proofErr w:type="spellStart"/>
    <w:r w:rsidRPr="004525ED">
      <w:rPr>
        <w:rFonts w:ascii="Arial" w:hAnsi="Arial" w:cs="Arial"/>
        <w:sz w:val="16"/>
        <w:szCs w:val="16"/>
      </w:rPr>
      <w:t>KoPÚ</w:t>
    </w:r>
    <w:proofErr w:type="spellEnd"/>
    <w:r w:rsidRPr="004525ED">
      <w:rPr>
        <w:rFonts w:ascii="Arial" w:hAnsi="Arial" w:cs="Arial"/>
        <w:sz w:val="16"/>
        <w:szCs w:val="16"/>
      </w:rPr>
      <w:t xml:space="preserve"> pro Pobočku </w:t>
    </w:r>
    <w:r w:rsidR="00472CC0">
      <w:rPr>
        <w:rFonts w:ascii="Arial" w:hAnsi="Arial" w:cs="Arial"/>
        <w:sz w:val="16"/>
        <w:szCs w:val="16"/>
      </w:rPr>
      <w:t>Semily</w:t>
    </w:r>
  </w:p>
  <w:p w14:paraId="29D00F84" w14:textId="77777777" w:rsidR="004525ED" w:rsidRPr="004525ED" w:rsidRDefault="004525ED" w:rsidP="004525ED">
    <w:pPr>
      <w:pStyle w:val="Zhlav"/>
      <w:pBdr>
        <w:bottom w:val="single" w:sz="4" w:space="1" w:color="auto"/>
      </w:pBd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BC1" w14:textId="0F322D33" w:rsidR="00434227" w:rsidRPr="00FF7DBF" w:rsidRDefault="00434227" w:rsidP="00434227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FF7DBF">
      <w:rPr>
        <w:rFonts w:ascii="Arial" w:hAnsi="Arial" w:cs="Arial"/>
        <w:sz w:val="16"/>
        <w:szCs w:val="16"/>
      </w:rPr>
      <w:t>Číslo Smlouvy Objednatele:</w:t>
    </w:r>
    <w:r w:rsidR="00F110BF">
      <w:rPr>
        <w:rFonts w:ascii="Arial" w:hAnsi="Arial" w:cs="Arial"/>
        <w:sz w:val="16"/>
        <w:szCs w:val="16"/>
      </w:rPr>
      <w:tab/>
    </w:r>
    <w:r w:rsidR="00F110BF" w:rsidRPr="00F110BF">
      <w:rPr>
        <w:rFonts w:ascii="Arial" w:hAnsi="Arial" w:cs="Arial"/>
        <w:sz w:val="16"/>
        <w:szCs w:val="16"/>
      </w:rPr>
      <w:t>566-2024-541100</w:t>
    </w:r>
    <w:r w:rsidRPr="00FF7DBF">
      <w:rPr>
        <w:rFonts w:ascii="Arial" w:hAnsi="Arial" w:cs="Arial"/>
        <w:sz w:val="16"/>
        <w:szCs w:val="16"/>
      </w:rPr>
      <w:tab/>
    </w:r>
  </w:p>
  <w:p w14:paraId="4B4A3120" w14:textId="5242E835" w:rsidR="00434227" w:rsidRPr="00FF7DBF" w:rsidRDefault="00434227" w:rsidP="00434227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Zhotovitele:</w:t>
    </w:r>
    <w:r w:rsidR="00E140A1">
      <w:rPr>
        <w:rFonts w:ascii="Arial" w:hAnsi="Arial" w:cs="Arial"/>
        <w:sz w:val="16"/>
        <w:szCs w:val="16"/>
      </w:rPr>
      <w:tab/>
      <w:t>4/2024</w:t>
    </w:r>
    <w:r w:rsidRPr="00FF7DBF">
      <w:rPr>
        <w:rFonts w:ascii="Arial" w:hAnsi="Arial" w:cs="Arial"/>
        <w:sz w:val="16"/>
        <w:szCs w:val="16"/>
      </w:rPr>
      <w:tab/>
    </w:r>
  </w:p>
  <w:p w14:paraId="784B75AF" w14:textId="4B351CD4" w:rsidR="00434227" w:rsidRDefault="00434227" w:rsidP="00434227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</w:r>
    <w:r w:rsidRPr="00B056E4">
      <w:rPr>
        <w:rFonts w:ascii="Arial" w:hAnsi="Arial" w:cs="Arial"/>
        <w:sz w:val="16"/>
        <w:szCs w:val="16"/>
      </w:rPr>
      <w:t xml:space="preserve">Vytyčení hranic pozemků po </w:t>
    </w:r>
    <w:proofErr w:type="spellStart"/>
    <w:r w:rsidRPr="00B056E4">
      <w:rPr>
        <w:rFonts w:ascii="Arial" w:hAnsi="Arial" w:cs="Arial"/>
        <w:sz w:val="16"/>
        <w:szCs w:val="16"/>
      </w:rPr>
      <w:t>KoPÚ</w:t>
    </w:r>
    <w:proofErr w:type="spellEnd"/>
    <w:r w:rsidRPr="00B056E4">
      <w:rPr>
        <w:rFonts w:ascii="Arial" w:hAnsi="Arial" w:cs="Arial"/>
        <w:sz w:val="16"/>
        <w:szCs w:val="16"/>
      </w:rPr>
      <w:t xml:space="preserve"> pro Pobočku </w:t>
    </w:r>
    <w:r w:rsidR="004122D5">
      <w:rPr>
        <w:rFonts w:ascii="Arial" w:hAnsi="Arial" w:cs="Arial"/>
        <w:sz w:val="16"/>
        <w:szCs w:val="16"/>
      </w:rPr>
      <w:t>Semily</w:t>
    </w:r>
  </w:p>
  <w:p w14:paraId="3DEE9DA2" w14:textId="77777777" w:rsidR="00732FE8" w:rsidRPr="00786ED8" w:rsidRDefault="00732FE8" w:rsidP="00F40650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3969"/>
      </w:tabs>
      <w:rPr>
        <w:rFonts w:ascii="Arial" w:hAnsi="Arial" w:cs="Arial"/>
        <w:sz w:val="6"/>
        <w:szCs w:val="6"/>
      </w:rPr>
    </w:pPr>
  </w:p>
  <w:p w14:paraId="6E5EE429" w14:textId="223AB87D" w:rsidR="00FF0C21" w:rsidRPr="0025120D" w:rsidRDefault="009C1EFA" w:rsidP="009C1EFA">
    <w:pPr>
      <w:pStyle w:val="Zhlav"/>
      <w:tabs>
        <w:tab w:val="clear" w:pos="4536"/>
        <w:tab w:val="clear" w:pos="9072"/>
        <w:tab w:val="left" w:pos="1485"/>
      </w:tabs>
      <w:rPr>
        <w:sz w:val="14"/>
      </w:rPr>
    </w:pPr>
    <w:r>
      <w:rPr>
        <w:sz w:val="14"/>
      </w:rPr>
      <w:tab/>
    </w: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CF6"/>
    <w:multiLevelType w:val="multilevel"/>
    <w:tmpl w:val="F53243D8"/>
    <w:styleLink w:val="Styl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2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93A"/>
    <w:multiLevelType w:val="multilevel"/>
    <w:tmpl w:val="DF346ED4"/>
    <w:lvl w:ilvl="0">
      <w:start w:val="3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62F8B"/>
    <w:multiLevelType w:val="multilevel"/>
    <w:tmpl w:val="C6FA0646"/>
    <w:lvl w:ilvl="0">
      <w:start w:val="2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BB1BD0"/>
    <w:multiLevelType w:val="multilevel"/>
    <w:tmpl w:val="E8246AD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D245E6A"/>
    <w:multiLevelType w:val="multilevel"/>
    <w:tmpl w:val="86CE19DA"/>
    <w:lvl w:ilvl="0">
      <w:start w:val="3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EB5ED1"/>
    <w:multiLevelType w:val="multilevel"/>
    <w:tmpl w:val="0866A472"/>
    <w:numStyleLink w:val="smouva"/>
  </w:abstractNum>
  <w:abstractNum w:abstractNumId="13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 w16cid:durableId="280769674">
    <w:abstractNumId w:val="2"/>
  </w:num>
  <w:num w:numId="2" w16cid:durableId="1116751270">
    <w:abstractNumId w:val="1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" w16cid:durableId="703361804">
    <w:abstractNumId w:val="13"/>
  </w:num>
  <w:num w:numId="4" w16cid:durableId="1000623667">
    <w:abstractNumId w:val="9"/>
  </w:num>
  <w:num w:numId="5" w16cid:durableId="895507397">
    <w:abstractNumId w:val="4"/>
  </w:num>
  <w:num w:numId="6" w16cid:durableId="2006280274">
    <w:abstractNumId w:val="17"/>
  </w:num>
  <w:num w:numId="7" w16cid:durableId="958727959">
    <w:abstractNumId w:val="1"/>
  </w:num>
  <w:num w:numId="8" w16cid:durableId="825558350">
    <w:abstractNumId w:val="15"/>
  </w:num>
  <w:num w:numId="9" w16cid:durableId="1593123584">
    <w:abstractNumId w:val="4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86526174">
    <w:abstractNumId w:val="14"/>
  </w:num>
  <w:num w:numId="11" w16cid:durableId="1561358517">
    <w:abstractNumId w:val="4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968733556">
    <w:abstractNumId w:val="6"/>
  </w:num>
  <w:num w:numId="13" w16cid:durableId="444007765">
    <w:abstractNumId w:val="16"/>
  </w:num>
  <w:num w:numId="14" w16cid:durableId="96604194">
    <w:abstractNumId w:val="11"/>
  </w:num>
  <w:num w:numId="15" w16cid:durableId="719326364">
    <w:abstractNumId w:val="7"/>
  </w:num>
  <w:num w:numId="16" w16cid:durableId="378090168">
    <w:abstractNumId w:val="0"/>
  </w:num>
  <w:num w:numId="17" w16cid:durableId="1602640606">
    <w:abstractNumId w:val="8"/>
  </w:num>
  <w:num w:numId="18" w16cid:durableId="2031099799">
    <w:abstractNumId w:val="5"/>
  </w:num>
  <w:num w:numId="19" w16cid:durableId="732462402">
    <w:abstractNumId w:val="3"/>
  </w:num>
  <w:num w:numId="20" w16cid:durableId="25402298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2375F"/>
    <w:rsid w:val="00023908"/>
    <w:rsid w:val="00040ED5"/>
    <w:rsid w:val="00052FC2"/>
    <w:rsid w:val="000530CF"/>
    <w:rsid w:val="0005660E"/>
    <w:rsid w:val="00056659"/>
    <w:rsid w:val="00057F1D"/>
    <w:rsid w:val="0006017D"/>
    <w:rsid w:val="00065233"/>
    <w:rsid w:val="0006730A"/>
    <w:rsid w:val="00072627"/>
    <w:rsid w:val="00086970"/>
    <w:rsid w:val="00090734"/>
    <w:rsid w:val="000920A6"/>
    <w:rsid w:val="00095B58"/>
    <w:rsid w:val="00097D01"/>
    <w:rsid w:val="000A1146"/>
    <w:rsid w:val="000A1CDC"/>
    <w:rsid w:val="000A2584"/>
    <w:rsid w:val="000A4F78"/>
    <w:rsid w:val="000A6305"/>
    <w:rsid w:val="000B0C94"/>
    <w:rsid w:val="000C0079"/>
    <w:rsid w:val="000C0616"/>
    <w:rsid w:val="000C115B"/>
    <w:rsid w:val="000C573A"/>
    <w:rsid w:val="000C598B"/>
    <w:rsid w:val="000C669B"/>
    <w:rsid w:val="000C728B"/>
    <w:rsid w:val="000D2398"/>
    <w:rsid w:val="000D5235"/>
    <w:rsid w:val="000D64C9"/>
    <w:rsid w:val="000D7CA4"/>
    <w:rsid w:val="000E11EC"/>
    <w:rsid w:val="000E4F8C"/>
    <w:rsid w:val="000E5BEB"/>
    <w:rsid w:val="000E7B4A"/>
    <w:rsid w:val="000F5968"/>
    <w:rsid w:val="000F60E7"/>
    <w:rsid w:val="0010300D"/>
    <w:rsid w:val="001044FF"/>
    <w:rsid w:val="001055C0"/>
    <w:rsid w:val="0010606F"/>
    <w:rsid w:val="001100DA"/>
    <w:rsid w:val="0011204B"/>
    <w:rsid w:val="001137DC"/>
    <w:rsid w:val="00114696"/>
    <w:rsid w:val="00114738"/>
    <w:rsid w:val="001179D9"/>
    <w:rsid w:val="00121DE8"/>
    <w:rsid w:val="0012273E"/>
    <w:rsid w:val="0013009C"/>
    <w:rsid w:val="00131664"/>
    <w:rsid w:val="0013295D"/>
    <w:rsid w:val="00133EE5"/>
    <w:rsid w:val="00134A9C"/>
    <w:rsid w:val="00134ADB"/>
    <w:rsid w:val="001358CF"/>
    <w:rsid w:val="00143111"/>
    <w:rsid w:val="00145065"/>
    <w:rsid w:val="00147577"/>
    <w:rsid w:val="0015097E"/>
    <w:rsid w:val="001572AB"/>
    <w:rsid w:val="00157D1A"/>
    <w:rsid w:val="00161189"/>
    <w:rsid w:val="00163AEF"/>
    <w:rsid w:val="00166DEE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84F1F"/>
    <w:rsid w:val="00191275"/>
    <w:rsid w:val="0019385C"/>
    <w:rsid w:val="00195BCD"/>
    <w:rsid w:val="001A2928"/>
    <w:rsid w:val="001A2E35"/>
    <w:rsid w:val="001A3AEB"/>
    <w:rsid w:val="001B0CE6"/>
    <w:rsid w:val="001B10F6"/>
    <w:rsid w:val="001B73DF"/>
    <w:rsid w:val="001B7512"/>
    <w:rsid w:val="001D05E9"/>
    <w:rsid w:val="001D6221"/>
    <w:rsid w:val="001E3DAD"/>
    <w:rsid w:val="001E3F6E"/>
    <w:rsid w:val="001E4440"/>
    <w:rsid w:val="001E638F"/>
    <w:rsid w:val="001F1608"/>
    <w:rsid w:val="001F2226"/>
    <w:rsid w:val="001F2649"/>
    <w:rsid w:val="001F325E"/>
    <w:rsid w:val="001F36D3"/>
    <w:rsid w:val="001F4F31"/>
    <w:rsid w:val="001F62AA"/>
    <w:rsid w:val="00201C50"/>
    <w:rsid w:val="0020230F"/>
    <w:rsid w:val="00215CEC"/>
    <w:rsid w:val="00223D36"/>
    <w:rsid w:val="00225AE6"/>
    <w:rsid w:val="002305CB"/>
    <w:rsid w:val="00241B95"/>
    <w:rsid w:val="002473E7"/>
    <w:rsid w:val="002516BA"/>
    <w:rsid w:val="00252819"/>
    <w:rsid w:val="00254AAB"/>
    <w:rsid w:val="00255630"/>
    <w:rsid w:val="00256409"/>
    <w:rsid w:val="0025792D"/>
    <w:rsid w:val="002639B2"/>
    <w:rsid w:val="002643FB"/>
    <w:rsid w:val="002664F7"/>
    <w:rsid w:val="002744AA"/>
    <w:rsid w:val="002771CE"/>
    <w:rsid w:val="002773F9"/>
    <w:rsid w:val="00281332"/>
    <w:rsid w:val="0028236D"/>
    <w:rsid w:val="002862D0"/>
    <w:rsid w:val="00287530"/>
    <w:rsid w:val="00287714"/>
    <w:rsid w:val="002878CE"/>
    <w:rsid w:val="00292C34"/>
    <w:rsid w:val="00293ADA"/>
    <w:rsid w:val="00294BDF"/>
    <w:rsid w:val="002A4A68"/>
    <w:rsid w:val="002A5800"/>
    <w:rsid w:val="002B05A3"/>
    <w:rsid w:val="002B12C9"/>
    <w:rsid w:val="002B5853"/>
    <w:rsid w:val="002B763C"/>
    <w:rsid w:val="002C2239"/>
    <w:rsid w:val="002C3DF7"/>
    <w:rsid w:val="002C484C"/>
    <w:rsid w:val="002D0F04"/>
    <w:rsid w:val="002D1360"/>
    <w:rsid w:val="002D3FE6"/>
    <w:rsid w:val="002D42B2"/>
    <w:rsid w:val="002D5ECE"/>
    <w:rsid w:val="002E03F0"/>
    <w:rsid w:val="002E06D6"/>
    <w:rsid w:val="002E1025"/>
    <w:rsid w:val="002E133B"/>
    <w:rsid w:val="002E31BE"/>
    <w:rsid w:val="002E4CB0"/>
    <w:rsid w:val="002E548E"/>
    <w:rsid w:val="002E621C"/>
    <w:rsid w:val="002E7C14"/>
    <w:rsid w:val="002F173C"/>
    <w:rsid w:val="002F6689"/>
    <w:rsid w:val="002F6DD0"/>
    <w:rsid w:val="002F724D"/>
    <w:rsid w:val="002F7BD7"/>
    <w:rsid w:val="003022B8"/>
    <w:rsid w:val="00302AD9"/>
    <w:rsid w:val="00304C46"/>
    <w:rsid w:val="00311E5C"/>
    <w:rsid w:val="00316F18"/>
    <w:rsid w:val="0032234A"/>
    <w:rsid w:val="00327747"/>
    <w:rsid w:val="003320F4"/>
    <w:rsid w:val="00340BE7"/>
    <w:rsid w:val="0034297B"/>
    <w:rsid w:val="0034343F"/>
    <w:rsid w:val="00353BAC"/>
    <w:rsid w:val="00354E99"/>
    <w:rsid w:val="00356A51"/>
    <w:rsid w:val="003605BE"/>
    <w:rsid w:val="00364A25"/>
    <w:rsid w:val="00364EAE"/>
    <w:rsid w:val="00365433"/>
    <w:rsid w:val="00367549"/>
    <w:rsid w:val="003706E7"/>
    <w:rsid w:val="00375DDC"/>
    <w:rsid w:val="0038133B"/>
    <w:rsid w:val="00382A7F"/>
    <w:rsid w:val="00385DC6"/>
    <w:rsid w:val="003948A1"/>
    <w:rsid w:val="003953FE"/>
    <w:rsid w:val="00396ACC"/>
    <w:rsid w:val="00396E0D"/>
    <w:rsid w:val="00397562"/>
    <w:rsid w:val="003978BB"/>
    <w:rsid w:val="003A17E1"/>
    <w:rsid w:val="003A299C"/>
    <w:rsid w:val="003A3E8B"/>
    <w:rsid w:val="003A6840"/>
    <w:rsid w:val="003B111D"/>
    <w:rsid w:val="003B1DCA"/>
    <w:rsid w:val="003B22BB"/>
    <w:rsid w:val="003B3838"/>
    <w:rsid w:val="003C2E23"/>
    <w:rsid w:val="003C444A"/>
    <w:rsid w:val="003C6BC8"/>
    <w:rsid w:val="003D05DA"/>
    <w:rsid w:val="003D1F74"/>
    <w:rsid w:val="003D240D"/>
    <w:rsid w:val="003D2A73"/>
    <w:rsid w:val="003D4540"/>
    <w:rsid w:val="003E18B0"/>
    <w:rsid w:val="003E2B68"/>
    <w:rsid w:val="003E5EEC"/>
    <w:rsid w:val="003F3576"/>
    <w:rsid w:val="004029AE"/>
    <w:rsid w:val="00406B4F"/>
    <w:rsid w:val="00406BA3"/>
    <w:rsid w:val="00411A5C"/>
    <w:rsid w:val="004122D5"/>
    <w:rsid w:val="0041374A"/>
    <w:rsid w:val="00414D8E"/>
    <w:rsid w:val="00421DA7"/>
    <w:rsid w:val="0042388F"/>
    <w:rsid w:val="0042404C"/>
    <w:rsid w:val="004269C6"/>
    <w:rsid w:val="00431305"/>
    <w:rsid w:val="00431987"/>
    <w:rsid w:val="00432959"/>
    <w:rsid w:val="00434227"/>
    <w:rsid w:val="00450610"/>
    <w:rsid w:val="004525ED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2CC0"/>
    <w:rsid w:val="00473FE6"/>
    <w:rsid w:val="004753AE"/>
    <w:rsid w:val="004774BF"/>
    <w:rsid w:val="00481186"/>
    <w:rsid w:val="00485C4E"/>
    <w:rsid w:val="00485E8A"/>
    <w:rsid w:val="00487C14"/>
    <w:rsid w:val="00492358"/>
    <w:rsid w:val="0049333A"/>
    <w:rsid w:val="0049341C"/>
    <w:rsid w:val="0049768D"/>
    <w:rsid w:val="004A2C5E"/>
    <w:rsid w:val="004A4491"/>
    <w:rsid w:val="004A5B21"/>
    <w:rsid w:val="004B10C2"/>
    <w:rsid w:val="004B13F3"/>
    <w:rsid w:val="004B31E9"/>
    <w:rsid w:val="004B7CA2"/>
    <w:rsid w:val="004C0066"/>
    <w:rsid w:val="004C0AB2"/>
    <w:rsid w:val="004C0BB1"/>
    <w:rsid w:val="004C3487"/>
    <w:rsid w:val="004C6C5E"/>
    <w:rsid w:val="004D4F64"/>
    <w:rsid w:val="004D57AA"/>
    <w:rsid w:val="004D781B"/>
    <w:rsid w:val="004E3851"/>
    <w:rsid w:val="004E5957"/>
    <w:rsid w:val="004E7340"/>
    <w:rsid w:val="004E735D"/>
    <w:rsid w:val="004E76D9"/>
    <w:rsid w:val="004F2344"/>
    <w:rsid w:val="004F593B"/>
    <w:rsid w:val="00500B0F"/>
    <w:rsid w:val="005011CF"/>
    <w:rsid w:val="00501496"/>
    <w:rsid w:val="0050442C"/>
    <w:rsid w:val="0050695B"/>
    <w:rsid w:val="0051260C"/>
    <w:rsid w:val="00514AFE"/>
    <w:rsid w:val="0051542E"/>
    <w:rsid w:val="00515DB3"/>
    <w:rsid w:val="005174F6"/>
    <w:rsid w:val="0052079B"/>
    <w:rsid w:val="00521285"/>
    <w:rsid w:val="00521999"/>
    <w:rsid w:val="00526222"/>
    <w:rsid w:val="00527B62"/>
    <w:rsid w:val="005343E4"/>
    <w:rsid w:val="00545EC8"/>
    <w:rsid w:val="005471E0"/>
    <w:rsid w:val="00553136"/>
    <w:rsid w:val="00560039"/>
    <w:rsid w:val="00563793"/>
    <w:rsid w:val="00563F87"/>
    <w:rsid w:val="00565321"/>
    <w:rsid w:val="005729A1"/>
    <w:rsid w:val="00572A16"/>
    <w:rsid w:val="005750D6"/>
    <w:rsid w:val="005755B2"/>
    <w:rsid w:val="0058121A"/>
    <w:rsid w:val="0058305C"/>
    <w:rsid w:val="005835D7"/>
    <w:rsid w:val="00593A97"/>
    <w:rsid w:val="00595B77"/>
    <w:rsid w:val="00596CCA"/>
    <w:rsid w:val="00597AAD"/>
    <w:rsid w:val="005A0078"/>
    <w:rsid w:val="005A109E"/>
    <w:rsid w:val="005A3C4A"/>
    <w:rsid w:val="005A457D"/>
    <w:rsid w:val="005A5A6A"/>
    <w:rsid w:val="005A6440"/>
    <w:rsid w:val="005B6735"/>
    <w:rsid w:val="005C36E0"/>
    <w:rsid w:val="005C64D9"/>
    <w:rsid w:val="005D05CC"/>
    <w:rsid w:val="005D2927"/>
    <w:rsid w:val="005D3C2B"/>
    <w:rsid w:val="005D71F2"/>
    <w:rsid w:val="005E1302"/>
    <w:rsid w:val="005E362D"/>
    <w:rsid w:val="005E4A68"/>
    <w:rsid w:val="005F38B8"/>
    <w:rsid w:val="005F4DB0"/>
    <w:rsid w:val="005F5289"/>
    <w:rsid w:val="00601740"/>
    <w:rsid w:val="006105D6"/>
    <w:rsid w:val="0061170B"/>
    <w:rsid w:val="00613A2F"/>
    <w:rsid w:val="00616B08"/>
    <w:rsid w:val="006177FC"/>
    <w:rsid w:val="00621FD7"/>
    <w:rsid w:val="00623507"/>
    <w:rsid w:val="00626C53"/>
    <w:rsid w:val="0063482B"/>
    <w:rsid w:val="006422C8"/>
    <w:rsid w:val="00643337"/>
    <w:rsid w:val="00644DF0"/>
    <w:rsid w:val="006464A5"/>
    <w:rsid w:val="00647579"/>
    <w:rsid w:val="0065124B"/>
    <w:rsid w:val="00651E89"/>
    <w:rsid w:val="00653491"/>
    <w:rsid w:val="006539EC"/>
    <w:rsid w:val="00654D9D"/>
    <w:rsid w:val="00662DB9"/>
    <w:rsid w:val="006650CF"/>
    <w:rsid w:val="0066671E"/>
    <w:rsid w:val="00667744"/>
    <w:rsid w:val="00670905"/>
    <w:rsid w:val="006725F5"/>
    <w:rsid w:val="00672ADF"/>
    <w:rsid w:val="00674709"/>
    <w:rsid w:val="00674AF3"/>
    <w:rsid w:val="0068016F"/>
    <w:rsid w:val="00681860"/>
    <w:rsid w:val="006902C6"/>
    <w:rsid w:val="006A2316"/>
    <w:rsid w:val="006A6A69"/>
    <w:rsid w:val="006B2EE2"/>
    <w:rsid w:val="006B7D60"/>
    <w:rsid w:val="006C1D5C"/>
    <w:rsid w:val="006D0149"/>
    <w:rsid w:val="006D681C"/>
    <w:rsid w:val="006E0028"/>
    <w:rsid w:val="006E4835"/>
    <w:rsid w:val="006F0948"/>
    <w:rsid w:val="0070470D"/>
    <w:rsid w:val="00704C0E"/>
    <w:rsid w:val="007056F2"/>
    <w:rsid w:val="007067E0"/>
    <w:rsid w:val="00712773"/>
    <w:rsid w:val="00712BDA"/>
    <w:rsid w:val="007160C1"/>
    <w:rsid w:val="007166AD"/>
    <w:rsid w:val="00716A3B"/>
    <w:rsid w:val="007213C3"/>
    <w:rsid w:val="00721C01"/>
    <w:rsid w:val="00722F4D"/>
    <w:rsid w:val="007256EE"/>
    <w:rsid w:val="00732FE8"/>
    <w:rsid w:val="00735EC1"/>
    <w:rsid w:val="007460F0"/>
    <w:rsid w:val="007468C8"/>
    <w:rsid w:val="00747E60"/>
    <w:rsid w:val="00754188"/>
    <w:rsid w:val="00756A51"/>
    <w:rsid w:val="007571D8"/>
    <w:rsid w:val="007655CE"/>
    <w:rsid w:val="00766EB8"/>
    <w:rsid w:val="00774126"/>
    <w:rsid w:val="00776351"/>
    <w:rsid w:val="00781E3F"/>
    <w:rsid w:val="00786ED8"/>
    <w:rsid w:val="007927EB"/>
    <w:rsid w:val="00794DBB"/>
    <w:rsid w:val="00795485"/>
    <w:rsid w:val="00797092"/>
    <w:rsid w:val="00797D0E"/>
    <w:rsid w:val="007A2DAA"/>
    <w:rsid w:val="007A64CD"/>
    <w:rsid w:val="007B0D2A"/>
    <w:rsid w:val="007B6BC5"/>
    <w:rsid w:val="007C0A49"/>
    <w:rsid w:val="007C0C74"/>
    <w:rsid w:val="007C159F"/>
    <w:rsid w:val="007C180B"/>
    <w:rsid w:val="007C4D0C"/>
    <w:rsid w:val="007D4920"/>
    <w:rsid w:val="007E24DE"/>
    <w:rsid w:val="007E30C2"/>
    <w:rsid w:val="007E76F5"/>
    <w:rsid w:val="007E7A67"/>
    <w:rsid w:val="007F3A77"/>
    <w:rsid w:val="007F6B34"/>
    <w:rsid w:val="007F6D2D"/>
    <w:rsid w:val="007F72CC"/>
    <w:rsid w:val="00812748"/>
    <w:rsid w:val="00815B19"/>
    <w:rsid w:val="0081715C"/>
    <w:rsid w:val="008206C6"/>
    <w:rsid w:val="008211F8"/>
    <w:rsid w:val="00825CE3"/>
    <w:rsid w:val="00825EB6"/>
    <w:rsid w:val="00827422"/>
    <w:rsid w:val="00831524"/>
    <w:rsid w:val="008345B9"/>
    <w:rsid w:val="00834B34"/>
    <w:rsid w:val="00834DC3"/>
    <w:rsid w:val="008477D1"/>
    <w:rsid w:val="0085340C"/>
    <w:rsid w:val="008545EF"/>
    <w:rsid w:val="00857A74"/>
    <w:rsid w:val="00862A81"/>
    <w:rsid w:val="00865147"/>
    <w:rsid w:val="00867683"/>
    <w:rsid w:val="008730CB"/>
    <w:rsid w:val="0088061B"/>
    <w:rsid w:val="008810BA"/>
    <w:rsid w:val="00884771"/>
    <w:rsid w:val="00886D4F"/>
    <w:rsid w:val="008927A9"/>
    <w:rsid w:val="00895114"/>
    <w:rsid w:val="00897473"/>
    <w:rsid w:val="00897ED8"/>
    <w:rsid w:val="008A114F"/>
    <w:rsid w:val="008A1252"/>
    <w:rsid w:val="008A1820"/>
    <w:rsid w:val="008A3D56"/>
    <w:rsid w:val="008A5DC5"/>
    <w:rsid w:val="008A6097"/>
    <w:rsid w:val="008B1132"/>
    <w:rsid w:val="008B50BB"/>
    <w:rsid w:val="008B77F6"/>
    <w:rsid w:val="008C08A2"/>
    <w:rsid w:val="008C4215"/>
    <w:rsid w:val="008C5392"/>
    <w:rsid w:val="008D2D69"/>
    <w:rsid w:val="008D4E25"/>
    <w:rsid w:val="008D5DAE"/>
    <w:rsid w:val="008E6BD6"/>
    <w:rsid w:val="008E6CCF"/>
    <w:rsid w:val="008F0BF1"/>
    <w:rsid w:val="008F14BC"/>
    <w:rsid w:val="008F5217"/>
    <w:rsid w:val="008F5F5B"/>
    <w:rsid w:val="008F7E74"/>
    <w:rsid w:val="0090165D"/>
    <w:rsid w:val="0091090C"/>
    <w:rsid w:val="00910DD9"/>
    <w:rsid w:val="0091238B"/>
    <w:rsid w:val="0091285C"/>
    <w:rsid w:val="00917CFC"/>
    <w:rsid w:val="00921728"/>
    <w:rsid w:val="00933A0C"/>
    <w:rsid w:val="009427AC"/>
    <w:rsid w:val="009574D7"/>
    <w:rsid w:val="00957761"/>
    <w:rsid w:val="00963CDE"/>
    <w:rsid w:val="00970FC5"/>
    <w:rsid w:val="00971B45"/>
    <w:rsid w:val="00972E2B"/>
    <w:rsid w:val="00977C0C"/>
    <w:rsid w:val="009855A2"/>
    <w:rsid w:val="00993230"/>
    <w:rsid w:val="009A31A6"/>
    <w:rsid w:val="009B0DC4"/>
    <w:rsid w:val="009B33C0"/>
    <w:rsid w:val="009B371D"/>
    <w:rsid w:val="009C090B"/>
    <w:rsid w:val="009C1EFA"/>
    <w:rsid w:val="009C487D"/>
    <w:rsid w:val="009C5EB7"/>
    <w:rsid w:val="009D0C34"/>
    <w:rsid w:val="009D36B5"/>
    <w:rsid w:val="009D4450"/>
    <w:rsid w:val="009D61F0"/>
    <w:rsid w:val="009E0440"/>
    <w:rsid w:val="009E1952"/>
    <w:rsid w:val="009F162B"/>
    <w:rsid w:val="009F207D"/>
    <w:rsid w:val="009F54BE"/>
    <w:rsid w:val="00A03267"/>
    <w:rsid w:val="00A075C0"/>
    <w:rsid w:val="00A10967"/>
    <w:rsid w:val="00A16A0B"/>
    <w:rsid w:val="00A23003"/>
    <w:rsid w:val="00A245BA"/>
    <w:rsid w:val="00A25DEA"/>
    <w:rsid w:val="00A269F7"/>
    <w:rsid w:val="00A30CA7"/>
    <w:rsid w:val="00A30F67"/>
    <w:rsid w:val="00A42678"/>
    <w:rsid w:val="00A47D96"/>
    <w:rsid w:val="00A503D4"/>
    <w:rsid w:val="00A52721"/>
    <w:rsid w:val="00A52CF6"/>
    <w:rsid w:val="00A53DB8"/>
    <w:rsid w:val="00A5425F"/>
    <w:rsid w:val="00A54AC4"/>
    <w:rsid w:val="00A55565"/>
    <w:rsid w:val="00A6073F"/>
    <w:rsid w:val="00A612DB"/>
    <w:rsid w:val="00A635AF"/>
    <w:rsid w:val="00A6663F"/>
    <w:rsid w:val="00A66F9D"/>
    <w:rsid w:val="00A7502A"/>
    <w:rsid w:val="00A76D53"/>
    <w:rsid w:val="00A77FC7"/>
    <w:rsid w:val="00A80776"/>
    <w:rsid w:val="00A82772"/>
    <w:rsid w:val="00A87320"/>
    <w:rsid w:val="00A87509"/>
    <w:rsid w:val="00A9492C"/>
    <w:rsid w:val="00A96092"/>
    <w:rsid w:val="00A961A9"/>
    <w:rsid w:val="00AA00B5"/>
    <w:rsid w:val="00AA0AE0"/>
    <w:rsid w:val="00AA4082"/>
    <w:rsid w:val="00AA7603"/>
    <w:rsid w:val="00AB1259"/>
    <w:rsid w:val="00AB2182"/>
    <w:rsid w:val="00AC1E90"/>
    <w:rsid w:val="00AC2F05"/>
    <w:rsid w:val="00AC4BA8"/>
    <w:rsid w:val="00AC6745"/>
    <w:rsid w:val="00AC68EC"/>
    <w:rsid w:val="00AD09BB"/>
    <w:rsid w:val="00AD5AD9"/>
    <w:rsid w:val="00AD699E"/>
    <w:rsid w:val="00AE2E6C"/>
    <w:rsid w:val="00AF0F3B"/>
    <w:rsid w:val="00AF1651"/>
    <w:rsid w:val="00AF265D"/>
    <w:rsid w:val="00B0012F"/>
    <w:rsid w:val="00B056E4"/>
    <w:rsid w:val="00B11577"/>
    <w:rsid w:val="00B11A5B"/>
    <w:rsid w:val="00B11CD3"/>
    <w:rsid w:val="00B2052C"/>
    <w:rsid w:val="00B23003"/>
    <w:rsid w:val="00B24A65"/>
    <w:rsid w:val="00B24B48"/>
    <w:rsid w:val="00B26FC9"/>
    <w:rsid w:val="00B33054"/>
    <w:rsid w:val="00B33B52"/>
    <w:rsid w:val="00B344A2"/>
    <w:rsid w:val="00B40096"/>
    <w:rsid w:val="00B467FB"/>
    <w:rsid w:val="00B47141"/>
    <w:rsid w:val="00B47658"/>
    <w:rsid w:val="00B51C4C"/>
    <w:rsid w:val="00B5778D"/>
    <w:rsid w:val="00B649BB"/>
    <w:rsid w:val="00B654CB"/>
    <w:rsid w:val="00B721A9"/>
    <w:rsid w:val="00B7660C"/>
    <w:rsid w:val="00B768A0"/>
    <w:rsid w:val="00B817EB"/>
    <w:rsid w:val="00B8444D"/>
    <w:rsid w:val="00B863CE"/>
    <w:rsid w:val="00B90274"/>
    <w:rsid w:val="00B91F41"/>
    <w:rsid w:val="00B9585D"/>
    <w:rsid w:val="00BA3507"/>
    <w:rsid w:val="00BA3D97"/>
    <w:rsid w:val="00BA50E2"/>
    <w:rsid w:val="00BB156E"/>
    <w:rsid w:val="00BB303E"/>
    <w:rsid w:val="00BB62DC"/>
    <w:rsid w:val="00BC6261"/>
    <w:rsid w:val="00BC6A31"/>
    <w:rsid w:val="00BC6F9C"/>
    <w:rsid w:val="00BD4F5D"/>
    <w:rsid w:val="00BD599B"/>
    <w:rsid w:val="00BD5AB4"/>
    <w:rsid w:val="00BE0C70"/>
    <w:rsid w:val="00BF0628"/>
    <w:rsid w:val="00BF373E"/>
    <w:rsid w:val="00C0163E"/>
    <w:rsid w:val="00C05583"/>
    <w:rsid w:val="00C11F33"/>
    <w:rsid w:val="00C15359"/>
    <w:rsid w:val="00C154E8"/>
    <w:rsid w:val="00C2000D"/>
    <w:rsid w:val="00C246A4"/>
    <w:rsid w:val="00C2794B"/>
    <w:rsid w:val="00C323A0"/>
    <w:rsid w:val="00C32683"/>
    <w:rsid w:val="00C34013"/>
    <w:rsid w:val="00C43AD5"/>
    <w:rsid w:val="00C44B06"/>
    <w:rsid w:val="00C52227"/>
    <w:rsid w:val="00C55723"/>
    <w:rsid w:val="00C60D2B"/>
    <w:rsid w:val="00C6184E"/>
    <w:rsid w:val="00C6544E"/>
    <w:rsid w:val="00C70585"/>
    <w:rsid w:val="00C85E63"/>
    <w:rsid w:val="00C90564"/>
    <w:rsid w:val="00CA2120"/>
    <w:rsid w:val="00CA39D9"/>
    <w:rsid w:val="00CA7CD0"/>
    <w:rsid w:val="00CB7B66"/>
    <w:rsid w:val="00CC0248"/>
    <w:rsid w:val="00CC4E3F"/>
    <w:rsid w:val="00CC4E45"/>
    <w:rsid w:val="00CC66C7"/>
    <w:rsid w:val="00CC6DE1"/>
    <w:rsid w:val="00CD255B"/>
    <w:rsid w:val="00CE10B7"/>
    <w:rsid w:val="00CE3812"/>
    <w:rsid w:val="00CE63A8"/>
    <w:rsid w:val="00CE72E6"/>
    <w:rsid w:val="00CE7DEB"/>
    <w:rsid w:val="00CF2C3A"/>
    <w:rsid w:val="00CF340C"/>
    <w:rsid w:val="00CF3785"/>
    <w:rsid w:val="00CF54FF"/>
    <w:rsid w:val="00CF73FF"/>
    <w:rsid w:val="00D0392D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24521"/>
    <w:rsid w:val="00D3488C"/>
    <w:rsid w:val="00D34B0D"/>
    <w:rsid w:val="00D35738"/>
    <w:rsid w:val="00D429D3"/>
    <w:rsid w:val="00D42D02"/>
    <w:rsid w:val="00D44B76"/>
    <w:rsid w:val="00D4686D"/>
    <w:rsid w:val="00D51C2D"/>
    <w:rsid w:val="00D530FF"/>
    <w:rsid w:val="00D544EC"/>
    <w:rsid w:val="00D56E88"/>
    <w:rsid w:val="00D622CC"/>
    <w:rsid w:val="00D6451F"/>
    <w:rsid w:val="00D75D18"/>
    <w:rsid w:val="00D808C3"/>
    <w:rsid w:val="00D83BF6"/>
    <w:rsid w:val="00D83C46"/>
    <w:rsid w:val="00D853A6"/>
    <w:rsid w:val="00D9408D"/>
    <w:rsid w:val="00D95ACB"/>
    <w:rsid w:val="00DA100E"/>
    <w:rsid w:val="00DB1CE9"/>
    <w:rsid w:val="00DB1DE3"/>
    <w:rsid w:val="00DB30DC"/>
    <w:rsid w:val="00DB57F1"/>
    <w:rsid w:val="00DC1853"/>
    <w:rsid w:val="00DC331F"/>
    <w:rsid w:val="00DC4D21"/>
    <w:rsid w:val="00DD11F4"/>
    <w:rsid w:val="00DD23A8"/>
    <w:rsid w:val="00DD471C"/>
    <w:rsid w:val="00DD5D8D"/>
    <w:rsid w:val="00DE5328"/>
    <w:rsid w:val="00DE57F2"/>
    <w:rsid w:val="00DF1409"/>
    <w:rsid w:val="00DF3A66"/>
    <w:rsid w:val="00DF4F34"/>
    <w:rsid w:val="00E023A5"/>
    <w:rsid w:val="00E0323E"/>
    <w:rsid w:val="00E04820"/>
    <w:rsid w:val="00E06BEB"/>
    <w:rsid w:val="00E10C37"/>
    <w:rsid w:val="00E123C8"/>
    <w:rsid w:val="00E13FF8"/>
    <w:rsid w:val="00E140A1"/>
    <w:rsid w:val="00E146C4"/>
    <w:rsid w:val="00E159AC"/>
    <w:rsid w:val="00E17057"/>
    <w:rsid w:val="00E17BE9"/>
    <w:rsid w:val="00E22AC8"/>
    <w:rsid w:val="00E2336F"/>
    <w:rsid w:val="00E23EA0"/>
    <w:rsid w:val="00E26C2C"/>
    <w:rsid w:val="00E26CE6"/>
    <w:rsid w:val="00E432A0"/>
    <w:rsid w:val="00E451AF"/>
    <w:rsid w:val="00E45E25"/>
    <w:rsid w:val="00E4672E"/>
    <w:rsid w:val="00E469C3"/>
    <w:rsid w:val="00E475DA"/>
    <w:rsid w:val="00E5142C"/>
    <w:rsid w:val="00E533F8"/>
    <w:rsid w:val="00E547BE"/>
    <w:rsid w:val="00E631B2"/>
    <w:rsid w:val="00E702AD"/>
    <w:rsid w:val="00E707C5"/>
    <w:rsid w:val="00E70AD2"/>
    <w:rsid w:val="00E70C1A"/>
    <w:rsid w:val="00E71176"/>
    <w:rsid w:val="00E77B74"/>
    <w:rsid w:val="00E8025E"/>
    <w:rsid w:val="00E845E4"/>
    <w:rsid w:val="00E92D95"/>
    <w:rsid w:val="00E96004"/>
    <w:rsid w:val="00EA3611"/>
    <w:rsid w:val="00EA3780"/>
    <w:rsid w:val="00EA776A"/>
    <w:rsid w:val="00EB2AF3"/>
    <w:rsid w:val="00EB3FB1"/>
    <w:rsid w:val="00EB4AFC"/>
    <w:rsid w:val="00EC7FE1"/>
    <w:rsid w:val="00ED23CC"/>
    <w:rsid w:val="00ED2539"/>
    <w:rsid w:val="00ED291F"/>
    <w:rsid w:val="00ED3243"/>
    <w:rsid w:val="00ED36CE"/>
    <w:rsid w:val="00ED72B7"/>
    <w:rsid w:val="00ED75A0"/>
    <w:rsid w:val="00EE1A3A"/>
    <w:rsid w:val="00EE48A2"/>
    <w:rsid w:val="00EE530B"/>
    <w:rsid w:val="00EE71BA"/>
    <w:rsid w:val="00EF0932"/>
    <w:rsid w:val="00EF29D9"/>
    <w:rsid w:val="00EF34C9"/>
    <w:rsid w:val="00EF4E56"/>
    <w:rsid w:val="00EF6484"/>
    <w:rsid w:val="00EF71B9"/>
    <w:rsid w:val="00F03766"/>
    <w:rsid w:val="00F04956"/>
    <w:rsid w:val="00F05F7A"/>
    <w:rsid w:val="00F06067"/>
    <w:rsid w:val="00F10212"/>
    <w:rsid w:val="00F110BF"/>
    <w:rsid w:val="00F112E9"/>
    <w:rsid w:val="00F1372B"/>
    <w:rsid w:val="00F13982"/>
    <w:rsid w:val="00F15FE1"/>
    <w:rsid w:val="00F17D18"/>
    <w:rsid w:val="00F23957"/>
    <w:rsid w:val="00F248E4"/>
    <w:rsid w:val="00F262BF"/>
    <w:rsid w:val="00F27468"/>
    <w:rsid w:val="00F27FD5"/>
    <w:rsid w:val="00F305EA"/>
    <w:rsid w:val="00F30AA6"/>
    <w:rsid w:val="00F36F51"/>
    <w:rsid w:val="00F40650"/>
    <w:rsid w:val="00F43A10"/>
    <w:rsid w:val="00F45ACB"/>
    <w:rsid w:val="00F46328"/>
    <w:rsid w:val="00F466D6"/>
    <w:rsid w:val="00F52852"/>
    <w:rsid w:val="00F53046"/>
    <w:rsid w:val="00F5425B"/>
    <w:rsid w:val="00F5666D"/>
    <w:rsid w:val="00F6390E"/>
    <w:rsid w:val="00F64E52"/>
    <w:rsid w:val="00F679C8"/>
    <w:rsid w:val="00F70D9F"/>
    <w:rsid w:val="00F73E22"/>
    <w:rsid w:val="00F74078"/>
    <w:rsid w:val="00F81E37"/>
    <w:rsid w:val="00F84A9A"/>
    <w:rsid w:val="00F922E7"/>
    <w:rsid w:val="00F92935"/>
    <w:rsid w:val="00F933CD"/>
    <w:rsid w:val="00FB0298"/>
    <w:rsid w:val="00FB03D1"/>
    <w:rsid w:val="00FB242E"/>
    <w:rsid w:val="00FB2675"/>
    <w:rsid w:val="00FB28EB"/>
    <w:rsid w:val="00FB6FC9"/>
    <w:rsid w:val="00FC78A4"/>
    <w:rsid w:val="00FD4817"/>
    <w:rsid w:val="00FD6780"/>
    <w:rsid w:val="00FD7E9D"/>
    <w:rsid w:val="00FE1667"/>
    <w:rsid w:val="00FE6F02"/>
    <w:rsid w:val="00FE7199"/>
    <w:rsid w:val="00FF0433"/>
    <w:rsid w:val="00FF0C21"/>
    <w:rsid w:val="00FF2874"/>
    <w:rsid w:val="00FF67F5"/>
    <w:rsid w:val="00FF6BE9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183368"/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6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6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6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6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6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6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7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  <w:style w:type="character" w:styleId="Siln">
    <w:name w:val="Strong"/>
    <w:uiPriority w:val="22"/>
    <w:qFormat/>
    <w:rsid w:val="00CB7B66"/>
    <w:rPr>
      <w:b/>
      <w:bCs/>
    </w:rPr>
  </w:style>
  <w:style w:type="numbering" w:customStyle="1" w:styleId="Styl1">
    <w:name w:val="Styl1"/>
    <w:uiPriority w:val="99"/>
    <w:rsid w:val="00382A7F"/>
    <w:pPr>
      <w:numPr>
        <w:numId w:val="16"/>
      </w:numPr>
    </w:pPr>
  </w:style>
  <w:style w:type="table" w:styleId="Mkatabulky">
    <w:name w:val="Table Grid"/>
    <w:basedOn w:val="Normlntabulka"/>
    <w:uiPriority w:val="59"/>
    <w:rsid w:val="00EA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9" ma:contentTypeDescription="Vytvoří nový dokument" ma:contentTypeScope="" ma:versionID="a8675ac21db7d8218715607bfe94e2bd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0784e3e4e254fc77d6a280278f1f027b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OdpovedneOJ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  <xsd:element name="OdpovedneOJ" ma:index="24" nillable="true" ma:displayName="Odpovědné OJ/OÚ" ma:internalName="OdpovedneOJ">
      <xsd:simpleType>
        <xsd:restriction base="dms:Text">
          <xsd:maxLength value="255"/>
        </xsd:restriction>
      </xsd:simpleType>
    </xsd:element>
    <xsd:element name="TaxCatchAll" ma:index="27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85f4b5cc-4033-44c7-b405-f5eed34c8154">HCUZCRXN6NH5-927520346-10627</_dlc_DocId>
    <_dlc_DocIdUrl xmlns="85f4b5cc-4033-44c7-b405-f5eed34c8154">
      <Url>https://spucr.sharepoint.com/sites/Portal/rd/_layouts/15/DocIdRedir.aspx?ID=HCUZCRXN6NH5-927520346-10627</Url>
      <Description>HCUZCRXN6NH5-927520346-10627</Description>
    </_dlc_DocIdUrl>
    <RDDruhDokumentu xmlns="85f4b5cc-4033-44c7-b405-f5eed34c8154">Nepřevádět na PDF</RDDruhDokumentu>
    <TaxCatchAll xmlns="85f4b5cc-4033-44c7-b405-f5eed34c8154" xsi:nil="true"/>
    <DFFS_Loader xmlns="85f4b5cc-4033-44c7-b405-f5eed34c8154" xsi:nil="true"/>
    <lcf76f155ced4ddcb4097134ff3c332f xmlns="2046fdb6-fa60-49a6-a635-1115ab0d2074">
      <Terms xmlns="http://schemas.microsoft.com/office/infopath/2007/PartnerControls"/>
    </lcf76f155ced4ddcb4097134ff3c332f>
    <RDNahrazujeLookup xmlns="2046fdb6-fa60-49a6-a635-1115ab0d2074" xsi:nil="true"/>
    <RDSouvisiLookup xmlns="2046fdb6-fa60-49a6-a635-1115ab0d2074" xsi:nil="true"/>
  </documentManagement>
</p:properties>
</file>

<file path=customXml/itemProps1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52153-6586-456B-9E88-F26E6144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F892E-64CF-4774-960F-704E42E1FEE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4BD4041-CC1F-4675-86F8-6BACC7CA93B6}">
  <ds:schemaRefs>
    <ds:schemaRef ds:uri="http://schemas.microsoft.com/office/2006/documentManagement/types"/>
    <ds:schemaRef ds:uri="http://purl.org/dc/terms/"/>
    <ds:schemaRef ds:uri="http://www.w3.org/XML/1998/namespace"/>
    <ds:schemaRef ds:uri="85f4b5cc-4033-44c7-b405-f5eed34c8154"/>
    <ds:schemaRef ds:uri="ada3fa48-c231-4f9d-a491-19361e04fc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046fdb6-fa60-49a6-a635-1115ab0d2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5227</Words>
  <Characters>30841</Characters>
  <Application>Microsoft Office Word</Application>
  <DocSecurity>0</DocSecurity>
  <Lines>257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Hejtmánková Věra</cp:lastModifiedBy>
  <cp:revision>5</cp:revision>
  <cp:lastPrinted>2024-06-21T08:15:00Z</cp:lastPrinted>
  <dcterms:created xsi:type="dcterms:W3CDTF">2024-06-26T05:31:00Z</dcterms:created>
  <dcterms:modified xsi:type="dcterms:W3CDTF">2024-06-26T05:33:00Z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b2765f92-e192-4a0d-83b4-426130837844</vt:lpwstr>
  </property>
</Properties>
</file>