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1E" w:rsidRDefault="000B2624">
      <w:pPr>
        <w:pStyle w:val="Style2"/>
        <w:shd w:val="clear" w:color="auto" w:fill="auto"/>
        <w:spacing w:after="453"/>
        <w:ind w:left="4800" w:firstLine="0"/>
      </w:pPr>
      <w:r>
        <w:t>Číslo smlouvy Objednatele: SPS 2024/008 Číslo smlouvy Poskytovatele: H24-00019</w:t>
      </w:r>
    </w:p>
    <w:p w:rsidR="00402A1E" w:rsidRDefault="000B2624">
      <w:pPr>
        <w:pStyle w:val="Style5"/>
        <w:keepNext/>
        <w:keepLines/>
        <w:shd w:val="clear" w:color="auto" w:fill="auto"/>
        <w:spacing w:before="0"/>
      </w:pPr>
      <w:bookmarkStart w:id="0" w:name="bookmark0"/>
      <w:r>
        <w:t>SMLOUVA o POSKYTOVÁNÍ SLUŽEB</w:t>
      </w:r>
      <w:bookmarkEnd w:id="0"/>
    </w:p>
    <w:p w:rsidR="00402A1E" w:rsidRDefault="000B2624">
      <w:pPr>
        <w:pStyle w:val="Style2"/>
        <w:shd w:val="clear" w:color="auto" w:fill="auto"/>
        <w:spacing w:after="289" w:line="248" w:lineRule="exact"/>
        <w:ind w:firstLine="0"/>
        <w:jc w:val="both"/>
      </w:pPr>
      <w:r>
        <w:t>uzavřená níže uvedeného dne, měsíce a roku podle ustanovení § 1746 odst. 2 zákona č. 89/2012 Sb., občanský zákoník, ve znění pozdějších předpisů (d</w:t>
      </w:r>
      <w:r w:rsidR="00AF64E3">
        <w:t>ále jen „občanský zákoník", „</w:t>
      </w:r>
      <w:proofErr w:type="spellStart"/>
      <w:r w:rsidR="00AF64E3">
        <w:t>obč</w:t>
      </w:r>
      <w:proofErr w:type="spellEnd"/>
      <w:r>
        <w:t>. zák." nebo „</w:t>
      </w:r>
      <w:proofErr w:type="spellStart"/>
      <w:proofErr w:type="gramStart"/>
      <w:r>
        <w:t>o.z</w:t>
      </w:r>
      <w:proofErr w:type="spellEnd"/>
      <w:r>
        <w:t>.") a na</w:t>
      </w:r>
      <w:proofErr w:type="gramEnd"/>
      <w:r>
        <w:t xml:space="preserve"> základě § 11 zákona č. 134/2016 Sb., o zadávání veřejných zakázek, ve znění pozdějších </w:t>
      </w:r>
      <w:r>
        <w:rPr>
          <w:rStyle w:val="CharStyle7"/>
        </w:rPr>
        <w:t>předpisů, (dále jen „zákon o zadávání veřejných zakázek"), mezi níže uvedenými smluvními stranami</w:t>
      </w:r>
    </w:p>
    <w:p w:rsidR="00402A1E" w:rsidRDefault="000B2624">
      <w:pPr>
        <w:pStyle w:val="Style2"/>
        <w:shd w:val="clear" w:color="auto" w:fill="auto"/>
        <w:spacing w:after="91" w:line="212" w:lineRule="exact"/>
        <w:ind w:left="320" w:hanging="320"/>
        <w:jc w:val="both"/>
      </w:pPr>
      <w:r>
        <w:t>Smluvní strany:</w:t>
      </w:r>
    </w:p>
    <w:p w:rsidR="00402A1E" w:rsidRDefault="000B2624">
      <w:pPr>
        <w:pStyle w:val="Style2"/>
        <w:shd w:val="clear" w:color="auto" w:fill="auto"/>
        <w:spacing w:after="0" w:line="248" w:lineRule="exact"/>
        <w:ind w:left="320" w:hanging="320"/>
        <w:jc w:val="both"/>
      </w:pPr>
      <w:r>
        <w:t>Příspěvková organizace: Domov pro seniory Háje</w:t>
      </w:r>
    </w:p>
    <w:p w:rsidR="00402A1E" w:rsidRDefault="00964B94">
      <w:pPr>
        <w:pStyle w:val="Style2"/>
        <w:shd w:val="clear" w:color="auto" w:fill="auto"/>
        <w:spacing w:after="0" w:line="248" w:lineRule="exact"/>
        <w:ind w:left="320" w:hanging="320"/>
        <w:jc w:val="both"/>
      </w:pPr>
      <w:r>
        <w:rPr>
          <w:noProof/>
          <w:lang w:bidi="ar-SA"/>
        </w:rPr>
        <mc:AlternateContent>
          <mc:Choice Requires="wps">
            <w:drawing>
              <wp:anchor distT="0" distB="47625" distL="354330" distR="63500" simplePos="0" relativeHeight="377487104" behindDoc="1" locked="0" layoutInCell="1" allowOverlap="1">
                <wp:simplePos x="0" y="0"/>
                <wp:positionH relativeFrom="margin">
                  <wp:posOffset>1318895</wp:posOffset>
                </wp:positionH>
                <wp:positionV relativeFrom="paragraph">
                  <wp:posOffset>12700</wp:posOffset>
                </wp:positionV>
                <wp:extent cx="3346450" cy="787400"/>
                <wp:effectExtent l="4445" t="3175" r="1905" b="4445"/>
                <wp:wrapSquare wrapText="lef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spacing w:after="0" w:line="248" w:lineRule="exact"/>
                              <w:ind w:firstLine="0"/>
                            </w:pPr>
                            <w:r>
                              <w:rPr>
                                <w:rStyle w:val="CharStyle3Exact"/>
                              </w:rPr>
                              <w:t>70875111</w:t>
                            </w:r>
                          </w:p>
                          <w:p w:rsidR="000B2624" w:rsidRDefault="000B2624">
                            <w:pPr>
                              <w:pStyle w:val="Style2"/>
                              <w:shd w:val="clear" w:color="auto" w:fill="auto"/>
                              <w:spacing w:after="0" w:line="248" w:lineRule="exact"/>
                              <w:ind w:firstLine="0"/>
                              <w:rPr>
                                <w:rStyle w:val="CharStyle3Exact"/>
                              </w:rPr>
                            </w:pPr>
                            <w:r>
                              <w:rPr>
                                <w:rStyle w:val="CharStyle3Exact"/>
                              </w:rPr>
                              <w:t xml:space="preserve">K Milíčovu 734/1,149 00 Praha 4 </w:t>
                            </w:r>
                          </w:p>
                          <w:p w:rsidR="000B2624" w:rsidRDefault="000B2624">
                            <w:pPr>
                              <w:pStyle w:val="Style2"/>
                              <w:shd w:val="clear" w:color="auto" w:fill="auto"/>
                              <w:spacing w:after="0" w:line="248" w:lineRule="exact"/>
                              <w:ind w:firstLine="0"/>
                            </w:pPr>
                            <w:r>
                              <w:rPr>
                                <w:rStyle w:val="CharStyle3Exact"/>
                              </w:rPr>
                              <w:t xml:space="preserve">nezapsaná v </w:t>
                            </w:r>
                            <w:r>
                              <w:rPr>
                                <w:rStyle w:val="CharStyle3Exact"/>
                                <w:lang w:val="en-US" w:eastAsia="en-US" w:bidi="en-US"/>
                              </w:rPr>
                              <w:t>OR</w:t>
                            </w:r>
                          </w:p>
                          <w:p w:rsidR="000B2624" w:rsidRDefault="000B2624">
                            <w:pPr>
                              <w:pStyle w:val="Style2"/>
                              <w:shd w:val="clear" w:color="auto" w:fill="auto"/>
                              <w:spacing w:after="0" w:line="248" w:lineRule="exact"/>
                              <w:ind w:firstLine="0"/>
                            </w:pPr>
                            <w:r>
                              <w:rPr>
                                <w:rStyle w:val="CharStyle3Exact"/>
                                <w:lang w:val="en-US" w:eastAsia="en-US" w:bidi="en-US"/>
                              </w:rPr>
                              <w:t xml:space="preserve">Mgr. </w:t>
                            </w:r>
                            <w:r>
                              <w:rPr>
                                <w:rStyle w:val="CharStyle3Exact"/>
                              </w:rPr>
                              <w:t>Dagmar Zavadilovou, ředitelkou</w:t>
                            </w:r>
                          </w:p>
                          <w:p w:rsidR="000B2624" w:rsidRDefault="000B2624">
                            <w:pPr>
                              <w:pStyle w:val="Style2"/>
                              <w:shd w:val="clear" w:color="auto" w:fill="auto"/>
                              <w:spacing w:after="0" w:line="248" w:lineRule="exact"/>
                              <w:ind w:firstLine="0"/>
                            </w:pPr>
                            <w:proofErr w:type="spellStart"/>
                            <w:r>
                              <w:rPr>
                                <w:rStyle w:val="CharStyle3Exact"/>
                              </w:rPr>
                              <w:t>xxxxxxxxxx</w:t>
                            </w:r>
                            <w:proofErr w:type="spellEnd"/>
                            <w:r>
                              <w:rPr>
                                <w:rStyle w:val="CharStyle3Exact"/>
                              </w:rPr>
                              <w:t xml:space="preserve">, tel. </w:t>
                            </w:r>
                            <w:proofErr w:type="spellStart"/>
                            <w:r>
                              <w:rPr>
                                <w:rStyle w:val="CharStyle3Exact"/>
                              </w:rPr>
                              <w:t>xxxxxxxx</w:t>
                            </w:r>
                            <w:proofErr w:type="spellEnd"/>
                            <w:r>
                              <w:rPr>
                                <w:rStyle w:val="CharStyle3Exact"/>
                              </w:rPr>
                              <w:t xml:space="preserve">, e-mail: </w:t>
                            </w:r>
                            <w:hyperlink r:id="rId8" w:history="1">
                              <w:proofErr w:type="spellStart"/>
                              <w:proofErr w:type="gramStart"/>
                              <w:r>
                                <w:rPr>
                                  <w:rStyle w:val="CharStyle3Exact"/>
                                  <w:lang w:val="en-US" w:eastAsia="en-US" w:bidi="en-US"/>
                                </w:rPr>
                                <w:t>xxxxxxxxx</w:t>
                              </w:r>
                              <w:proofErr w:type="spellEnd"/>
                              <w:proofErr w:type="gramEnd"/>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85pt;margin-top:1pt;width:263.5pt;height:62pt;z-index:-125829376;visibility:visible;mso-wrap-style:square;mso-width-percent:0;mso-height-percent:0;mso-wrap-distance-left:27.9pt;mso-wrap-distance-top:0;mso-wrap-distance-right:5pt;mso-wrap-distance-bottom:3.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XvrQIAAKo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" filled="f" stroked="f">
                <v:textbox style="mso-fit-shape-to-text:t" inset="0,0,0,0">
                  <w:txbxContent>
                    <w:p w:rsidR="000B2624" w:rsidRDefault="000B2624">
                      <w:pPr>
                        <w:pStyle w:val="Style2"/>
                        <w:shd w:val="clear" w:color="auto" w:fill="auto"/>
                        <w:spacing w:after="0" w:line="248" w:lineRule="exact"/>
                        <w:ind w:firstLine="0"/>
                      </w:pPr>
                      <w:r>
                        <w:rPr>
                          <w:rStyle w:val="CharStyle3Exact"/>
                        </w:rPr>
                        <w:t>70875111</w:t>
                      </w:r>
                    </w:p>
                    <w:p w:rsidR="000B2624" w:rsidRDefault="000B2624">
                      <w:pPr>
                        <w:pStyle w:val="Style2"/>
                        <w:shd w:val="clear" w:color="auto" w:fill="auto"/>
                        <w:spacing w:after="0" w:line="248" w:lineRule="exact"/>
                        <w:ind w:firstLine="0"/>
                        <w:rPr>
                          <w:rStyle w:val="CharStyle3Exact"/>
                        </w:rPr>
                      </w:pPr>
                      <w:r>
                        <w:rPr>
                          <w:rStyle w:val="CharStyle3Exact"/>
                        </w:rPr>
                        <w:t xml:space="preserve">K Milíčovu 734/1,149 00 Praha 4 </w:t>
                      </w:r>
                    </w:p>
                    <w:p w:rsidR="000B2624" w:rsidRDefault="000B2624">
                      <w:pPr>
                        <w:pStyle w:val="Style2"/>
                        <w:shd w:val="clear" w:color="auto" w:fill="auto"/>
                        <w:spacing w:after="0" w:line="248" w:lineRule="exact"/>
                        <w:ind w:firstLine="0"/>
                      </w:pPr>
                      <w:r>
                        <w:rPr>
                          <w:rStyle w:val="CharStyle3Exact"/>
                        </w:rPr>
                        <w:t xml:space="preserve">nezapsaná v </w:t>
                      </w:r>
                      <w:r>
                        <w:rPr>
                          <w:rStyle w:val="CharStyle3Exact"/>
                          <w:lang w:val="en-US" w:eastAsia="en-US" w:bidi="en-US"/>
                        </w:rPr>
                        <w:t>OR</w:t>
                      </w:r>
                    </w:p>
                    <w:p w:rsidR="000B2624" w:rsidRDefault="000B2624">
                      <w:pPr>
                        <w:pStyle w:val="Style2"/>
                        <w:shd w:val="clear" w:color="auto" w:fill="auto"/>
                        <w:spacing w:after="0" w:line="248" w:lineRule="exact"/>
                        <w:ind w:firstLine="0"/>
                      </w:pPr>
                      <w:r>
                        <w:rPr>
                          <w:rStyle w:val="CharStyle3Exact"/>
                          <w:lang w:val="en-US" w:eastAsia="en-US" w:bidi="en-US"/>
                        </w:rPr>
                        <w:t xml:space="preserve">Mgr. </w:t>
                      </w:r>
                      <w:r>
                        <w:rPr>
                          <w:rStyle w:val="CharStyle3Exact"/>
                        </w:rPr>
                        <w:t>Dagmar Zavadilovou, ředitelkou</w:t>
                      </w:r>
                    </w:p>
                    <w:p w:rsidR="000B2624" w:rsidRDefault="000B2624">
                      <w:pPr>
                        <w:pStyle w:val="Style2"/>
                        <w:shd w:val="clear" w:color="auto" w:fill="auto"/>
                        <w:spacing w:after="0" w:line="248" w:lineRule="exact"/>
                        <w:ind w:firstLine="0"/>
                      </w:pPr>
                      <w:r>
                        <w:rPr>
                          <w:rStyle w:val="CharStyle3Exact"/>
                        </w:rPr>
                        <w:t xml:space="preserve">xxxxxxxxxx, tel. xxxxxxxx, e-mail: </w:t>
                      </w:r>
                      <w:hyperlink r:id="rId9" w:history="1">
                        <w:r>
                          <w:rPr>
                            <w:rStyle w:val="CharStyle3Exact"/>
                            <w:lang w:val="en-US" w:eastAsia="en-US" w:bidi="en-US"/>
                          </w:rPr>
                          <w:t>xxxxxxxxx</w:t>
                        </w:r>
                      </w:hyperlink>
                    </w:p>
                  </w:txbxContent>
                </v:textbox>
                <w10:wrap type="square" side="left" anchorx="margin"/>
              </v:shape>
            </w:pict>
          </mc:Fallback>
        </mc:AlternateContent>
      </w:r>
      <w:r w:rsidR="000B2624">
        <w:t>IČO:</w:t>
      </w:r>
    </w:p>
    <w:p w:rsidR="00402A1E" w:rsidRDefault="000B2624">
      <w:pPr>
        <w:pStyle w:val="Style2"/>
        <w:shd w:val="clear" w:color="auto" w:fill="auto"/>
        <w:spacing w:after="0" w:line="248" w:lineRule="exact"/>
        <w:ind w:firstLine="0"/>
      </w:pPr>
      <w:r>
        <w:t xml:space="preserve">se sídlem zapsaná v </w:t>
      </w:r>
      <w:r>
        <w:rPr>
          <w:lang w:val="en-US" w:eastAsia="en-US" w:bidi="en-US"/>
        </w:rPr>
        <w:t xml:space="preserve">OR: </w:t>
      </w:r>
      <w:r>
        <w:t>zastoupena:</w:t>
      </w:r>
    </w:p>
    <w:p w:rsidR="00402A1E" w:rsidRDefault="000B2624">
      <w:pPr>
        <w:pStyle w:val="Style2"/>
        <w:shd w:val="clear" w:color="auto" w:fill="auto"/>
        <w:spacing w:after="0" w:line="248" w:lineRule="exact"/>
        <w:ind w:left="320" w:hanging="320"/>
        <w:jc w:val="both"/>
      </w:pPr>
      <w:r>
        <w:t>Kontaktní osoba:</w:t>
      </w:r>
    </w:p>
    <w:p w:rsidR="000B2624" w:rsidRDefault="000B2624" w:rsidP="000B2624">
      <w:pPr>
        <w:pStyle w:val="Style2"/>
        <w:shd w:val="clear" w:color="auto" w:fill="auto"/>
        <w:spacing w:after="472" w:line="248" w:lineRule="exact"/>
        <w:ind w:firstLine="0"/>
      </w:pPr>
    </w:p>
    <w:p w:rsidR="00402A1E" w:rsidRDefault="000B2624" w:rsidP="000B2624">
      <w:pPr>
        <w:pStyle w:val="Style2"/>
        <w:shd w:val="clear" w:color="auto" w:fill="auto"/>
        <w:spacing w:after="472" w:line="248" w:lineRule="exact"/>
        <w:ind w:firstLine="0"/>
      </w:pPr>
      <w:r>
        <w:t>(dále jen „Objednatel")</w:t>
      </w:r>
    </w:p>
    <w:p w:rsidR="00402A1E" w:rsidRDefault="00964B94">
      <w:pPr>
        <w:pStyle w:val="Style2"/>
        <w:shd w:val="clear" w:color="auto" w:fill="auto"/>
        <w:spacing w:after="0" w:line="259" w:lineRule="exact"/>
        <w:ind w:left="320" w:hanging="320"/>
        <w:jc w:val="both"/>
      </w:pPr>
      <w:r>
        <w:rPr>
          <w:noProof/>
          <w:lang w:bidi="ar-SA"/>
        </w:rPr>
        <mc:AlternateContent>
          <mc:Choice Requires="wps">
            <w:drawing>
              <wp:anchor distT="0" distB="121920" distL="63500" distR="347345" simplePos="0" relativeHeight="377487105" behindDoc="1" locked="0" layoutInCell="1" allowOverlap="1">
                <wp:simplePos x="0" y="0"/>
                <wp:positionH relativeFrom="margin">
                  <wp:posOffset>20320</wp:posOffset>
                </wp:positionH>
                <wp:positionV relativeFrom="paragraph">
                  <wp:posOffset>-254000</wp:posOffset>
                </wp:positionV>
                <wp:extent cx="960120" cy="1149985"/>
                <wp:effectExtent l="1270" t="3175" r="635" b="0"/>
                <wp:wrapSquare wrapText="right"/>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14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spacing w:after="111" w:line="212" w:lineRule="exact"/>
                              <w:ind w:firstLine="0"/>
                            </w:pPr>
                            <w:r>
                              <w:rPr>
                                <w:rStyle w:val="CharStyle3Exact"/>
                              </w:rPr>
                              <w:t>a</w:t>
                            </w:r>
                          </w:p>
                          <w:p w:rsidR="000B2624" w:rsidRDefault="000B2624">
                            <w:pPr>
                              <w:pStyle w:val="Style2"/>
                              <w:shd w:val="clear" w:color="auto" w:fill="auto"/>
                              <w:spacing w:after="0" w:line="248" w:lineRule="exact"/>
                              <w:ind w:firstLine="0"/>
                            </w:pPr>
                            <w:r>
                              <w:rPr>
                                <w:rStyle w:val="CharStyle3Exact"/>
                              </w:rPr>
                              <w:t>Obchodní firma:</w:t>
                            </w:r>
                          </w:p>
                          <w:p w:rsidR="000B2624" w:rsidRDefault="000B2624">
                            <w:pPr>
                              <w:pStyle w:val="Style2"/>
                              <w:shd w:val="clear" w:color="auto" w:fill="auto"/>
                              <w:spacing w:after="0" w:line="248" w:lineRule="exact"/>
                              <w:ind w:firstLine="0"/>
                            </w:pPr>
                            <w:r>
                              <w:rPr>
                                <w:rStyle w:val="CharStyle3Exact"/>
                              </w:rPr>
                              <w:t>IČO:</w:t>
                            </w:r>
                          </w:p>
                          <w:p w:rsidR="000B2624" w:rsidRDefault="000B2624">
                            <w:pPr>
                              <w:pStyle w:val="Style2"/>
                              <w:shd w:val="clear" w:color="auto" w:fill="auto"/>
                              <w:spacing w:after="0" w:line="248" w:lineRule="exact"/>
                              <w:ind w:firstLine="0"/>
                            </w:pPr>
                            <w:r>
                              <w:rPr>
                                <w:rStyle w:val="CharStyle3Exact"/>
                              </w:rPr>
                              <w:t xml:space="preserve">se sídlem zapsaná v </w:t>
                            </w:r>
                            <w:r>
                              <w:rPr>
                                <w:rStyle w:val="CharStyle3Exact"/>
                                <w:lang w:val="en-US" w:eastAsia="en-US" w:bidi="en-US"/>
                              </w:rPr>
                              <w:t xml:space="preserve">OR: </w:t>
                            </w:r>
                            <w:r>
                              <w:rPr>
                                <w:rStyle w:val="CharStyle3Exact"/>
                              </w:rPr>
                              <w:t>zastoupena: Kontaktní osoba: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pt;margin-top:-20pt;width:75.6pt;height:90.55pt;z-index:-125829375;visibility:visible;mso-wrap-style:square;mso-width-percent:0;mso-height-percent:0;mso-wrap-distance-left:5pt;mso-wrap-distance-top:0;mso-wrap-distance-right:27.35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a1r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" filled="f" stroked="f">
                <v:textbox style="mso-fit-shape-to-text:t" inset="0,0,0,0">
                  <w:txbxContent>
                    <w:p w:rsidR="000B2624" w:rsidRDefault="000B2624">
                      <w:pPr>
                        <w:pStyle w:val="Style2"/>
                        <w:shd w:val="clear" w:color="auto" w:fill="auto"/>
                        <w:spacing w:after="111" w:line="212" w:lineRule="exact"/>
                        <w:ind w:firstLine="0"/>
                      </w:pPr>
                      <w:r>
                        <w:rPr>
                          <w:rStyle w:val="CharStyle3Exact"/>
                        </w:rPr>
                        <w:t>a</w:t>
                      </w:r>
                    </w:p>
                    <w:p w:rsidR="000B2624" w:rsidRDefault="000B2624">
                      <w:pPr>
                        <w:pStyle w:val="Style2"/>
                        <w:shd w:val="clear" w:color="auto" w:fill="auto"/>
                        <w:spacing w:after="0" w:line="248" w:lineRule="exact"/>
                        <w:ind w:firstLine="0"/>
                      </w:pPr>
                      <w:r>
                        <w:rPr>
                          <w:rStyle w:val="CharStyle3Exact"/>
                        </w:rPr>
                        <w:t>Obchodní firma:</w:t>
                      </w:r>
                    </w:p>
                    <w:p w:rsidR="000B2624" w:rsidRDefault="000B2624">
                      <w:pPr>
                        <w:pStyle w:val="Style2"/>
                        <w:shd w:val="clear" w:color="auto" w:fill="auto"/>
                        <w:spacing w:after="0" w:line="248" w:lineRule="exact"/>
                        <w:ind w:firstLine="0"/>
                      </w:pPr>
                      <w:r>
                        <w:rPr>
                          <w:rStyle w:val="CharStyle3Exact"/>
                        </w:rPr>
                        <w:t>IČO:</w:t>
                      </w:r>
                    </w:p>
                    <w:p w:rsidR="000B2624" w:rsidRDefault="000B2624">
                      <w:pPr>
                        <w:pStyle w:val="Style2"/>
                        <w:shd w:val="clear" w:color="auto" w:fill="auto"/>
                        <w:spacing w:after="0" w:line="248" w:lineRule="exact"/>
                        <w:ind w:firstLine="0"/>
                      </w:pPr>
                      <w:r>
                        <w:rPr>
                          <w:rStyle w:val="CharStyle3Exact"/>
                        </w:rPr>
                        <w:t xml:space="preserve">se sídlem zapsaná v </w:t>
                      </w:r>
                      <w:r>
                        <w:rPr>
                          <w:rStyle w:val="CharStyle3Exact"/>
                          <w:lang w:val="en-US" w:eastAsia="en-US" w:bidi="en-US"/>
                        </w:rPr>
                        <w:t xml:space="preserve">OR: </w:t>
                      </w:r>
                      <w:r>
                        <w:rPr>
                          <w:rStyle w:val="CharStyle3Exact"/>
                        </w:rPr>
                        <w:t>zastoupena: Kontaktní osoba:</w:t>
                      </w:r>
                    </w:p>
                  </w:txbxContent>
                </v:textbox>
                <w10:wrap type="square" side="right" anchorx="margin"/>
              </v:shape>
            </w:pict>
          </mc:Fallback>
        </mc:AlternateContent>
      </w:r>
      <w:r w:rsidR="000B2624">
        <w:t>Pražské služby, a.s.</w:t>
      </w:r>
    </w:p>
    <w:p w:rsidR="00402A1E" w:rsidRDefault="000B2624">
      <w:pPr>
        <w:pStyle w:val="Style2"/>
        <w:shd w:val="clear" w:color="auto" w:fill="auto"/>
        <w:spacing w:after="0" w:line="259" w:lineRule="exact"/>
        <w:ind w:left="320" w:hanging="320"/>
        <w:jc w:val="both"/>
      </w:pPr>
      <w:r>
        <w:t>60194120</w:t>
      </w:r>
    </w:p>
    <w:p w:rsidR="000B2624" w:rsidRDefault="000B2624" w:rsidP="000B2624">
      <w:pPr>
        <w:pStyle w:val="Style2"/>
        <w:shd w:val="clear" w:color="auto" w:fill="auto"/>
        <w:spacing w:after="0" w:line="259" w:lineRule="exact"/>
        <w:ind w:right="2700" w:firstLine="0"/>
      </w:pPr>
      <w:r>
        <w:t xml:space="preserve">Pod Šancemi 444/1, 190 00 Praha 9, u Městského soudu v Praze, </w:t>
      </w:r>
      <w:proofErr w:type="spellStart"/>
      <w:r>
        <w:t>sp</w:t>
      </w:r>
      <w:proofErr w:type="spellEnd"/>
      <w:r>
        <w:t xml:space="preserve">. zn. B 2432 Mgr. Michal Štěpán, ředitel obchodního úseku Ing. </w:t>
      </w:r>
      <w:proofErr w:type="spellStart"/>
      <w:r>
        <w:t>xxxxxxxxxx</w:t>
      </w:r>
      <w:proofErr w:type="spellEnd"/>
      <w:r>
        <w:t xml:space="preserve">, tel. </w:t>
      </w:r>
      <w:proofErr w:type="spellStart"/>
      <w:r>
        <w:t>xxxxxxxxxxxx</w:t>
      </w:r>
      <w:proofErr w:type="spellEnd"/>
      <w:r>
        <w:t xml:space="preserve">, </w:t>
      </w:r>
    </w:p>
    <w:p w:rsidR="00402A1E" w:rsidRDefault="000B2624" w:rsidP="000B2624">
      <w:pPr>
        <w:pStyle w:val="Style2"/>
        <w:shd w:val="clear" w:color="auto" w:fill="auto"/>
        <w:spacing w:after="0" w:line="259" w:lineRule="exact"/>
        <w:ind w:right="2700" w:firstLine="0"/>
      </w:pPr>
      <w:r>
        <w:t xml:space="preserve">e-mail: </w:t>
      </w:r>
      <w:hyperlink r:id="rId10" w:history="1">
        <w:proofErr w:type="spellStart"/>
        <w:proofErr w:type="gramStart"/>
        <w:r>
          <w:rPr>
            <w:lang w:val="en-US" w:eastAsia="en-US" w:bidi="en-US"/>
          </w:rPr>
          <w:t>xxxxxxxx</w:t>
        </w:r>
        <w:proofErr w:type="spellEnd"/>
        <w:proofErr w:type="gramEnd"/>
      </w:hyperlink>
      <w:proofErr w:type="spellStart"/>
      <w:r>
        <w:t>xxx</w:t>
      </w:r>
      <w:proofErr w:type="spellEnd"/>
    </w:p>
    <w:p w:rsidR="000B2624" w:rsidRDefault="000B2624" w:rsidP="000B2624">
      <w:pPr>
        <w:pStyle w:val="Style2"/>
        <w:shd w:val="clear" w:color="auto" w:fill="auto"/>
        <w:spacing w:after="0" w:line="259" w:lineRule="exact"/>
        <w:ind w:right="2700" w:firstLine="0"/>
      </w:pPr>
    </w:p>
    <w:p w:rsidR="00402A1E" w:rsidRDefault="000B2624">
      <w:pPr>
        <w:pStyle w:val="Style2"/>
        <w:shd w:val="clear" w:color="auto" w:fill="auto"/>
        <w:spacing w:after="192" w:line="302" w:lineRule="exact"/>
        <w:ind w:firstLine="0"/>
      </w:pPr>
      <w:r>
        <w:t xml:space="preserve">(dále jen </w:t>
      </w:r>
      <w:r w:rsidRPr="000B2624">
        <w:rPr>
          <w:b/>
        </w:rPr>
        <w:t>„Poskytovatel"</w:t>
      </w:r>
      <w:r>
        <w:t>; Objednatel a Poskytovatel jednotlivě též „</w:t>
      </w:r>
      <w:r w:rsidRPr="000B2624">
        <w:rPr>
          <w:b/>
        </w:rPr>
        <w:t>Smluvní strana</w:t>
      </w:r>
      <w:r>
        <w:t xml:space="preserve">" a společně </w:t>
      </w:r>
      <w:r w:rsidRPr="000B2624">
        <w:rPr>
          <w:b/>
        </w:rPr>
        <w:t>„Smluvní strany")</w:t>
      </w:r>
    </w:p>
    <w:p w:rsidR="00402A1E" w:rsidRDefault="000B2624">
      <w:pPr>
        <w:pStyle w:val="Style2"/>
        <w:shd w:val="clear" w:color="auto" w:fill="auto"/>
        <w:spacing w:after="410" w:line="212" w:lineRule="exact"/>
        <w:ind w:left="320" w:hanging="320"/>
        <w:jc w:val="both"/>
      </w:pPr>
      <w:r>
        <w:t>uzavřely níže uvedeného dne tuto smlouvu o poskytování služeb (dále jen jako „</w:t>
      </w:r>
      <w:r w:rsidRPr="000B2624">
        <w:rPr>
          <w:b/>
        </w:rPr>
        <w:t>Smlouva</w:t>
      </w:r>
      <w:r>
        <w:t>")</w:t>
      </w:r>
    </w:p>
    <w:p w:rsidR="00402A1E" w:rsidRDefault="000B2624">
      <w:pPr>
        <w:pStyle w:val="Style8"/>
        <w:keepNext/>
        <w:keepLines/>
        <w:shd w:val="clear" w:color="auto" w:fill="auto"/>
        <w:spacing w:before="0"/>
      </w:pPr>
      <w:bookmarkStart w:id="1" w:name="bookmark1"/>
      <w:r>
        <w:t>I.</w:t>
      </w:r>
      <w:bookmarkEnd w:id="1"/>
    </w:p>
    <w:p w:rsidR="00402A1E" w:rsidRDefault="000B2624">
      <w:pPr>
        <w:pStyle w:val="Style2"/>
        <w:shd w:val="clear" w:color="auto" w:fill="auto"/>
        <w:spacing w:after="91" w:line="212" w:lineRule="exact"/>
        <w:ind w:firstLine="0"/>
        <w:jc w:val="center"/>
      </w:pPr>
      <w:r>
        <w:t>Úvodní ustanovení</w:t>
      </w:r>
    </w:p>
    <w:p w:rsidR="00402A1E" w:rsidRDefault="000B2624">
      <w:pPr>
        <w:pStyle w:val="Style2"/>
        <w:numPr>
          <w:ilvl w:val="0"/>
          <w:numId w:val="1"/>
        </w:numPr>
        <w:shd w:val="clear" w:color="auto" w:fill="auto"/>
        <w:tabs>
          <w:tab w:val="left" w:pos="297"/>
        </w:tabs>
        <w:spacing w:after="120" w:line="248" w:lineRule="exact"/>
        <w:ind w:left="320" w:hanging="320"/>
        <w:jc w:val="both"/>
      </w:pPr>
      <w:r>
        <w:t xml:space="preserve">Smluvní strany </w:t>
      </w:r>
      <w:proofErr w:type="gramStart"/>
      <w:r>
        <w:t>prohlašují že</w:t>
      </w:r>
      <w:proofErr w:type="gramEnd"/>
      <w:r>
        <w:t xml:space="preserve"> ke dni uzavření této Smlouvy splňují podmínky dle § 11 odst. 4 písm. b) zákona č. 234/2016 Sb., o zadávání veřejných zakázek, v platném znění (dále jen </w:t>
      </w:r>
      <w:r>
        <w:rPr>
          <w:rStyle w:val="CharStyle10"/>
        </w:rPr>
        <w:t xml:space="preserve">"ZZVZ"), </w:t>
      </w:r>
      <w:r>
        <w:t>pro uplatnění tzv. vertikální spolupráce (in-house). Smluvní strany se zavazují, že po dobu trvání této Smlouvy budou postupovat tak, aby byly splněny podmínky vertikální spolupráce dle § 11 odst. 4 ZZVZ, popř. též dle jiných účinných právních předpisů.</w:t>
      </w:r>
    </w:p>
    <w:p w:rsidR="00402A1E" w:rsidRDefault="000B2624">
      <w:pPr>
        <w:pStyle w:val="Style2"/>
        <w:numPr>
          <w:ilvl w:val="0"/>
          <w:numId w:val="1"/>
        </w:numPr>
        <w:shd w:val="clear" w:color="auto" w:fill="auto"/>
        <w:tabs>
          <w:tab w:val="left" w:pos="297"/>
        </w:tabs>
        <w:spacing w:after="114" w:line="248" w:lineRule="exact"/>
        <w:ind w:left="320" w:hanging="320"/>
        <w:jc w:val="both"/>
      </w:pPr>
      <w:r>
        <w:t>Nedílnou součást této Smlouvy tvoří Obchodní podmínky společnosti Pražské služby, a.s. pro poskytování služeb v režimu in-house (dále jen „Podmínky"). Objednatel prohlašuje, že se podrobně seznámil s obsahem Podmínek, že všem ustanovením Podmínek rozumí, nepovažuje Podmínky za jednostranně nevýhodné a Podmínky v plném rozsahu akceptuje.</w:t>
      </w:r>
    </w:p>
    <w:p w:rsidR="00402A1E" w:rsidRDefault="000B2624">
      <w:pPr>
        <w:pStyle w:val="Style2"/>
        <w:numPr>
          <w:ilvl w:val="0"/>
          <w:numId w:val="1"/>
        </w:numPr>
        <w:shd w:val="clear" w:color="auto" w:fill="auto"/>
        <w:tabs>
          <w:tab w:val="left" w:pos="297"/>
        </w:tabs>
        <w:spacing w:after="123"/>
        <w:ind w:left="320" w:hanging="320"/>
        <w:jc w:val="both"/>
      </w:pPr>
      <w:r>
        <w:t>Výrazy s velkým počátečním písmenem užité v této Smlouvě mají význam uvedený v Podmínkách.</w:t>
      </w:r>
    </w:p>
    <w:p w:rsidR="00402A1E" w:rsidRDefault="000B2624">
      <w:pPr>
        <w:pStyle w:val="Style2"/>
        <w:numPr>
          <w:ilvl w:val="0"/>
          <w:numId w:val="1"/>
        </w:numPr>
        <w:shd w:val="clear" w:color="auto" w:fill="auto"/>
        <w:tabs>
          <w:tab w:val="left" w:pos="311"/>
        </w:tabs>
        <w:spacing w:after="123" w:line="252" w:lineRule="exact"/>
        <w:ind w:left="320" w:hanging="320"/>
        <w:jc w:val="both"/>
      </w:pPr>
      <w:r>
        <w:t>V případě rozporu mezi touto Smlouvou a Podmínkami se přednostně užijí ustanovení této Smlouvy.</w:t>
      </w:r>
    </w:p>
    <w:p w:rsidR="00402A1E" w:rsidRDefault="000B2624">
      <w:pPr>
        <w:pStyle w:val="Style2"/>
        <w:numPr>
          <w:ilvl w:val="0"/>
          <w:numId w:val="1"/>
        </w:numPr>
        <w:shd w:val="clear" w:color="auto" w:fill="auto"/>
        <w:tabs>
          <w:tab w:val="left" w:pos="311"/>
        </w:tabs>
        <w:spacing w:after="0" w:line="248" w:lineRule="exact"/>
        <w:ind w:left="320" w:hanging="320"/>
        <w:jc w:val="both"/>
      </w:pPr>
      <w:r>
        <w:t xml:space="preserve">Smluvní strany výslovně vylučují užití jakýchkoliv obchodních podmínek a obdobných dokumentů Objednatele na </w:t>
      </w:r>
      <w:proofErr w:type="gramStart"/>
      <w:r>
        <w:t>touto</w:t>
      </w:r>
      <w:proofErr w:type="gramEnd"/>
      <w:r>
        <w:t xml:space="preserve"> Smlouvou založený smluvní závazkový vztah.</w:t>
      </w:r>
      <w:r>
        <w:br w:type="page"/>
      </w:r>
    </w:p>
    <w:p w:rsidR="00402A1E" w:rsidRDefault="000B2624">
      <w:pPr>
        <w:pStyle w:val="Style11"/>
        <w:keepNext/>
        <w:keepLines/>
        <w:shd w:val="clear" w:color="auto" w:fill="auto"/>
        <w:ind w:left="4280" w:firstLine="0"/>
      </w:pPr>
      <w:bookmarkStart w:id="2" w:name="bookmark2"/>
      <w:r>
        <w:lastRenderedPageBreak/>
        <w:t>II.</w:t>
      </w:r>
      <w:bookmarkEnd w:id="2"/>
    </w:p>
    <w:p w:rsidR="00402A1E" w:rsidRDefault="000B2624">
      <w:pPr>
        <w:pStyle w:val="Style11"/>
        <w:keepNext/>
        <w:keepLines/>
        <w:shd w:val="clear" w:color="auto" w:fill="auto"/>
        <w:spacing w:line="367" w:lineRule="exact"/>
        <w:ind w:right="20" w:firstLine="0"/>
        <w:jc w:val="center"/>
      </w:pPr>
      <w:bookmarkStart w:id="3" w:name="bookmark3"/>
      <w:r>
        <w:t>Předmět Smlouvy</w:t>
      </w:r>
      <w:bookmarkEnd w:id="3"/>
    </w:p>
    <w:p w:rsidR="00402A1E" w:rsidRDefault="000B2624">
      <w:pPr>
        <w:pStyle w:val="Style2"/>
        <w:numPr>
          <w:ilvl w:val="0"/>
          <w:numId w:val="2"/>
        </w:numPr>
        <w:shd w:val="clear" w:color="auto" w:fill="auto"/>
        <w:tabs>
          <w:tab w:val="left" w:pos="330"/>
        </w:tabs>
        <w:spacing w:after="0" w:line="367" w:lineRule="exact"/>
        <w:ind w:left="340" w:hanging="340"/>
        <w:jc w:val="both"/>
      </w:pPr>
      <w:r>
        <w:t>Poskytovatel se zavazuje poskytovat Objednateli následující Služby:</w:t>
      </w:r>
    </w:p>
    <w:p w:rsidR="00402A1E" w:rsidRDefault="000B2624">
      <w:pPr>
        <w:pStyle w:val="Style2"/>
        <w:shd w:val="clear" w:color="auto" w:fill="auto"/>
        <w:spacing w:after="0" w:line="367" w:lineRule="exact"/>
        <w:ind w:left="340" w:firstLine="0"/>
      </w:pPr>
      <w:r>
        <w:rPr>
          <w:rStyle w:val="CharStyle13"/>
        </w:rPr>
        <w:sym w:font="Wingdings 2" w:char="F052"/>
      </w:r>
      <w:r>
        <w:rPr>
          <w:rStyle w:val="CharStyle13"/>
        </w:rPr>
        <w:t xml:space="preserve">  </w:t>
      </w:r>
      <w:r>
        <w:t>Svoz, využití, odstranění nebo další nakládání s Odpadem (včetně obsluhy košů)</w:t>
      </w:r>
    </w:p>
    <w:p w:rsidR="000B2624" w:rsidRDefault="000B2624">
      <w:pPr>
        <w:pStyle w:val="Style2"/>
        <w:shd w:val="clear" w:color="auto" w:fill="auto"/>
        <w:spacing w:after="0" w:line="367" w:lineRule="exact"/>
        <w:ind w:left="340" w:right="1120" w:firstLine="0"/>
        <w:rPr>
          <w:rStyle w:val="CharStyle14"/>
        </w:rPr>
      </w:pPr>
      <w:r>
        <w:sym w:font="Wingdings 2" w:char="F052"/>
      </w:r>
      <w:r>
        <w:t xml:space="preserve"> Svoz, využití, odstranění nebo další nakládání s Odpadem s využitím VOK </w:t>
      </w:r>
    </w:p>
    <w:p w:rsidR="000B2624" w:rsidRDefault="000B2624">
      <w:pPr>
        <w:pStyle w:val="Style2"/>
        <w:shd w:val="clear" w:color="auto" w:fill="auto"/>
        <w:spacing w:after="0" w:line="367" w:lineRule="exact"/>
        <w:ind w:left="340" w:right="1120" w:firstLine="0"/>
      </w:pPr>
      <w:r>
        <w:sym w:font="Wingdings 2" w:char="F052"/>
      </w:r>
      <w:r>
        <w:t xml:space="preserve"> Odstranění nebo další nakládání s Nebezpečným odpadem </w:t>
      </w:r>
    </w:p>
    <w:p w:rsidR="00402A1E" w:rsidRDefault="000B2624">
      <w:pPr>
        <w:pStyle w:val="Style2"/>
        <w:shd w:val="clear" w:color="auto" w:fill="auto"/>
        <w:spacing w:after="0" w:line="367" w:lineRule="exact"/>
        <w:ind w:left="340" w:right="1120" w:firstLine="0"/>
      </w:pPr>
      <w:r>
        <w:sym w:font="Wingdings 2" w:char="F052"/>
      </w:r>
      <w:r>
        <w:t xml:space="preserve">  Vedení evidence Odpadů</w:t>
      </w:r>
    </w:p>
    <w:p w:rsidR="00402A1E" w:rsidRDefault="000B2624">
      <w:pPr>
        <w:pStyle w:val="Style2"/>
        <w:numPr>
          <w:ilvl w:val="0"/>
          <w:numId w:val="3"/>
        </w:numPr>
        <w:shd w:val="clear" w:color="auto" w:fill="auto"/>
        <w:tabs>
          <w:tab w:val="left" w:pos="737"/>
        </w:tabs>
        <w:spacing w:after="0" w:line="367" w:lineRule="exact"/>
        <w:ind w:left="340" w:firstLine="0"/>
      </w:pPr>
      <w:r>
        <w:t>Obsluha košů</w:t>
      </w:r>
    </w:p>
    <w:p w:rsidR="00402A1E" w:rsidRDefault="000B2624">
      <w:pPr>
        <w:pStyle w:val="Style2"/>
        <w:numPr>
          <w:ilvl w:val="0"/>
          <w:numId w:val="3"/>
        </w:numPr>
        <w:shd w:val="clear" w:color="auto" w:fill="auto"/>
        <w:tabs>
          <w:tab w:val="left" w:pos="737"/>
        </w:tabs>
        <w:spacing w:after="0" w:line="367" w:lineRule="exact"/>
        <w:ind w:left="340" w:firstLine="0"/>
      </w:pPr>
      <w:r>
        <w:t>Údržba zeleně</w:t>
      </w:r>
    </w:p>
    <w:p w:rsidR="00402A1E" w:rsidRDefault="000B2624">
      <w:pPr>
        <w:pStyle w:val="Style2"/>
        <w:numPr>
          <w:ilvl w:val="0"/>
          <w:numId w:val="3"/>
        </w:numPr>
        <w:shd w:val="clear" w:color="auto" w:fill="auto"/>
        <w:tabs>
          <w:tab w:val="left" w:pos="737"/>
        </w:tabs>
        <w:spacing w:after="0" w:line="367" w:lineRule="exact"/>
        <w:ind w:left="340" w:firstLine="0"/>
      </w:pPr>
      <w:r>
        <w:t>Údržba komunikací</w:t>
      </w:r>
    </w:p>
    <w:p w:rsidR="00402A1E" w:rsidRDefault="000B2624">
      <w:pPr>
        <w:pStyle w:val="Style2"/>
        <w:numPr>
          <w:ilvl w:val="0"/>
          <w:numId w:val="3"/>
        </w:numPr>
        <w:shd w:val="clear" w:color="auto" w:fill="auto"/>
        <w:tabs>
          <w:tab w:val="left" w:pos="737"/>
        </w:tabs>
        <w:spacing w:after="0" w:line="367" w:lineRule="exact"/>
        <w:ind w:left="340" w:firstLine="0"/>
      </w:pPr>
      <w:r>
        <w:t xml:space="preserve">Údržba a mytí včetně řešení problematiky </w:t>
      </w:r>
      <w:r>
        <w:rPr>
          <w:lang w:val="en-US" w:eastAsia="en-US" w:bidi="en-US"/>
        </w:rPr>
        <w:t>graffiti</w:t>
      </w:r>
    </w:p>
    <w:p w:rsidR="00402A1E" w:rsidRDefault="000B2624">
      <w:pPr>
        <w:pStyle w:val="Style2"/>
        <w:numPr>
          <w:ilvl w:val="0"/>
          <w:numId w:val="3"/>
        </w:numPr>
        <w:shd w:val="clear" w:color="auto" w:fill="auto"/>
        <w:tabs>
          <w:tab w:val="left" w:pos="737"/>
        </w:tabs>
        <w:spacing w:after="452" w:line="367" w:lineRule="exact"/>
        <w:ind w:left="340" w:firstLine="0"/>
      </w:pPr>
      <w:r>
        <w:t>Údržba a opravy</w:t>
      </w:r>
    </w:p>
    <w:p w:rsidR="00402A1E" w:rsidRDefault="000B2624">
      <w:pPr>
        <w:pStyle w:val="Style2"/>
        <w:numPr>
          <w:ilvl w:val="0"/>
          <w:numId w:val="2"/>
        </w:numPr>
        <w:shd w:val="clear" w:color="auto" w:fill="auto"/>
        <w:tabs>
          <w:tab w:val="left" w:pos="330"/>
        </w:tabs>
        <w:spacing w:after="123" w:line="252" w:lineRule="exact"/>
        <w:ind w:left="340" w:hanging="340"/>
        <w:jc w:val="both"/>
      </w:pPr>
      <w:r>
        <w:t>Místo plnění, frekvence plnění a další podrobnosti týkající se poskytování Služeb jsou sjednány v Příloze č. 1 této Smlouvy</w:t>
      </w:r>
    </w:p>
    <w:p w:rsidR="00402A1E" w:rsidRDefault="000B2624">
      <w:pPr>
        <w:pStyle w:val="Style2"/>
        <w:numPr>
          <w:ilvl w:val="0"/>
          <w:numId w:val="2"/>
        </w:numPr>
        <w:shd w:val="clear" w:color="auto" w:fill="auto"/>
        <w:tabs>
          <w:tab w:val="left" w:pos="330"/>
        </w:tabs>
        <w:spacing w:after="381" w:line="248" w:lineRule="exact"/>
        <w:ind w:left="340" w:hanging="340"/>
        <w:jc w:val="both"/>
      </w:pPr>
      <w:r>
        <w:t xml:space="preserve">Objednatel se za poskytování sjednaných Služeb zavazuje platit Poskytovateli Odměnu dle Ceníku, který je nedílnou součástí této Smlouvy jako Příloha č. </w:t>
      </w:r>
      <w:r>
        <w:rPr>
          <w:rStyle w:val="CharStyle14"/>
        </w:rPr>
        <w:t>2</w:t>
      </w:r>
      <w:r>
        <w:t xml:space="preserve"> </w:t>
      </w:r>
      <w:proofErr w:type="gramStart"/>
      <w:r>
        <w:t>této</w:t>
      </w:r>
      <w:proofErr w:type="gramEnd"/>
      <w:r>
        <w:t xml:space="preserve"> Smlouvy.</w:t>
      </w:r>
    </w:p>
    <w:p w:rsidR="00402A1E" w:rsidRDefault="000B2624">
      <w:pPr>
        <w:pStyle w:val="Style11"/>
        <w:keepNext/>
        <w:keepLines/>
        <w:shd w:val="clear" w:color="auto" w:fill="auto"/>
        <w:spacing w:line="222" w:lineRule="exact"/>
        <w:ind w:left="4280" w:firstLine="0"/>
      </w:pPr>
      <w:bookmarkStart w:id="4" w:name="bookmark4"/>
      <w:r>
        <w:t>III.</w:t>
      </w:r>
      <w:bookmarkEnd w:id="4"/>
    </w:p>
    <w:p w:rsidR="00402A1E" w:rsidRDefault="000B2624">
      <w:pPr>
        <w:pStyle w:val="Style11"/>
        <w:keepNext/>
        <w:keepLines/>
        <w:shd w:val="clear" w:color="auto" w:fill="auto"/>
        <w:spacing w:after="88"/>
        <w:ind w:right="20" w:firstLine="0"/>
        <w:jc w:val="center"/>
      </w:pPr>
      <w:bookmarkStart w:id="5" w:name="bookmark5"/>
      <w:r>
        <w:t>Upozornění na některá ustanovení Podmínek</w:t>
      </w:r>
      <w:bookmarkEnd w:id="5"/>
    </w:p>
    <w:p w:rsidR="00402A1E" w:rsidRDefault="000B2624">
      <w:pPr>
        <w:pStyle w:val="Style2"/>
        <w:numPr>
          <w:ilvl w:val="0"/>
          <w:numId w:val="4"/>
        </w:numPr>
        <w:shd w:val="clear" w:color="auto" w:fill="auto"/>
        <w:tabs>
          <w:tab w:val="left" w:pos="322"/>
        </w:tabs>
        <w:spacing w:after="28" w:line="252" w:lineRule="exact"/>
        <w:ind w:left="340" w:hanging="340"/>
        <w:jc w:val="both"/>
      </w:pPr>
      <w:r>
        <w:t>Smluvní strany v souladu s § 1801 Občanského zákoníku sjednávají, že na jejich vzájemné vztahy založené Smlouvou nebo se Smlouvou související se nepoužijí § 1799 a § 1800 Občanského zákoníku.</w:t>
      </w:r>
    </w:p>
    <w:p w:rsidR="00402A1E" w:rsidRDefault="000B2624">
      <w:pPr>
        <w:pStyle w:val="Style2"/>
        <w:numPr>
          <w:ilvl w:val="0"/>
          <w:numId w:val="4"/>
        </w:numPr>
        <w:shd w:val="clear" w:color="auto" w:fill="auto"/>
        <w:tabs>
          <w:tab w:val="left" w:pos="330"/>
        </w:tabs>
        <w:spacing w:after="0" w:line="367" w:lineRule="exact"/>
        <w:ind w:left="340" w:hanging="340"/>
        <w:jc w:val="both"/>
      </w:pPr>
      <w:r>
        <w:t>Poskytovatel upozorňuje Objednatele na následující ustanovení Podmínek:</w:t>
      </w:r>
    </w:p>
    <w:p w:rsidR="000B2624" w:rsidRDefault="000B2624">
      <w:pPr>
        <w:pStyle w:val="Style2"/>
        <w:shd w:val="clear" w:color="auto" w:fill="auto"/>
        <w:spacing w:after="0" w:line="367" w:lineRule="exact"/>
        <w:ind w:left="460" w:right="3040" w:firstLine="0"/>
      </w:pPr>
      <w:r>
        <w:t xml:space="preserve">čl. 13.7 upravující možnost jednostranné úpravy cen; </w:t>
      </w:r>
    </w:p>
    <w:p w:rsidR="00402A1E" w:rsidRDefault="000B2624">
      <w:pPr>
        <w:pStyle w:val="Style2"/>
        <w:shd w:val="clear" w:color="auto" w:fill="auto"/>
        <w:spacing w:after="0" w:line="367" w:lineRule="exact"/>
        <w:ind w:left="460" w:right="3040" w:firstLine="0"/>
      </w:pPr>
      <w:r>
        <w:t>čl. 14 upravující sankce;</w:t>
      </w:r>
    </w:p>
    <w:p w:rsidR="000B2624" w:rsidRDefault="000B2624" w:rsidP="000B2624">
      <w:pPr>
        <w:pStyle w:val="Style2"/>
        <w:shd w:val="clear" w:color="auto" w:fill="auto"/>
        <w:spacing w:after="0" w:line="367" w:lineRule="exact"/>
        <w:ind w:left="460" w:right="3040" w:firstLine="0"/>
      </w:pPr>
      <w:r>
        <w:t xml:space="preserve">čl. 15 upravující trvání Smlouvy a možnosti jejího ukončení; </w:t>
      </w:r>
    </w:p>
    <w:p w:rsidR="000B2624" w:rsidRDefault="000B2624" w:rsidP="000B2624">
      <w:pPr>
        <w:pStyle w:val="Style2"/>
        <w:shd w:val="clear" w:color="auto" w:fill="auto"/>
        <w:spacing w:after="0" w:line="367" w:lineRule="exact"/>
        <w:ind w:left="460" w:right="3040" w:firstLine="0"/>
      </w:pPr>
      <w:r>
        <w:t xml:space="preserve">čl. 16 upravující doručování mezi Smluvními stranami; </w:t>
      </w:r>
    </w:p>
    <w:p w:rsidR="00402A1E" w:rsidRDefault="000B2624" w:rsidP="000B2624">
      <w:pPr>
        <w:pStyle w:val="Style2"/>
        <w:shd w:val="clear" w:color="auto" w:fill="auto"/>
        <w:spacing w:after="0" w:line="367" w:lineRule="exact"/>
        <w:ind w:left="460" w:right="3040" w:firstLine="0"/>
      </w:pPr>
      <w:r>
        <w:t>čl. 17 upravující možnost budoucí změny Podmínek.</w:t>
      </w:r>
    </w:p>
    <w:p w:rsidR="00402A1E" w:rsidRDefault="000B2624">
      <w:pPr>
        <w:pStyle w:val="Style11"/>
        <w:keepNext/>
        <w:keepLines/>
        <w:shd w:val="clear" w:color="auto" w:fill="auto"/>
        <w:ind w:left="4280" w:firstLine="0"/>
      </w:pPr>
      <w:bookmarkStart w:id="6" w:name="bookmark6"/>
      <w:r>
        <w:t>IV.</w:t>
      </w:r>
      <w:bookmarkEnd w:id="6"/>
    </w:p>
    <w:p w:rsidR="00402A1E" w:rsidRDefault="000B2624">
      <w:pPr>
        <w:pStyle w:val="Style11"/>
        <w:keepNext/>
        <w:keepLines/>
        <w:shd w:val="clear" w:color="auto" w:fill="auto"/>
        <w:spacing w:after="85"/>
        <w:ind w:right="20" w:firstLine="0"/>
        <w:jc w:val="center"/>
      </w:pPr>
      <w:bookmarkStart w:id="7" w:name="bookmark7"/>
      <w:r>
        <w:t>Závěrečná ustanovení</w:t>
      </w:r>
      <w:bookmarkEnd w:id="7"/>
    </w:p>
    <w:p w:rsidR="00402A1E" w:rsidRDefault="000B2624">
      <w:pPr>
        <w:pStyle w:val="Style2"/>
        <w:numPr>
          <w:ilvl w:val="0"/>
          <w:numId w:val="5"/>
        </w:numPr>
        <w:shd w:val="clear" w:color="auto" w:fill="auto"/>
        <w:tabs>
          <w:tab w:val="left" w:pos="322"/>
        </w:tabs>
        <w:spacing w:after="126"/>
        <w:ind w:left="340" w:hanging="340"/>
        <w:jc w:val="both"/>
      </w:pPr>
      <w:r>
        <w:t xml:space="preserve">Tato Smlouva se uzavírá na dobu neurčitou od </w:t>
      </w:r>
      <w:proofErr w:type="gramStart"/>
      <w:r>
        <w:t>1.7.2024</w:t>
      </w:r>
      <w:proofErr w:type="gramEnd"/>
      <w:r>
        <w:t>. Trvání Smlouvy a možnosti předčasného skončení Smlouvy jsou podrobněji upraveny v Podmínkách.</w:t>
      </w:r>
    </w:p>
    <w:p w:rsidR="00402A1E" w:rsidRDefault="000B2624">
      <w:pPr>
        <w:pStyle w:val="Style2"/>
        <w:numPr>
          <w:ilvl w:val="0"/>
          <w:numId w:val="5"/>
        </w:numPr>
        <w:shd w:val="clear" w:color="auto" w:fill="auto"/>
        <w:tabs>
          <w:tab w:val="left" w:pos="330"/>
        </w:tabs>
        <w:spacing w:after="120" w:line="248" w:lineRule="exact"/>
        <w:ind w:left="340" w:hanging="340"/>
        <w:jc w:val="both"/>
      </w:pPr>
      <w:r>
        <w:t>Tato Smlouva je vyhotovena ve dvou (2) vyhotoveních splatností originálu, z nichž každá ze Smluvních stran obdrží po jednom (1) vyhotovení. V případě elektronické podoby bude Smlouva vyhotovena v jediném (1) vyhotovení a podepsaná s uznávanými elektronickými podpisy oprávněných zástupců Smluvních stran.</w:t>
      </w:r>
    </w:p>
    <w:p w:rsidR="00402A1E" w:rsidRDefault="000B2624">
      <w:pPr>
        <w:pStyle w:val="Style2"/>
        <w:numPr>
          <w:ilvl w:val="0"/>
          <w:numId w:val="5"/>
        </w:numPr>
        <w:shd w:val="clear" w:color="auto" w:fill="auto"/>
        <w:tabs>
          <w:tab w:val="left" w:pos="330"/>
        </w:tabs>
        <w:spacing w:after="309" w:line="248" w:lineRule="exact"/>
        <w:ind w:left="340" w:hanging="340"/>
        <w:jc w:val="both"/>
      </w:pPr>
      <w:r>
        <w:t xml:space="preserve">Tato Smlouva nabývá platnosti okamžikem podpisu a účinnosti okamžikem uveřejnění v registru smluv v souladu se Zákonem o registru smluv, není-li sjednáno pozdější datum účinnosti. </w:t>
      </w:r>
      <w:proofErr w:type="gramStart"/>
      <w:r>
        <w:t>Za</w:t>
      </w:r>
      <w:proofErr w:type="gramEnd"/>
    </w:p>
    <w:p w:rsidR="00402A1E" w:rsidRDefault="000B2624">
      <w:pPr>
        <w:pStyle w:val="Style2"/>
        <w:pBdr>
          <w:top w:val="single" w:sz="4" w:space="1" w:color="auto"/>
        </w:pBdr>
        <w:shd w:val="clear" w:color="auto" w:fill="auto"/>
        <w:spacing w:after="0" w:line="212" w:lineRule="exact"/>
        <w:ind w:right="220" w:firstLine="0"/>
        <w:jc w:val="right"/>
      </w:pPr>
      <w:r>
        <w:t>2/3</w:t>
      </w:r>
      <w:r>
        <w:br w:type="page"/>
      </w:r>
    </w:p>
    <w:p w:rsidR="00402A1E" w:rsidRDefault="000B2624">
      <w:pPr>
        <w:pStyle w:val="Style2"/>
        <w:shd w:val="clear" w:color="auto" w:fill="auto"/>
        <w:spacing w:after="117" w:line="248" w:lineRule="exact"/>
        <w:ind w:left="300" w:firstLine="0"/>
        <w:jc w:val="both"/>
      </w:pPr>
      <w:r>
        <w:lastRenderedPageBreak/>
        <w:t>uveřejnění této Smlouvy v souladu se Zákonem o registru smluv odpovídá Objednatel; pokud Objednatel není osobou povinnou uveřejnit tuto Smlouvu dle § 2 odst. 1 Zákona o registru smluv, odpovídá za uveřejnění této Smlouvy v registru smluv Poskytovatel.</w:t>
      </w:r>
    </w:p>
    <w:p w:rsidR="00402A1E" w:rsidRDefault="000B2624">
      <w:pPr>
        <w:pStyle w:val="Style2"/>
        <w:numPr>
          <w:ilvl w:val="0"/>
          <w:numId w:val="5"/>
        </w:numPr>
        <w:shd w:val="clear" w:color="auto" w:fill="auto"/>
        <w:tabs>
          <w:tab w:val="left" w:pos="297"/>
        </w:tabs>
        <w:spacing w:after="152" w:line="252" w:lineRule="exact"/>
        <w:ind w:left="300" w:hanging="300"/>
        <w:jc w:val="both"/>
      </w:pPr>
      <w:r>
        <w:t>Smluvní strany si tuto Smlouvu přečetly a prohlašují, že souhlasí s jejím obsahem, že Smlouva byla sepsána určitě, srozumitelně, na základě jejich pravé a svobodné vůle. Na důkaz toho připojují oprávnění zástupci Smluvních stran své podpisy.</w:t>
      </w:r>
    </w:p>
    <w:p w:rsidR="00402A1E" w:rsidRDefault="000B2624">
      <w:pPr>
        <w:pStyle w:val="Style2"/>
        <w:numPr>
          <w:ilvl w:val="0"/>
          <w:numId w:val="5"/>
        </w:numPr>
        <w:shd w:val="clear" w:color="auto" w:fill="auto"/>
        <w:tabs>
          <w:tab w:val="left" w:pos="297"/>
        </w:tabs>
        <w:spacing w:after="88" w:line="212" w:lineRule="exact"/>
        <w:ind w:left="300" w:hanging="300"/>
        <w:jc w:val="both"/>
      </w:pPr>
      <w:r>
        <w:t>Nedílnou součást této Smlouvy tvoří následující přílohy:</w:t>
      </w:r>
    </w:p>
    <w:p w:rsidR="00402A1E" w:rsidRDefault="000B2624">
      <w:pPr>
        <w:pStyle w:val="Style2"/>
        <w:shd w:val="clear" w:color="auto" w:fill="auto"/>
        <w:spacing w:after="0" w:line="252" w:lineRule="exact"/>
        <w:ind w:left="300" w:right="5700" w:firstLine="0"/>
      </w:pPr>
      <w:r>
        <w:t>Příloha č. 1-Specifikace plnění Příloha č. 2-Ceník</w:t>
      </w:r>
    </w:p>
    <w:p w:rsidR="00402A1E" w:rsidRDefault="000B2624" w:rsidP="000B2624">
      <w:pPr>
        <w:pStyle w:val="Style2"/>
        <w:shd w:val="clear" w:color="auto" w:fill="auto"/>
        <w:spacing w:after="0" w:line="240" w:lineRule="auto"/>
        <w:ind w:left="300" w:firstLine="0"/>
        <w:jc w:val="both"/>
        <w:sectPr w:rsidR="00402A1E">
          <w:pgSz w:w="11948" w:h="16870"/>
          <w:pgMar w:top="1785" w:right="1640" w:bottom="1176" w:left="1567" w:header="0" w:footer="3" w:gutter="0"/>
          <w:cols w:space="720"/>
          <w:noEndnote/>
          <w:docGrid w:linePitch="360"/>
        </w:sectPr>
      </w:pPr>
      <w:r>
        <w:t>Příloha č. 3 - Obchodní podmínky služby in-house</w:t>
      </w:r>
    </w:p>
    <w:p w:rsidR="00402A1E" w:rsidRDefault="00402A1E">
      <w:pPr>
        <w:rPr>
          <w:sz w:val="2"/>
          <w:szCs w:val="2"/>
        </w:rPr>
        <w:sectPr w:rsidR="00402A1E">
          <w:type w:val="continuous"/>
          <w:pgSz w:w="11909" w:h="16841"/>
          <w:pgMar w:top="1746" w:right="0" w:bottom="1156" w:left="0" w:header="0" w:footer="3" w:gutter="0"/>
          <w:cols w:space="720"/>
          <w:noEndnote/>
          <w:docGrid w:linePitch="360"/>
        </w:sectPr>
      </w:pPr>
    </w:p>
    <w:p w:rsidR="00402A1E" w:rsidRDefault="00964B94">
      <w:pPr>
        <w:spacing w:line="360" w:lineRule="exact"/>
      </w:pPr>
      <w:r>
        <w:rPr>
          <w:noProof/>
          <w:lang w:bidi="ar-SA"/>
        </w:rPr>
        <w:lastRenderedPageBreak/>
        <mc:AlternateContent>
          <mc:Choice Requires="wps">
            <w:drawing>
              <wp:anchor distT="0" distB="0" distL="63500" distR="63500" simplePos="0" relativeHeight="251657730" behindDoc="0" locked="0" layoutInCell="1" allowOverlap="1">
                <wp:simplePos x="0" y="0"/>
                <wp:positionH relativeFrom="margin">
                  <wp:posOffset>2909570</wp:posOffset>
                </wp:positionH>
                <wp:positionV relativeFrom="paragraph">
                  <wp:posOffset>1270</wp:posOffset>
                </wp:positionV>
                <wp:extent cx="1733550" cy="269240"/>
                <wp:effectExtent l="4445" t="1270" r="0"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tabs>
                                <w:tab w:val="left" w:leader="underscore" w:pos="1595"/>
                              </w:tabs>
                              <w:spacing w:after="0" w:line="212" w:lineRule="exact"/>
                              <w:ind w:firstLine="0"/>
                              <w:jc w:val="both"/>
                            </w:pPr>
                            <w:proofErr w:type="gramStart"/>
                            <w:r>
                              <w:rPr>
                                <w:rStyle w:val="CharStyle3Exact"/>
                              </w:rPr>
                              <w:t>V                    dne</w:t>
                            </w:r>
                            <w:proofErr w:type="gramEnd"/>
                            <w:r>
                              <w:rPr>
                                <w:rStyle w:val="CharStyle3Exact"/>
                              </w:rPr>
                              <w:t xml:space="preserve"> 21.6.2024</w:t>
                            </w:r>
                          </w:p>
                          <w:p w:rsidR="000B2624" w:rsidRDefault="000B2624">
                            <w:pPr>
                              <w:pStyle w:val="Style2"/>
                              <w:shd w:val="clear" w:color="auto" w:fill="auto"/>
                              <w:spacing w:after="0" w:line="212" w:lineRule="exact"/>
                              <w:ind w:firstLine="0"/>
                              <w:jc w:val="both"/>
                            </w:pPr>
                            <w:r>
                              <w:rPr>
                                <w:rStyle w:val="CharStyle3Exact"/>
                              </w:rPr>
                              <w:t>Za Poskytovatele: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29.1pt;margin-top:.1pt;width:136.5pt;height:2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rSsA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" filled="f" stroked="f">
                <v:textbox style="mso-fit-shape-to-text:t" inset="0,0,0,0">
                  <w:txbxContent>
                    <w:p w:rsidR="000B2624" w:rsidRDefault="000B2624">
                      <w:pPr>
                        <w:pStyle w:val="Style2"/>
                        <w:shd w:val="clear" w:color="auto" w:fill="auto"/>
                        <w:tabs>
                          <w:tab w:val="left" w:leader="underscore" w:pos="1595"/>
                        </w:tabs>
                        <w:spacing w:after="0" w:line="212" w:lineRule="exact"/>
                        <w:ind w:firstLine="0"/>
                        <w:jc w:val="both"/>
                      </w:pPr>
                      <w:r>
                        <w:rPr>
                          <w:rStyle w:val="CharStyle3Exact"/>
                        </w:rPr>
                        <w:t>V                    dne 21.6.2024</w:t>
                      </w:r>
                    </w:p>
                    <w:p w:rsidR="000B2624" w:rsidRDefault="000B2624">
                      <w:pPr>
                        <w:pStyle w:val="Style2"/>
                        <w:shd w:val="clear" w:color="auto" w:fill="auto"/>
                        <w:spacing w:after="0" w:line="212" w:lineRule="exact"/>
                        <w:ind w:firstLine="0"/>
                        <w:jc w:val="both"/>
                      </w:pPr>
                      <w:r>
                        <w:rPr>
                          <w:rStyle w:val="CharStyle3Exact"/>
                        </w:rPr>
                        <w:t>Za Poskytovatele:</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simplePos x="0" y="0"/>
                <wp:positionH relativeFrom="margin">
                  <wp:posOffset>3810</wp:posOffset>
                </wp:positionH>
                <wp:positionV relativeFrom="paragraph">
                  <wp:posOffset>1270</wp:posOffset>
                </wp:positionV>
                <wp:extent cx="2038985" cy="413385"/>
                <wp:effectExtent l="3810" t="1270" r="0" b="444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tabs>
                                <w:tab w:val="left" w:leader="underscore" w:pos="2293"/>
                              </w:tabs>
                              <w:spacing w:after="0" w:line="212" w:lineRule="exact"/>
                              <w:ind w:firstLine="0"/>
                              <w:jc w:val="both"/>
                            </w:pPr>
                            <w:r>
                              <w:rPr>
                                <w:rStyle w:val="CharStyle3Exact"/>
                              </w:rPr>
                              <w:t xml:space="preserve">V Praze dne </w:t>
                            </w:r>
                            <w:proofErr w:type="gramStart"/>
                            <w:r>
                              <w:rPr>
                                <w:rStyle w:val="CharStyle3Exact"/>
                              </w:rPr>
                              <w:t>24.6.2024</w:t>
                            </w:r>
                            <w:proofErr w:type="gramEnd"/>
                          </w:p>
                          <w:p w:rsidR="000B2624" w:rsidRDefault="000B2624">
                            <w:pPr>
                              <w:pStyle w:val="Style2"/>
                              <w:shd w:val="clear" w:color="auto" w:fill="auto"/>
                              <w:spacing w:after="0" w:line="212" w:lineRule="exact"/>
                              <w:ind w:firstLine="0"/>
                              <w:jc w:val="both"/>
                            </w:pPr>
                            <w:r>
                              <w:rPr>
                                <w:rStyle w:val="CharStyle3Exact"/>
                              </w:rPr>
                              <w:t>Za Objednatele:</w:t>
                            </w:r>
                          </w:p>
                          <w:p w:rsidR="000B2624" w:rsidRDefault="000B2624">
                            <w:pPr>
                              <w:pStyle w:val="Style2"/>
                              <w:shd w:val="clear" w:color="auto" w:fill="auto"/>
                              <w:spacing w:after="0" w:line="227" w:lineRule="exact"/>
                              <w:ind w:left="1720"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pt;margin-top:.1pt;width:160.55pt;height:32.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eUrg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" filled="f" stroked="f">
                <v:textbox style="mso-fit-shape-to-text:t" inset="0,0,0,0">
                  <w:txbxContent>
                    <w:p w:rsidR="000B2624" w:rsidRDefault="000B2624">
                      <w:pPr>
                        <w:pStyle w:val="Style2"/>
                        <w:shd w:val="clear" w:color="auto" w:fill="auto"/>
                        <w:tabs>
                          <w:tab w:val="left" w:leader="underscore" w:pos="2293"/>
                        </w:tabs>
                        <w:spacing w:after="0" w:line="212" w:lineRule="exact"/>
                        <w:ind w:firstLine="0"/>
                        <w:jc w:val="both"/>
                      </w:pPr>
                      <w:r>
                        <w:rPr>
                          <w:rStyle w:val="CharStyle3Exact"/>
                        </w:rPr>
                        <w:t>V Praze dne 24.6.2024</w:t>
                      </w:r>
                    </w:p>
                    <w:p w:rsidR="000B2624" w:rsidRDefault="000B2624">
                      <w:pPr>
                        <w:pStyle w:val="Style2"/>
                        <w:shd w:val="clear" w:color="auto" w:fill="auto"/>
                        <w:spacing w:after="0" w:line="212" w:lineRule="exact"/>
                        <w:ind w:firstLine="0"/>
                        <w:jc w:val="both"/>
                      </w:pPr>
                      <w:r>
                        <w:rPr>
                          <w:rStyle w:val="CharStyle3Exact"/>
                        </w:rPr>
                        <w:t>Za Objednatele:</w:t>
                      </w:r>
                    </w:p>
                    <w:p w:rsidR="000B2624" w:rsidRDefault="000B2624">
                      <w:pPr>
                        <w:pStyle w:val="Style2"/>
                        <w:shd w:val="clear" w:color="auto" w:fill="auto"/>
                        <w:spacing w:after="0" w:line="227" w:lineRule="exact"/>
                        <w:ind w:left="1720" w:firstLine="0"/>
                        <w:jc w:val="both"/>
                      </w:pPr>
                    </w:p>
                  </w:txbxContent>
                </v:textbox>
                <w10:wrap anchorx="margin"/>
              </v:shape>
            </w:pict>
          </mc:Fallback>
        </mc:AlternateContent>
      </w:r>
    </w:p>
    <w:p w:rsidR="00402A1E" w:rsidRDefault="00402A1E">
      <w:pPr>
        <w:spacing w:line="360" w:lineRule="exact"/>
      </w:pPr>
    </w:p>
    <w:p w:rsidR="00402A1E" w:rsidRDefault="00402A1E">
      <w:pPr>
        <w:spacing w:line="676" w:lineRule="exact"/>
      </w:pPr>
    </w:p>
    <w:p w:rsidR="00402A1E" w:rsidRDefault="00402A1E">
      <w:pPr>
        <w:rPr>
          <w:sz w:val="2"/>
          <w:szCs w:val="2"/>
        </w:rPr>
        <w:sectPr w:rsidR="00402A1E">
          <w:type w:val="continuous"/>
          <w:pgSz w:w="11909" w:h="16841"/>
          <w:pgMar w:top="1746" w:right="1656" w:bottom="1156" w:left="1566" w:header="0" w:footer="3" w:gutter="0"/>
          <w:cols w:space="720"/>
          <w:noEndnote/>
          <w:docGrid w:linePitch="360"/>
        </w:sectPr>
      </w:pPr>
    </w:p>
    <w:p w:rsidR="00402A1E" w:rsidRDefault="000B2624">
      <w:pPr>
        <w:pStyle w:val="Style2"/>
        <w:pBdr>
          <w:top w:val="single" w:sz="4" w:space="1" w:color="auto"/>
        </w:pBdr>
        <w:shd w:val="clear" w:color="auto" w:fill="auto"/>
        <w:spacing w:after="0" w:line="252" w:lineRule="exact"/>
        <w:ind w:firstLine="0"/>
        <w:jc w:val="both"/>
      </w:pPr>
      <w:r>
        <w:lastRenderedPageBreak/>
        <w:t>Mgr. Dagmar Zavadilová ředitelka</w:t>
      </w:r>
    </w:p>
    <w:p w:rsidR="00402A1E" w:rsidRDefault="000B2624">
      <w:pPr>
        <w:pStyle w:val="Style2"/>
        <w:pBdr>
          <w:top w:val="single" w:sz="4" w:space="1" w:color="auto"/>
        </w:pBdr>
        <w:shd w:val="clear" w:color="auto" w:fill="auto"/>
        <w:spacing w:after="0" w:line="248" w:lineRule="exact"/>
        <w:ind w:firstLine="0"/>
        <w:sectPr w:rsidR="00402A1E">
          <w:type w:val="continuous"/>
          <w:pgSz w:w="11909" w:h="16841"/>
          <w:pgMar w:top="1761" w:right="3772" w:bottom="9717" w:left="1569" w:header="0" w:footer="3" w:gutter="0"/>
          <w:cols w:num="2" w:space="2334"/>
          <w:noEndnote/>
          <w:docGrid w:linePitch="360"/>
        </w:sectPr>
      </w:pPr>
      <w:r>
        <w:br w:type="column"/>
      </w:r>
      <w:r>
        <w:lastRenderedPageBreak/>
        <w:t>Mgr. Michal Štěpán ředitel obchodní úseku</w:t>
      </w: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line="240" w:lineRule="exact"/>
        <w:rPr>
          <w:sz w:val="19"/>
          <w:szCs w:val="19"/>
        </w:rPr>
      </w:pPr>
    </w:p>
    <w:p w:rsidR="00402A1E" w:rsidRDefault="00402A1E">
      <w:pPr>
        <w:spacing w:before="71" w:after="71" w:line="240" w:lineRule="exact"/>
        <w:rPr>
          <w:sz w:val="19"/>
          <w:szCs w:val="19"/>
        </w:rPr>
      </w:pPr>
    </w:p>
    <w:p w:rsidR="00402A1E" w:rsidRDefault="00402A1E">
      <w:pPr>
        <w:rPr>
          <w:sz w:val="2"/>
          <w:szCs w:val="2"/>
        </w:rPr>
        <w:sectPr w:rsidR="00402A1E">
          <w:type w:val="continuous"/>
          <w:pgSz w:w="11909" w:h="16841"/>
          <w:pgMar w:top="1746" w:right="0" w:bottom="1156" w:left="0" w:header="0" w:footer="3" w:gutter="0"/>
          <w:cols w:space="720"/>
          <w:noEndnote/>
          <w:docGrid w:linePitch="360"/>
        </w:sectPr>
      </w:pPr>
    </w:p>
    <w:p w:rsidR="00402A1E" w:rsidRDefault="00964B94">
      <w:pPr>
        <w:spacing w:line="584" w:lineRule="exact"/>
      </w:pPr>
      <w:r>
        <w:rPr>
          <w:noProof/>
          <w:lang w:bidi="ar-SA"/>
        </w:rPr>
        <w:lastRenderedPageBreak/>
        <mc:AlternateContent>
          <mc:Choice Requires="wps">
            <w:drawing>
              <wp:anchor distT="0" distB="0" distL="63500" distR="63500" simplePos="0" relativeHeight="251657735" behindDoc="0" locked="0" layoutInCell="1" allowOverlap="1">
                <wp:simplePos x="0" y="0"/>
                <wp:positionH relativeFrom="margin">
                  <wp:posOffset>5154295</wp:posOffset>
                </wp:positionH>
                <wp:positionV relativeFrom="paragraph">
                  <wp:posOffset>0</wp:posOffset>
                </wp:positionV>
                <wp:extent cx="235585" cy="152400"/>
                <wp:effectExtent l="1270" t="0" r="1270" b="127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1"/>
                              <w:pBdr>
                                <w:top w:val="single" w:sz="4" w:space="1" w:color="auto"/>
                              </w:pBdr>
                              <w:shd w:val="clear" w:color="auto" w:fill="auto"/>
                            </w:pPr>
                            <w:r>
                              <w:rPr>
                                <w:rStyle w:val="CharStyle23Exact"/>
                              </w:rPr>
                              <w:t>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05.85pt;margin-top:0;width:18.55pt;height:1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3LsAIAALE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" filled="f" stroked="f">
                <v:textbox style="mso-fit-shape-to-text:t" inset="0,0,0,0">
                  <w:txbxContent>
                    <w:p w:rsidR="000B2624" w:rsidRDefault="000B2624">
                      <w:pPr>
                        <w:pStyle w:val="Style21"/>
                        <w:pBdr>
                          <w:top w:val="single" w:sz="4" w:space="1" w:color="auto"/>
                        </w:pBdr>
                        <w:shd w:val="clear" w:color="auto" w:fill="auto"/>
                      </w:pPr>
                      <w:r>
                        <w:rPr>
                          <w:rStyle w:val="CharStyle23Exact"/>
                        </w:rPr>
                        <w:t>3/3</w:t>
                      </w:r>
                    </w:p>
                  </w:txbxContent>
                </v:textbox>
                <w10:wrap anchorx="margin"/>
              </v:shape>
            </w:pict>
          </mc:Fallback>
        </mc:AlternateContent>
      </w:r>
    </w:p>
    <w:p w:rsidR="00402A1E" w:rsidRDefault="00402A1E">
      <w:pPr>
        <w:rPr>
          <w:sz w:val="2"/>
          <w:szCs w:val="2"/>
        </w:rPr>
        <w:sectPr w:rsidR="00402A1E">
          <w:type w:val="continuous"/>
          <w:pgSz w:w="11909" w:h="16841"/>
          <w:pgMar w:top="1746" w:right="1656" w:bottom="1156" w:left="1566" w:header="0" w:footer="3" w:gutter="0"/>
          <w:cols w:space="720"/>
          <w:noEndnote/>
          <w:docGrid w:linePitch="360"/>
        </w:sectPr>
      </w:pPr>
    </w:p>
    <w:p w:rsidR="00402A1E" w:rsidRDefault="00964B94">
      <w:pPr>
        <w:pStyle w:val="Style21"/>
        <w:shd w:val="clear" w:color="auto" w:fill="auto"/>
        <w:spacing w:line="302" w:lineRule="exact"/>
        <w:ind w:left="160" w:right="7220"/>
      </w:pPr>
      <w:r>
        <w:rPr>
          <w:noProof/>
          <w:lang w:bidi="ar-SA"/>
        </w:rPr>
        <w:lastRenderedPageBreak/>
        <mc:AlternateContent>
          <mc:Choice Requires="wps">
            <w:drawing>
              <wp:anchor distT="0" distB="0" distL="73025" distR="63500" simplePos="0" relativeHeight="377487106" behindDoc="1" locked="0" layoutInCell="1" allowOverlap="1">
                <wp:simplePos x="0" y="0"/>
                <wp:positionH relativeFrom="margin">
                  <wp:posOffset>73025</wp:posOffset>
                </wp:positionH>
                <wp:positionV relativeFrom="paragraph">
                  <wp:posOffset>-2450465</wp:posOffset>
                </wp:positionV>
                <wp:extent cx="6519545" cy="2360930"/>
                <wp:effectExtent l="0" t="0" r="0" b="1905"/>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773"/>
                              <w:gridCol w:w="6494"/>
                            </w:tblGrid>
                            <w:tr w:rsidR="000B2624">
                              <w:trPr>
                                <w:trHeight w:hRule="exact" w:val="1735"/>
                                <w:jc w:val="center"/>
                              </w:trPr>
                              <w:tc>
                                <w:tcPr>
                                  <w:tcW w:w="3773" w:type="dxa"/>
                                  <w:tcBorders>
                                    <w:top w:val="single" w:sz="4" w:space="0" w:color="auto"/>
                                  </w:tcBorders>
                                  <w:shd w:val="clear" w:color="auto" w:fill="FFFFFF"/>
                                  <w:vAlign w:val="center"/>
                                </w:tcPr>
                                <w:p w:rsidR="000B2624" w:rsidRDefault="000B2624">
                                  <w:pPr>
                                    <w:pStyle w:val="Style2"/>
                                    <w:shd w:val="clear" w:color="auto" w:fill="auto"/>
                                    <w:spacing w:after="0" w:line="252" w:lineRule="exact"/>
                                    <w:ind w:firstLine="0"/>
                                  </w:pPr>
                                  <w:r>
                                    <w:rPr>
                                      <w:rStyle w:val="CharStyle24"/>
                                      <w:rFonts w:eastAsia="Arial"/>
                                    </w:rPr>
                                    <w:t xml:space="preserve">Pražské </w:t>
                                  </w:r>
                                  <w:proofErr w:type="gramStart"/>
                                  <w:r>
                                    <w:rPr>
                                      <w:rStyle w:val="CharStyle24"/>
                                      <w:rFonts w:eastAsia="Arial"/>
                                    </w:rPr>
                                    <w:t xml:space="preserve">služby, </w:t>
                                  </w:r>
                                  <w:proofErr w:type="spellStart"/>
                                  <w:r>
                                    <w:rPr>
                                      <w:rStyle w:val="CharStyle24"/>
                                      <w:rFonts w:eastAsia="Arial"/>
                                    </w:rPr>
                                    <w:t>a,s</w:t>
                                  </w:r>
                                  <w:proofErr w:type="spellEnd"/>
                                  <w:r>
                                    <w:rPr>
                                      <w:rStyle w:val="CharStyle24"/>
                                      <w:rFonts w:eastAsia="Arial"/>
                                    </w:rPr>
                                    <w:t>.</w:t>
                                  </w:r>
                                  <w:proofErr w:type="gramEnd"/>
                                </w:p>
                                <w:p w:rsidR="000B2624" w:rsidRDefault="000B2624">
                                  <w:pPr>
                                    <w:pStyle w:val="Style2"/>
                                    <w:shd w:val="clear" w:color="auto" w:fill="auto"/>
                                    <w:spacing w:after="0" w:line="252" w:lineRule="exact"/>
                                    <w:ind w:firstLine="0"/>
                                  </w:pPr>
                                  <w:r>
                                    <w:rPr>
                                      <w:rStyle w:val="CharStyle24"/>
                                      <w:rFonts w:eastAsia="Arial"/>
                                    </w:rPr>
                                    <w:t>Pod šancemi 444/1</w:t>
                                  </w:r>
                                </w:p>
                                <w:p w:rsidR="000B2624" w:rsidRDefault="000B2624">
                                  <w:pPr>
                                    <w:pStyle w:val="Style2"/>
                                    <w:shd w:val="clear" w:color="auto" w:fill="auto"/>
                                    <w:spacing w:after="0" w:line="252" w:lineRule="exact"/>
                                    <w:ind w:firstLine="0"/>
                                  </w:pPr>
                                  <w:r>
                                    <w:rPr>
                                      <w:rStyle w:val="CharStyle24"/>
                                      <w:rFonts w:eastAsia="Arial"/>
                                    </w:rPr>
                                    <w:t>19000 Praha - Vysočany</w:t>
                                  </w:r>
                                </w:p>
                                <w:p w:rsidR="000B2624" w:rsidRDefault="000B2624">
                                  <w:pPr>
                                    <w:pStyle w:val="Style2"/>
                                    <w:shd w:val="clear" w:color="auto" w:fill="auto"/>
                                    <w:spacing w:after="0" w:line="252" w:lineRule="exact"/>
                                    <w:ind w:firstLine="0"/>
                                  </w:pPr>
                                  <w:r>
                                    <w:rPr>
                                      <w:rStyle w:val="CharStyle24"/>
                                      <w:rFonts w:eastAsia="Arial"/>
                                    </w:rPr>
                                    <w:t>IČ: 60194120</w:t>
                                  </w:r>
                                </w:p>
                                <w:p w:rsidR="000B2624" w:rsidRDefault="000B2624" w:rsidP="000B2624">
                                  <w:pPr>
                                    <w:pStyle w:val="Style2"/>
                                    <w:shd w:val="clear" w:color="auto" w:fill="auto"/>
                                    <w:spacing w:after="0" w:line="252" w:lineRule="exact"/>
                                    <w:ind w:firstLine="0"/>
                                    <w:rPr>
                                      <w:rStyle w:val="CharStyle24"/>
                                      <w:rFonts w:eastAsia="Arial"/>
                                    </w:rPr>
                                  </w:pPr>
                                  <w:r>
                                    <w:rPr>
                                      <w:rStyle w:val="CharStyle24"/>
                                      <w:rFonts w:eastAsia="Arial"/>
                                    </w:rPr>
                                    <w:t>DIČ: CZ60194120</w:t>
                                  </w:r>
                                </w:p>
                                <w:p w:rsidR="000B2624" w:rsidRDefault="000B2624" w:rsidP="000B2624">
                                  <w:pPr>
                                    <w:pStyle w:val="Style2"/>
                                    <w:shd w:val="clear" w:color="auto" w:fill="auto"/>
                                    <w:spacing w:after="0" w:line="252" w:lineRule="exact"/>
                                    <w:ind w:firstLine="0"/>
                                  </w:pPr>
                                  <w:r>
                                    <w:rPr>
                                      <w:rStyle w:val="CharStyle24"/>
                                      <w:rFonts w:eastAsia="Arial"/>
                                    </w:rPr>
                                    <w:t xml:space="preserve"> e-mail: </w:t>
                                  </w:r>
                                  <w:hyperlink r:id="rId11" w:history="1">
                                    <w:proofErr w:type="spellStart"/>
                                    <w:r>
                                      <w:rPr>
                                        <w:rStyle w:val="CharStyle24"/>
                                        <w:rFonts w:eastAsia="Arial"/>
                                        <w:lang w:val="en-US" w:eastAsia="en-US" w:bidi="en-US"/>
                                      </w:rPr>
                                      <w:t>xxxxxxxx</w:t>
                                    </w:r>
                                    <w:proofErr w:type="spellEnd"/>
                                  </w:hyperlink>
                                </w:p>
                              </w:tc>
                              <w:tc>
                                <w:tcPr>
                                  <w:tcW w:w="6494" w:type="dxa"/>
                                  <w:tcBorders>
                                    <w:left w:val="single" w:sz="4" w:space="0" w:color="auto"/>
                                  </w:tcBorders>
                                  <w:shd w:val="clear" w:color="auto" w:fill="FFFFFF"/>
                                  <w:vAlign w:val="center"/>
                                </w:tcPr>
                                <w:p w:rsidR="000B2624" w:rsidRDefault="000B2624">
                                  <w:pPr>
                                    <w:pStyle w:val="Style2"/>
                                    <w:shd w:val="clear" w:color="auto" w:fill="auto"/>
                                    <w:spacing w:after="0" w:line="210" w:lineRule="exact"/>
                                    <w:ind w:left="2620" w:firstLine="0"/>
                                  </w:pPr>
                                  <w:r>
                                    <w:rPr>
                                      <w:rStyle w:val="CharStyle24"/>
                                      <w:rFonts w:eastAsia="Arial"/>
                                    </w:rPr>
                                    <w:t>Rozpis ceny číslo: IH000303</w:t>
                                  </w:r>
                                </w:p>
                                <w:p w:rsidR="000B2624" w:rsidRDefault="000B2624">
                                  <w:pPr>
                                    <w:pStyle w:val="Style2"/>
                                    <w:shd w:val="clear" w:color="auto" w:fill="auto"/>
                                    <w:spacing w:after="0" w:line="216" w:lineRule="exact"/>
                                    <w:ind w:left="2620" w:firstLine="0"/>
                                  </w:pPr>
                                  <w:r>
                                    <w:rPr>
                                      <w:rStyle w:val="CharStyle24"/>
                                      <w:rFonts w:eastAsia="Arial"/>
                                    </w:rPr>
                                    <w:t>příloha smlouvy pro periodický svoz odpadu, pronájem nádob, vedení evidence a nadstandardní služby</w:t>
                                  </w:r>
                                </w:p>
                              </w:tc>
                            </w:tr>
                            <w:tr w:rsidR="000B2624">
                              <w:trPr>
                                <w:trHeight w:hRule="exact" w:val="338"/>
                                <w:jc w:val="center"/>
                              </w:trPr>
                              <w:tc>
                                <w:tcPr>
                                  <w:tcW w:w="3773" w:type="dxa"/>
                                  <w:tcBorders>
                                    <w:top w:val="single" w:sz="4" w:space="0" w:color="auto"/>
                                  </w:tcBorders>
                                  <w:shd w:val="clear" w:color="auto" w:fill="FFFFFF"/>
                                  <w:vAlign w:val="bottom"/>
                                </w:tcPr>
                                <w:p w:rsidR="000B2624" w:rsidRDefault="000B2624">
                                  <w:pPr>
                                    <w:pStyle w:val="Style2"/>
                                    <w:shd w:val="clear" w:color="auto" w:fill="auto"/>
                                    <w:spacing w:after="0" w:line="210" w:lineRule="exact"/>
                                    <w:ind w:firstLine="0"/>
                                  </w:pPr>
                                  <w:r>
                                    <w:rPr>
                                      <w:rStyle w:val="CharStyle24"/>
                                      <w:rFonts w:eastAsia="Arial"/>
                                    </w:rPr>
                                    <w:t>Objednatel</w:t>
                                  </w:r>
                                </w:p>
                              </w:tc>
                              <w:tc>
                                <w:tcPr>
                                  <w:tcW w:w="6494" w:type="dxa"/>
                                  <w:tcBorders>
                                    <w:top w:val="single" w:sz="4" w:space="0" w:color="auto"/>
                                    <w:left w:val="single" w:sz="4" w:space="0" w:color="auto"/>
                                  </w:tcBorders>
                                  <w:shd w:val="clear" w:color="auto" w:fill="FFFFFF"/>
                                </w:tcPr>
                                <w:p w:rsidR="000B2624" w:rsidRDefault="000B2624">
                                  <w:pPr>
                                    <w:rPr>
                                      <w:sz w:val="10"/>
                                      <w:szCs w:val="10"/>
                                    </w:rPr>
                                  </w:pPr>
                                </w:p>
                              </w:tc>
                            </w:tr>
                            <w:tr w:rsidR="000B2624">
                              <w:trPr>
                                <w:trHeight w:hRule="exact" w:val="241"/>
                                <w:jc w:val="center"/>
                              </w:trPr>
                              <w:tc>
                                <w:tcPr>
                                  <w:tcW w:w="3773" w:type="dxa"/>
                                  <w:shd w:val="clear" w:color="auto" w:fill="FFFFFF"/>
                                  <w:vAlign w:val="bottom"/>
                                </w:tcPr>
                                <w:p w:rsidR="000B2624" w:rsidRDefault="000B2624">
                                  <w:pPr>
                                    <w:pStyle w:val="Style2"/>
                                    <w:shd w:val="clear" w:color="auto" w:fill="auto"/>
                                    <w:spacing w:after="0" w:line="210" w:lineRule="exact"/>
                                    <w:ind w:firstLine="0"/>
                                  </w:pPr>
                                  <w:r>
                                    <w:rPr>
                                      <w:rStyle w:val="CharStyle24"/>
                                      <w:rFonts w:eastAsia="Arial"/>
                                    </w:rPr>
                                    <w:t>Domov pro seniory Háje</w:t>
                                  </w:r>
                                </w:p>
                              </w:tc>
                              <w:tc>
                                <w:tcPr>
                                  <w:tcW w:w="6494" w:type="dxa"/>
                                  <w:tcBorders>
                                    <w:left w:val="single" w:sz="4" w:space="0" w:color="auto"/>
                                    <w:right w:val="single" w:sz="4" w:space="0" w:color="auto"/>
                                  </w:tcBorders>
                                  <w:shd w:val="clear" w:color="auto" w:fill="FFFFFF"/>
                                  <w:vAlign w:val="bottom"/>
                                </w:tcPr>
                                <w:p w:rsidR="000B2624" w:rsidRDefault="000B2624">
                                  <w:pPr>
                                    <w:pStyle w:val="Style2"/>
                                    <w:shd w:val="clear" w:color="auto" w:fill="auto"/>
                                    <w:spacing w:after="0" w:line="210" w:lineRule="exact"/>
                                    <w:ind w:left="1880" w:firstLine="0"/>
                                  </w:pPr>
                                  <w:r>
                                    <w:rPr>
                                      <w:rStyle w:val="CharStyle24"/>
                                      <w:rFonts w:eastAsia="Arial"/>
                                    </w:rPr>
                                    <w:t>Domov pro seniory Háje</w:t>
                                  </w:r>
                                </w:p>
                              </w:tc>
                            </w:tr>
                            <w:tr w:rsidR="000B2624">
                              <w:trPr>
                                <w:trHeight w:hRule="exact" w:val="223"/>
                                <w:jc w:val="center"/>
                              </w:trPr>
                              <w:tc>
                                <w:tcPr>
                                  <w:tcW w:w="3773" w:type="dxa"/>
                                  <w:shd w:val="clear" w:color="auto" w:fill="FFFFFF"/>
                                </w:tcPr>
                                <w:p w:rsidR="000B2624" w:rsidRDefault="000B2624">
                                  <w:pPr>
                                    <w:pStyle w:val="Style2"/>
                                    <w:shd w:val="clear" w:color="auto" w:fill="auto"/>
                                    <w:spacing w:after="0" w:line="210" w:lineRule="exact"/>
                                    <w:ind w:firstLine="0"/>
                                  </w:pPr>
                                  <w:r>
                                    <w:rPr>
                                      <w:rStyle w:val="CharStyle24"/>
                                      <w:rFonts w:eastAsia="Arial"/>
                                    </w:rPr>
                                    <w:t>K Milíčovu 734/1</w:t>
                                  </w:r>
                                </w:p>
                              </w:tc>
                              <w:tc>
                                <w:tcPr>
                                  <w:tcW w:w="6494" w:type="dxa"/>
                                  <w:tcBorders>
                                    <w:left w:val="single" w:sz="4" w:space="0" w:color="auto"/>
                                    <w:right w:val="single" w:sz="4" w:space="0" w:color="auto"/>
                                  </w:tcBorders>
                                  <w:shd w:val="clear" w:color="auto" w:fill="FFFFFF"/>
                                </w:tcPr>
                                <w:p w:rsidR="000B2624" w:rsidRDefault="000B2624">
                                  <w:pPr>
                                    <w:pStyle w:val="Style2"/>
                                    <w:shd w:val="clear" w:color="auto" w:fill="auto"/>
                                    <w:spacing w:after="0" w:line="210" w:lineRule="exact"/>
                                    <w:ind w:left="1880" w:firstLine="0"/>
                                  </w:pPr>
                                  <w:r>
                                    <w:rPr>
                                      <w:rStyle w:val="CharStyle24"/>
                                      <w:rFonts w:eastAsia="Arial"/>
                                    </w:rPr>
                                    <w:t>K Milíčovu 734/1</w:t>
                                  </w:r>
                                </w:p>
                              </w:tc>
                            </w:tr>
                            <w:tr w:rsidR="000B2624">
                              <w:trPr>
                                <w:trHeight w:hRule="exact" w:val="1148"/>
                                <w:jc w:val="center"/>
                              </w:trPr>
                              <w:tc>
                                <w:tcPr>
                                  <w:tcW w:w="3773" w:type="dxa"/>
                                  <w:shd w:val="clear" w:color="auto" w:fill="FFFFFF"/>
                                </w:tcPr>
                                <w:p w:rsidR="000B2624" w:rsidRDefault="000B2624">
                                  <w:pPr>
                                    <w:pStyle w:val="Style2"/>
                                    <w:shd w:val="clear" w:color="auto" w:fill="auto"/>
                                    <w:spacing w:after="0" w:line="210" w:lineRule="exact"/>
                                    <w:ind w:firstLine="0"/>
                                  </w:pPr>
                                  <w:r>
                                    <w:rPr>
                                      <w:rStyle w:val="CharStyle24"/>
                                      <w:rFonts w:eastAsia="Arial"/>
                                    </w:rPr>
                                    <w:t>14900 Praha - Háje</w:t>
                                  </w:r>
                                </w:p>
                                <w:p w:rsidR="000B2624" w:rsidRDefault="000B2624">
                                  <w:pPr>
                                    <w:pStyle w:val="Style2"/>
                                    <w:shd w:val="clear" w:color="auto" w:fill="auto"/>
                                    <w:spacing w:after="0" w:line="241" w:lineRule="exact"/>
                                    <w:ind w:firstLine="0"/>
                                  </w:pPr>
                                  <w:r>
                                    <w:rPr>
                                      <w:rStyle w:val="CharStyle24"/>
                                      <w:rFonts w:eastAsia="Arial"/>
                                    </w:rPr>
                                    <w:t>IČ: 70875111</w:t>
                                  </w:r>
                                </w:p>
                                <w:p w:rsidR="000B2624" w:rsidRDefault="000B2624">
                                  <w:pPr>
                                    <w:pStyle w:val="Style2"/>
                                    <w:shd w:val="clear" w:color="auto" w:fill="auto"/>
                                    <w:spacing w:after="0" w:line="241" w:lineRule="exact"/>
                                    <w:ind w:firstLine="0"/>
                                  </w:pPr>
                                  <w:r>
                                    <w:rPr>
                                      <w:rStyle w:val="CharStyle24"/>
                                      <w:rFonts w:eastAsia="Arial"/>
                                    </w:rPr>
                                    <w:t>DIČ:</w:t>
                                  </w:r>
                                </w:p>
                              </w:tc>
                              <w:tc>
                                <w:tcPr>
                                  <w:tcW w:w="6494" w:type="dxa"/>
                                  <w:tcBorders>
                                    <w:left w:val="single" w:sz="4" w:space="0" w:color="auto"/>
                                    <w:bottom w:val="single" w:sz="4" w:space="0" w:color="auto"/>
                                    <w:right w:val="single" w:sz="4" w:space="0" w:color="auto"/>
                                  </w:tcBorders>
                                  <w:shd w:val="clear" w:color="auto" w:fill="FFFFFF"/>
                                </w:tcPr>
                                <w:p w:rsidR="000B2624" w:rsidRDefault="000B2624">
                                  <w:pPr>
                                    <w:pStyle w:val="Style2"/>
                                    <w:shd w:val="clear" w:color="auto" w:fill="auto"/>
                                    <w:spacing w:after="0" w:line="210" w:lineRule="exact"/>
                                    <w:ind w:left="1880" w:firstLine="0"/>
                                  </w:pPr>
                                  <w:r>
                                    <w:rPr>
                                      <w:rStyle w:val="CharStyle24"/>
                                      <w:rFonts w:eastAsia="Arial"/>
                                    </w:rPr>
                                    <w:t>14900 Praha-Háje</w:t>
                                  </w:r>
                                </w:p>
                              </w:tc>
                            </w:tr>
                          </w:tbl>
                          <w:p w:rsidR="000B2624" w:rsidRDefault="000B262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5.75pt;margin-top:-192.95pt;width:513.35pt;height:185.9pt;z-index:-125829374;visibility:visible;mso-wrap-style:square;mso-width-percent:0;mso-height-percent:0;mso-wrap-distance-left:5.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x/tAIAALMFAAAOAAAAZHJzL2Uyb0RvYy54bWysVNuOmzAQfa/Uf7D8znIJs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773"/>
                        <w:gridCol w:w="6494"/>
                      </w:tblGrid>
                      <w:tr w:rsidR="000B2624">
                        <w:trPr>
                          <w:trHeight w:hRule="exact" w:val="1735"/>
                          <w:jc w:val="center"/>
                        </w:trPr>
                        <w:tc>
                          <w:tcPr>
                            <w:tcW w:w="3773" w:type="dxa"/>
                            <w:tcBorders>
                              <w:top w:val="single" w:sz="4" w:space="0" w:color="auto"/>
                            </w:tcBorders>
                            <w:shd w:val="clear" w:color="auto" w:fill="FFFFFF"/>
                            <w:vAlign w:val="center"/>
                          </w:tcPr>
                          <w:p w:rsidR="000B2624" w:rsidRDefault="000B2624">
                            <w:pPr>
                              <w:pStyle w:val="Style2"/>
                              <w:shd w:val="clear" w:color="auto" w:fill="auto"/>
                              <w:spacing w:after="0" w:line="252" w:lineRule="exact"/>
                              <w:ind w:firstLine="0"/>
                            </w:pPr>
                            <w:r>
                              <w:rPr>
                                <w:rStyle w:val="CharStyle24"/>
                                <w:rFonts w:eastAsia="Arial"/>
                              </w:rPr>
                              <w:t xml:space="preserve">Pražské </w:t>
                            </w:r>
                            <w:proofErr w:type="gramStart"/>
                            <w:r>
                              <w:rPr>
                                <w:rStyle w:val="CharStyle24"/>
                                <w:rFonts w:eastAsia="Arial"/>
                              </w:rPr>
                              <w:t xml:space="preserve">služby, </w:t>
                            </w:r>
                            <w:proofErr w:type="spellStart"/>
                            <w:r>
                              <w:rPr>
                                <w:rStyle w:val="CharStyle24"/>
                                <w:rFonts w:eastAsia="Arial"/>
                              </w:rPr>
                              <w:t>a,s</w:t>
                            </w:r>
                            <w:proofErr w:type="spellEnd"/>
                            <w:r>
                              <w:rPr>
                                <w:rStyle w:val="CharStyle24"/>
                                <w:rFonts w:eastAsia="Arial"/>
                              </w:rPr>
                              <w:t>.</w:t>
                            </w:r>
                            <w:proofErr w:type="gramEnd"/>
                          </w:p>
                          <w:p w:rsidR="000B2624" w:rsidRDefault="000B2624">
                            <w:pPr>
                              <w:pStyle w:val="Style2"/>
                              <w:shd w:val="clear" w:color="auto" w:fill="auto"/>
                              <w:spacing w:after="0" w:line="252" w:lineRule="exact"/>
                              <w:ind w:firstLine="0"/>
                            </w:pPr>
                            <w:r>
                              <w:rPr>
                                <w:rStyle w:val="CharStyle24"/>
                                <w:rFonts w:eastAsia="Arial"/>
                              </w:rPr>
                              <w:t>Pod šancemi 444/1</w:t>
                            </w:r>
                          </w:p>
                          <w:p w:rsidR="000B2624" w:rsidRDefault="000B2624">
                            <w:pPr>
                              <w:pStyle w:val="Style2"/>
                              <w:shd w:val="clear" w:color="auto" w:fill="auto"/>
                              <w:spacing w:after="0" w:line="252" w:lineRule="exact"/>
                              <w:ind w:firstLine="0"/>
                            </w:pPr>
                            <w:r>
                              <w:rPr>
                                <w:rStyle w:val="CharStyle24"/>
                                <w:rFonts w:eastAsia="Arial"/>
                              </w:rPr>
                              <w:t>19000 Praha - Vysočany</w:t>
                            </w:r>
                          </w:p>
                          <w:p w:rsidR="000B2624" w:rsidRDefault="000B2624">
                            <w:pPr>
                              <w:pStyle w:val="Style2"/>
                              <w:shd w:val="clear" w:color="auto" w:fill="auto"/>
                              <w:spacing w:after="0" w:line="252" w:lineRule="exact"/>
                              <w:ind w:firstLine="0"/>
                            </w:pPr>
                            <w:r>
                              <w:rPr>
                                <w:rStyle w:val="CharStyle24"/>
                                <w:rFonts w:eastAsia="Arial"/>
                              </w:rPr>
                              <w:t>IČ: 60194120</w:t>
                            </w:r>
                          </w:p>
                          <w:p w:rsidR="000B2624" w:rsidRDefault="000B2624" w:rsidP="000B2624">
                            <w:pPr>
                              <w:pStyle w:val="Style2"/>
                              <w:shd w:val="clear" w:color="auto" w:fill="auto"/>
                              <w:spacing w:after="0" w:line="252" w:lineRule="exact"/>
                              <w:ind w:firstLine="0"/>
                              <w:rPr>
                                <w:rStyle w:val="CharStyle24"/>
                                <w:rFonts w:eastAsia="Arial"/>
                              </w:rPr>
                            </w:pPr>
                            <w:r>
                              <w:rPr>
                                <w:rStyle w:val="CharStyle24"/>
                                <w:rFonts w:eastAsia="Arial"/>
                              </w:rPr>
                              <w:t>DIČ: CZ60194120</w:t>
                            </w:r>
                          </w:p>
                          <w:p w:rsidR="000B2624" w:rsidRDefault="000B2624" w:rsidP="000B2624">
                            <w:pPr>
                              <w:pStyle w:val="Style2"/>
                              <w:shd w:val="clear" w:color="auto" w:fill="auto"/>
                              <w:spacing w:after="0" w:line="252" w:lineRule="exact"/>
                              <w:ind w:firstLine="0"/>
                            </w:pPr>
                            <w:r>
                              <w:rPr>
                                <w:rStyle w:val="CharStyle24"/>
                                <w:rFonts w:eastAsia="Arial"/>
                              </w:rPr>
                              <w:t xml:space="preserve"> e-mail: </w:t>
                            </w:r>
                            <w:hyperlink r:id="rId12" w:history="1">
                              <w:proofErr w:type="spellStart"/>
                              <w:r>
                                <w:rPr>
                                  <w:rStyle w:val="CharStyle24"/>
                                  <w:rFonts w:eastAsia="Arial"/>
                                  <w:lang w:val="en-US" w:eastAsia="en-US" w:bidi="en-US"/>
                                </w:rPr>
                                <w:t>xxxxxxxx</w:t>
                              </w:r>
                              <w:proofErr w:type="spellEnd"/>
                            </w:hyperlink>
                          </w:p>
                        </w:tc>
                        <w:tc>
                          <w:tcPr>
                            <w:tcW w:w="6494" w:type="dxa"/>
                            <w:tcBorders>
                              <w:left w:val="single" w:sz="4" w:space="0" w:color="auto"/>
                            </w:tcBorders>
                            <w:shd w:val="clear" w:color="auto" w:fill="FFFFFF"/>
                            <w:vAlign w:val="center"/>
                          </w:tcPr>
                          <w:p w:rsidR="000B2624" w:rsidRDefault="000B2624">
                            <w:pPr>
                              <w:pStyle w:val="Style2"/>
                              <w:shd w:val="clear" w:color="auto" w:fill="auto"/>
                              <w:spacing w:after="0" w:line="210" w:lineRule="exact"/>
                              <w:ind w:left="2620" w:firstLine="0"/>
                            </w:pPr>
                            <w:r>
                              <w:rPr>
                                <w:rStyle w:val="CharStyle24"/>
                                <w:rFonts w:eastAsia="Arial"/>
                              </w:rPr>
                              <w:t>Rozpis ceny číslo: IH000303</w:t>
                            </w:r>
                          </w:p>
                          <w:p w:rsidR="000B2624" w:rsidRDefault="000B2624">
                            <w:pPr>
                              <w:pStyle w:val="Style2"/>
                              <w:shd w:val="clear" w:color="auto" w:fill="auto"/>
                              <w:spacing w:after="0" w:line="216" w:lineRule="exact"/>
                              <w:ind w:left="2620" w:firstLine="0"/>
                            </w:pPr>
                            <w:r>
                              <w:rPr>
                                <w:rStyle w:val="CharStyle24"/>
                                <w:rFonts w:eastAsia="Arial"/>
                              </w:rPr>
                              <w:t>příloha smlouvy pro periodický svoz odpadu, pronájem nádob, vedení evidence a nadstandardní služby</w:t>
                            </w:r>
                          </w:p>
                        </w:tc>
                      </w:tr>
                      <w:tr w:rsidR="000B2624">
                        <w:trPr>
                          <w:trHeight w:hRule="exact" w:val="338"/>
                          <w:jc w:val="center"/>
                        </w:trPr>
                        <w:tc>
                          <w:tcPr>
                            <w:tcW w:w="3773" w:type="dxa"/>
                            <w:tcBorders>
                              <w:top w:val="single" w:sz="4" w:space="0" w:color="auto"/>
                            </w:tcBorders>
                            <w:shd w:val="clear" w:color="auto" w:fill="FFFFFF"/>
                            <w:vAlign w:val="bottom"/>
                          </w:tcPr>
                          <w:p w:rsidR="000B2624" w:rsidRDefault="000B2624">
                            <w:pPr>
                              <w:pStyle w:val="Style2"/>
                              <w:shd w:val="clear" w:color="auto" w:fill="auto"/>
                              <w:spacing w:after="0" w:line="210" w:lineRule="exact"/>
                              <w:ind w:firstLine="0"/>
                            </w:pPr>
                            <w:r>
                              <w:rPr>
                                <w:rStyle w:val="CharStyle24"/>
                                <w:rFonts w:eastAsia="Arial"/>
                              </w:rPr>
                              <w:t>Objednatel</w:t>
                            </w:r>
                          </w:p>
                        </w:tc>
                        <w:tc>
                          <w:tcPr>
                            <w:tcW w:w="6494" w:type="dxa"/>
                            <w:tcBorders>
                              <w:top w:val="single" w:sz="4" w:space="0" w:color="auto"/>
                              <w:left w:val="single" w:sz="4" w:space="0" w:color="auto"/>
                            </w:tcBorders>
                            <w:shd w:val="clear" w:color="auto" w:fill="FFFFFF"/>
                          </w:tcPr>
                          <w:p w:rsidR="000B2624" w:rsidRDefault="000B2624">
                            <w:pPr>
                              <w:rPr>
                                <w:sz w:val="10"/>
                                <w:szCs w:val="10"/>
                              </w:rPr>
                            </w:pPr>
                          </w:p>
                        </w:tc>
                      </w:tr>
                      <w:tr w:rsidR="000B2624">
                        <w:trPr>
                          <w:trHeight w:hRule="exact" w:val="241"/>
                          <w:jc w:val="center"/>
                        </w:trPr>
                        <w:tc>
                          <w:tcPr>
                            <w:tcW w:w="3773" w:type="dxa"/>
                            <w:shd w:val="clear" w:color="auto" w:fill="FFFFFF"/>
                            <w:vAlign w:val="bottom"/>
                          </w:tcPr>
                          <w:p w:rsidR="000B2624" w:rsidRDefault="000B2624">
                            <w:pPr>
                              <w:pStyle w:val="Style2"/>
                              <w:shd w:val="clear" w:color="auto" w:fill="auto"/>
                              <w:spacing w:after="0" w:line="210" w:lineRule="exact"/>
                              <w:ind w:firstLine="0"/>
                            </w:pPr>
                            <w:r>
                              <w:rPr>
                                <w:rStyle w:val="CharStyle24"/>
                                <w:rFonts w:eastAsia="Arial"/>
                              </w:rPr>
                              <w:t>Domov pro seniory Háje</w:t>
                            </w:r>
                          </w:p>
                        </w:tc>
                        <w:tc>
                          <w:tcPr>
                            <w:tcW w:w="6494" w:type="dxa"/>
                            <w:tcBorders>
                              <w:left w:val="single" w:sz="4" w:space="0" w:color="auto"/>
                              <w:right w:val="single" w:sz="4" w:space="0" w:color="auto"/>
                            </w:tcBorders>
                            <w:shd w:val="clear" w:color="auto" w:fill="FFFFFF"/>
                            <w:vAlign w:val="bottom"/>
                          </w:tcPr>
                          <w:p w:rsidR="000B2624" w:rsidRDefault="000B2624">
                            <w:pPr>
                              <w:pStyle w:val="Style2"/>
                              <w:shd w:val="clear" w:color="auto" w:fill="auto"/>
                              <w:spacing w:after="0" w:line="210" w:lineRule="exact"/>
                              <w:ind w:left="1880" w:firstLine="0"/>
                            </w:pPr>
                            <w:r>
                              <w:rPr>
                                <w:rStyle w:val="CharStyle24"/>
                                <w:rFonts w:eastAsia="Arial"/>
                              </w:rPr>
                              <w:t>Domov pro seniory Háje</w:t>
                            </w:r>
                          </w:p>
                        </w:tc>
                      </w:tr>
                      <w:tr w:rsidR="000B2624">
                        <w:trPr>
                          <w:trHeight w:hRule="exact" w:val="223"/>
                          <w:jc w:val="center"/>
                        </w:trPr>
                        <w:tc>
                          <w:tcPr>
                            <w:tcW w:w="3773" w:type="dxa"/>
                            <w:shd w:val="clear" w:color="auto" w:fill="FFFFFF"/>
                          </w:tcPr>
                          <w:p w:rsidR="000B2624" w:rsidRDefault="000B2624">
                            <w:pPr>
                              <w:pStyle w:val="Style2"/>
                              <w:shd w:val="clear" w:color="auto" w:fill="auto"/>
                              <w:spacing w:after="0" w:line="210" w:lineRule="exact"/>
                              <w:ind w:firstLine="0"/>
                            </w:pPr>
                            <w:r>
                              <w:rPr>
                                <w:rStyle w:val="CharStyle24"/>
                                <w:rFonts w:eastAsia="Arial"/>
                              </w:rPr>
                              <w:t>K Milíčovu 734/1</w:t>
                            </w:r>
                          </w:p>
                        </w:tc>
                        <w:tc>
                          <w:tcPr>
                            <w:tcW w:w="6494" w:type="dxa"/>
                            <w:tcBorders>
                              <w:left w:val="single" w:sz="4" w:space="0" w:color="auto"/>
                              <w:right w:val="single" w:sz="4" w:space="0" w:color="auto"/>
                            </w:tcBorders>
                            <w:shd w:val="clear" w:color="auto" w:fill="FFFFFF"/>
                          </w:tcPr>
                          <w:p w:rsidR="000B2624" w:rsidRDefault="000B2624">
                            <w:pPr>
                              <w:pStyle w:val="Style2"/>
                              <w:shd w:val="clear" w:color="auto" w:fill="auto"/>
                              <w:spacing w:after="0" w:line="210" w:lineRule="exact"/>
                              <w:ind w:left="1880" w:firstLine="0"/>
                            </w:pPr>
                            <w:r>
                              <w:rPr>
                                <w:rStyle w:val="CharStyle24"/>
                                <w:rFonts w:eastAsia="Arial"/>
                              </w:rPr>
                              <w:t>K Milíčovu 734/1</w:t>
                            </w:r>
                          </w:p>
                        </w:tc>
                      </w:tr>
                      <w:tr w:rsidR="000B2624">
                        <w:trPr>
                          <w:trHeight w:hRule="exact" w:val="1148"/>
                          <w:jc w:val="center"/>
                        </w:trPr>
                        <w:tc>
                          <w:tcPr>
                            <w:tcW w:w="3773" w:type="dxa"/>
                            <w:shd w:val="clear" w:color="auto" w:fill="FFFFFF"/>
                          </w:tcPr>
                          <w:p w:rsidR="000B2624" w:rsidRDefault="000B2624">
                            <w:pPr>
                              <w:pStyle w:val="Style2"/>
                              <w:shd w:val="clear" w:color="auto" w:fill="auto"/>
                              <w:spacing w:after="0" w:line="210" w:lineRule="exact"/>
                              <w:ind w:firstLine="0"/>
                            </w:pPr>
                            <w:r>
                              <w:rPr>
                                <w:rStyle w:val="CharStyle24"/>
                                <w:rFonts w:eastAsia="Arial"/>
                              </w:rPr>
                              <w:t>14900 Praha - Háje</w:t>
                            </w:r>
                          </w:p>
                          <w:p w:rsidR="000B2624" w:rsidRDefault="000B2624">
                            <w:pPr>
                              <w:pStyle w:val="Style2"/>
                              <w:shd w:val="clear" w:color="auto" w:fill="auto"/>
                              <w:spacing w:after="0" w:line="241" w:lineRule="exact"/>
                              <w:ind w:firstLine="0"/>
                            </w:pPr>
                            <w:r>
                              <w:rPr>
                                <w:rStyle w:val="CharStyle24"/>
                                <w:rFonts w:eastAsia="Arial"/>
                              </w:rPr>
                              <w:t>IČ: 70875111</w:t>
                            </w:r>
                          </w:p>
                          <w:p w:rsidR="000B2624" w:rsidRDefault="000B2624">
                            <w:pPr>
                              <w:pStyle w:val="Style2"/>
                              <w:shd w:val="clear" w:color="auto" w:fill="auto"/>
                              <w:spacing w:after="0" w:line="241" w:lineRule="exact"/>
                              <w:ind w:firstLine="0"/>
                            </w:pPr>
                            <w:r>
                              <w:rPr>
                                <w:rStyle w:val="CharStyle24"/>
                                <w:rFonts w:eastAsia="Arial"/>
                              </w:rPr>
                              <w:t>DIČ:</w:t>
                            </w:r>
                          </w:p>
                        </w:tc>
                        <w:tc>
                          <w:tcPr>
                            <w:tcW w:w="6494" w:type="dxa"/>
                            <w:tcBorders>
                              <w:left w:val="single" w:sz="4" w:space="0" w:color="auto"/>
                              <w:bottom w:val="single" w:sz="4" w:space="0" w:color="auto"/>
                              <w:right w:val="single" w:sz="4" w:space="0" w:color="auto"/>
                            </w:tcBorders>
                            <w:shd w:val="clear" w:color="auto" w:fill="FFFFFF"/>
                          </w:tcPr>
                          <w:p w:rsidR="000B2624" w:rsidRDefault="000B2624">
                            <w:pPr>
                              <w:pStyle w:val="Style2"/>
                              <w:shd w:val="clear" w:color="auto" w:fill="auto"/>
                              <w:spacing w:after="0" w:line="210" w:lineRule="exact"/>
                              <w:ind w:left="1880" w:firstLine="0"/>
                            </w:pPr>
                            <w:r>
                              <w:rPr>
                                <w:rStyle w:val="CharStyle24"/>
                                <w:rFonts w:eastAsia="Arial"/>
                              </w:rPr>
                              <w:t>14900 Praha-Háje</w:t>
                            </w:r>
                          </w:p>
                        </w:tc>
                      </w:tr>
                    </w:tbl>
                    <w:p w:rsidR="000B2624" w:rsidRDefault="000B2624">
                      <w:pPr>
                        <w:rPr>
                          <w:sz w:val="2"/>
                          <w:szCs w:val="2"/>
                        </w:rPr>
                      </w:pPr>
                    </w:p>
                  </w:txbxContent>
                </v:textbox>
                <w10:wrap type="topAndBottom" anchorx="margin"/>
              </v:shape>
            </w:pict>
          </mc:Fallback>
        </mc:AlternateContent>
      </w:r>
      <w:r w:rsidR="000B2624">
        <w:t xml:space="preserve">Objednávka / smlouva č.: H24-00019 Smlouva </w:t>
      </w:r>
      <w:proofErr w:type="gramStart"/>
      <w:r w:rsidR="000B2624">
        <w:t>od</w:t>
      </w:r>
      <w:proofErr w:type="gramEnd"/>
      <w:r w:rsidR="000B2624">
        <w:t xml:space="preserve">: </w:t>
      </w:r>
      <w:proofErr w:type="gramStart"/>
      <w:r w:rsidR="000B2624">
        <w:t>01.07.2024</w:t>
      </w:r>
      <w:proofErr w:type="gramEnd"/>
      <w:r w:rsidR="000B2624">
        <w:t xml:space="preserve"> Smlouva do: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2"/>
        <w:gridCol w:w="5378"/>
      </w:tblGrid>
      <w:tr w:rsidR="00402A1E">
        <w:trPr>
          <w:trHeight w:hRule="exact" w:val="371"/>
          <w:jc w:val="center"/>
        </w:trPr>
        <w:tc>
          <w:tcPr>
            <w:tcW w:w="5062" w:type="dxa"/>
            <w:tcBorders>
              <w:top w:val="single" w:sz="4" w:space="0" w:color="auto"/>
              <w:left w:val="single" w:sz="4" w:space="0" w:color="auto"/>
            </w:tcBorders>
            <w:shd w:val="clear" w:color="auto" w:fill="FFFFFF"/>
            <w:vAlign w:val="bottom"/>
          </w:tcPr>
          <w:p w:rsidR="00402A1E" w:rsidRDefault="000B2624">
            <w:pPr>
              <w:pStyle w:val="Style2"/>
              <w:framePr w:w="10440" w:wrap="notBeside" w:vAnchor="text" w:hAnchor="text" w:xAlign="center" w:y="1"/>
              <w:shd w:val="clear" w:color="auto" w:fill="auto"/>
              <w:spacing w:after="0" w:line="210" w:lineRule="exact"/>
              <w:ind w:left="180" w:firstLine="0"/>
            </w:pPr>
            <w:r>
              <w:rPr>
                <w:rStyle w:val="CharStyle24"/>
                <w:rFonts w:eastAsia="Arial"/>
              </w:rPr>
              <w:t>Objekt specifikovaný:</w:t>
            </w:r>
          </w:p>
        </w:tc>
        <w:tc>
          <w:tcPr>
            <w:tcW w:w="5378" w:type="dxa"/>
            <w:tcBorders>
              <w:top w:val="single" w:sz="4" w:space="0" w:color="auto"/>
              <w:right w:val="single" w:sz="4" w:space="0" w:color="auto"/>
            </w:tcBorders>
            <w:shd w:val="clear" w:color="auto" w:fill="FFFFFF"/>
          </w:tcPr>
          <w:p w:rsidR="00402A1E" w:rsidRDefault="00402A1E">
            <w:pPr>
              <w:framePr w:w="10440" w:wrap="notBeside" w:vAnchor="text" w:hAnchor="text" w:xAlign="center" w:y="1"/>
              <w:rPr>
                <w:sz w:val="10"/>
                <w:szCs w:val="10"/>
              </w:rPr>
            </w:pPr>
          </w:p>
        </w:tc>
      </w:tr>
      <w:tr w:rsidR="00402A1E">
        <w:trPr>
          <w:trHeight w:hRule="exact" w:val="320"/>
          <w:jc w:val="center"/>
        </w:trPr>
        <w:tc>
          <w:tcPr>
            <w:tcW w:w="5062" w:type="dxa"/>
            <w:tcBorders>
              <w:top w:val="single" w:sz="4" w:space="0" w:color="auto"/>
              <w:left w:val="single" w:sz="4" w:space="0" w:color="auto"/>
            </w:tcBorders>
            <w:shd w:val="clear" w:color="auto" w:fill="FFFFFF"/>
          </w:tcPr>
          <w:p w:rsidR="00402A1E" w:rsidRDefault="000B2624">
            <w:pPr>
              <w:pStyle w:val="Style2"/>
              <w:framePr w:w="10440" w:wrap="notBeside" w:vAnchor="text" w:hAnchor="text" w:xAlign="center" w:y="1"/>
              <w:shd w:val="clear" w:color="auto" w:fill="auto"/>
              <w:spacing w:after="0" w:line="210" w:lineRule="exact"/>
              <w:ind w:left="180" w:firstLine="0"/>
            </w:pPr>
            <w:r>
              <w:rPr>
                <w:rStyle w:val="CharStyle24"/>
                <w:rFonts w:eastAsia="Arial"/>
              </w:rPr>
              <w:t>K Milíčovu 734/1, HÁJE</w:t>
            </w:r>
          </w:p>
        </w:tc>
        <w:tc>
          <w:tcPr>
            <w:tcW w:w="5378" w:type="dxa"/>
            <w:tcBorders>
              <w:right w:val="single" w:sz="4" w:space="0" w:color="auto"/>
            </w:tcBorders>
            <w:shd w:val="clear" w:color="auto" w:fill="FFFFFF"/>
          </w:tcPr>
          <w:p w:rsidR="00402A1E" w:rsidRDefault="00402A1E">
            <w:pPr>
              <w:framePr w:w="10440" w:wrap="notBeside" w:vAnchor="text" w:hAnchor="text" w:xAlign="center" w:y="1"/>
              <w:rPr>
                <w:sz w:val="10"/>
                <w:szCs w:val="10"/>
              </w:rPr>
            </w:pPr>
          </w:p>
        </w:tc>
      </w:tr>
      <w:tr w:rsidR="00402A1E">
        <w:trPr>
          <w:trHeight w:hRule="exact" w:val="356"/>
          <w:jc w:val="center"/>
        </w:trPr>
        <w:tc>
          <w:tcPr>
            <w:tcW w:w="5062" w:type="dxa"/>
            <w:tcBorders>
              <w:top w:val="single" w:sz="4" w:space="0" w:color="auto"/>
              <w:left w:val="single" w:sz="4" w:space="0" w:color="auto"/>
            </w:tcBorders>
            <w:shd w:val="clear" w:color="auto" w:fill="FFFFFF"/>
            <w:vAlign w:val="bottom"/>
          </w:tcPr>
          <w:p w:rsidR="00402A1E" w:rsidRDefault="000B2624">
            <w:pPr>
              <w:pStyle w:val="Style2"/>
              <w:framePr w:w="10440" w:wrap="notBeside" w:vAnchor="text" w:hAnchor="text" w:xAlign="center" w:y="1"/>
              <w:shd w:val="clear" w:color="auto" w:fill="auto"/>
              <w:spacing w:after="0" w:line="210" w:lineRule="exact"/>
              <w:ind w:left="180" w:firstLine="0"/>
            </w:pPr>
            <w:r>
              <w:rPr>
                <w:rStyle w:val="CharStyle24"/>
                <w:rFonts w:eastAsia="Arial"/>
              </w:rPr>
              <w:t>Místo přistavení nádob:</w:t>
            </w:r>
          </w:p>
        </w:tc>
        <w:tc>
          <w:tcPr>
            <w:tcW w:w="5378" w:type="dxa"/>
            <w:tcBorders>
              <w:top w:val="single" w:sz="4" w:space="0" w:color="auto"/>
              <w:right w:val="single" w:sz="4" w:space="0" w:color="auto"/>
            </w:tcBorders>
            <w:shd w:val="clear" w:color="auto" w:fill="FFFFFF"/>
          </w:tcPr>
          <w:p w:rsidR="00402A1E" w:rsidRDefault="00402A1E">
            <w:pPr>
              <w:framePr w:w="10440" w:wrap="notBeside" w:vAnchor="text" w:hAnchor="text" w:xAlign="center" w:y="1"/>
              <w:rPr>
                <w:sz w:val="10"/>
                <w:szCs w:val="10"/>
              </w:rPr>
            </w:pPr>
          </w:p>
        </w:tc>
      </w:tr>
      <w:tr w:rsidR="00402A1E">
        <w:trPr>
          <w:trHeight w:hRule="exact" w:val="338"/>
          <w:jc w:val="center"/>
        </w:trPr>
        <w:tc>
          <w:tcPr>
            <w:tcW w:w="5062" w:type="dxa"/>
            <w:tcBorders>
              <w:top w:val="single" w:sz="4" w:space="0" w:color="auto"/>
              <w:left w:val="single" w:sz="4" w:space="0" w:color="auto"/>
            </w:tcBorders>
            <w:shd w:val="clear" w:color="auto" w:fill="FFFFFF"/>
          </w:tcPr>
          <w:p w:rsidR="00402A1E" w:rsidRDefault="000B2624">
            <w:pPr>
              <w:pStyle w:val="Style2"/>
              <w:framePr w:w="10440" w:wrap="notBeside" w:vAnchor="text" w:hAnchor="text" w:xAlign="center" w:y="1"/>
              <w:shd w:val="clear" w:color="auto" w:fill="auto"/>
              <w:spacing w:after="0" w:line="210" w:lineRule="exact"/>
              <w:ind w:left="180" w:firstLine="0"/>
            </w:pPr>
            <w:r>
              <w:rPr>
                <w:rStyle w:val="CharStyle24"/>
                <w:rFonts w:eastAsia="Arial"/>
              </w:rPr>
              <w:t>K MILÍČOVU 734, PRAHA 4</w:t>
            </w:r>
          </w:p>
        </w:tc>
        <w:tc>
          <w:tcPr>
            <w:tcW w:w="5378" w:type="dxa"/>
            <w:tcBorders>
              <w:right w:val="single" w:sz="4" w:space="0" w:color="auto"/>
            </w:tcBorders>
            <w:shd w:val="clear" w:color="auto" w:fill="FFFFFF"/>
          </w:tcPr>
          <w:p w:rsidR="00402A1E" w:rsidRDefault="00402A1E">
            <w:pPr>
              <w:framePr w:w="10440" w:wrap="notBeside" w:vAnchor="text" w:hAnchor="text" w:xAlign="center" w:y="1"/>
              <w:rPr>
                <w:sz w:val="10"/>
                <w:szCs w:val="10"/>
              </w:rPr>
            </w:pPr>
          </w:p>
        </w:tc>
      </w:tr>
      <w:tr w:rsidR="00402A1E">
        <w:trPr>
          <w:trHeight w:hRule="exact" w:val="522"/>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2A1E" w:rsidRDefault="000B2624">
            <w:pPr>
              <w:pStyle w:val="Style2"/>
              <w:framePr w:w="10440" w:wrap="notBeside" w:vAnchor="text" w:hAnchor="text" w:xAlign="center" w:y="1"/>
              <w:shd w:val="clear" w:color="auto" w:fill="auto"/>
              <w:spacing w:after="0" w:line="210" w:lineRule="exact"/>
              <w:ind w:left="260" w:firstLine="0"/>
            </w:pPr>
            <w:r>
              <w:rPr>
                <w:rStyle w:val="CharStyle24"/>
                <w:rFonts w:eastAsia="Arial"/>
              </w:rPr>
              <w:t xml:space="preserve">Pozn.: </w:t>
            </w:r>
            <w:proofErr w:type="spellStart"/>
            <w:r>
              <w:rPr>
                <w:rStyle w:val="CharStyle24"/>
                <w:rFonts w:eastAsia="Arial"/>
              </w:rPr>
              <w:t>č.sml</w:t>
            </w:r>
            <w:proofErr w:type="spellEnd"/>
            <w:r>
              <w:rPr>
                <w:rStyle w:val="CharStyle24"/>
                <w:rFonts w:eastAsia="Arial"/>
              </w:rPr>
              <w:t>. H24-000Í9</w:t>
            </w:r>
          </w:p>
        </w:tc>
      </w:tr>
    </w:tbl>
    <w:p w:rsidR="00402A1E" w:rsidRDefault="00402A1E">
      <w:pPr>
        <w:framePr w:w="10440" w:wrap="notBeside" w:vAnchor="text" w:hAnchor="text" w:xAlign="center" w:y="1"/>
        <w:rPr>
          <w:sz w:val="2"/>
          <w:szCs w:val="2"/>
        </w:rPr>
      </w:pPr>
    </w:p>
    <w:p w:rsidR="00402A1E" w:rsidRDefault="00402A1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7"/>
        <w:gridCol w:w="414"/>
        <w:gridCol w:w="943"/>
        <w:gridCol w:w="943"/>
        <w:gridCol w:w="760"/>
        <w:gridCol w:w="760"/>
        <w:gridCol w:w="583"/>
        <w:gridCol w:w="587"/>
        <w:gridCol w:w="2617"/>
        <w:gridCol w:w="511"/>
      </w:tblGrid>
      <w:tr w:rsidR="00402A1E">
        <w:trPr>
          <w:trHeight w:hRule="exact" w:val="616"/>
          <w:jc w:val="center"/>
        </w:trPr>
        <w:tc>
          <w:tcPr>
            <w:tcW w:w="2257"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left="220" w:firstLine="0"/>
            </w:pPr>
            <w:r>
              <w:rPr>
                <w:rStyle w:val="CharStyle28"/>
              </w:rPr>
              <w:t>Objem nádoby / četnost svozu</w:t>
            </w:r>
          </w:p>
        </w:tc>
        <w:tc>
          <w:tcPr>
            <w:tcW w:w="414"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počet</w:t>
            </w:r>
          </w:p>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ks</w:t>
            </w:r>
          </w:p>
        </w:tc>
        <w:tc>
          <w:tcPr>
            <w:tcW w:w="943"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76" w:lineRule="exact"/>
              <w:ind w:firstLine="0"/>
              <w:jc w:val="both"/>
            </w:pPr>
            <w:r>
              <w:rPr>
                <w:rStyle w:val="CharStyle28"/>
              </w:rPr>
              <w:t>jednotková cena Kč/rok.</w:t>
            </w:r>
          </w:p>
        </w:tc>
        <w:tc>
          <w:tcPr>
            <w:tcW w:w="943"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celkově Kč/rok</w:t>
            </w:r>
          </w:p>
        </w:tc>
        <w:tc>
          <w:tcPr>
            <w:tcW w:w="760"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 xml:space="preserve">období </w:t>
            </w:r>
            <w:proofErr w:type="gramStart"/>
            <w:r>
              <w:rPr>
                <w:rStyle w:val="CharStyle28"/>
              </w:rPr>
              <w:t>od</w:t>
            </w:r>
            <w:proofErr w:type="gramEnd"/>
          </w:p>
        </w:tc>
        <w:tc>
          <w:tcPr>
            <w:tcW w:w="760"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 xml:space="preserve">období </w:t>
            </w:r>
            <w:proofErr w:type="gramStart"/>
            <w:r>
              <w:rPr>
                <w:rStyle w:val="CharStyle28"/>
              </w:rPr>
              <w:t>do</w:t>
            </w:r>
            <w:proofErr w:type="gramEnd"/>
          </w:p>
        </w:tc>
        <w:tc>
          <w:tcPr>
            <w:tcW w:w="1170" w:type="dxa"/>
            <w:gridSpan w:val="2"/>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right="20" w:firstLine="0"/>
              <w:jc w:val="center"/>
            </w:pPr>
            <w:r>
              <w:rPr>
                <w:rStyle w:val="CharStyle28"/>
              </w:rPr>
              <w:t>sezóna</w:t>
            </w:r>
          </w:p>
        </w:tc>
        <w:tc>
          <w:tcPr>
            <w:tcW w:w="2617" w:type="dxa"/>
            <w:tcBorders>
              <w:top w:val="single" w:sz="4" w:space="0" w:color="auto"/>
              <w:lef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jc w:val="center"/>
            </w:pPr>
            <w:r>
              <w:rPr>
                <w:rStyle w:val="CharStyle28"/>
              </w:rPr>
              <w:t>kód odpadu / název odpadu</w:t>
            </w:r>
          </w:p>
        </w:tc>
        <w:tc>
          <w:tcPr>
            <w:tcW w:w="511" w:type="dxa"/>
            <w:tcBorders>
              <w:top w:val="single" w:sz="4" w:space="0" w:color="auto"/>
              <w:left w:val="single" w:sz="4" w:space="0" w:color="auto"/>
              <w:righ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80" w:lineRule="exact"/>
              <w:ind w:firstLine="0"/>
              <w:jc w:val="both"/>
            </w:pPr>
            <w:r>
              <w:rPr>
                <w:rStyle w:val="CharStyle28"/>
              </w:rPr>
              <w:t>schody / metry</w:t>
            </w:r>
          </w:p>
        </w:tc>
      </w:tr>
      <w:tr w:rsidR="00402A1E">
        <w:trPr>
          <w:trHeight w:hRule="exact" w:val="202"/>
          <w:jc w:val="center"/>
        </w:trPr>
        <w:tc>
          <w:tcPr>
            <w:tcW w:w="225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1100 j - 2xtýdně</w:t>
            </w:r>
          </w:p>
        </w:tc>
        <w:tc>
          <w:tcPr>
            <w:tcW w:w="414"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1,00</w:t>
            </w:r>
          </w:p>
        </w:tc>
        <w:tc>
          <w:tcPr>
            <w:tcW w:w="943"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26 463,00</w:t>
            </w:r>
          </w:p>
        </w:tc>
        <w:tc>
          <w:tcPr>
            <w:tcW w:w="943"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26 463,00</w:t>
            </w:r>
          </w:p>
        </w:tc>
        <w:tc>
          <w:tcPr>
            <w:tcW w:w="760" w:type="dxa"/>
            <w:tcBorders>
              <w:top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proofErr w:type="gramStart"/>
            <w:r>
              <w:rPr>
                <w:rStyle w:val="CharStyle28"/>
              </w:rPr>
              <w:t>01.07.2024</w:t>
            </w:r>
            <w:proofErr w:type="gramEnd"/>
          </w:p>
        </w:tc>
        <w:tc>
          <w:tcPr>
            <w:tcW w:w="760"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3"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261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200139 Plasty</w:t>
            </w:r>
          </w:p>
        </w:tc>
        <w:tc>
          <w:tcPr>
            <w:tcW w:w="511"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40" w:firstLine="0"/>
            </w:pPr>
            <w:r>
              <w:rPr>
                <w:rStyle w:val="CharStyle28"/>
              </w:rPr>
              <w:t>0/0</w:t>
            </w:r>
          </w:p>
        </w:tc>
      </w:tr>
      <w:tr w:rsidR="00402A1E">
        <w:trPr>
          <w:trHeight w:hRule="exact" w:val="202"/>
          <w:jc w:val="center"/>
        </w:trPr>
        <w:tc>
          <w:tcPr>
            <w:tcW w:w="225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 xml:space="preserve">120 1 - </w:t>
            </w:r>
            <w:proofErr w:type="spellStart"/>
            <w:r>
              <w:rPr>
                <w:rStyle w:val="CharStyle28"/>
              </w:rPr>
              <w:t>lx</w:t>
            </w:r>
            <w:proofErr w:type="spellEnd"/>
            <w:r>
              <w:rPr>
                <w:rStyle w:val="CharStyle28"/>
              </w:rPr>
              <w:t xml:space="preserve"> týdně</w:t>
            </w:r>
          </w:p>
        </w:tc>
        <w:tc>
          <w:tcPr>
            <w:tcW w:w="414"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2,00</w:t>
            </w:r>
          </w:p>
        </w:tc>
        <w:tc>
          <w:tcPr>
            <w:tcW w:w="943"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2 612,00</w:t>
            </w:r>
          </w:p>
        </w:tc>
        <w:tc>
          <w:tcPr>
            <w:tcW w:w="1703" w:type="dxa"/>
            <w:gridSpan w:val="2"/>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5 224,00(</w:t>
            </w:r>
            <w:proofErr w:type="gramStart"/>
            <w:r>
              <w:rPr>
                <w:rStyle w:val="CharStyle28"/>
              </w:rPr>
              <w:t>01.07.2024</w:t>
            </w:r>
            <w:proofErr w:type="gramEnd"/>
          </w:p>
        </w:tc>
        <w:tc>
          <w:tcPr>
            <w:tcW w:w="760"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3"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261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200102 Sklo</w:t>
            </w:r>
          </w:p>
        </w:tc>
        <w:tc>
          <w:tcPr>
            <w:tcW w:w="511"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40" w:firstLine="0"/>
            </w:pPr>
            <w:r>
              <w:rPr>
                <w:rStyle w:val="CharStyle28"/>
              </w:rPr>
              <w:t>0/0</w:t>
            </w:r>
          </w:p>
        </w:tc>
      </w:tr>
      <w:tr w:rsidR="00402A1E">
        <w:trPr>
          <w:trHeight w:hRule="exact" w:val="209"/>
          <w:jc w:val="center"/>
        </w:trPr>
        <w:tc>
          <w:tcPr>
            <w:tcW w:w="225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1100 1 - 3x týdně</w:t>
            </w:r>
          </w:p>
        </w:tc>
        <w:tc>
          <w:tcPr>
            <w:tcW w:w="414"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3,00</w:t>
            </w:r>
          </w:p>
        </w:tc>
        <w:tc>
          <w:tcPr>
            <w:tcW w:w="943"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60 834,00</w:t>
            </w:r>
          </w:p>
        </w:tc>
        <w:tc>
          <w:tcPr>
            <w:tcW w:w="1703" w:type="dxa"/>
            <w:gridSpan w:val="2"/>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182 502,0001.07.2024</w:t>
            </w:r>
          </w:p>
        </w:tc>
        <w:tc>
          <w:tcPr>
            <w:tcW w:w="760"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3"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261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 xml:space="preserve">180104 Odpady, na jejichž sběr a </w:t>
            </w:r>
            <w:proofErr w:type="spellStart"/>
            <w:r>
              <w:rPr>
                <w:rStyle w:val="CharStyle28"/>
              </w:rPr>
              <w:t>odstraňc</w:t>
            </w:r>
            <w:proofErr w:type="spellEnd"/>
          </w:p>
        </w:tc>
        <w:tc>
          <w:tcPr>
            <w:tcW w:w="511"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40" w:firstLine="0"/>
            </w:pPr>
            <w:r>
              <w:rPr>
                <w:rStyle w:val="CharStyle28"/>
              </w:rPr>
              <w:t>0/0</w:t>
            </w:r>
          </w:p>
        </w:tc>
      </w:tr>
      <w:tr w:rsidR="00402A1E">
        <w:trPr>
          <w:trHeight w:hRule="exact" w:val="202"/>
          <w:jc w:val="center"/>
        </w:trPr>
        <w:tc>
          <w:tcPr>
            <w:tcW w:w="225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1100 1 - 3xtýdně</w:t>
            </w:r>
          </w:p>
        </w:tc>
        <w:tc>
          <w:tcPr>
            <w:tcW w:w="414"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5,00</w:t>
            </w:r>
          </w:p>
        </w:tc>
        <w:tc>
          <w:tcPr>
            <w:tcW w:w="943"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41 543,00</w:t>
            </w:r>
          </w:p>
        </w:tc>
        <w:tc>
          <w:tcPr>
            <w:tcW w:w="1703" w:type="dxa"/>
            <w:gridSpan w:val="2"/>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207 715,0001.07.2024</w:t>
            </w:r>
          </w:p>
        </w:tc>
        <w:tc>
          <w:tcPr>
            <w:tcW w:w="760"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3"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587" w:type="dxa"/>
            <w:tcBorders>
              <w:top w:val="single" w:sz="4" w:space="0" w:color="auto"/>
              <w:left w:val="single" w:sz="4" w:space="0" w:color="auto"/>
            </w:tcBorders>
            <w:shd w:val="clear" w:color="auto" w:fill="FFFFFF"/>
          </w:tcPr>
          <w:p w:rsidR="00402A1E" w:rsidRDefault="00402A1E">
            <w:pPr>
              <w:framePr w:w="10375" w:wrap="notBeside" w:vAnchor="text" w:hAnchor="text" w:xAlign="center" w:y="1"/>
              <w:rPr>
                <w:sz w:val="10"/>
                <w:szCs w:val="10"/>
              </w:rPr>
            </w:pPr>
          </w:p>
        </w:tc>
        <w:tc>
          <w:tcPr>
            <w:tcW w:w="2617" w:type="dxa"/>
            <w:tcBorders>
              <w:top w:val="single" w:sz="4" w:space="0" w:color="auto"/>
              <w:lef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200301 Směsný komunální odpad</w:t>
            </w:r>
          </w:p>
        </w:tc>
        <w:tc>
          <w:tcPr>
            <w:tcW w:w="511"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40" w:firstLine="0"/>
            </w:pPr>
            <w:r>
              <w:rPr>
                <w:rStyle w:val="CharStyle28"/>
              </w:rPr>
              <w:t>0/0</w:t>
            </w:r>
          </w:p>
        </w:tc>
      </w:tr>
      <w:tr w:rsidR="00402A1E">
        <w:trPr>
          <w:trHeight w:hRule="exact" w:val="212"/>
          <w:jc w:val="center"/>
        </w:trPr>
        <w:tc>
          <w:tcPr>
            <w:tcW w:w="2257" w:type="dxa"/>
            <w:tcBorders>
              <w:top w:val="single" w:sz="4" w:space="0" w:color="auto"/>
              <w:left w:val="single" w:sz="4" w:space="0" w:color="auto"/>
              <w:bottom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1100 1 - 2xtýdně</w:t>
            </w:r>
          </w:p>
        </w:tc>
        <w:tc>
          <w:tcPr>
            <w:tcW w:w="414"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10375" w:wrap="notBeside" w:vAnchor="text" w:hAnchor="text" w:xAlign="center" w:y="1"/>
              <w:shd w:val="clear" w:color="auto" w:fill="auto"/>
              <w:spacing w:after="0" w:line="146" w:lineRule="exact"/>
              <w:ind w:left="160" w:firstLine="0"/>
            </w:pPr>
            <w:r>
              <w:rPr>
                <w:rStyle w:val="CharStyle28"/>
              </w:rPr>
              <w:t>2,00</w:t>
            </w:r>
          </w:p>
        </w:tc>
        <w:tc>
          <w:tcPr>
            <w:tcW w:w="943" w:type="dxa"/>
            <w:tcBorders>
              <w:top w:val="single" w:sz="4" w:space="0" w:color="auto"/>
              <w:left w:val="single" w:sz="4" w:space="0" w:color="auto"/>
              <w:bottom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18 796,00</w:t>
            </w:r>
          </w:p>
        </w:tc>
        <w:tc>
          <w:tcPr>
            <w:tcW w:w="1703" w:type="dxa"/>
            <w:gridSpan w:val="2"/>
            <w:tcBorders>
              <w:top w:val="single" w:sz="4" w:space="0" w:color="auto"/>
              <w:left w:val="single" w:sz="4" w:space="0" w:color="auto"/>
              <w:bottom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jc w:val="right"/>
            </w:pPr>
            <w:r>
              <w:rPr>
                <w:rStyle w:val="CharStyle28"/>
              </w:rPr>
              <w:t>37 592,0001.07.2024</w:t>
            </w:r>
          </w:p>
        </w:tc>
        <w:tc>
          <w:tcPr>
            <w:tcW w:w="760" w:type="dxa"/>
            <w:tcBorders>
              <w:top w:val="single" w:sz="4" w:space="0" w:color="auto"/>
              <w:left w:val="single" w:sz="4" w:space="0" w:color="auto"/>
              <w:bottom w:val="single" w:sz="4" w:space="0" w:color="auto"/>
            </w:tcBorders>
            <w:shd w:val="clear" w:color="auto" w:fill="FFFFFF"/>
          </w:tcPr>
          <w:p w:rsidR="00402A1E" w:rsidRDefault="00402A1E">
            <w:pPr>
              <w:framePr w:w="10375" w:wrap="notBeside" w:vAnchor="text" w:hAnchor="text" w:xAlign="center" w:y="1"/>
              <w:rPr>
                <w:sz w:val="10"/>
                <w:szCs w:val="10"/>
              </w:rPr>
            </w:pPr>
          </w:p>
        </w:tc>
        <w:tc>
          <w:tcPr>
            <w:tcW w:w="583" w:type="dxa"/>
            <w:tcBorders>
              <w:top w:val="single" w:sz="4" w:space="0" w:color="auto"/>
              <w:left w:val="single" w:sz="4" w:space="0" w:color="auto"/>
              <w:bottom w:val="single" w:sz="4" w:space="0" w:color="auto"/>
            </w:tcBorders>
            <w:shd w:val="clear" w:color="auto" w:fill="FFFFFF"/>
          </w:tcPr>
          <w:p w:rsidR="00402A1E" w:rsidRDefault="00402A1E">
            <w:pPr>
              <w:framePr w:w="10375" w:wrap="notBeside" w:vAnchor="text" w:hAnchor="text" w:xAlign="center" w:y="1"/>
              <w:rPr>
                <w:sz w:val="10"/>
                <w:szCs w:val="10"/>
              </w:rPr>
            </w:pPr>
          </w:p>
        </w:tc>
        <w:tc>
          <w:tcPr>
            <w:tcW w:w="587" w:type="dxa"/>
            <w:tcBorders>
              <w:top w:val="single" w:sz="4" w:space="0" w:color="auto"/>
              <w:left w:val="single" w:sz="4" w:space="0" w:color="auto"/>
              <w:bottom w:val="single" w:sz="4" w:space="0" w:color="auto"/>
            </w:tcBorders>
            <w:shd w:val="clear" w:color="auto" w:fill="FFFFFF"/>
          </w:tcPr>
          <w:p w:rsidR="00402A1E" w:rsidRDefault="00402A1E">
            <w:pPr>
              <w:framePr w:w="10375" w:wrap="notBeside" w:vAnchor="text" w:hAnchor="text" w:xAlign="center" w:y="1"/>
              <w:rPr>
                <w:sz w:val="10"/>
                <w:szCs w:val="10"/>
              </w:rPr>
            </w:pPr>
          </w:p>
        </w:tc>
        <w:tc>
          <w:tcPr>
            <w:tcW w:w="2617" w:type="dxa"/>
            <w:tcBorders>
              <w:top w:val="single" w:sz="4" w:space="0" w:color="auto"/>
              <w:left w:val="single" w:sz="4" w:space="0" w:color="auto"/>
              <w:bottom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firstLine="0"/>
            </w:pPr>
            <w:r>
              <w:rPr>
                <w:rStyle w:val="CharStyle28"/>
              </w:rPr>
              <w:t>200101 Papír a lepenka</w:t>
            </w: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10375" w:wrap="notBeside" w:vAnchor="text" w:hAnchor="text" w:xAlign="center" w:y="1"/>
              <w:shd w:val="clear" w:color="auto" w:fill="auto"/>
              <w:spacing w:after="0" w:line="146" w:lineRule="exact"/>
              <w:ind w:left="140" w:firstLine="0"/>
            </w:pPr>
            <w:r>
              <w:rPr>
                <w:rStyle w:val="CharStyle28"/>
              </w:rPr>
              <w:t>0/0</w:t>
            </w:r>
          </w:p>
        </w:tc>
      </w:tr>
    </w:tbl>
    <w:p w:rsidR="00402A1E" w:rsidRDefault="000B2624">
      <w:pPr>
        <w:pStyle w:val="Style26"/>
        <w:framePr w:w="10375" w:wrap="notBeside" w:vAnchor="text" w:hAnchor="text" w:xAlign="center" w:y="1"/>
        <w:shd w:val="clear" w:color="auto" w:fill="auto"/>
      </w:pPr>
      <w:r>
        <w:t>Uvedené ceny jsou bez DPH</w:t>
      </w:r>
    </w:p>
    <w:p w:rsidR="00402A1E" w:rsidRDefault="00402A1E">
      <w:pPr>
        <w:framePr w:w="10375" w:wrap="notBeside" w:vAnchor="text" w:hAnchor="text" w:xAlign="center" w:y="1"/>
        <w:rPr>
          <w:sz w:val="2"/>
          <w:szCs w:val="2"/>
        </w:rPr>
      </w:pPr>
    </w:p>
    <w:p w:rsidR="00402A1E" w:rsidRDefault="00402A1E">
      <w:pPr>
        <w:rPr>
          <w:sz w:val="2"/>
          <w:szCs w:val="2"/>
        </w:rPr>
      </w:pPr>
    </w:p>
    <w:p w:rsidR="00402A1E" w:rsidRDefault="00964B94">
      <w:pPr>
        <w:pStyle w:val="Style21"/>
        <w:shd w:val="clear" w:color="auto" w:fill="auto"/>
        <w:spacing w:before="299" w:after="1257" w:line="306" w:lineRule="exact"/>
        <w:ind w:left="160"/>
        <w:jc w:val="both"/>
      </w:pPr>
      <w:r>
        <w:rPr>
          <w:noProof/>
          <w:lang w:bidi="ar-SA"/>
        </w:rPr>
        <mc:AlternateContent>
          <mc:Choice Requires="wps">
            <w:drawing>
              <wp:anchor distT="0" distB="938530" distL="1746250" distR="727075" simplePos="0" relativeHeight="377487107" behindDoc="1" locked="0" layoutInCell="1" allowOverlap="1">
                <wp:simplePos x="0" y="0"/>
                <wp:positionH relativeFrom="margin">
                  <wp:posOffset>2999105</wp:posOffset>
                </wp:positionH>
                <wp:positionV relativeFrom="paragraph">
                  <wp:posOffset>-28575</wp:posOffset>
                </wp:positionV>
                <wp:extent cx="1229995" cy="328930"/>
                <wp:effectExtent l="0" t="0" r="0" b="0"/>
                <wp:wrapSquare wrapText="left"/>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1"/>
                              <w:shd w:val="clear" w:color="auto" w:fill="auto"/>
                              <w:spacing w:line="259" w:lineRule="exact"/>
                              <w:jc w:val="both"/>
                            </w:pPr>
                            <w:r>
                              <w:rPr>
                                <w:rStyle w:val="CharStyle22Exact"/>
                              </w:rPr>
                              <w:t xml:space="preserve">Platnost </w:t>
                            </w:r>
                            <w:proofErr w:type="gramStart"/>
                            <w:r>
                              <w:rPr>
                                <w:rStyle w:val="CharStyle22Exact"/>
                              </w:rPr>
                              <w:t>od</w:t>
                            </w:r>
                            <w:proofErr w:type="gramEnd"/>
                            <w:r>
                              <w:rPr>
                                <w:rStyle w:val="CharStyle22Exact"/>
                              </w:rPr>
                              <w:t xml:space="preserve">: </w:t>
                            </w:r>
                            <w:proofErr w:type="gramStart"/>
                            <w:r>
                              <w:rPr>
                                <w:rStyle w:val="CharStyle22Exact"/>
                              </w:rPr>
                              <w:t>01.07.2024</w:t>
                            </w:r>
                            <w:proofErr w:type="gramEnd"/>
                            <w:r>
                              <w:rPr>
                                <w:rStyle w:val="CharStyle22Exact"/>
                              </w:rPr>
                              <w:t xml:space="preserve"> V Praze dne: </w:t>
                            </w:r>
                            <w:proofErr w:type="gramStart"/>
                            <w:r>
                              <w:rPr>
                                <w:rStyle w:val="CharStyle22Exact"/>
                              </w:rPr>
                              <w:t>11.06.2024</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36.15pt;margin-top:-2.25pt;width:96.85pt;height:25.9pt;z-index:-125829373;visibility:visible;mso-wrap-style:square;mso-width-percent:0;mso-height-percent:0;mso-wrap-distance-left:137.5pt;mso-wrap-distance-top:0;mso-wrap-distance-right:57.25pt;mso-wrap-distance-bottom:7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9CsgIAALI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" filled="f" stroked="f">
                <v:textbox style="mso-fit-shape-to-text:t" inset="0,0,0,0">
                  <w:txbxContent>
                    <w:p w:rsidR="000B2624" w:rsidRDefault="000B2624">
                      <w:pPr>
                        <w:pStyle w:val="Style21"/>
                        <w:shd w:val="clear" w:color="auto" w:fill="auto"/>
                        <w:spacing w:line="259" w:lineRule="exact"/>
                        <w:jc w:val="both"/>
                      </w:pPr>
                      <w:r>
                        <w:rPr>
                          <w:rStyle w:val="CharStyle22Exact"/>
                        </w:rPr>
                        <w:t>Platnost od: 01.07.2024 V Praze dne: 11.06.2024</w:t>
                      </w:r>
                    </w:p>
                  </w:txbxContent>
                </v:textbox>
                <w10:wrap type="square" side="left" anchorx="margin"/>
              </v:shape>
            </w:pict>
          </mc:Fallback>
        </mc:AlternateContent>
      </w:r>
      <w:r>
        <w:rPr>
          <w:noProof/>
          <w:lang w:bidi="ar-SA"/>
        </w:rPr>
        <mc:AlternateContent>
          <mc:Choice Requires="wps">
            <w:drawing>
              <wp:anchor distT="1091565" distB="0" distL="3145790" distR="63500" simplePos="0" relativeHeight="377487108" behindDoc="1" locked="0" layoutInCell="1" allowOverlap="1">
                <wp:simplePos x="0" y="0"/>
                <wp:positionH relativeFrom="margin">
                  <wp:posOffset>4398010</wp:posOffset>
                </wp:positionH>
                <wp:positionV relativeFrom="paragraph">
                  <wp:posOffset>1104900</wp:posOffset>
                </wp:positionV>
                <wp:extent cx="557530" cy="133350"/>
                <wp:effectExtent l="0" t="0" r="0" b="635"/>
                <wp:wrapSquare wrapText="left"/>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1"/>
                              <w:shd w:val="clear" w:color="auto" w:fill="auto"/>
                            </w:pPr>
                            <w:r>
                              <w:rPr>
                                <w:rStyle w:val="CharStyle22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346.3pt;margin-top:87pt;width:43.9pt;height:10.5pt;z-index:-125829372;visibility:visible;mso-wrap-style:square;mso-width-percent:0;mso-height-percent:0;mso-wrap-distance-left:247.7pt;mso-wrap-distance-top:85.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" filled="f" stroked="f">
                <v:textbox style="mso-fit-shape-to-text:t" inset="0,0,0,0">
                  <w:txbxContent>
                    <w:p w:rsidR="000B2624" w:rsidRDefault="000B2624">
                      <w:pPr>
                        <w:pStyle w:val="Style21"/>
                        <w:shd w:val="clear" w:color="auto" w:fill="auto"/>
                      </w:pPr>
                      <w:r>
                        <w:rPr>
                          <w:rStyle w:val="CharStyle22Exact"/>
                        </w:rPr>
                        <w:t>Objednatel</w:t>
                      </w:r>
                    </w:p>
                  </w:txbxContent>
                </v:textbox>
                <w10:wrap type="square" side="left" anchorx="margin"/>
              </v:shape>
            </w:pict>
          </mc:Fallback>
        </mc:AlternateContent>
      </w:r>
      <w:r w:rsidR="000B2624">
        <w:t>Způsob platby: Faktura Četnost platby: Měsíční</w:t>
      </w:r>
    </w:p>
    <w:p w:rsidR="00402A1E" w:rsidRDefault="000B2624">
      <w:pPr>
        <w:pStyle w:val="Style21"/>
        <w:shd w:val="clear" w:color="auto" w:fill="auto"/>
        <w:spacing w:after="3775"/>
        <w:jc w:val="right"/>
      </w:pPr>
      <w:r>
        <w:t>Poskytovatel</w:t>
      </w:r>
    </w:p>
    <w:p w:rsidR="000B2624" w:rsidRDefault="000B2624">
      <w:pPr>
        <w:pStyle w:val="Style21"/>
        <w:shd w:val="clear" w:color="auto" w:fill="auto"/>
        <w:tabs>
          <w:tab w:val="left" w:pos="1107"/>
        </w:tabs>
        <w:spacing w:line="216" w:lineRule="exact"/>
        <w:ind w:left="160" w:right="7380"/>
      </w:pPr>
      <w:r>
        <w:t xml:space="preserve">Zpracoval: </w:t>
      </w:r>
      <w:proofErr w:type="spellStart"/>
      <w:r>
        <w:t>xxxxxxxxxx</w:t>
      </w:r>
      <w:proofErr w:type="spellEnd"/>
    </w:p>
    <w:p w:rsidR="00402A1E" w:rsidRDefault="000B2624">
      <w:pPr>
        <w:pStyle w:val="Style21"/>
        <w:shd w:val="clear" w:color="auto" w:fill="auto"/>
        <w:tabs>
          <w:tab w:val="left" w:pos="1107"/>
        </w:tabs>
        <w:spacing w:line="216" w:lineRule="exact"/>
        <w:ind w:left="160" w:right="7380"/>
      </w:pPr>
      <w:r>
        <w:t>mail:</w:t>
      </w:r>
      <w:r>
        <w:tab/>
      </w:r>
      <w:proofErr w:type="spellStart"/>
      <w:r>
        <w:t>xxxxxxxxxxxx</w:t>
      </w:r>
      <w:proofErr w:type="spellEnd"/>
      <w:r w:rsidR="00B071C1">
        <w:fldChar w:fldCharType="begin"/>
      </w:r>
      <w:r w:rsidR="00B071C1">
        <w:instrText xml:space="preserve"> HYPERLINK "mailto:paveI.sladkovsky@psas.cz" </w:instrText>
      </w:r>
      <w:r w:rsidR="00B071C1">
        <w:fldChar w:fldCharType="separate"/>
      </w:r>
      <w:r w:rsidR="00B071C1">
        <w:fldChar w:fldCharType="end"/>
      </w:r>
      <w:r>
        <w:br w:type="page"/>
      </w:r>
    </w:p>
    <w:p w:rsidR="00402A1E" w:rsidRDefault="000B2624">
      <w:pPr>
        <w:pStyle w:val="Style29"/>
        <w:shd w:val="clear" w:color="auto" w:fill="auto"/>
        <w:ind w:left="1040"/>
      </w:pPr>
      <w:r>
        <w:lastRenderedPageBreak/>
        <w:t xml:space="preserve">Ceník </w:t>
      </w:r>
      <w:r>
        <w:rPr>
          <w:lang w:val="en-US" w:eastAsia="en-US" w:bidi="en-US"/>
        </w:rPr>
        <w:t xml:space="preserve">Pro In - house </w:t>
      </w:r>
      <w:r>
        <w:t>zakázky</w:t>
      </w:r>
    </w:p>
    <w:p w:rsidR="00402A1E" w:rsidRDefault="000B2624">
      <w:pPr>
        <w:pStyle w:val="Style31"/>
        <w:shd w:val="clear" w:color="auto" w:fill="auto"/>
        <w:ind w:left="1040"/>
      </w:pPr>
      <w:r>
        <w:t>Směsný odpad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2"/>
        <w:gridCol w:w="497"/>
        <w:gridCol w:w="569"/>
        <w:gridCol w:w="533"/>
        <w:gridCol w:w="533"/>
        <w:gridCol w:w="562"/>
        <w:gridCol w:w="486"/>
        <w:gridCol w:w="529"/>
        <w:gridCol w:w="547"/>
        <w:gridCol w:w="522"/>
        <w:gridCol w:w="680"/>
      </w:tblGrid>
      <w:tr w:rsidR="00402A1E">
        <w:trPr>
          <w:trHeight w:hRule="exact" w:val="392"/>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Velkost nádoby |</w:t>
            </w:r>
            <w:proofErr w:type="spellStart"/>
            <w:r>
              <w:rPr>
                <w:rStyle w:val="CharStyle33"/>
              </w:rPr>
              <w:t>tltrú</w:t>
            </w:r>
            <w:proofErr w:type="spellEnd"/>
            <w:r>
              <w:rPr>
                <w:rStyle w:val="CharStyle33"/>
              </w:rPr>
              <w:t>)</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1x6 týdnů</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1x4 týdny</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1x2týdny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4"/>
              </w:rPr>
              <w:t>1</w:t>
            </w:r>
            <w:r>
              <w:rPr>
                <w:rStyle w:val="CharStyle33"/>
              </w:rPr>
              <w:t>*týdně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3*týdní</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proofErr w:type="gramStart"/>
            <w:r>
              <w:rPr>
                <w:rStyle w:val="CharStyle33"/>
              </w:rPr>
              <w:t>4 u týdně</w:t>
            </w:r>
            <w:proofErr w:type="gramEnd"/>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5x 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 týdní</w:t>
            </w:r>
          </w:p>
        </w:tc>
        <w:tc>
          <w:tcPr>
            <w:tcW w:w="54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7x týdní</w:t>
            </w:r>
          </w:p>
        </w:tc>
        <w:tc>
          <w:tcPr>
            <w:tcW w:w="52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126" w:lineRule="exact"/>
              <w:ind w:firstLine="0"/>
              <w:jc w:val="center"/>
            </w:pPr>
            <w:r>
              <w:rPr>
                <w:rStyle w:val="CharStyle33"/>
              </w:rPr>
              <w:t xml:space="preserve">nádoby </w:t>
            </w:r>
            <w:proofErr w:type="spellStart"/>
            <w:r>
              <w:rPr>
                <w:rStyle w:val="CharStyle33"/>
              </w:rPr>
              <w:t>nezaraiené</w:t>
            </w:r>
            <w:proofErr w:type="spellEnd"/>
            <w:r>
              <w:rPr>
                <w:rStyle w:val="CharStyle33"/>
              </w:rPr>
              <w:t xml:space="preserve"> do svozu</w:t>
            </w:r>
          </w:p>
        </w:tc>
        <w:tc>
          <w:tcPr>
            <w:tcW w:w="680"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126" w:lineRule="exact"/>
              <w:ind w:firstLine="0"/>
              <w:jc w:val="center"/>
            </w:pPr>
            <w:r>
              <w:rPr>
                <w:rStyle w:val="CharStyle33"/>
              </w:rPr>
              <w:t xml:space="preserve">Jednorázový svoz v rámci </w:t>
            </w:r>
            <w:proofErr w:type="spellStart"/>
            <w:r>
              <w:rPr>
                <w:rStyle w:val="CharStyle33"/>
              </w:rPr>
              <w:t>svoiového</w:t>
            </w:r>
            <w:proofErr w:type="spellEnd"/>
            <w:r>
              <w:rPr>
                <w:rStyle w:val="CharStyle33"/>
              </w:rPr>
              <w:t xml:space="preserve"> dne</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lang w:val="en-US" w:eastAsia="en-US" w:bidi="en-US"/>
              </w:rPr>
              <w:t>SO</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 xml:space="preserve">1331 </w:t>
            </w:r>
            <w:proofErr w:type="gramStart"/>
            <w:r>
              <w:rPr>
                <w:rStyle w:val="CharStyle33"/>
              </w:rPr>
              <w:t>Ke</w:t>
            </w:r>
            <w:proofErr w:type="gramEnd"/>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4"/>
              </w:rPr>
              <w:t>2</w:t>
            </w:r>
            <w:r>
              <w:rPr>
                <w:rStyle w:val="CharStyle33"/>
              </w:rPr>
              <w:t xml:space="preserve"> 663 </w:t>
            </w:r>
            <w:proofErr w:type="gramStart"/>
            <w:r>
              <w:rPr>
                <w:rStyle w:val="CharStyle33"/>
              </w:rPr>
              <w:t>Ke</w:t>
            </w:r>
            <w:proofErr w:type="gramEnd"/>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5 325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80"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rPr>
              <w:t>120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1487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4"/>
              </w:rPr>
              <w:t>2</w:t>
            </w:r>
            <w:r>
              <w:rPr>
                <w:rStyle w:val="CharStyle33"/>
              </w:rPr>
              <w:t xml:space="preserve"> 975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5 949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346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rPr>
              <w:t>240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4"/>
              </w:rPr>
              <w:t>2</w:t>
            </w:r>
            <w:r>
              <w:rPr>
                <w:rStyle w:val="CharStyle35"/>
              </w:rPr>
              <w:t xml:space="preserve"> </w:t>
            </w:r>
            <w:r>
              <w:rPr>
                <w:rStyle w:val="CharStyle34"/>
              </w:rPr>
              <w:t>21</w:t>
            </w:r>
            <w:r>
              <w:rPr>
                <w:rStyle w:val="CharStyle35"/>
              </w:rPr>
              <w:t>%</w:t>
            </w:r>
            <w:r>
              <w:rPr>
                <w:rStyle w:val="CharStyle33"/>
              </w:rPr>
              <w:t xml:space="preserve">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4 540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9 080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13 620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18 160 Kč</w:t>
            </w:r>
          </w:p>
        </w:tc>
        <w:tc>
          <w:tcPr>
            <w:tcW w:w="48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22 701 Kč</w:t>
            </w:r>
          </w:p>
        </w:tc>
        <w:tc>
          <w:tcPr>
            <w:tcW w:w="52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left="140" w:firstLine="0"/>
            </w:pPr>
            <w:r>
              <w:rPr>
                <w:rStyle w:val="CharStyle33"/>
              </w:rPr>
              <w:t>27 241 Kč</w:t>
            </w:r>
          </w:p>
        </w:tc>
        <w:tc>
          <w:tcPr>
            <w:tcW w:w="54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31781Kč</w:t>
            </w: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343 Kč</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rPr>
              <w:t>1100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G 924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13 8-13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27 696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41543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55 390 Kč</w:t>
            </w:r>
          </w:p>
        </w:tc>
        <w:tc>
          <w:tcPr>
            <w:tcW w:w="48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69 238 Kč</w:t>
            </w:r>
          </w:p>
        </w:tc>
        <w:tc>
          <w:tcPr>
            <w:tcW w:w="52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left="140" w:firstLine="0"/>
            </w:pPr>
            <w:r>
              <w:rPr>
                <w:rStyle w:val="CharStyle33"/>
              </w:rPr>
              <w:t>33 085 Kč</w:t>
            </w:r>
          </w:p>
        </w:tc>
        <w:tc>
          <w:tcPr>
            <w:tcW w:w="54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96 933 Kč</w:t>
            </w: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1 248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5"/>
              </w:rPr>
              <w:t>%</w:t>
            </w:r>
            <w:r>
              <w:rPr>
                <w:rStyle w:val="CharStyle33"/>
              </w:rPr>
              <w:t xml:space="preserve"> 170 Kč</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rPr>
              <w:t>2500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15 737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62 943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G2 943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94 415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125 867 Kč</w:t>
            </w:r>
          </w:p>
        </w:tc>
        <w:tc>
          <w:tcPr>
            <w:tcW w:w="48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157 353 Kč</w:t>
            </w:r>
          </w:p>
        </w:tc>
        <w:tc>
          <w:tcPr>
            <w:tcW w:w="52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168 830 Kč</w:t>
            </w:r>
          </w:p>
        </w:tc>
        <w:tc>
          <w:tcPr>
            <w:tcW w:w="54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220 302 Kč</w:t>
            </w:r>
          </w:p>
        </w:tc>
        <w:tc>
          <w:tcPr>
            <w:tcW w:w="52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3 516 KČ</w:t>
            </w:r>
          </w:p>
        </w:tc>
      </w:tr>
      <w:tr w:rsidR="00402A1E">
        <w:trPr>
          <w:trHeight w:hRule="exact" w:val="137"/>
          <w:jc w:val="center"/>
        </w:trPr>
        <w:tc>
          <w:tcPr>
            <w:tcW w:w="106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center"/>
            </w:pPr>
            <w:r>
              <w:rPr>
                <w:rStyle w:val="CharStyle33"/>
              </w:rPr>
              <w:t>5000</w:t>
            </w:r>
          </w:p>
        </w:tc>
        <w:tc>
          <w:tcPr>
            <w:tcW w:w="727"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497"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31 474 Kč</w:t>
            </w: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62 943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 xml:space="preserve">125 </w:t>
            </w:r>
            <w:proofErr w:type="gramStart"/>
            <w:r>
              <w:rPr>
                <w:rStyle w:val="CharStyle33"/>
              </w:rPr>
              <w:t>se</w:t>
            </w:r>
            <w:proofErr w:type="gramEnd"/>
            <w:r>
              <w:rPr>
                <w:rStyle w:val="CharStyle33"/>
              </w:rPr>
              <w:t>?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1SS 630 Kč</w:t>
            </w:r>
          </w:p>
        </w:tc>
        <w:tc>
          <w:tcPr>
            <w:tcW w:w="562"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251773 Kč</w:t>
            </w:r>
          </w:p>
        </w:tc>
        <w:tc>
          <w:tcPr>
            <w:tcW w:w="48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314 717 Kč</w:t>
            </w:r>
          </w:p>
        </w:tc>
        <w:tc>
          <w:tcPr>
            <w:tcW w:w="529"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47"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22"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3 516 Kč</w:t>
            </w:r>
          </w:p>
        </w:tc>
      </w:tr>
    </w:tbl>
    <w:p w:rsidR="00402A1E" w:rsidRDefault="00402A1E">
      <w:pPr>
        <w:framePr w:w="7812" w:wrap="notBeside" w:vAnchor="text" w:hAnchor="text" w:xAlign="center" w:y="1"/>
        <w:rPr>
          <w:sz w:val="2"/>
          <w:szCs w:val="2"/>
        </w:rPr>
      </w:pPr>
    </w:p>
    <w:p w:rsidR="00402A1E" w:rsidRDefault="00402A1E">
      <w:pPr>
        <w:rPr>
          <w:sz w:val="2"/>
          <w:szCs w:val="2"/>
        </w:rPr>
      </w:pPr>
    </w:p>
    <w:p w:rsidR="00402A1E" w:rsidRDefault="000B2624">
      <w:pPr>
        <w:pStyle w:val="Style36"/>
        <w:shd w:val="clear" w:color="auto" w:fill="auto"/>
        <w:spacing w:before="154"/>
        <w:ind w:left="1040"/>
      </w:pPr>
      <w:r>
        <w:t>Papír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9"/>
        <w:gridCol w:w="727"/>
        <w:gridCol w:w="565"/>
        <w:gridCol w:w="493"/>
        <w:gridCol w:w="569"/>
        <w:gridCol w:w="533"/>
        <w:gridCol w:w="536"/>
        <w:gridCol w:w="562"/>
        <w:gridCol w:w="482"/>
        <w:gridCol w:w="533"/>
        <w:gridCol w:w="540"/>
        <w:gridCol w:w="526"/>
        <w:gridCol w:w="677"/>
      </w:tblGrid>
      <w:tr w:rsidR="00402A1E">
        <w:trPr>
          <w:trHeight w:hRule="exact" w:val="511"/>
          <w:jc w:val="center"/>
        </w:trPr>
        <w:tc>
          <w:tcPr>
            <w:tcW w:w="10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Velikost nádoby (litrů)</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1x6 týdnů</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1x4 týdny</w:t>
            </w:r>
          </w:p>
        </w:tc>
        <w:tc>
          <w:tcPr>
            <w:tcW w:w="49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1x2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proofErr w:type="spellStart"/>
            <w:r>
              <w:rPr>
                <w:rStyle w:val="CharStyle33"/>
              </w:rPr>
              <w:t>Ix</w:t>
            </w:r>
            <w:proofErr w:type="spellEnd"/>
            <w:r>
              <w:rPr>
                <w:rStyle w:val="CharStyle33"/>
              </w:rPr>
              <w:t xml:space="preserve">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8"/>
              </w:rPr>
              <w:t>1</w:t>
            </w:r>
            <w:r>
              <w:rPr>
                <w:rStyle w:val="CharStyle33"/>
              </w:rPr>
              <w:t>%týdně</w:t>
            </w:r>
          </w:p>
        </w:tc>
        <w:tc>
          <w:tcPr>
            <w:tcW w:w="53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3xtýdně</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4x týdně</w:t>
            </w:r>
          </w:p>
        </w:tc>
        <w:tc>
          <w:tcPr>
            <w:tcW w:w="48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proofErr w:type="spellStart"/>
            <w:r>
              <w:rPr>
                <w:rStyle w:val="CharStyle33"/>
              </w:rPr>
              <w:t>Sx</w:t>
            </w:r>
            <w:proofErr w:type="spellEnd"/>
            <w:r>
              <w:rPr>
                <w:rStyle w:val="CharStyle33"/>
              </w:rPr>
              <w:t xml:space="preserve">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6xtýdně</w:t>
            </w:r>
          </w:p>
        </w:tc>
        <w:tc>
          <w:tcPr>
            <w:tcW w:w="540"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7xtýdně</w:t>
            </w:r>
          </w:p>
        </w:tc>
        <w:tc>
          <w:tcPr>
            <w:tcW w:w="52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122" w:lineRule="exact"/>
              <w:ind w:firstLine="0"/>
              <w:jc w:val="center"/>
            </w:pPr>
            <w:r>
              <w:rPr>
                <w:rStyle w:val="CharStyle33"/>
              </w:rPr>
              <w:t xml:space="preserve">Pronájem nádoby ne* a řazené do </w:t>
            </w:r>
            <w:proofErr w:type="spellStart"/>
            <w:r>
              <w:rPr>
                <w:rStyle w:val="CharStyle33"/>
              </w:rPr>
              <w:t>svoiu</w:t>
            </w:r>
            <w:proofErr w:type="spellEnd"/>
          </w:p>
        </w:tc>
        <w:tc>
          <w:tcPr>
            <w:tcW w:w="677"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7812" w:wrap="notBeside" w:vAnchor="text" w:hAnchor="text" w:xAlign="center" w:y="1"/>
              <w:shd w:val="clear" w:color="auto" w:fill="auto"/>
              <w:spacing w:after="0" w:line="126" w:lineRule="exact"/>
              <w:ind w:firstLine="0"/>
              <w:jc w:val="center"/>
            </w:pPr>
            <w:r>
              <w:rPr>
                <w:rStyle w:val="CharStyle33"/>
              </w:rPr>
              <w:t xml:space="preserve">jednorázový svoz v rámci </w:t>
            </w:r>
            <w:proofErr w:type="spellStart"/>
            <w:r>
              <w:rPr>
                <w:rStyle w:val="CharStyle33"/>
              </w:rPr>
              <w:t>svoiového</w:t>
            </w:r>
            <w:proofErr w:type="spellEnd"/>
            <w:r>
              <w:rPr>
                <w:rStyle w:val="CharStyle33"/>
              </w:rPr>
              <w:t xml:space="preserve"> dne</w:t>
            </w:r>
          </w:p>
        </w:tc>
      </w:tr>
      <w:tr w:rsidR="00402A1E">
        <w:trPr>
          <w:trHeight w:hRule="exact" w:val="122"/>
          <w:jc w:val="center"/>
        </w:trPr>
        <w:tc>
          <w:tcPr>
            <w:tcW w:w="10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120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1259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2 518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5037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7 555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 xml:space="preserve">10 074 </w:t>
            </w:r>
            <w:proofErr w:type="gramStart"/>
            <w:r>
              <w:rPr>
                <w:rStyle w:val="CharStyle33"/>
              </w:rPr>
              <w:t>Ke</w:t>
            </w:r>
            <w:proofErr w:type="gramEnd"/>
          </w:p>
        </w:tc>
        <w:tc>
          <w:tcPr>
            <w:tcW w:w="48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12 592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6"/>
          <w:jc w:val="center"/>
        </w:trPr>
        <w:tc>
          <w:tcPr>
            <w:tcW w:w="10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240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1 643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3 285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6 571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9856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13141 KČ</w:t>
            </w:r>
          </w:p>
        </w:tc>
        <w:tc>
          <w:tcPr>
            <w:tcW w:w="48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16 427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346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6"/>
          <w:jc w:val="center"/>
        </w:trPr>
        <w:tc>
          <w:tcPr>
            <w:tcW w:w="10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1100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4 699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9 398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18 796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28 194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37 592 Kč</w:t>
            </w:r>
          </w:p>
        </w:tc>
        <w:tc>
          <w:tcPr>
            <w:tcW w:w="48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46 990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56 387 Kč</w:t>
            </w:r>
          </w:p>
        </w:tc>
        <w:tc>
          <w:tcPr>
            <w:tcW w:w="540"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65 785 Kč</w:t>
            </w: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1248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1170 Kč</w:t>
            </w:r>
          </w:p>
        </w:tc>
      </w:tr>
      <w:tr w:rsidR="00402A1E">
        <w:trPr>
          <w:trHeight w:hRule="exact" w:val="133"/>
          <w:jc w:val="center"/>
        </w:trPr>
        <w:tc>
          <w:tcPr>
            <w:tcW w:w="1069"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5000</w:t>
            </w:r>
          </w:p>
        </w:tc>
        <w:tc>
          <w:tcPr>
            <w:tcW w:w="727"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21 361Kč</w:t>
            </w: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42 718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85436 Kč</w:t>
            </w:r>
          </w:p>
        </w:tc>
        <w:tc>
          <w:tcPr>
            <w:tcW w:w="53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128153 KČ</w:t>
            </w:r>
          </w:p>
        </w:tc>
        <w:tc>
          <w:tcPr>
            <w:tcW w:w="562"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170 871Kč</w:t>
            </w:r>
          </w:p>
        </w:tc>
        <w:tc>
          <w:tcPr>
            <w:tcW w:w="482"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213 589 Kč</w:t>
            </w: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5 318 Kč</w:t>
            </w:r>
          </w:p>
        </w:tc>
      </w:tr>
    </w:tbl>
    <w:p w:rsidR="00402A1E" w:rsidRDefault="00402A1E">
      <w:pPr>
        <w:framePr w:w="7812" w:wrap="notBeside" w:vAnchor="text" w:hAnchor="text" w:xAlign="center" w:y="1"/>
        <w:rPr>
          <w:sz w:val="2"/>
          <w:szCs w:val="2"/>
        </w:rPr>
      </w:pPr>
    </w:p>
    <w:p w:rsidR="00402A1E" w:rsidRDefault="00402A1E">
      <w:pPr>
        <w:rPr>
          <w:sz w:val="2"/>
          <w:szCs w:val="2"/>
        </w:rPr>
      </w:pPr>
    </w:p>
    <w:p w:rsidR="00402A1E" w:rsidRDefault="000B2624">
      <w:pPr>
        <w:pStyle w:val="Style36"/>
        <w:shd w:val="clear" w:color="auto" w:fill="auto"/>
        <w:spacing w:before="274"/>
        <w:ind w:left="1040"/>
      </w:pPr>
      <w:r>
        <w:t>Plast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5"/>
        <w:gridCol w:w="493"/>
        <w:gridCol w:w="569"/>
        <w:gridCol w:w="533"/>
        <w:gridCol w:w="536"/>
        <w:gridCol w:w="562"/>
        <w:gridCol w:w="486"/>
        <w:gridCol w:w="529"/>
        <w:gridCol w:w="544"/>
        <w:gridCol w:w="522"/>
        <w:gridCol w:w="680"/>
      </w:tblGrid>
      <w:tr w:rsidR="00402A1E">
        <w:trPr>
          <w:trHeight w:hRule="exact" w:val="504"/>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Velkost nádoby (litrů)</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1x6 týdnů</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1x4 týdny</w:t>
            </w:r>
          </w:p>
        </w:tc>
        <w:tc>
          <w:tcPr>
            <w:tcW w:w="49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1x2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proofErr w:type="spellStart"/>
            <w:r>
              <w:rPr>
                <w:rStyle w:val="CharStyle33"/>
              </w:rPr>
              <w:t>lx</w:t>
            </w:r>
            <w:proofErr w:type="spellEnd"/>
            <w:r>
              <w:rPr>
                <w:rStyle w:val="CharStyle33"/>
              </w:rPr>
              <w:t xml:space="preserve">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2x týdní</w:t>
            </w:r>
          </w:p>
        </w:tc>
        <w:tc>
          <w:tcPr>
            <w:tcW w:w="53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3x týdní</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4xtýdně</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5xtýdně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6x týdně</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7xtýdně</w:t>
            </w:r>
          </w:p>
        </w:tc>
        <w:tc>
          <w:tcPr>
            <w:tcW w:w="52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122" w:lineRule="exact"/>
              <w:ind w:firstLine="0"/>
              <w:jc w:val="center"/>
            </w:pPr>
            <w:r>
              <w:rPr>
                <w:rStyle w:val="CharStyle33"/>
              </w:rPr>
              <w:t>Pronájem nádoby nezařazené do svozu</w:t>
            </w:r>
          </w:p>
        </w:tc>
        <w:tc>
          <w:tcPr>
            <w:tcW w:w="680"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7812" w:wrap="notBeside" w:vAnchor="text" w:hAnchor="text" w:xAlign="center" w:y="1"/>
              <w:shd w:val="clear" w:color="auto" w:fill="auto"/>
              <w:spacing w:after="0" w:line="126" w:lineRule="exact"/>
              <w:ind w:firstLine="0"/>
              <w:jc w:val="center"/>
            </w:pPr>
            <w:r>
              <w:rPr>
                <w:rStyle w:val="CharStyle33"/>
              </w:rPr>
              <w:t>Jednorázový svoz v rámci svozové ho dne</w:t>
            </w:r>
          </w:p>
        </w:tc>
      </w:tr>
      <w:tr w:rsidR="00402A1E">
        <w:trPr>
          <w:trHeight w:hRule="exact" w:val="130"/>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120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1 566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3 135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6 270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9 405 KČ</w:t>
            </w:r>
          </w:p>
        </w:tc>
        <w:tc>
          <w:tcPr>
            <w:tcW w:w="56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6"/>
          <w:jc w:val="center"/>
        </w:trPr>
        <w:tc>
          <w:tcPr>
            <w:tcW w:w="106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240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2127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4 254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8 509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12 763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17 017 KČ</w:t>
            </w:r>
          </w:p>
        </w:tc>
        <w:tc>
          <w:tcPr>
            <w:tcW w:w="48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21 272 KČ</w:t>
            </w:r>
          </w:p>
        </w:tc>
        <w:tc>
          <w:tcPr>
            <w:tcW w:w="529"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 xml:space="preserve">1 </w:t>
            </w:r>
            <w:proofErr w:type="spellStart"/>
            <w:r>
              <w:rPr>
                <w:rStyle w:val="CharStyle33"/>
              </w:rPr>
              <w:t>tt</w:t>
            </w:r>
            <w:proofErr w:type="spellEnd"/>
            <w:r>
              <w:rPr>
                <w:rStyle w:val="CharStyle33"/>
              </w:rPr>
              <w:t>&gt;0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6 616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13 231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26 463 Kč</w:t>
            </w:r>
          </w:p>
        </w:tc>
        <w:tc>
          <w:tcPr>
            <w:tcW w:w="53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39 694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52 925 Kč</w:t>
            </w:r>
          </w:p>
        </w:tc>
        <w:tc>
          <w:tcPr>
            <w:tcW w:w="48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66 156 Kč</w:t>
            </w:r>
          </w:p>
        </w:tc>
        <w:tc>
          <w:tcPr>
            <w:tcW w:w="52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79 388 Kč</w:t>
            </w:r>
          </w:p>
        </w:tc>
        <w:tc>
          <w:tcPr>
            <w:tcW w:w="544"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92 619 Kč</w:t>
            </w:r>
          </w:p>
        </w:tc>
        <w:tc>
          <w:tcPr>
            <w:tcW w:w="52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24S Kč</w:t>
            </w:r>
          </w:p>
        </w:tc>
        <w:tc>
          <w:tcPr>
            <w:tcW w:w="680"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1170 Kč</w:t>
            </w:r>
          </w:p>
        </w:tc>
      </w:tr>
      <w:tr w:rsidR="00402A1E">
        <w:trPr>
          <w:trHeight w:hRule="exact" w:val="140"/>
          <w:jc w:val="center"/>
        </w:trPr>
        <w:tc>
          <w:tcPr>
            <w:tcW w:w="1066"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6000</w:t>
            </w:r>
          </w:p>
        </w:tc>
        <w:tc>
          <w:tcPr>
            <w:tcW w:w="727"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49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30073 Kč</w:t>
            </w: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60 142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120284 Kč</w:t>
            </w:r>
          </w:p>
        </w:tc>
        <w:tc>
          <w:tcPr>
            <w:tcW w:w="53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180 426 Kč</w:t>
            </w:r>
          </w:p>
        </w:tc>
        <w:tc>
          <w:tcPr>
            <w:tcW w:w="562"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240 568 Kč</w:t>
            </w:r>
          </w:p>
        </w:tc>
        <w:tc>
          <w:tcPr>
            <w:tcW w:w="48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300 710 Kč</w:t>
            </w:r>
          </w:p>
        </w:tc>
        <w:tc>
          <w:tcPr>
            <w:tcW w:w="529"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360852 Kč</w:t>
            </w:r>
          </w:p>
        </w:tc>
        <w:tc>
          <w:tcPr>
            <w:tcW w:w="544"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420 994 Kč</w:t>
            </w:r>
          </w:p>
        </w:tc>
        <w:tc>
          <w:tcPr>
            <w:tcW w:w="522"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5 318 Kč</w:t>
            </w:r>
          </w:p>
        </w:tc>
      </w:tr>
    </w:tbl>
    <w:p w:rsidR="00402A1E" w:rsidRDefault="00402A1E">
      <w:pPr>
        <w:framePr w:w="7812" w:wrap="notBeside" w:vAnchor="text" w:hAnchor="text" w:xAlign="center" w:y="1"/>
        <w:rPr>
          <w:sz w:val="2"/>
          <w:szCs w:val="2"/>
        </w:rPr>
      </w:pPr>
    </w:p>
    <w:p w:rsidR="00402A1E" w:rsidRDefault="00402A1E">
      <w:pPr>
        <w:rPr>
          <w:sz w:val="2"/>
          <w:szCs w:val="2"/>
        </w:rPr>
      </w:pPr>
    </w:p>
    <w:p w:rsidR="00402A1E" w:rsidRDefault="000B2624">
      <w:pPr>
        <w:pStyle w:val="Style31"/>
        <w:shd w:val="clear" w:color="auto" w:fill="auto"/>
        <w:spacing w:before="264" w:line="146" w:lineRule="exact"/>
        <w:ind w:left="1040"/>
      </w:pPr>
      <w:r>
        <w:t>Sklo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9"/>
        <w:gridCol w:w="727"/>
        <w:gridCol w:w="562"/>
        <w:gridCol w:w="497"/>
        <w:gridCol w:w="569"/>
        <w:gridCol w:w="533"/>
        <w:gridCol w:w="533"/>
        <w:gridCol w:w="565"/>
        <w:gridCol w:w="482"/>
        <w:gridCol w:w="533"/>
        <w:gridCol w:w="540"/>
        <w:gridCol w:w="526"/>
        <w:gridCol w:w="677"/>
      </w:tblGrid>
      <w:tr w:rsidR="00402A1E">
        <w:trPr>
          <w:trHeight w:hRule="exact" w:val="508"/>
          <w:jc w:val="center"/>
        </w:trPr>
        <w:tc>
          <w:tcPr>
            <w:tcW w:w="10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Velikost nádoby (litru}</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1x6 týdnů</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1x4 týdny</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1x2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proofErr w:type="spellStart"/>
            <w:r>
              <w:rPr>
                <w:rStyle w:val="CharStyle33"/>
              </w:rPr>
              <w:t>lx</w:t>
            </w:r>
            <w:proofErr w:type="spellEnd"/>
            <w:r>
              <w:rPr>
                <w:rStyle w:val="CharStyle33"/>
              </w:rPr>
              <w:t xml:space="preserve"> týdne</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2xtýdně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3xtýdně</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4x týdně</w:t>
            </w:r>
          </w:p>
        </w:tc>
        <w:tc>
          <w:tcPr>
            <w:tcW w:w="482"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5x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6x týdně</w:t>
            </w:r>
          </w:p>
        </w:tc>
        <w:tc>
          <w:tcPr>
            <w:tcW w:w="540"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7x týdně</w:t>
            </w:r>
          </w:p>
        </w:tc>
        <w:tc>
          <w:tcPr>
            <w:tcW w:w="526"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firstLine="0"/>
            </w:pPr>
            <w:r>
              <w:rPr>
                <w:rStyle w:val="CharStyle33"/>
              </w:rPr>
              <w:t>Pronájem</w:t>
            </w:r>
          </w:p>
          <w:p w:rsidR="00402A1E" w:rsidRDefault="000B2624">
            <w:pPr>
              <w:pStyle w:val="Style2"/>
              <w:framePr w:w="7812" w:wrap="notBeside" w:vAnchor="text" w:hAnchor="text" w:xAlign="center" w:y="1"/>
              <w:shd w:val="clear" w:color="auto" w:fill="auto"/>
              <w:spacing w:after="0" w:line="122" w:lineRule="exact"/>
              <w:ind w:firstLine="0"/>
            </w:pPr>
            <w:r>
              <w:rPr>
                <w:rStyle w:val="CharStyle33"/>
              </w:rPr>
              <w:t>nádoby</w:t>
            </w:r>
          </w:p>
          <w:p w:rsidR="00402A1E" w:rsidRDefault="000B2624">
            <w:pPr>
              <w:pStyle w:val="Style2"/>
              <w:framePr w:w="7812" w:wrap="notBeside" w:vAnchor="text" w:hAnchor="text" w:xAlign="center" w:y="1"/>
              <w:shd w:val="clear" w:color="auto" w:fill="auto"/>
              <w:spacing w:after="0" w:line="122" w:lineRule="exact"/>
              <w:ind w:firstLine="0"/>
              <w:jc w:val="right"/>
            </w:pPr>
            <w:r>
              <w:rPr>
                <w:rStyle w:val="CharStyle33"/>
              </w:rPr>
              <w:t>nezařazená</w:t>
            </w:r>
          </w:p>
          <w:p w:rsidR="00402A1E" w:rsidRDefault="000B2624">
            <w:pPr>
              <w:pStyle w:val="Style2"/>
              <w:framePr w:w="7812" w:wrap="notBeside" w:vAnchor="text" w:hAnchor="text" w:xAlign="center" w:y="1"/>
              <w:shd w:val="clear" w:color="auto" w:fill="auto"/>
              <w:spacing w:after="0" w:line="122" w:lineRule="exact"/>
              <w:ind w:firstLine="0"/>
            </w:pPr>
            <w:r>
              <w:rPr>
                <w:rStyle w:val="CharStyle33"/>
              </w:rPr>
              <w:t>do svozu</w:t>
            </w:r>
          </w:p>
        </w:tc>
        <w:tc>
          <w:tcPr>
            <w:tcW w:w="677"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7812" w:wrap="notBeside" w:vAnchor="text" w:hAnchor="text" w:xAlign="center" w:y="1"/>
              <w:shd w:val="clear" w:color="auto" w:fill="auto"/>
              <w:spacing w:after="0" w:line="122" w:lineRule="exact"/>
              <w:ind w:firstLine="0"/>
              <w:jc w:val="both"/>
            </w:pPr>
            <w:r>
              <w:rPr>
                <w:rStyle w:val="CharStyle33"/>
              </w:rPr>
              <w:t>Jednorázový svoz v rámci</w:t>
            </w:r>
          </w:p>
          <w:p w:rsidR="00402A1E" w:rsidRDefault="000B2624">
            <w:pPr>
              <w:pStyle w:val="Style2"/>
              <w:framePr w:w="7812" w:wrap="notBeside" w:vAnchor="text" w:hAnchor="text" w:xAlign="center" w:y="1"/>
              <w:shd w:val="clear" w:color="auto" w:fill="auto"/>
              <w:spacing w:after="0" w:line="122" w:lineRule="exact"/>
              <w:ind w:firstLine="0"/>
              <w:jc w:val="right"/>
            </w:pPr>
            <w:proofErr w:type="spellStart"/>
            <w:r>
              <w:rPr>
                <w:rStyle w:val="CharStyle33"/>
              </w:rPr>
              <w:t>svoiového</w:t>
            </w:r>
            <w:proofErr w:type="spellEnd"/>
            <w:r>
              <w:rPr>
                <w:rStyle w:val="CharStyle33"/>
              </w:rPr>
              <w:t xml:space="preserve"> dne</w:t>
            </w:r>
          </w:p>
        </w:tc>
      </w:tr>
      <w:tr w:rsidR="00402A1E">
        <w:trPr>
          <w:trHeight w:hRule="exact" w:val="122"/>
          <w:jc w:val="center"/>
        </w:trPr>
        <w:tc>
          <w:tcPr>
            <w:tcW w:w="1069" w:type="dxa"/>
            <w:tcBorders>
              <w:top w:val="single" w:sz="4" w:space="0" w:color="auto"/>
              <w:left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120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653 Kč</w:t>
            </w: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1 306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2 612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5 223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348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6"/>
          <w:jc w:val="center"/>
        </w:trPr>
        <w:tc>
          <w:tcPr>
            <w:tcW w:w="10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240</w:t>
            </w:r>
          </w:p>
        </w:tc>
        <w:tc>
          <w:tcPr>
            <w:tcW w:w="727"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850 KČ</w:t>
            </w: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1 698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3 397 Kč</w:t>
            </w:r>
          </w:p>
        </w:tc>
        <w:tc>
          <w:tcPr>
            <w:tcW w:w="533"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6794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 xml:space="preserve">348 </w:t>
            </w:r>
            <w:proofErr w:type="spellStart"/>
            <w:r>
              <w:rPr>
                <w:rStyle w:val="CharStyle33"/>
              </w:rPr>
              <w:t>Xč</w:t>
            </w:r>
            <w:proofErr w:type="spellEnd"/>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3E0KČ</w:t>
            </w:r>
          </w:p>
        </w:tc>
      </w:tr>
      <w:tr w:rsidR="00402A1E">
        <w:trPr>
          <w:trHeight w:hRule="exact" w:val="126"/>
          <w:jc w:val="center"/>
        </w:trPr>
        <w:tc>
          <w:tcPr>
            <w:tcW w:w="10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right="20" w:firstLine="0"/>
              <w:jc w:val="center"/>
            </w:pPr>
            <w:proofErr w:type="spellStart"/>
            <w:r>
              <w:rPr>
                <w:rStyle w:val="CharStyle33"/>
              </w:rPr>
              <w:t>HOOfiv</w:t>
            </w:r>
            <w:proofErr w:type="spellEnd"/>
          </w:p>
        </w:tc>
        <w:tc>
          <w:tcPr>
            <w:tcW w:w="72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3 660 Kč</w:t>
            </w:r>
          </w:p>
        </w:tc>
        <w:tc>
          <w:tcPr>
            <w:tcW w:w="562"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5 448 Kč</w:t>
            </w:r>
          </w:p>
        </w:tc>
        <w:tc>
          <w:tcPr>
            <w:tcW w:w="497"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10896 Kč</w:t>
            </w:r>
          </w:p>
        </w:tc>
        <w:tc>
          <w:tcPr>
            <w:tcW w:w="569"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21 792 Kč</w:t>
            </w: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4"/>
              </w:rPr>
              <w:t>2</w:t>
            </w:r>
            <w:r>
              <w:rPr>
                <w:rStyle w:val="CharStyle33"/>
              </w:rPr>
              <w:t xml:space="preserve"> 820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3 516 KČ</w:t>
            </w:r>
          </w:p>
        </w:tc>
      </w:tr>
      <w:tr w:rsidR="00402A1E">
        <w:trPr>
          <w:trHeight w:hRule="exact" w:val="133"/>
          <w:jc w:val="center"/>
        </w:trPr>
        <w:tc>
          <w:tcPr>
            <w:tcW w:w="1069"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812" w:wrap="notBeside" w:vAnchor="text" w:hAnchor="text" w:xAlign="center" w:y="1"/>
              <w:shd w:val="clear" w:color="auto" w:fill="auto"/>
              <w:spacing w:after="0" w:line="90" w:lineRule="exact"/>
              <w:ind w:right="20" w:firstLine="0"/>
              <w:jc w:val="center"/>
            </w:pPr>
            <w:r>
              <w:rPr>
                <w:rStyle w:val="CharStyle33"/>
              </w:rPr>
              <w:t>1100</w:t>
            </w:r>
          </w:p>
        </w:tc>
        <w:tc>
          <w:tcPr>
            <w:tcW w:w="727"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1 757 Kč</w:t>
            </w:r>
          </w:p>
        </w:tc>
        <w:tc>
          <w:tcPr>
            <w:tcW w:w="562"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2 636 Kč</w:t>
            </w:r>
          </w:p>
        </w:tc>
        <w:tc>
          <w:tcPr>
            <w:tcW w:w="497"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5 272 Kč</w:t>
            </w:r>
          </w:p>
        </w:tc>
        <w:tc>
          <w:tcPr>
            <w:tcW w:w="569"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65"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482"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40" w:type="dxa"/>
            <w:tcBorders>
              <w:top w:val="single" w:sz="4" w:space="0" w:color="auto"/>
              <w:left w:val="single" w:sz="4" w:space="0" w:color="auto"/>
              <w:bottom w:val="single" w:sz="4" w:space="0" w:color="auto"/>
            </w:tcBorders>
            <w:shd w:val="clear" w:color="auto" w:fill="FFFFFF"/>
          </w:tcPr>
          <w:p w:rsidR="00402A1E" w:rsidRDefault="00402A1E">
            <w:pPr>
              <w:framePr w:w="7812" w:wrap="notBeside" w:vAnchor="text" w:hAnchor="text" w:xAlign="center" w:y="1"/>
              <w:rPr>
                <w:sz w:val="10"/>
                <w:szCs w:val="10"/>
              </w:rPr>
            </w:pPr>
          </w:p>
        </w:tc>
        <w:tc>
          <w:tcPr>
            <w:tcW w:w="526" w:type="dxa"/>
            <w:tcBorders>
              <w:top w:val="single" w:sz="4" w:space="0" w:color="auto"/>
              <w:left w:val="single" w:sz="4" w:space="0" w:color="auto"/>
              <w:bottom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1 248 KČ</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812" w:wrap="notBeside" w:vAnchor="text" w:hAnchor="text" w:xAlign="center" w:y="1"/>
              <w:shd w:val="clear" w:color="auto" w:fill="auto"/>
              <w:spacing w:after="0" w:line="90" w:lineRule="exact"/>
              <w:ind w:firstLine="0"/>
              <w:jc w:val="right"/>
            </w:pPr>
            <w:r>
              <w:rPr>
                <w:rStyle w:val="CharStyle33"/>
              </w:rPr>
              <w:t>3 516 KČ</w:t>
            </w:r>
          </w:p>
        </w:tc>
      </w:tr>
    </w:tbl>
    <w:p w:rsidR="00402A1E" w:rsidRDefault="00402A1E">
      <w:pPr>
        <w:framePr w:w="7812" w:wrap="notBeside" w:vAnchor="text" w:hAnchor="text" w:xAlign="center" w:y="1"/>
        <w:rPr>
          <w:sz w:val="2"/>
          <w:szCs w:val="2"/>
        </w:rPr>
      </w:pPr>
    </w:p>
    <w:p w:rsidR="00402A1E" w:rsidRDefault="00402A1E">
      <w:pPr>
        <w:rPr>
          <w:sz w:val="2"/>
          <w:szCs w:val="2"/>
        </w:rPr>
      </w:pPr>
    </w:p>
    <w:p w:rsidR="00402A1E" w:rsidRDefault="000B2624">
      <w:pPr>
        <w:pStyle w:val="Style36"/>
        <w:shd w:val="clear" w:color="auto" w:fill="auto"/>
        <w:spacing w:before="259"/>
        <w:ind w:left="1040"/>
      </w:pPr>
      <w:r>
        <w:t>Kovy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2"/>
        <w:gridCol w:w="731"/>
        <w:gridCol w:w="562"/>
        <w:gridCol w:w="493"/>
        <w:gridCol w:w="572"/>
        <w:gridCol w:w="529"/>
        <w:gridCol w:w="536"/>
        <w:gridCol w:w="562"/>
        <w:gridCol w:w="482"/>
        <w:gridCol w:w="533"/>
        <w:gridCol w:w="544"/>
        <w:gridCol w:w="522"/>
        <w:gridCol w:w="677"/>
      </w:tblGrid>
      <w:tr w:rsidR="00402A1E">
        <w:trPr>
          <w:trHeight w:hRule="exact" w:val="511"/>
          <w:jc w:val="center"/>
        </w:trPr>
        <w:tc>
          <w:tcPr>
            <w:tcW w:w="106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Velikost nádoby (litrů}</w:t>
            </w:r>
          </w:p>
        </w:tc>
        <w:tc>
          <w:tcPr>
            <w:tcW w:w="731"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1x6 týdnů</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1x4 týdny</w:t>
            </w:r>
          </w:p>
        </w:tc>
        <w:tc>
          <w:tcPr>
            <w:tcW w:w="493"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1x2 týdny</w:t>
            </w:r>
          </w:p>
        </w:tc>
        <w:tc>
          <w:tcPr>
            <w:tcW w:w="57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proofErr w:type="spellStart"/>
            <w:r>
              <w:rPr>
                <w:rStyle w:val="CharStyle33"/>
              </w:rPr>
              <w:t>lx</w:t>
            </w:r>
            <w:proofErr w:type="spellEnd"/>
            <w:r>
              <w:rPr>
                <w:rStyle w:val="CharStyle33"/>
              </w:rPr>
              <w:t xml:space="preserve"> 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2x týdní</w:t>
            </w:r>
          </w:p>
        </w:tc>
        <w:tc>
          <w:tcPr>
            <w:tcW w:w="536"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3x týdně</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4x týdne</w:t>
            </w:r>
          </w:p>
        </w:tc>
        <w:tc>
          <w:tcPr>
            <w:tcW w:w="48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5x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6xtýdne</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pPr>
            <w:r>
              <w:rPr>
                <w:rStyle w:val="CharStyle33"/>
              </w:rPr>
              <w:t>7x týdně</w:t>
            </w:r>
          </w:p>
        </w:tc>
        <w:tc>
          <w:tcPr>
            <w:tcW w:w="522" w:type="dxa"/>
            <w:tcBorders>
              <w:top w:val="single" w:sz="4" w:space="0" w:color="auto"/>
              <w:left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122" w:lineRule="exact"/>
              <w:ind w:firstLine="0"/>
              <w:jc w:val="center"/>
            </w:pPr>
            <w:r>
              <w:rPr>
                <w:rStyle w:val="CharStyle33"/>
              </w:rPr>
              <w:t>Pronájem nádoby nezařazené do svozu</w:t>
            </w:r>
          </w:p>
        </w:tc>
        <w:tc>
          <w:tcPr>
            <w:tcW w:w="677"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7805" w:wrap="notBeside" w:vAnchor="text" w:hAnchor="text" w:xAlign="center" w:y="1"/>
              <w:shd w:val="clear" w:color="auto" w:fill="auto"/>
              <w:spacing w:after="0" w:line="126" w:lineRule="exact"/>
              <w:ind w:firstLine="0"/>
              <w:jc w:val="center"/>
            </w:pPr>
            <w:r>
              <w:rPr>
                <w:rStyle w:val="CharStyle33"/>
              </w:rPr>
              <w:t xml:space="preserve">Jednorázový svoz v rámci </w:t>
            </w:r>
            <w:proofErr w:type="spellStart"/>
            <w:r>
              <w:rPr>
                <w:rStyle w:val="CharStyle33"/>
              </w:rPr>
              <w:t>svoiového</w:t>
            </w:r>
            <w:proofErr w:type="spellEnd"/>
            <w:r>
              <w:rPr>
                <w:rStyle w:val="CharStyle33"/>
              </w:rPr>
              <w:t xml:space="preserve"> dne</w:t>
            </w:r>
          </w:p>
        </w:tc>
      </w:tr>
      <w:tr w:rsidR="00402A1E">
        <w:trPr>
          <w:trHeight w:hRule="exact" w:val="122"/>
          <w:jc w:val="center"/>
        </w:trPr>
        <w:tc>
          <w:tcPr>
            <w:tcW w:w="106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center"/>
            </w:pPr>
            <w:r>
              <w:rPr>
                <w:rStyle w:val="CharStyle33"/>
              </w:rPr>
              <w:t>240</w:t>
            </w:r>
          </w:p>
        </w:tc>
        <w:tc>
          <w:tcPr>
            <w:tcW w:w="731"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1009 Kč</w:t>
            </w:r>
          </w:p>
        </w:tc>
        <w:tc>
          <w:tcPr>
            <w:tcW w:w="493"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2 017 Kč</w:t>
            </w:r>
          </w:p>
        </w:tc>
        <w:tc>
          <w:tcPr>
            <w:tcW w:w="57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36"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2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348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380 Kč</w:t>
            </w:r>
          </w:p>
        </w:tc>
      </w:tr>
      <w:tr w:rsidR="00402A1E">
        <w:trPr>
          <w:trHeight w:hRule="exact" w:val="122"/>
          <w:jc w:val="center"/>
        </w:trPr>
        <w:tc>
          <w:tcPr>
            <w:tcW w:w="106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center"/>
            </w:pPr>
            <w:r>
              <w:rPr>
                <w:rStyle w:val="CharStyle33"/>
              </w:rPr>
              <w:t>11005v</w:t>
            </w:r>
          </w:p>
        </w:tc>
        <w:tc>
          <w:tcPr>
            <w:tcW w:w="731"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4 005 Kč</w:t>
            </w:r>
          </w:p>
        </w:tc>
        <w:tc>
          <w:tcPr>
            <w:tcW w:w="56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6008 KČ</w:t>
            </w:r>
          </w:p>
        </w:tc>
        <w:tc>
          <w:tcPr>
            <w:tcW w:w="493"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7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36"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44" w:type="dxa"/>
            <w:tcBorders>
              <w:top w:val="single" w:sz="4" w:space="0" w:color="auto"/>
              <w:left w:val="single" w:sz="4" w:space="0" w:color="auto"/>
            </w:tcBorders>
            <w:shd w:val="clear" w:color="auto" w:fill="FFFFFF"/>
          </w:tcPr>
          <w:p w:rsidR="00402A1E" w:rsidRDefault="00402A1E">
            <w:pPr>
              <w:framePr w:w="7805" w:wrap="notBeside" w:vAnchor="text" w:hAnchor="text" w:xAlign="center" w:y="1"/>
              <w:rPr>
                <w:sz w:val="10"/>
                <w:szCs w:val="10"/>
              </w:rPr>
            </w:pPr>
          </w:p>
        </w:tc>
        <w:tc>
          <w:tcPr>
            <w:tcW w:w="522" w:type="dxa"/>
            <w:tcBorders>
              <w:top w:val="single" w:sz="4" w:space="0" w:color="auto"/>
              <w:lef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2 820 KČ</w:t>
            </w:r>
          </w:p>
        </w:tc>
        <w:tc>
          <w:tcPr>
            <w:tcW w:w="677" w:type="dxa"/>
            <w:tcBorders>
              <w:top w:val="single" w:sz="4" w:space="0" w:color="auto"/>
              <w:left w:val="single" w:sz="4" w:space="0" w:color="auto"/>
              <w:right w:val="single" w:sz="4" w:space="0" w:color="auto"/>
            </w:tcBorders>
            <w:shd w:val="clear" w:color="auto" w:fill="FFFFFF"/>
          </w:tcPr>
          <w:p w:rsidR="00402A1E" w:rsidRDefault="000B2624">
            <w:pPr>
              <w:pStyle w:val="Style2"/>
              <w:framePr w:w="7805" w:wrap="notBeside" w:vAnchor="text" w:hAnchor="text" w:xAlign="center" w:y="1"/>
              <w:shd w:val="clear" w:color="auto" w:fill="auto"/>
              <w:spacing w:after="0" w:line="90" w:lineRule="exact"/>
              <w:ind w:firstLine="0"/>
              <w:jc w:val="right"/>
            </w:pPr>
            <w:r>
              <w:rPr>
                <w:rStyle w:val="CharStyle33"/>
              </w:rPr>
              <w:t>3 516 KČ</w:t>
            </w:r>
          </w:p>
        </w:tc>
      </w:tr>
      <w:tr w:rsidR="00402A1E">
        <w:trPr>
          <w:trHeight w:hRule="exact" w:val="137"/>
          <w:jc w:val="center"/>
        </w:trPr>
        <w:tc>
          <w:tcPr>
            <w:tcW w:w="1062"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805" w:wrap="notBeside" w:vAnchor="text" w:hAnchor="text" w:xAlign="center" w:y="1"/>
              <w:shd w:val="clear" w:color="auto" w:fill="auto"/>
              <w:spacing w:after="0" w:line="90" w:lineRule="exact"/>
              <w:ind w:firstLine="0"/>
              <w:jc w:val="center"/>
            </w:pPr>
            <w:r>
              <w:rPr>
                <w:rStyle w:val="CharStyle33"/>
              </w:rPr>
              <w:t>2150sv</w:t>
            </w:r>
          </w:p>
        </w:tc>
        <w:tc>
          <w:tcPr>
            <w:tcW w:w="731"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493"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72"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29"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36"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482"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44"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522" w:type="dxa"/>
            <w:tcBorders>
              <w:top w:val="single" w:sz="4" w:space="0" w:color="auto"/>
              <w:left w:val="single" w:sz="4" w:space="0" w:color="auto"/>
              <w:bottom w:val="single" w:sz="4" w:space="0" w:color="auto"/>
            </w:tcBorders>
            <w:shd w:val="clear" w:color="auto" w:fill="FFFFFF"/>
          </w:tcPr>
          <w:p w:rsidR="00402A1E" w:rsidRDefault="00402A1E">
            <w:pPr>
              <w:framePr w:w="7805" w:wrap="notBeside" w:vAnchor="text" w:hAnchor="text" w:xAlign="center" w:y="1"/>
              <w:rPr>
                <w:sz w:val="10"/>
                <w:szCs w:val="10"/>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402A1E" w:rsidRDefault="00402A1E">
            <w:pPr>
              <w:framePr w:w="7805" w:wrap="notBeside" w:vAnchor="text" w:hAnchor="text" w:xAlign="center" w:y="1"/>
              <w:rPr>
                <w:sz w:val="10"/>
                <w:szCs w:val="10"/>
              </w:rPr>
            </w:pPr>
          </w:p>
        </w:tc>
      </w:tr>
    </w:tbl>
    <w:p w:rsidR="00402A1E" w:rsidRDefault="00402A1E">
      <w:pPr>
        <w:framePr w:w="7805" w:wrap="notBeside" w:vAnchor="text" w:hAnchor="text" w:xAlign="center" w:y="1"/>
        <w:rPr>
          <w:sz w:val="2"/>
          <w:szCs w:val="2"/>
        </w:rPr>
      </w:pPr>
    </w:p>
    <w:p w:rsidR="00402A1E" w:rsidRDefault="00402A1E">
      <w:pPr>
        <w:rPr>
          <w:sz w:val="2"/>
          <w:szCs w:val="2"/>
        </w:rPr>
      </w:pPr>
    </w:p>
    <w:p w:rsidR="00402A1E" w:rsidRDefault="000B2624">
      <w:pPr>
        <w:pStyle w:val="Style31"/>
        <w:shd w:val="clear" w:color="auto" w:fill="auto"/>
        <w:spacing w:before="509" w:line="146" w:lineRule="exact"/>
        <w:ind w:left="1040"/>
      </w:pPr>
      <w:proofErr w:type="spellStart"/>
      <w:r>
        <w:t>Gastro</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2"/>
        <w:gridCol w:w="497"/>
        <w:gridCol w:w="569"/>
        <w:gridCol w:w="533"/>
        <w:gridCol w:w="533"/>
        <w:gridCol w:w="562"/>
        <w:gridCol w:w="486"/>
        <w:gridCol w:w="529"/>
        <w:gridCol w:w="547"/>
        <w:gridCol w:w="526"/>
      </w:tblGrid>
      <w:tr w:rsidR="00402A1E">
        <w:trPr>
          <w:trHeight w:hRule="exact" w:val="504"/>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Velikost nádoby (litrů)</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1*6 týdnů</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1x4 týdny</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1x2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proofErr w:type="spellStart"/>
            <w:r>
              <w:rPr>
                <w:rStyle w:val="CharStyle33"/>
              </w:rPr>
              <w:t>lx</w:t>
            </w:r>
            <w:proofErr w:type="spellEnd"/>
            <w:r>
              <w:rPr>
                <w:rStyle w:val="CharStyle33"/>
              </w:rPr>
              <w:t xml:space="preserve">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2i týdní</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3*týdně</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4x týdne</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5*týdně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6* týdne</w:t>
            </w:r>
          </w:p>
        </w:tc>
        <w:tc>
          <w:tcPr>
            <w:tcW w:w="547"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7x týdní</w:t>
            </w:r>
          </w:p>
        </w:tc>
        <w:tc>
          <w:tcPr>
            <w:tcW w:w="526"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122" w:lineRule="exact"/>
              <w:ind w:firstLine="0"/>
              <w:jc w:val="center"/>
            </w:pPr>
            <w:r>
              <w:rPr>
                <w:rStyle w:val="CharStyle33"/>
              </w:rPr>
              <w:t>Pronájem nádoby nezařazené do svozu</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jc w:val="center"/>
            </w:pPr>
            <w:r>
              <w:rPr>
                <w:rStyle w:val="CharStyle33"/>
              </w:rPr>
              <w:t>30</w:t>
            </w:r>
          </w:p>
        </w:tc>
        <w:tc>
          <w:tcPr>
            <w:tcW w:w="727" w:type="dxa"/>
            <w:tcBorders>
              <w:top w:val="single" w:sz="4" w:space="0" w:color="auto"/>
              <w:left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9 984 Kč</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19 968 Kč</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29 952 Kč</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39 936 KČ</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49 920 Kč</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59 904 Kč</w:t>
            </w:r>
          </w:p>
        </w:tc>
        <w:tc>
          <w:tcPr>
            <w:tcW w:w="547" w:type="dxa"/>
            <w:tcBorders>
              <w:top w:val="single" w:sz="4" w:space="0" w:color="auto"/>
              <w:left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26"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348 Kč</w:t>
            </w:r>
          </w:p>
        </w:tc>
      </w:tr>
      <w:tr w:rsidR="00402A1E">
        <w:trPr>
          <w:trHeight w:hRule="exact" w:val="140"/>
          <w:jc w:val="center"/>
        </w:trPr>
        <w:tc>
          <w:tcPr>
            <w:tcW w:w="1066" w:type="dxa"/>
            <w:tcBorders>
              <w:top w:val="single" w:sz="4" w:space="0" w:color="auto"/>
              <w:left w:val="single" w:sz="4" w:space="0" w:color="auto"/>
              <w:bottom w:val="single" w:sz="4" w:space="0" w:color="auto"/>
            </w:tcBorders>
            <w:shd w:val="clear" w:color="auto" w:fill="FFFFFF"/>
            <w:vAlign w:val="center"/>
          </w:tcPr>
          <w:p w:rsidR="00402A1E" w:rsidRDefault="000B2624">
            <w:pPr>
              <w:pStyle w:val="Style2"/>
              <w:framePr w:w="7135" w:hSpace="1015" w:wrap="notBeside" w:vAnchor="text" w:hAnchor="text" w:xAlign="center" w:y="1"/>
              <w:shd w:val="clear" w:color="auto" w:fill="auto"/>
              <w:spacing w:after="0" w:line="90" w:lineRule="exact"/>
              <w:ind w:firstLine="0"/>
              <w:jc w:val="center"/>
            </w:pPr>
            <w:r>
              <w:rPr>
                <w:rStyle w:val="CharStyle33"/>
              </w:rPr>
              <w:t>120</w:t>
            </w:r>
          </w:p>
        </w:tc>
        <w:tc>
          <w:tcPr>
            <w:tcW w:w="727" w:type="dxa"/>
            <w:tcBorders>
              <w:top w:val="single" w:sz="4" w:space="0" w:color="auto"/>
              <w:left w:val="single" w:sz="4" w:space="0" w:color="auto"/>
              <w:bottom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497" w:type="dxa"/>
            <w:tcBorders>
              <w:top w:val="single" w:sz="4" w:space="0" w:color="auto"/>
              <w:left w:val="single" w:sz="4" w:space="0" w:color="auto"/>
              <w:bottom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20 613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41226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61 839 Kč</w:t>
            </w:r>
          </w:p>
        </w:tc>
        <w:tc>
          <w:tcPr>
            <w:tcW w:w="562"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82 452 Kč</w:t>
            </w:r>
          </w:p>
        </w:tc>
        <w:tc>
          <w:tcPr>
            <w:tcW w:w="486"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103 065 Kč</w:t>
            </w:r>
          </w:p>
        </w:tc>
        <w:tc>
          <w:tcPr>
            <w:tcW w:w="529" w:type="dxa"/>
            <w:tcBorders>
              <w:top w:val="single" w:sz="4" w:space="0" w:color="auto"/>
              <w:left w:val="single" w:sz="4" w:space="0" w:color="auto"/>
              <w:bottom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pPr>
            <w:r>
              <w:rPr>
                <w:rStyle w:val="CharStyle33"/>
              </w:rPr>
              <w:t>123 678 Kč</w:t>
            </w:r>
          </w:p>
        </w:tc>
        <w:tc>
          <w:tcPr>
            <w:tcW w:w="547" w:type="dxa"/>
            <w:tcBorders>
              <w:top w:val="single" w:sz="4" w:space="0" w:color="auto"/>
              <w:left w:val="single" w:sz="4" w:space="0" w:color="auto"/>
              <w:bottom w:val="single" w:sz="4" w:space="0" w:color="auto"/>
            </w:tcBorders>
            <w:shd w:val="clear" w:color="auto" w:fill="FFFFFF"/>
          </w:tcPr>
          <w:p w:rsidR="00402A1E" w:rsidRDefault="00402A1E">
            <w:pPr>
              <w:framePr w:w="7135" w:hSpace="1015" w:wrap="notBeside" w:vAnchor="text" w:hAnchor="text" w:xAlign="center" w:y="1"/>
              <w:rPr>
                <w:sz w:val="10"/>
                <w:szCs w:val="10"/>
              </w:rPr>
            </w:pPr>
          </w:p>
        </w:tc>
        <w:tc>
          <w:tcPr>
            <w:tcW w:w="526"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135" w:hSpace="1015" w:wrap="notBeside" w:vAnchor="text" w:hAnchor="text" w:xAlign="center" w:y="1"/>
              <w:shd w:val="clear" w:color="auto" w:fill="auto"/>
              <w:spacing w:after="0" w:line="90" w:lineRule="exact"/>
              <w:ind w:firstLine="0"/>
              <w:jc w:val="right"/>
            </w:pPr>
            <w:r>
              <w:rPr>
                <w:rStyle w:val="CharStyle33"/>
              </w:rPr>
              <w:t>348 Kč</w:t>
            </w:r>
          </w:p>
        </w:tc>
      </w:tr>
    </w:tbl>
    <w:p w:rsidR="00402A1E" w:rsidRDefault="00402A1E">
      <w:pPr>
        <w:framePr w:w="7135" w:hSpace="1015" w:wrap="notBeside" w:vAnchor="text" w:hAnchor="text" w:xAlign="center" w:y="1"/>
        <w:rPr>
          <w:sz w:val="2"/>
          <w:szCs w:val="2"/>
        </w:rPr>
      </w:pPr>
    </w:p>
    <w:p w:rsidR="00402A1E" w:rsidRDefault="00402A1E">
      <w:pPr>
        <w:rPr>
          <w:sz w:val="2"/>
          <w:szCs w:val="2"/>
        </w:rPr>
      </w:pPr>
    </w:p>
    <w:p w:rsidR="00402A1E" w:rsidRDefault="000B2624">
      <w:pPr>
        <w:pStyle w:val="Style36"/>
        <w:shd w:val="clear" w:color="auto" w:fill="auto"/>
        <w:spacing w:before="267"/>
        <w:ind w:left="1040"/>
      </w:pPr>
      <w:proofErr w:type="spellStart"/>
      <w:r>
        <w:t>Sio</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2"/>
        <w:gridCol w:w="497"/>
        <w:gridCol w:w="569"/>
        <w:gridCol w:w="533"/>
        <w:gridCol w:w="533"/>
        <w:gridCol w:w="565"/>
        <w:gridCol w:w="486"/>
        <w:gridCol w:w="529"/>
        <w:gridCol w:w="551"/>
      </w:tblGrid>
      <w:tr w:rsidR="00402A1E">
        <w:trPr>
          <w:trHeight w:hRule="exact" w:val="130"/>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Velikost nádoby |</w:t>
            </w:r>
            <w:proofErr w:type="spellStart"/>
            <w:r>
              <w:rPr>
                <w:rStyle w:val="CharStyle33"/>
              </w:rPr>
              <w:t>Eitrů</w:t>
            </w:r>
            <w:proofErr w:type="spellEnd"/>
            <w:r>
              <w:rPr>
                <w:rStyle w:val="CharStyle33"/>
              </w:rPr>
              <w:t>)</w:t>
            </w: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1x6 týdnů</w:t>
            </w:r>
          </w:p>
        </w:tc>
        <w:tc>
          <w:tcPr>
            <w:tcW w:w="562"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1*4 týdny</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1x2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proofErr w:type="spellStart"/>
            <w:r>
              <w:rPr>
                <w:rStyle w:val="CharStyle33"/>
              </w:rPr>
              <w:t>lx</w:t>
            </w:r>
            <w:proofErr w:type="spellEnd"/>
            <w:r>
              <w:rPr>
                <w:rStyle w:val="CharStyle33"/>
              </w:rPr>
              <w:t xml:space="preserve">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2x týdně</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3x týdně</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4xtýdně</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5xtýdně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6* týdně</w:t>
            </w:r>
          </w:p>
        </w:tc>
        <w:tc>
          <w:tcPr>
            <w:tcW w:w="551"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pPr>
            <w:r>
              <w:rPr>
                <w:rStyle w:val="CharStyle33"/>
              </w:rPr>
              <w:t>7x týdně</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jc w:val="center"/>
            </w:pPr>
            <w:r>
              <w:rPr>
                <w:rStyle w:val="CharStyle33"/>
              </w:rPr>
              <w:t>120</w:t>
            </w:r>
          </w:p>
        </w:tc>
        <w:tc>
          <w:tcPr>
            <w:tcW w:w="727"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jc w:val="right"/>
            </w:pPr>
            <w:r>
              <w:rPr>
                <w:rStyle w:val="CharStyle33"/>
              </w:rPr>
              <w:t>2 225 Kč</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6617" w:hSpace="1008" w:wrap="notBeside" w:vAnchor="text" w:hAnchor="text" w:xAlign="center" w:y="1"/>
              <w:shd w:val="clear" w:color="auto" w:fill="auto"/>
              <w:spacing w:after="0" w:line="90" w:lineRule="exact"/>
              <w:ind w:firstLine="0"/>
              <w:jc w:val="right"/>
            </w:pPr>
            <w:r>
              <w:rPr>
                <w:rStyle w:val="CharStyle33"/>
              </w:rPr>
              <w:t>4 451 Kč</w:t>
            </w:r>
          </w:p>
        </w:tc>
        <w:tc>
          <w:tcPr>
            <w:tcW w:w="533"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33"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65"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29" w:type="dxa"/>
            <w:tcBorders>
              <w:top w:val="single" w:sz="4" w:space="0" w:color="auto"/>
              <w:left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51" w:type="dxa"/>
            <w:tcBorders>
              <w:top w:val="single" w:sz="4" w:space="0" w:color="auto"/>
              <w:left w:val="single" w:sz="4" w:space="0" w:color="auto"/>
              <w:right w:val="single" w:sz="4" w:space="0" w:color="auto"/>
            </w:tcBorders>
            <w:shd w:val="clear" w:color="auto" w:fill="FFFFFF"/>
          </w:tcPr>
          <w:p w:rsidR="00402A1E" w:rsidRDefault="00402A1E">
            <w:pPr>
              <w:framePr w:w="6617" w:hSpace="1008" w:wrap="notBeside" w:vAnchor="text" w:hAnchor="text" w:xAlign="center" w:y="1"/>
              <w:rPr>
                <w:sz w:val="10"/>
                <w:szCs w:val="10"/>
              </w:rPr>
            </w:pPr>
          </w:p>
        </w:tc>
      </w:tr>
      <w:tr w:rsidR="00402A1E">
        <w:trPr>
          <w:trHeight w:hRule="exact" w:val="140"/>
          <w:jc w:val="center"/>
        </w:trPr>
        <w:tc>
          <w:tcPr>
            <w:tcW w:w="1066" w:type="dxa"/>
            <w:tcBorders>
              <w:top w:val="single" w:sz="4" w:space="0" w:color="auto"/>
              <w:left w:val="single" w:sz="4" w:space="0" w:color="auto"/>
              <w:bottom w:val="single" w:sz="4" w:space="0" w:color="auto"/>
            </w:tcBorders>
            <w:shd w:val="clear" w:color="auto" w:fill="FFFFFF"/>
          </w:tcPr>
          <w:p w:rsidR="00402A1E" w:rsidRDefault="000B2624">
            <w:pPr>
              <w:pStyle w:val="Style2"/>
              <w:framePr w:w="6617" w:hSpace="1008" w:wrap="notBeside" w:vAnchor="text" w:hAnchor="text" w:xAlign="center" w:y="1"/>
              <w:shd w:val="clear" w:color="auto" w:fill="auto"/>
              <w:spacing w:after="0" w:line="90" w:lineRule="exact"/>
              <w:ind w:firstLine="0"/>
              <w:jc w:val="center"/>
            </w:pPr>
            <w:r>
              <w:rPr>
                <w:rStyle w:val="CharStyle33"/>
              </w:rPr>
              <w:t>240</w:t>
            </w:r>
          </w:p>
        </w:tc>
        <w:tc>
          <w:tcPr>
            <w:tcW w:w="727"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497" w:type="dxa"/>
            <w:tcBorders>
              <w:top w:val="single" w:sz="4" w:space="0" w:color="auto"/>
              <w:left w:val="single" w:sz="4" w:space="0" w:color="auto"/>
              <w:bottom w:val="single" w:sz="4" w:space="0" w:color="auto"/>
            </w:tcBorders>
            <w:shd w:val="clear" w:color="auto" w:fill="FFFFFF"/>
          </w:tcPr>
          <w:p w:rsidR="00402A1E" w:rsidRDefault="000B2624">
            <w:pPr>
              <w:pStyle w:val="Style2"/>
              <w:framePr w:w="6617" w:hSpace="1008" w:wrap="notBeside" w:vAnchor="text" w:hAnchor="text" w:xAlign="center" w:y="1"/>
              <w:shd w:val="clear" w:color="auto" w:fill="auto"/>
              <w:spacing w:after="0" w:line="90" w:lineRule="exact"/>
              <w:ind w:firstLine="0"/>
              <w:jc w:val="right"/>
            </w:pPr>
            <w:r>
              <w:rPr>
                <w:rStyle w:val="CharStyle34"/>
              </w:rPr>
              <w:t>2</w:t>
            </w:r>
            <w:r>
              <w:rPr>
                <w:rStyle w:val="CharStyle33"/>
              </w:rPr>
              <w:t xml:space="preserve"> 889 Kč</w:t>
            </w: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6617" w:hSpace="1008" w:wrap="notBeside" w:vAnchor="text" w:hAnchor="text" w:xAlign="center" w:y="1"/>
              <w:shd w:val="clear" w:color="auto" w:fill="auto"/>
              <w:spacing w:after="0" w:line="90" w:lineRule="exact"/>
              <w:ind w:firstLine="0"/>
              <w:jc w:val="right"/>
            </w:pPr>
            <w:r>
              <w:rPr>
                <w:rStyle w:val="CharStyle33"/>
              </w:rPr>
              <w:t>5 779 KČ</w:t>
            </w: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33"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65"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486"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29" w:type="dxa"/>
            <w:tcBorders>
              <w:top w:val="single" w:sz="4" w:space="0" w:color="auto"/>
              <w:left w:val="single" w:sz="4" w:space="0" w:color="auto"/>
              <w:bottom w:val="single" w:sz="4" w:space="0" w:color="auto"/>
            </w:tcBorders>
            <w:shd w:val="clear" w:color="auto" w:fill="FFFFFF"/>
          </w:tcPr>
          <w:p w:rsidR="00402A1E" w:rsidRDefault="00402A1E">
            <w:pPr>
              <w:framePr w:w="6617" w:hSpace="1008" w:wrap="notBeside" w:vAnchor="text" w:hAnchor="text" w:xAlign="center" w:y="1"/>
              <w:rPr>
                <w:sz w:val="10"/>
                <w:szCs w:val="10"/>
              </w:rPr>
            </w:pPr>
          </w:p>
        </w:tc>
        <w:tc>
          <w:tcPr>
            <w:tcW w:w="551" w:type="dxa"/>
            <w:tcBorders>
              <w:top w:val="single" w:sz="4" w:space="0" w:color="auto"/>
              <w:left w:val="single" w:sz="4" w:space="0" w:color="auto"/>
              <w:bottom w:val="single" w:sz="4" w:space="0" w:color="auto"/>
              <w:right w:val="single" w:sz="4" w:space="0" w:color="auto"/>
            </w:tcBorders>
            <w:shd w:val="clear" w:color="auto" w:fill="FFFFFF"/>
          </w:tcPr>
          <w:p w:rsidR="00402A1E" w:rsidRDefault="00402A1E">
            <w:pPr>
              <w:framePr w:w="6617" w:hSpace="1008" w:wrap="notBeside" w:vAnchor="text" w:hAnchor="text" w:xAlign="center" w:y="1"/>
              <w:rPr>
                <w:sz w:val="10"/>
                <w:szCs w:val="10"/>
              </w:rPr>
            </w:pPr>
          </w:p>
        </w:tc>
      </w:tr>
    </w:tbl>
    <w:p w:rsidR="00402A1E" w:rsidRDefault="00402A1E">
      <w:pPr>
        <w:framePr w:w="6617" w:hSpace="1008" w:wrap="notBeside" w:vAnchor="text" w:hAnchor="text" w:xAlign="center" w:y="1"/>
        <w:rPr>
          <w:sz w:val="2"/>
          <w:szCs w:val="2"/>
        </w:rPr>
      </w:pPr>
    </w:p>
    <w:p w:rsidR="00402A1E" w:rsidRDefault="00402A1E">
      <w:pPr>
        <w:rPr>
          <w:sz w:val="2"/>
          <w:szCs w:val="2"/>
        </w:rPr>
      </w:pPr>
    </w:p>
    <w:p w:rsidR="00402A1E" w:rsidRDefault="000B2624">
      <w:pPr>
        <w:pStyle w:val="Style36"/>
        <w:shd w:val="clear" w:color="auto" w:fill="auto"/>
        <w:spacing w:before="387"/>
        <w:ind w:left="1040"/>
      </w:pPr>
      <w:r>
        <w:t>Zanáška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5"/>
        <w:gridCol w:w="493"/>
        <w:gridCol w:w="569"/>
        <w:gridCol w:w="533"/>
        <w:gridCol w:w="536"/>
        <w:gridCol w:w="565"/>
        <w:gridCol w:w="482"/>
        <w:gridCol w:w="529"/>
        <w:gridCol w:w="544"/>
        <w:gridCol w:w="522"/>
        <w:gridCol w:w="673"/>
        <w:gridCol w:w="576"/>
      </w:tblGrid>
      <w:tr w:rsidR="00402A1E">
        <w:trPr>
          <w:trHeight w:hRule="exact" w:val="133"/>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In-</w:t>
            </w:r>
            <w:proofErr w:type="spellStart"/>
            <w:r>
              <w:rPr>
                <w:rStyle w:val="CharStyle33"/>
              </w:rPr>
              <w:t>hoUSe</w:t>
            </w:r>
            <w:proofErr w:type="spellEnd"/>
          </w:p>
        </w:tc>
        <w:tc>
          <w:tcPr>
            <w:tcW w:w="727"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1x8 týdnů</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1x6 týdnů</w:t>
            </w:r>
          </w:p>
        </w:tc>
        <w:tc>
          <w:tcPr>
            <w:tcW w:w="493"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1x4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1x2 týdny</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i*týdně</w:t>
            </w:r>
          </w:p>
        </w:tc>
        <w:tc>
          <w:tcPr>
            <w:tcW w:w="536"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2x týdně</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3x týdně</w:t>
            </w:r>
          </w:p>
        </w:tc>
        <w:tc>
          <w:tcPr>
            <w:tcW w:w="482"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4*týdní</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proofErr w:type="spellStart"/>
            <w:r>
              <w:rPr>
                <w:rStyle w:val="CharStyle33"/>
              </w:rPr>
              <w:t>Sx</w:t>
            </w:r>
            <w:proofErr w:type="spellEnd"/>
            <w:r>
              <w:rPr>
                <w:rStyle w:val="CharStyle33"/>
              </w:rPr>
              <w:t xml:space="preserve"> týdně</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proofErr w:type="spellStart"/>
            <w:r>
              <w:rPr>
                <w:rStyle w:val="CharStyle33"/>
              </w:rPr>
              <w:t>Gxtýdně</w:t>
            </w:r>
            <w:proofErr w:type="spellEnd"/>
          </w:p>
        </w:tc>
        <w:tc>
          <w:tcPr>
            <w:tcW w:w="522"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7x týdně</w:t>
            </w:r>
          </w:p>
        </w:tc>
        <w:tc>
          <w:tcPr>
            <w:tcW w:w="673"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6* týdní</w:t>
            </w:r>
          </w:p>
        </w:tc>
        <w:tc>
          <w:tcPr>
            <w:tcW w:w="576"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7* týdně</w:t>
            </w:r>
          </w:p>
        </w:tc>
      </w:tr>
      <w:tr w:rsidR="00402A1E">
        <w:trPr>
          <w:trHeight w:hRule="exact" w:val="126"/>
          <w:jc w:val="center"/>
        </w:trPr>
        <w:tc>
          <w:tcPr>
            <w:tcW w:w="106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m/l5‘30m</w:t>
            </w:r>
          </w:p>
        </w:tc>
        <w:tc>
          <w:tcPr>
            <w:tcW w:w="727"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451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451Kč</w:t>
            </w:r>
          </w:p>
        </w:tc>
        <w:tc>
          <w:tcPr>
            <w:tcW w:w="49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451 KČ</w:t>
            </w:r>
          </w:p>
        </w:tc>
        <w:tc>
          <w:tcPr>
            <w:tcW w:w="56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451 Kč</w:t>
            </w:r>
          </w:p>
        </w:tc>
        <w:tc>
          <w:tcPr>
            <w:tcW w:w="53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900 KČ</w:t>
            </w:r>
          </w:p>
        </w:tc>
        <w:tc>
          <w:tcPr>
            <w:tcW w:w="53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1801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2 701 Kč</w:t>
            </w:r>
          </w:p>
        </w:tc>
        <w:tc>
          <w:tcPr>
            <w:tcW w:w="48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3 602 Kč</w:t>
            </w:r>
          </w:p>
        </w:tc>
        <w:tc>
          <w:tcPr>
            <w:tcW w:w="52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4502</w:t>
            </w:r>
          </w:p>
        </w:tc>
        <w:tc>
          <w:tcPr>
            <w:tcW w:w="544"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5403</w:t>
            </w:r>
          </w:p>
        </w:tc>
        <w:tc>
          <w:tcPr>
            <w:tcW w:w="52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6303</w:t>
            </w:r>
          </w:p>
        </w:tc>
        <w:tc>
          <w:tcPr>
            <w:tcW w:w="67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5403</w:t>
            </w:r>
          </w:p>
        </w:tc>
        <w:tc>
          <w:tcPr>
            <w:tcW w:w="576" w:type="dxa"/>
            <w:tcBorders>
              <w:top w:val="single" w:sz="4" w:space="0" w:color="auto"/>
              <w:left w:val="single" w:sz="4" w:space="0" w:color="auto"/>
              <w:righ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6303</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 xml:space="preserve">m/30-5 </w:t>
            </w:r>
            <w:proofErr w:type="spellStart"/>
            <w:r>
              <w:rPr>
                <w:rStyle w:val="CharStyle33"/>
              </w:rPr>
              <w:t>Om</w:t>
            </w:r>
            <w:proofErr w:type="spellEnd"/>
          </w:p>
        </w:tc>
        <w:tc>
          <w:tcPr>
            <w:tcW w:w="727"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897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897 Kč</w:t>
            </w:r>
          </w:p>
        </w:tc>
        <w:tc>
          <w:tcPr>
            <w:tcW w:w="49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897 Kč</w:t>
            </w:r>
          </w:p>
        </w:tc>
        <w:tc>
          <w:tcPr>
            <w:tcW w:w="56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897 KČ</w:t>
            </w:r>
          </w:p>
        </w:tc>
        <w:tc>
          <w:tcPr>
            <w:tcW w:w="53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1 794 KČ</w:t>
            </w:r>
          </w:p>
        </w:tc>
        <w:tc>
          <w:tcPr>
            <w:tcW w:w="53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3 588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5 382 Kč</w:t>
            </w:r>
          </w:p>
        </w:tc>
        <w:tc>
          <w:tcPr>
            <w:tcW w:w="48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7 176 Kč</w:t>
            </w:r>
          </w:p>
        </w:tc>
        <w:tc>
          <w:tcPr>
            <w:tcW w:w="52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8970</w:t>
            </w:r>
          </w:p>
        </w:tc>
        <w:tc>
          <w:tcPr>
            <w:tcW w:w="544"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10764</w:t>
            </w:r>
          </w:p>
        </w:tc>
        <w:tc>
          <w:tcPr>
            <w:tcW w:w="52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12558</w:t>
            </w:r>
          </w:p>
        </w:tc>
        <w:tc>
          <w:tcPr>
            <w:tcW w:w="67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10764</w:t>
            </w:r>
          </w:p>
        </w:tc>
        <w:tc>
          <w:tcPr>
            <w:tcW w:w="576" w:type="dxa"/>
            <w:tcBorders>
              <w:top w:val="single" w:sz="4" w:space="0" w:color="auto"/>
              <w:left w:val="single" w:sz="4" w:space="0" w:color="auto"/>
              <w:righ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12558</w:t>
            </w:r>
          </w:p>
        </w:tc>
      </w:tr>
      <w:tr w:rsidR="00402A1E">
        <w:trPr>
          <w:trHeight w:hRule="exact" w:val="126"/>
          <w:jc w:val="center"/>
        </w:trPr>
        <w:tc>
          <w:tcPr>
            <w:tcW w:w="106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v/15-30m</w:t>
            </w:r>
          </w:p>
        </w:tc>
        <w:tc>
          <w:tcPr>
            <w:tcW w:w="727"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855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855 Kč</w:t>
            </w:r>
          </w:p>
        </w:tc>
        <w:tc>
          <w:tcPr>
            <w:tcW w:w="49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855 Kč</w:t>
            </w:r>
          </w:p>
        </w:tc>
        <w:tc>
          <w:tcPr>
            <w:tcW w:w="56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855 Kč</w:t>
            </w:r>
          </w:p>
        </w:tc>
        <w:tc>
          <w:tcPr>
            <w:tcW w:w="533"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1 710 Kč</w:t>
            </w:r>
          </w:p>
        </w:tc>
        <w:tc>
          <w:tcPr>
            <w:tcW w:w="536"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3 420 KČ</w:t>
            </w:r>
          </w:p>
        </w:tc>
        <w:tc>
          <w:tcPr>
            <w:tcW w:w="565"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5 131 KČ</w:t>
            </w:r>
          </w:p>
        </w:tc>
        <w:tc>
          <w:tcPr>
            <w:tcW w:w="48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G 841 Kč</w:t>
            </w:r>
          </w:p>
        </w:tc>
        <w:tc>
          <w:tcPr>
            <w:tcW w:w="529"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8551</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10261</w:t>
            </w:r>
          </w:p>
        </w:tc>
        <w:tc>
          <w:tcPr>
            <w:tcW w:w="522" w:type="dxa"/>
            <w:tcBorders>
              <w:top w:val="single" w:sz="4" w:space="0" w:color="auto"/>
              <w:lef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11972</w:t>
            </w:r>
          </w:p>
        </w:tc>
        <w:tc>
          <w:tcPr>
            <w:tcW w:w="673" w:type="dxa"/>
            <w:tcBorders>
              <w:top w:val="single" w:sz="4" w:space="0" w:color="auto"/>
              <w:left w:val="single" w:sz="4" w:space="0" w:color="auto"/>
            </w:tcBorders>
            <w:shd w:val="clear" w:color="auto" w:fill="FFFFFF"/>
            <w:vAlign w:val="bottom"/>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10261</w:t>
            </w:r>
          </w:p>
        </w:tc>
        <w:tc>
          <w:tcPr>
            <w:tcW w:w="576" w:type="dxa"/>
            <w:tcBorders>
              <w:top w:val="single" w:sz="4" w:space="0" w:color="auto"/>
              <w:left w:val="single" w:sz="4" w:space="0" w:color="auto"/>
              <w:righ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11972</w:t>
            </w:r>
          </w:p>
        </w:tc>
      </w:tr>
      <w:tr w:rsidR="00402A1E">
        <w:trPr>
          <w:trHeight w:hRule="exact" w:val="133"/>
          <w:jc w:val="center"/>
        </w:trPr>
        <w:tc>
          <w:tcPr>
            <w:tcW w:w="1066"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pPr>
            <w:r>
              <w:rPr>
                <w:rStyle w:val="CharStyle33"/>
              </w:rPr>
              <w:t>v/30-5Dm</w:t>
            </w:r>
          </w:p>
        </w:tc>
        <w:tc>
          <w:tcPr>
            <w:tcW w:w="727"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1 702 Kč</w:t>
            </w:r>
          </w:p>
        </w:tc>
        <w:tc>
          <w:tcPr>
            <w:tcW w:w="565"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1 702 Kč</w:t>
            </w:r>
          </w:p>
        </w:tc>
        <w:tc>
          <w:tcPr>
            <w:tcW w:w="493"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1702 Kč</w:t>
            </w:r>
          </w:p>
        </w:tc>
        <w:tc>
          <w:tcPr>
            <w:tcW w:w="569"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1 702 Kč</w:t>
            </w:r>
          </w:p>
        </w:tc>
        <w:tc>
          <w:tcPr>
            <w:tcW w:w="533"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3 403 Kč</w:t>
            </w:r>
          </w:p>
        </w:tc>
        <w:tc>
          <w:tcPr>
            <w:tcW w:w="536"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6 807 Kč</w:t>
            </w:r>
          </w:p>
        </w:tc>
        <w:tc>
          <w:tcPr>
            <w:tcW w:w="565"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10210 Kč</w:t>
            </w:r>
          </w:p>
        </w:tc>
        <w:tc>
          <w:tcPr>
            <w:tcW w:w="482"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13 614 KČ</w:t>
            </w:r>
          </w:p>
        </w:tc>
        <w:tc>
          <w:tcPr>
            <w:tcW w:w="529"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17017</w:t>
            </w:r>
          </w:p>
        </w:tc>
        <w:tc>
          <w:tcPr>
            <w:tcW w:w="544"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20421</w:t>
            </w:r>
          </w:p>
        </w:tc>
        <w:tc>
          <w:tcPr>
            <w:tcW w:w="522"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23824</w:t>
            </w:r>
          </w:p>
        </w:tc>
        <w:tc>
          <w:tcPr>
            <w:tcW w:w="673" w:type="dxa"/>
            <w:tcBorders>
              <w:top w:val="single" w:sz="4" w:space="0" w:color="auto"/>
              <w:left w:val="single" w:sz="4" w:space="0" w:color="auto"/>
              <w:bottom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20421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8381" w:wrap="notBeside" w:vAnchor="text" w:hAnchor="text" w:xAlign="center" w:y="1"/>
              <w:shd w:val="clear" w:color="auto" w:fill="auto"/>
              <w:spacing w:after="0" w:line="90" w:lineRule="exact"/>
              <w:ind w:firstLine="0"/>
              <w:jc w:val="right"/>
            </w:pPr>
            <w:r>
              <w:rPr>
                <w:rStyle w:val="CharStyle33"/>
              </w:rPr>
              <w:t>23824</w:t>
            </w:r>
          </w:p>
        </w:tc>
      </w:tr>
    </w:tbl>
    <w:p w:rsidR="00402A1E" w:rsidRDefault="00402A1E">
      <w:pPr>
        <w:framePr w:w="8381" w:wrap="notBeside" w:vAnchor="text" w:hAnchor="text" w:xAlign="center" w:y="1"/>
        <w:rPr>
          <w:sz w:val="2"/>
          <w:szCs w:val="2"/>
        </w:rPr>
      </w:pPr>
    </w:p>
    <w:p w:rsidR="00402A1E" w:rsidRDefault="00402A1E">
      <w:pPr>
        <w:rPr>
          <w:sz w:val="2"/>
          <w:szCs w:val="2"/>
        </w:rPr>
      </w:pPr>
    </w:p>
    <w:p w:rsidR="00402A1E" w:rsidRDefault="000B2624">
      <w:pPr>
        <w:pStyle w:val="Style31"/>
        <w:shd w:val="clear" w:color="auto" w:fill="auto"/>
        <w:spacing w:before="264" w:line="146" w:lineRule="exact"/>
        <w:ind w:left="1040"/>
      </w:pPr>
      <w:r>
        <w:t>Klíče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727"/>
        <w:gridCol w:w="565"/>
        <w:gridCol w:w="497"/>
        <w:gridCol w:w="569"/>
        <w:gridCol w:w="533"/>
        <w:gridCol w:w="533"/>
        <w:gridCol w:w="565"/>
        <w:gridCol w:w="486"/>
        <w:gridCol w:w="529"/>
        <w:gridCol w:w="544"/>
        <w:gridCol w:w="533"/>
      </w:tblGrid>
      <w:tr w:rsidR="00402A1E">
        <w:trPr>
          <w:trHeight w:hRule="exact" w:val="133"/>
          <w:jc w:val="center"/>
        </w:trPr>
        <w:tc>
          <w:tcPr>
            <w:tcW w:w="1066" w:type="dxa"/>
            <w:tcBorders>
              <w:top w:val="single" w:sz="4" w:space="0" w:color="auto"/>
              <w:left w:val="single" w:sz="4" w:space="0" w:color="auto"/>
            </w:tcBorders>
            <w:shd w:val="clear" w:color="auto" w:fill="FFFFFF"/>
          </w:tcPr>
          <w:p w:rsidR="00402A1E" w:rsidRDefault="00402A1E">
            <w:pPr>
              <w:framePr w:w="7146" w:hSpace="990" w:wrap="notBeside" w:vAnchor="text" w:hAnchor="text" w:xAlign="center" w:y="1"/>
              <w:rPr>
                <w:sz w:val="10"/>
                <w:szCs w:val="10"/>
              </w:rPr>
            </w:pPr>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1x8 týdnů</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1*6 týdnů</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1x4 týdny</w:t>
            </w:r>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1x2 týdny</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i*týdní</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2x týdně</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3vtýdní</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4xtýdně</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proofErr w:type="spellStart"/>
            <w:r>
              <w:rPr>
                <w:rStyle w:val="CharStyle33"/>
              </w:rPr>
              <w:t>Sx</w:t>
            </w:r>
            <w:proofErr w:type="spellEnd"/>
            <w:r>
              <w:rPr>
                <w:rStyle w:val="CharStyle33"/>
              </w:rPr>
              <w:t xml:space="preserve"> týdně</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proofErr w:type="spellStart"/>
            <w:r>
              <w:rPr>
                <w:rStyle w:val="CharStyle33"/>
              </w:rPr>
              <w:t>Ěx</w:t>
            </w:r>
            <w:proofErr w:type="spellEnd"/>
            <w:r>
              <w:rPr>
                <w:rStyle w:val="CharStyle33"/>
              </w:rPr>
              <w:t xml:space="preserve"> týdně</w:t>
            </w:r>
          </w:p>
        </w:tc>
        <w:tc>
          <w:tcPr>
            <w:tcW w:w="533"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7x týdně</w:t>
            </w:r>
          </w:p>
        </w:tc>
      </w:tr>
      <w:tr w:rsidR="00402A1E">
        <w:trPr>
          <w:trHeight w:hRule="exact" w:val="126"/>
          <w:jc w:val="center"/>
        </w:trPr>
        <w:tc>
          <w:tcPr>
            <w:tcW w:w="106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Klíč obyčejný</w:t>
            </w:r>
          </w:p>
        </w:tc>
        <w:tc>
          <w:tcPr>
            <w:tcW w:w="72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49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983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1966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2949 KČ</w:t>
            </w:r>
          </w:p>
        </w:tc>
        <w:tc>
          <w:tcPr>
            <w:tcW w:w="48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left="140" w:firstLine="0"/>
            </w:pPr>
            <w:r>
              <w:rPr>
                <w:rStyle w:val="CharStyle33"/>
              </w:rPr>
              <w:t>3 932 Kč</w:t>
            </w:r>
          </w:p>
        </w:tc>
        <w:tc>
          <w:tcPr>
            <w:tcW w:w="52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4915 Kč</w:t>
            </w:r>
          </w:p>
        </w:tc>
        <w:tc>
          <w:tcPr>
            <w:tcW w:w="544"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5 898 Kč</w:t>
            </w:r>
          </w:p>
        </w:tc>
        <w:tc>
          <w:tcPr>
            <w:tcW w:w="533" w:type="dxa"/>
            <w:tcBorders>
              <w:top w:val="single" w:sz="4" w:space="0" w:color="auto"/>
              <w:left w:val="single" w:sz="4" w:space="0" w:color="auto"/>
              <w:righ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6881 Kč</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Klíč univerzální</w:t>
            </w:r>
          </w:p>
        </w:tc>
        <w:tc>
          <w:tcPr>
            <w:tcW w:w="72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49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983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1 966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2 949 Kč</w:t>
            </w:r>
          </w:p>
        </w:tc>
        <w:tc>
          <w:tcPr>
            <w:tcW w:w="48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left="140" w:firstLine="0"/>
            </w:pPr>
            <w:r>
              <w:rPr>
                <w:rStyle w:val="CharStyle33"/>
              </w:rPr>
              <w:t>3 932 Kč</w:t>
            </w:r>
          </w:p>
        </w:tc>
        <w:tc>
          <w:tcPr>
            <w:tcW w:w="52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4 915 Kč</w:t>
            </w:r>
          </w:p>
        </w:tc>
        <w:tc>
          <w:tcPr>
            <w:tcW w:w="544"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5 898 Kč</w:t>
            </w:r>
          </w:p>
        </w:tc>
        <w:tc>
          <w:tcPr>
            <w:tcW w:w="533" w:type="dxa"/>
            <w:tcBorders>
              <w:top w:val="single" w:sz="4" w:space="0" w:color="auto"/>
              <w:left w:val="single" w:sz="4" w:space="0" w:color="auto"/>
              <w:righ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6881 Kč</w:t>
            </w:r>
          </w:p>
        </w:tc>
      </w:tr>
      <w:tr w:rsidR="00402A1E">
        <w:trPr>
          <w:trHeight w:hRule="exact" w:val="122"/>
          <w:jc w:val="center"/>
        </w:trPr>
        <w:tc>
          <w:tcPr>
            <w:tcW w:w="106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pPr>
            <w:r>
              <w:rPr>
                <w:rStyle w:val="CharStyle33"/>
              </w:rPr>
              <w:t>Magnetická karta</w:t>
            </w:r>
          </w:p>
        </w:tc>
        <w:tc>
          <w:tcPr>
            <w:tcW w:w="72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497"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983 KČ</w:t>
            </w:r>
          </w:p>
        </w:tc>
        <w:tc>
          <w:tcPr>
            <w:tcW w:w="533"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1 966 Kč</w:t>
            </w:r>
          </w:p>
        </w:tc>
        <w:tc>
          <w:tcPr>
            <w:tcW w:w="565"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2 949 KČ</w:t>
            </w:r>
          </w:p>
        </w:tc>
        <w:tc>
          <w:tcPr>
            <w:tcW w:w="486"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left="140" w:firstLine="0"/>
            </w:pPr>
            <w:r>
              <w:rPr>
                <w:rStyle w:val="CharStyle33"/>
              </w:rPr>
              <w:t>3 932 KČ</w:t>
            </w:r>
          </w:p>
        </w:tc>
        <w:tc>
          <w:tcPr>
            <w:tcW w:w="529"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4 925 Kč</w:t>
            </w:r>
          </w:p>
        </w:tc>
        <w:tc>
          <w:tcPr>
            <w:tcW w:w="544" w:type="dxa"/>
            <w:tcBorders>
              <w:top w:val="single" w:sz="4" w:space="0" w:color="auto"/>
              <w:lef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5 898 KČ</w:t>
            </w:r>
          </w:p>
        </w:tc>
        <w:tc>
          <w:tcPr>
            <w:tcW w:w="533" w:type="dxa"/>
            <w:tcBorders>
              <w:top w:val="single" w:sz="4" w:space="0" w:color="auto"/>
              <w:left w:val="single" w:sz="4" w:space="0" w:color="auto"/>
              <w:right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6 881 KČ</w:t>
            </w:r>
          </w:p>
        </w:tc>
      </w:tr>
      <w:tr w:rsidR="00402A1E">
        <w:trPr>
          <w:trHeight w:hRule="exact" w:val="126"/>
          <w:jc w:val="center"/>
        </w:trPr>
        <w:tc>
          <w:tcPr>
            <w:tcW w:w="1066"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pPr>
            <w:proofErr w:type="spellStart"/>
            <w:r>
              <w:rPr>
                <w:rStyle w:val="CharStyle33"/>
              </w:rPr>
              <w:t>Číšci</w:t>
            </w:r>
            <w:proofErr w:type="spellEnd"/>
            <w:r>
              <w:rPr>
                <w:rStyle w:val="CharStyle33"/>
              </w:rPr>
              <w:t xml:space="preserve"> ný </w:t>
            </w:r>
            <w:proofErr w:type="spellStart"/>
            <w:r>
              <w:rPr>
                <w:rStyle w:val="CharStyle33"/>
              </w:rPr>
              <w:t>kdd</w:t>
            </w:r>
            <w:proofErr w:type="spellEnd"/>
          </w:p>
        </w:tc>
        <w:tc>
          <w:tcPr>
            <w:tcW w:w="727"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497"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 xml:space="preserve">492 </w:t>
            </w:r>
            <w:proofErr w:type="spellStart"/>
            <w:r>
              <w:rPr>
                <w:rStyle w:val="CharStyle33"/>
              </w:rPr>
              <w:t>Kc</w:t>
            </w:r>
            <w:proofErr w:type="spellEnd"/>
          </w:p>
        </w:tc>
        <w:tc>
          <w:tcPr>
            <w:tcW w:w="569"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492 Kč</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983 Kč</w:t>
            </w:r>
          </w:p>
        </w:tc>
        <w:tc>
          <w:tcPr>
            <w:tcW w:w="533"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1966 Kč</w:t>
            </w:r>
          </w:p>
        </w:tc>
        <w:tc>
          <w:tcPr>
            <w:tcW w:w="565"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2 949 Kč</w:t>
            </w:r>
          </w:p>
        </w:tc>
        <w:tc>
          <w:tcPr>
            <w:tcW w:w="486"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left="140" w:firstLine="0"/>
            </w:pPr>
            <w:r>
              <w:rPr>
                <w:rStyle w:val="CharStyle33"/>
              </w:rPr>
              <w:t>3 932 Kč</w:t>
            </w:r>
          </w:p>
        </w:tc>
        <w:tc>
          <w:tcPr>
            <w:tcW w:w="529"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4 915 Kč</w:t>
            </w:r>
          </w:p>
        </w:tc>
        <w:tc>
          <w:tcPr>
            <w:tcW w:w="544" w:type="dxa"/>
            <w:tcBorders>
              <w:top w:val="single" w:sz="4" w:space="0" w:color="auto"/>
              <w:lef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5 898 Kč</w:t>
            </w:r>
          </w:p>
        </w:tc>
        <w:tc>
          <w:tcPr>
            <w:tcW w:w="533"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6 881 Kč</w:t>
            </w:r>
          </w:p>
        </w:tc>
      </w:tr>
      <w:tr w:rsidR="00402A1E">
        <w:trPr>
          <w:trHeight w:hRule="exact" w:val="263"/>
          <w:jc w:val="center"/>
        </w:trPr>
        <w:tc>
          <w:tcPr>
            <w:tcW w:w="1066" w:type="dxa"/>
            <w:tcBorders>
              <w:top w:val="single" w:sz="4" w:space="0" w:color="auto"/>
              <w:left w:val="single" w:sz="4" w:space="0" w:color="auto"/>
              <w:bottom w:val="single" w:sz="4" w:space="0" w:color="auto"/>
            </w:tcBorders>
            <w:shd w:val="clear" w:color="auto" w:fill="FFFFFF"/>
          </w:tcPr>
          <w:p w:rsidR="00402A1E" w:rsidRDefault="000B2624">
            <w:pPr>
              <w:pStyle w:val="Style2"/>
              <w:framePr w:w="7146" w:hSpace="990" w:wrap="notBeside" w:vAnchor="text" w:hAnchor="text" w:xAlign="center" w:y="1"/>
              <w:shd w:val="clear" w:color="auto" w:fill="auto"/>
              <w:spacing w:after="0" w:line="126" w:lineRule="exact"/>
              <w:ind w:firstLine="0"/>
            </w:pPr>
            <w:r>
              <w:rPr>
                <w:rStyle w:val="CharStyle33"/>
              </w:rPr>
              <w:t xml:space="preserve">Klíč na nádobě uč. </w:t>
            </w:r>
            <w:proofErr w:type="gramStart"/>
            <w:r>
              <w:rPr>
                <w:rStyle w:val="CharStyle33"/>
              </w:rPr>
              <w:t>montáže</w:t>
            </w:r>
            <w:proofErr w:type="gramEnd"/>
            <w:r>
              <w:rPr>
                <w:rStyle w:val="CharStyle33"/>
              </w:rPr>
              <w:t xml:space="preserve"> zániku</w:t>
            </w:r>
          </w:p>
        </w:tc>
        <w:tc>
          <w:tcPr>
            <w:tcW w:w="727"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1113 Kč</w:t>
            </w:r>
          </w:p>
        </w:tc>
        <w:tc>
          <w:tcPr>
            <w:tcW w:w="565"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1113 Kč</w:t>
            </w:r>
          </w:p>
        </w:tc>
        <w:tc>
          <w:tcPr>
            <w:tcW w:w="497"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1113 Kč</w:t>
            </w:r>
          </w:p>
        </w:tc>
        <w:tc>
          <w:tcPr>
            <w:tcW w:w="569"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1113 Kč</w:t>
            </w:r>
          </w:p>
        </w:tc>
        <w:tc>
          <w:tcPr>
            <w:tcW w:w="533"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1604 Kč</w:t>
            </w:r>
          </w:p>
        </w:tc>
        <w:tc>
          <w:tcPr>
            <w:tcW w:w="533"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2 587Kc</w:t>
            </w:r>
          </w:p>
        </w:tc>
        <w:tc>
          <w:tcPr>
            <w:tcW w:w="565"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3 570 Kč</w:t>
            </w:r>
          </w:p>
        </w:tc>
        <w:tc>
          <w:tcPr>
            <w:tcW w:w="486"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left="140" w:firstLine="0"/>
            </w:pPr>
            <w:r>
              <w:rPr>
                <w:rStyle w:val="CharStyle33"/>
              </w:rPr>
              <w:t>4 553 Kč</w:t>
            </w:r>
          </w:p>
        </w:tc>
        <w:tc>
          <w:tcPr>
            <w:tcW w:w="529"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5 536 Kč</w:t>
            </w:r>
          </w:p>
        </w:tc>
        <w:tc>
          <w:tcPr>
            <w:tcW w:w="544" w:type="dxa"/>
            <w:tcBorders>
              <w:top w:val="single" w:sz="4" w:space="0" w:color="auto"/>
              <w:left w:val="single" w:sz="4" w:space="0" w:color="auto"/>
              <w:bottom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6 519 KČ</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bottom"/>
          </w:tcPr>
          <w:p w:rsidR="00402A1E" w:rsidRDefault="000B2624">
            <w:pPr>
              <w:pStyle w:val="Style2"/>
              <w:framePr w:w="7146" w:hSpace="990" w:wrap="notBeside" w:vAnchor="text" w:hAnchor="text" w:xAlign="center" w:y="1"/>
              <w:shd w:val="clear" w:color="auto" w:fill="auto"/>
              <w:spacing w:after="0" w:line="90" w:lineRule="exact"/>
              <w:ind w:firstLine="0"/>
              <w:jc w:val="right"/>
            </w:pPr>
            <w:r>
              <w:rPr>
                <w:rStyle w:val="CharStyle33"/>
              </w:rPr>
              <w:t>7 502 Kč</w:t>
            </w:r>
          </w:p>
        </w:tc>
      </w:tr>
    </w:tbl>
    <w:p w:rsidR="00402A1E" w:rsidRDefault="00402A1E">
      <w:pPr>
        <w:framePr w:w="7146" w:hSpace="990" w:wrap="notBeside" w:vAnchor="text" w:hAnchor="text" w:xAlign="center" w:y="1"/>
        <w:rPr>
          <w:sz w:val="2"/>
          <w:szCs w:val="2"/>
        </w:rPr>
      </w:pPr>
    </w:p>
    <w:p w:rsidR="00402A1E" w:rsidRDefault="00402A1E">
      <w:pPr>
        <w:rPr>
          <w:sz w:val="2"/>
          <w:szCs w:val="2"/>
        </w:rPr>
      </w:pPr>
    </w:p>
    <w:p w:rsidR="000B2624" w:rsidRDefault="000B2624">
      <w:pPr>
        <w:pStyle w:val="Style5"/>
        <w:keepNext/>
        <w:keepLines/>
        <w:shd w:val="clear" w:color="auto" w:fill="auto"/>
        <w:spacing w:before="0" w:after="138" w:line="312" w:lineRule="exact"/>
        <w:jc w:val="left"/>
        <w:rPr>
          <w:rStyle w:val="CharStyle39"/>
          <w:b/>
          <w:bCs/>
        </w:rPr>
      </w:pPr>
      <w:bookmarkStart w:id="8" w:name="bookmark8"/>
    </w:p>
    <w:p w:rsidR="00402A1E" w:rsidRDefault="000B2624">
      <w:pPr>
        <w:pStyle w:val="Style5"/>
        <w:keepNext/>
        <w:keepLines/>
        <w:shd w:val="clear" w:color="auto" w:fill="auto"/>
        <w:spacing w:before="0" w:after="138" w:line="312" w:lineRule="exact"/>
        <w:jc w:val="left"/>
      </w:pPr>
      <w:r>
        <w:rPr>
          <w:rStyle w:val="CharStyle39"/>
          <w:b/>
          <w:bCs/>
        </w:rPr>
        <w:t xml:space="preserve">In-house ceník </w:t>
      </w:r>
      <w:r>
        <w:rPr>
          <w:lang w:val="en-US" w:eastAsia="en-US" w:bidi="en-US"/>
        </w:rPr>
        <w:t xml:space="preserve">- </w:t>
      </w:r>
      <w:r>
        <w:t>svoz odpadu je podmíněn ukládáním odpadů do nádob</w:t>
      </w:r>
      <w:bookmarkEnd w:id="8"/>
    </w:p>
    <w:p w:rsidR="00402A1E" w:rsidRDefault="000B2624">
      <w:pPr>
        <w:pStyle w:val="Style5"/>
        <w:keepNext/>
        <w:keepLines/>
        <w:shd w:val="clear" w:color="auto" w:fill="auto"/>
        <w:spacing w:before="0" w:after="1175"/>
        <w:ind w:right="160"/>
        <w:jc w:val="right"/>
      </w:pPr>
      <w:bookmarkStart w:id="9" w:name="bookmark9"/>
      <w:r>
        <w:t>v pytlích odpovídajících z hlediska hygieny a pevnosti</w:t>
      </w:r>
      <w:bookmarkEnd w:id="9"/>
    </w:p>
    <w:p w:rsidR="00402A1E" w:rsidRDefault="000B2624">
      <w:pPr>
        <w:pStyle w:val="Style40"/>
        <w:shd w:val="clear" w:color="auto" w:fill="auto"/>
        <w:spacing w:before="0" w:after="571"/>
      </w:pPr>
      <w:r>
        <w:t>Roční ceny za svoz a likvidaci odpadu č. 18 01 04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30"/>
        <w:gridCol w:w="1487"/>
        <w:gridCol w:w="1436"/>
        <w:gridCol w:w="1386"/>
        <w:gridCol w:w="1325"/>
        <w:gridCol w:w="1375"/>
      </w:tblGrid>
      <w:tr w:rsidR="00402A1E">
        <w:trPr>
          <w:trHeight w:hRule="exact" w:val="302"/>
          <w:jc w:val="center"/>
        </w:trPr>
        <w:tc>
          <w:tcPr>
            <w:tcW w:w="2030" w:type="dxa"/>
            <w:tcBorders>
              <w:top w:val="single" w:sz="4" w:space="0" w:color="auto"/>
              <w:lef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12" w:lineRule="exact"/>
              <w:ind w:firstLine="0"/>
            </w:pPr>
            <w:r>
              <w:rPr>
                <w:rStyle w:val="CharStyle42"/>
              </w:rPr>
              <w:t>Frekvence svozu</w:t>
            </w:r>
          </w:p>
        </w:tc>
        <w:tc>
          <w:tcPr>
            <w:tcW w:w="1487" w:type="dxa"/>
            <w:tcBorders>
              <w:top w:val="single" w:sz="4" w:space="0" w:color="auto"/>
              <w:lef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22" w:lineRule="exact"/>
              <w:ind w:right="20" w:firstLine="0"/>
              <w:jc w:val="center"/>
            </w:pPr>
            <w:r>
              <w:t>1</w:t>
            </w:r>
            <w:r>
              <w:rPr>
                <w:rStyle w:val="CharStyle42"/>
              </w:rPr>
              <w:t xml:space="preserve"> x týdně</w:t>
            </w:r>
          </w:p>
        </w:tc>
        <w:tc>
          <w:tcPr>
            <w:tcW w:w="1436" w:type="dxa"/>
            <w:tcBorders>
              <w:top w:val="single" w:sz="4" w:space="0" w:color="auto"/>
              <w:lef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22" w:lineRule="exact"/>
              <w:ind w:right="20" w:firstLine="0"/>
              <w:jc w:val="center"/>
            </w:pPr>
            <w:r>
              <w:t>2</w:t>
            </w:r>
            <w:r>
              <w:rPr>
                <w:rStyle w:val="CharStyle42"/>
              </w:rPr>
              <w:t xml:space="preserve"> x týdně</w:t>
            </w:r>
          </w:p>
        </w:tc>
        <w:tc>
          <w:tcPr>
            <w:tcW w:w="1386" w:type="dxa"/>
            <w:tcBorders>
              <w:top w:val="single" w:sz="4" w:space="0" w:color="auto"/>
              <w:lef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12" w:lineRule="exact"/>
              <w:ind w:right="280" w:firstLine="0"/>
              <w:jc w:val="right"/>
            </w:pPr>
            <w:r>
              <w:rPr>
                <w:rStyle w:val="CharStyle42"/>
              </w:rPr>
              <w:t>3 x týdně</w:t>
            </w:r>
          </w:p>
        </w:tc>
        <w:tc>
          <w:tcPr>
            <w:tcW w:w="1325" w:type="dxa"/>
            <w:tcBorders>
              <w:top w:val="single" w:sz="4" w:space="0" w:color="auto"/>
              <w:lef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12" w:lineRule="exact"/>
              <w:ind w:left="260" w:firstLine="0"/>
            </w:pPr>
            <w:r>
              <w:rPr>
                <w:rStyle w:val="CharStyle42"/>
              </w:rPr>
              <w:t>4 x týdně</w:t>
            </w:r>
          </w:p>
        </w:tc>
        <w:tc>
          <w:tcPr>
            <w:tcW w:w="1375"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9040" w:wrap="notBeside" w:vAnchor="text" w:hAnchor="text" w:xAlign="center" w:y="1"/>
              <w:shd w:val="clear" w:color="auto" w:fill="auto"/>
              <w:spacing w:after="0" w:line="212" w:lineRule="exact"/>
              <w:ind w:left="260" w:firstLine="0"/>
            </w:pPr>
            <w:r>
              <w:rPr>
                <w:rStyle w:val="CharStyle42"/>
              </w:rPr>
              <w:t>5 x týdně</w:t>
            </w:r>
          </w:p>
        </w:tc>
      </w:tr>
      <w:tr w:rsidR="00402A1E">
        <w:trPr>
          <w:trHeight w:hRule="exact" w:val="310"/>
          <w:jc w:val="center"/>
        </w:trPr>
        <w:tc>
          <w:tcPr>
            <w:tcW w:w="2030" w:type="dxa"/>
            <w:tcBorders>
              <w:top w:val="single" w:sz="4" w:space="0" w:color="auto"/>
              <w:left w:val="single" w:sz="4" w:space="0" w:color="auto"/>
              <w:bottom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firstLine="0"/>
            </w:pPr>
            <w:r>
              <w:rPr>
                <w:rStyle w:val="CharStyle43"/>
              </w:rPr>
              <w:t>Nádoba 11001</w:t>
            </w:r>
          </w:p>
        </w:tc>
        <w:tc>
          <w:tcPr>
            <w:tcW w:w="1487" w:type="dxa"/>
            <w:tcBorders>
              <w:top w:val="single" w:sz="4" w:space="0" w:color="auto"/>
              <w:left w:val="single" w:sz="4" w:space="0" w:color="auto"/>
              <w:bottom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right="20" w:firstLine="0"/>
              <w:jc w:val="center"/>
            </w:pPr>
            <w:r>
              <w:rPr>
                <w:rStyle w:val="CharStyle43"/>
              </w:rPr>
              <w:t>20 278 Kč</w:t>
            </w:r>
          </w:p>
        </w:tc>
        <w:tc>
          <w:tcPr>
            <w:tcW w:w="1436" w:type="dxa"/>
            <w:tcBorders>
              <w:top w:val="single" w:sz="4" w:space="0" w:color="auto"/>
              <w:left w:val="single" w:sz="4" w:space="0" w:color="auto"/>
              <w:bottom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right="20" w:firstLine="0"/>
              <w:jc w:val="center"/>
            </w:pPr>
            <w:r>
              <w:rPr>
                <w:rStyle w:val="CharStyle43"/>
              </w:rPr>
              <w:t>40 556 Kč</w:t>
            </w:r>
          </w:p>
        </w:tc>
        <w:tc>
          <w:tcPr>
            <w:tcW w:w="1386" w:type="dxa"/>
            <w:tcBorders>
              <w:top w:val="single" w:sz="4" w:space="0" w:color="auto"/>
              <w:left w:val="single" w:sz="4" w:space="0" w:color="auto"/>
              <w:bottom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right="280" w:firstLine="0"/>
              <w:jc w:val="right"/>
            </w:pPr>
            <w:r>
              <w:rPr>
                <w:rStyle w:val="CharStyle43"/>
              </w:rPr>
              <w:t>60 834 Kč</w:t>
            </w:r>
          </w:p>
        </w:tc>
        <w:tc>
          <w:tcPr>
            <w:tcW w:w="1325" w:type="dxa"/>
            <w:tcBorders>
              <w:top w:val="single" w:sz="4" w:space="0" w:color="auto"/>
              <w:left w:val="single" w:sz="4" w:space="0" w:color="auto"/>
              <w:bottom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left="260" w:firstLine="0"/>
            </w:pPr>
            <w:r>
              <w:rPr>
                <w:rStyle w:val="CharStyle43"/>
              </w:rPr>
              <w:t>81112 Kč</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9040" w:wrap="notBeside" w:vAnchor="text" w:hAnchor="text" w:xAlign="center" w:y="1"/>
              <w:shd w:val="clear" w:color="auto" w:fill="auto"/>
              <w:spacing w:after="0" w:line="212" w:lineRule="exact"/>
              <w:ind w:left="260" w:firstLine="0"/>
            </w:pPr>
            <w:r>
              <w:rPr>
                <w:rStyle w:val="CharStyle43"/>
              </w:rPr>
              <w:t>101390 Kč</w:t>
            </w:r>
          </w:p>
        </w:tc>
      </w:tr>
    </w:tbl>
    <w:p w:rsidR="00402A1E" w:rsidRDefault="00402A1E">
      <w:pPr>
        <w:framePr w:w="9040" w:wrap="notBeside" w:vAnchor="text" w:hAnchor="text" w:xAlign="center" w:y="1"/>
        <w:rPr>
          <w:sz w:val="2"/>
          <w:szCs w:val="2"/>
        </w:rPr>
      </w:pPr>
    </w:p>
    <w:p w:rsidR="00402A1E" w:rsidRDefault="00402A1E">
      <w:pPr>
        <w:rPr>
          <w:sz w:val="2"/>
          <w:szCs w:val="2"/>
        </w:rPr>
      </w:pPr>
    </w:p>
    <w:p w:rsidR="00402A1E" w:rsidRDefault="00402A1E">
      <w:pPr>
        <w:rPr>
          <w:sz w:val="2"/>
          <w:szCs w:val="2"/>
        </w:rPr>
        <w:sectPr w:rsidR="00402A1E">
          <w:pgSz w:w="11909" w:h="16841"/>
          <w:pgMar w:top="1602" w:right="921" w:bottom="275" w:left="547" w:header="0" w:footer="3" w:gutter="0"/>
          <w:cols w:space="720"/>
          <w:noEndnote/>
          <w:docGrid w:linePitch="360"/>
        </w:sectPr>
      </w:pPr>
    </w:p>
    <w:p w:rsidR="00402A1E" w:rsidRDefault="000B2624">
      <w:pPr>
        <w:pStyle w:val="Style17"/>
        <w:shd w:val="clear" w:color="auto" w:fill="auto"/>
        <w:spacing w:after="288" w:line="403" w:lineRule="exact"/>
      </w:pPr>
      <w:r>
        <w:lastRenderedPageBreak/>
        <w:t>Ceník likvidace odpadů na základě smlouvy s poddodavatelem na základě výzvy (ceny jsou uvedeny bez DPH)</w:t>
      </w:r>
    </w:p>
    <w:p w:rsidR="00402A1E" w:rsidRDefault="000B2624">
      <w:pPr>
        <w:pStyle w:val="Style46"/>
        <w:keepNext/>
        <w:keepLines/>
        <w:shd w:val="clear" w:color="auto" w:fill="auto"/>
        <w:spacing w:before="0" w:after="225"/>
      </w:pPr>
      <w:bookmarkStart w:id="10" w:name="bookmark10"/>
      <w:r>
        <w:t>Podle fakturace poddodavatele podléhá služba plnění DPH</w:t>
      </w:r>
      <w:bookmarkEnd w:id="10"/>
    </w:p>
    <w:p w:rsidR="00402A1E" w:rsidRDefault="000B2624">
      <w:pPr>
        <w:pStyle w:val="Style2"/>
        <w:shd w:val="clear" w:color="auto" w:fill="auto"/>
        <w:tabs>
          <w:tab w:val="left" w:pos="5440"/>
        </w:tabs>
        <w:spacing w:after="0" w:line="212" w:lineRule="exact"/>
        <w:ind w:left="720" w:firstLine="0"/>
        <w:jc w:val="both"/>
      </w:pPr>
      <w:r>
        <w:t>18 01 01 Ostré předměty {kromě čísla 18 01 03)</w:t>
      </w:r>
      <w:r>
        <w:tab/>
        <w:t>15 387 Kč / 1 tuna</w:t>
      </w:r>
    </w:p>
    <w:p w:rsidR="00402A1E" w:rsidRDefault="000B2624">
      <w:pPr>
        <w:pStyle w:val="Style2"/>
        <w:shd w:val="clear" w:color="auto" w:fill="auto"/>
        <w:spacing w:after="0" w:line="284" w:lineRule="exact"/>
        <w:ind w:left="720" w:firstLine="0"/>
        <w:jc w:val="both"/>
      </w:pPr>
      <w:r>
        <w:t>18 0103 Odpady, na jejichž sběr a odstraňování jsou kladeny zvláštní požadavky s ohledem</w:t>
      </w:r>
    </w:p>
    <w:p w:rsidR="00402A1E" w:rsidRDefault="000B2624">
      <w:pPr>
        <w:pStyle w:val="Style2"/>
        <w:shd w:val="clear" w:color="auto" w:fill="auto"/>
        <w:tabs>
          <w:tab w:val="left" w:pos="5440"/>
        </w:tabs>
        <w:spacing w:after="0" w:line="284" w:lineRule="exact"/>
        <w:ind w:left="720" w:firstLine="0"/>
        <w:jc w:val="both"/>
      </w:pPr>
      <w:r>
        <w:t>na prevenci infekce</w:t>
      </w:r>
      <w:r>
        <w:tab/>
        <w:t xml:space="preserve">15 387 Kč/ </w:t>
      </w:r>
      <w:proofErr w:type="spellStart"/>
      <w:r>
        <w:t>ltuna</w:t>
      </w:r>
      <w:proofErr w:type="spellEnd"/>
    </w:p>
    <w:p w:rsidR="00402A1E" w:rsidRDefault="000B2624">
      <w:pPr>
        <w:pStyle w:val="Style2"/>
        <w:shd w:val="clear" w:color="auto" w:fill="auto"/>
        <w:tabs>
          <w:tab w:val="left" w:pos="5440"/>
        </w:tabs>
        <w:spacing w:after="0" w:line="284" w:lineRule="exact"/>
        <w:ind w:left="720" w:firstLine="0"/>
        <w:jc w:val="both"/>
      </w:pPr>
      <w:r>
        <w:t>20 01 21 Zářivky a jiný odpad obsahující rtuť</w:t>
      </w:r>
      <w:r>
        <w:tab/>
        <w:t>22 140 Kč / 1 tuna</w:t>
      </w:r>
    </w:p>
    <w:p w:rsidR="00402A1E" w:rsidRDefault="000B2624">
      <w:pPr>
        <w:pStyle w:val="Style2"/>
        <w:shd w:val="clear" w:color="auto" w:fill="auto"/>
        <w:spacing w:after="0" w:line="284" w:lineRule="exact"/>
        <w:ind w:left="720" w:firstLine="0"/>
        <w:jc w:val="both"/>
      </w:pPr>
      <w:r>
        <w:t>20 01 35 Vyřazené elektrické a elektronické zařízení obsahující nebezpečné látky neuvedené</w:t>
      </w:r>
    </w:p>
    <w:p w:rsidR="00402A1E" w:rsidRDefault="000B2624">
      <w:pPr>
        <w:pStyle w:val="Style2"/>
        <w:shd w:val="clear" w:color="auto" w:fill="auto"/>
        <w:tabs>
          <w:tab w:val="left" w:pos="5440"/>
        </w:tabs>
        <w:spacing w:after="0" w:line="284" w:lineRule="exact"/>
        <w:ind w:left="720" w:firstLine="0"/>
        <w:jc w:val="both"/>
      </w:pPr>
      <w:r>
        <w:t>pod čísly 20 01 21 a 20 01 23</w:t>
      </w:r>
      <w:r>
        <w:tab/>
        <w:t>6 199 Kč / 1 tuna</w:t>
      </w:r>
    </w:p>
    <w:p w:rsidR="00402A1E" w:rsidRDefault="000B2624">
      <w:pPr>
        <w:pStyle w:val="Style2"/>
        <w:shd w:val="clear" w:color="auto" w:fill="auto"/>
        <w:spacing w:after="0" w:line="284" w:lineRule="exact"/>
        <w:ind w:left="720" w:firstLine="0"/>
        <w:jc w:val="both"/>
      </w:pPr>
      <w:r>
        <w:t>20 01 36 Vyřazené elektrické a elektronické zařízení neuvedené pod čísly 20 01 21, 20 01 23</w:t>
      </w:r>
    </w:p>
    <w:p w:rsidR="00402A1E" w:rsidRDefault="000B2624">
      <w:pPr>
        <w:pStyle w:val="Style2"/>
        <w:shd w:val="clear" w:color="auto" w:fill="auto"/>
        <w:tabs>
          <w:tab w:val="left" w:pos="5440"/>
        </w:tabs>
        <w:spacing w:after="0" w:line="284" w:lineRule="exact"/>
        <w:ind w:left="720" w:firstLine="0"/>
        <w:jc w:val="both"/>
      </w:pPr>
      <w:r>
        <w:t>20 0135</w:t>
      </w:r>
      <w:r>
        <w:tab/>
        <w:t>6 199 Kč/</w:t>
      </w:r>
      <w:proofErr w:type="spellStart"/>
      <w:r>
        <w:t>ltuna</w:t>
      </w:r>
      <w:proofErr w:type="spellEnd"/>
    </w:p>
    <w:p w:rsidR="00402A1E" w:rsidRDefault="000B2624">
      <w:pPr>
        <w:pStyle w:val="Style2"/>
        <w:shd w:val="clear" w:color="auto" w:fill="auto"/>
        <w:tabs>
          <w:tab w:val="left" w:pos="5440"/>
        </w:tabs>
        <w:spacing w:after="0" w:line="284" w:lineRule="exact"/>
        <w:ind w:left="720" w:firstLine="0"/>
        <w:jc w:val="both"/>
      </w:pPr>
      <w:r>
        <w:t>Doprava 1.</w:t>
      </w:r>
      <w:r>
        <w:tab/>
        <w:t>2 546 Kč / paušálně</w:t>
      </w:r>
    </w:p>
    <w:p w:rsidR="00402A1E" w:rsidRDefault="000B2624">
      <w:pPr>
        <w:pStyle w:val="Style2"/>
        <w:shd w:val="clear" w:color="auto" w:fill="auto"/>
        <w:tabs>
          <w:tab w:val="left" w:pos="5756"/>
          <w:tab w:val="left" w:pos="6208"/>
        </w:tabs>
        <w:spacing w:after="0" w:line="284" w:lineRule="exact"/>
        <w:ind w:left="720" w:firstLine="0"/>
        <w:jc w:val="both"/>
      </w:pPr>
      <w:r>
        <w:t>Doprava II.</w:t>
      </w:r>
      <w:r>
        <w:tab/>
        <w:t>50</w:t>
      </w:r>
      <w:r>
        <w:tab/>
        <w:t>Kč / 1 km</w:t>
      </w:r>
    </w:p>
    <w:p w:rsidR="00402A1E" w:rsidRDefault="000B2624">
      <w:pPr>
        <w:pStyle w:val="Style2"/>
        <w:shd w:val="clear" w:color="auto" w:fill="auto"/>
        <w:tabs>
          <w:tab w:val="left" w:pos="5756"/>
          <w:tab w:val="left" w:pos="6201"/>
        </w:tabs>
        <w:spacing w:after="0" w:line="284" w:lineRule="exact"/>
        <w:ind w:left="720" w:firstLine="0"/>
        <w:jc w:val="both"/>
      </w:pPr>
      <w:r>
        <w:t>Nakládka a vykládka - ruční</w:t>
      </w:r>
      <w:r>
        <w:tab/>
        <w:t>22</w:t>
      </w:r>
      <w:r>
        <w:tab/>
        <w:t>Kč / 1 minuta</w:t>
      </w:r>
    </w:p>
    <w:p w:rsidR="00402A1E" w:rsidRDefault="000B2624">
      <w:pPr>
        <w:pStyle w:val="Style2"/>
        <w:shd w:val="clear" w:color="auto" w:fill="auto"/>
        <w:tabs>
          <w:tab w:val="left" w:pos="5756"/>
          <w:tab w:val="left" w:pos="6201"/>
        </w:tabs>
        <w:spacing w:after="673" w:line="284" w:lineRule="exact"/>
        <w:ind w:left="720" w:firstLine="0"/>
        <w:jc w:val="both"/>
      </w:pPr>
      <w:r>
        <w:t>Nakládka a vykládka - strojová</w:t>
      </w:r>
      <w:r>
        <w:tab/>
        <w:t>33</w:t>
      </w:r>
      <w:r>
        <w:tab/>
        <w:t>Kč / 1 minuta</w:t>
      </w:r>
    </w:p>
    <w:p w:rsidR="00402A1E" w:rsidRDefault="000B2624">
      <w:pPr>
        <w:pStyle w:val="Style46"/>
        <w:keepNext/>
        <w:keepLines/>
        <w:shd w:val="clear" w:color="auto" w:fill="auto"/>
        <w:spacing w:before="0" w:after="225"/>
      </w:pPr>
      <w:bookmarkStart w:id="11" w:name="bookmark11"/>
      <w:r>
        <w:t>Podle fakturace poddodavatele podléhá služba plnění DPH</w:t>
      </w:r>
      <w:bookmarkEnd w:id="11"/>
    </w:p>
    <w:p w:rsidR="00402A1E" w:rsidRDefault="000B2624">
      <w:pPr>
        <w:pStyle w:val="Style2"/>
        <w:numPr>
          <w:ilvl w:val="0"/>
          <w:numId w:val="6"/>
        </w:numPr>
        <w:shd w:val="clear" w:color="auto" w:fill="auto"/>
        <w:tabs>
          <w:tab w:val="left" w:pos="710"/>
        </w:tabs>
        <w:spacing w:after="0" w:line="212" w:lineRule="exact"/>
        <w:ind w:left="360" w:firstLine="0"/>
      </w:pPr>
      <w:r>
        <w:t>190 809 Směs tuků a olejů z odlučovače tuků obsahující pouze jedlé oleje a jedlé tuky</w:t>
      </w:r>
    </w:p>
    <w:p w:rsidR="00402A1E" w:rsidRDefault="000B2624">
      <w:pPr>
        <w:pStyle w:val="Style2"/>
        <w:shd w:val="clear" w:color="auto" w:fill="auto"/>
        <w:spacing w:after="0" w:line="439" w:lineRule="exact"/>
        <w:ind w:left="5520" w:firstLine="0"/>
      </w:pPr>
      <w:r>
        <w:t>797 Kč / 1 tuna</w:t>
      </w:r>
    </w:p>
    <w:p w:rsidR="00402A1E" w:rsidRDefault="000B2624">
      <w:pPr>
        <w:pStyle w:val="Style2"/>
        <w:numPr>
          <w:ilvl w:val="0"/>
          <w:numId w:val="6"/>
        </w:numPr>
        <w:shd w:val="clear" w:color="auto" w:fill="auto"/>
        <w:tabs>
          <w:tab w:val="left" w:pos="710"/>
          <w:tab w:val="left" w:pos="5440"/>
        </w:tabs>
        <w:spacing w:after="0" w:line="439" w:lineRule="exact"/>
        <w:ind w:left="360" w:firstLine="0"/>
      </w:pPr>
      <w:r>
        <w:t>Doprava cisterna</w:t>
      </w:r>
      <w:r>
        <w:tab/>
        <w:t>2 768 Kč / paušálně</w:t>
      </w:r>
    </w:p>
    <w:p w:rsidR="00402A1E" w:rsidRDefault="000B2624">
      <w:pPr>
        <w:pStyle w:val="Style2"/>
        <w:numPr>
          <w:ilvl w:val="0"/>
          <w:numId w:val="6"/>
        </w:numPr>
        <w:shd w:val="clear" w:color="auto" w:fill="auto"/>
        <w:tabs>
          <w:tab w:val="left" w:pos="710"/>
          <w:tab w:val="left" w:pos="5440"/>
        </w:tabs>
        <w:spacing w:after="0" w:line="212" w:lineRule="exact"/>
        <w:ind w:left="360" w:firstLine="0"/>
      </w:pPr>
      <w:r>
        <w:t>Práce s vývěvou (včetně zavodnění) /sání</w:t>
      </w:r>
      <w:r>
        <w:tab/>
        <w:t>2 159 Kč / 1 hodina</w:t>
      </w:r>
    </w:p>
    <w:p w:rsidR="00402A1E" w:rsidRDefault="000B2624">
      <w:pPr>
        <w:pStyle w:val="Style2"/>
        <w:numPr>
          <w:ilvl w:val="0"/>
          <w:numId w:val="6"/>
        </w:numPr>
        <w:shd w:val="clear" w:color="auto" w:fill="auto"/>
        <w:tabs>
          <w:tab w:val="left" w:pos="710"/>
          <w:tab w:val="left" w:pos="5440"/>
        </w:tabs>
        <w:spacing w:after="615" w:line="212" w:lineRule="exact"/>
        <w:ind w:left="360" w:firstLine="0"/>
      </w:pPr>
      <w:r>
        <w:t>Čištění tlakovou vodou</w:t>
      </w:r>
      <w:r>
        <w:tab/>
        <w:t>941 KČ / 1 hodina</w:t>
      </w:r>
    </w:p>
    <w:p w:rsidR="00402A1E" w:rsidRDefault="00964B94">
      <w:pPr>
        <w:pStyle w:val="Style46"/>
        <w:keepNext/>
        <w:keepLines/>
        <w:shd w:val="clear" w:color="auto" w:fill="auto"/>
        <w:spacing w:before="0" w:after="0"/>
        <w:sectPr w:rsidR="00402A1E">
          <w:pgSz w:w="11909" w:h="16841"/>
          <w:pgMar w:top="1775" w:right="1799" w:bottom="1775" w:left="1562" w:header="0" w:footer="3" w:gutter="0"/>
          <w:cols w:space="720"/>
          <w:noEndnote/>
          <w:docGrid w:linePitch="360"/>
        </w:sectPr>
      </w:pPr>
      <w:r>
        <w:rPr>
          <w:noProof/>
          <w:lang w:bidi="ar-SA"/>
        </w:rPr>
        <mc:AlternateContent>
          <mc:Choice Requires="wps">
            <w:drawing>
              <wp:anchor distT="0" distB="238125" distL="420370" distR="3547745" simplePos="0" relativeHeight="377487109" behindDoc="1" locked="0" layoutInCell="1" allowOverlap="1">
                <wp:simplePos x="0" y="0"/>
                <wp:positionH relativeFrom="margin">
                  <wp:posOffset>420370</wp:posOffset>
                </wp:positionH>
                <wp:positionV relativeFrom="paragraph">
                  <wp:posOffset>253365</wp:posOffset>
                </wp:positionV>
                <wp:extent cx="1458595" cy="721360"/>
                <wp:effectExtent l="1270" t="0" r="0" b="0"/>
                <wp:wrapTopAndBottom/>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spacing w:after="0" w:line="284" w:lineRule="exact"/>
                              <w:ind w:firstLine="0"/>
                            </w:pPr>
                            <w:r>
                              <w:rPr>
                                <w:rStyle w:val="CharStyle3Exact"/>
                              </w:rPr>
                              <w:t>Stanovení - NL Stanoveni -tuky Vzorkování - prostý vzorek Doprava</w:t>
                            </w:r>
                          </w:p>
                          <w:p w:rsidR="000B2624" w:rsidRDefault="000B2624">
                            <w:pPr>
                              <w:pStyle w:val="Style2"/>
                              <w:shd w:val="clear" w:color="auto" w:fill="auto"/>
                              <w:spacing w:after="0" w:line="284" w:lineRule="exact"/>
                              <w:ind w:firstLine="0"/>
                            </w:pPr>
                            <w:r>
                              <w:rPr>
                                <w:rStyle w:val="CharStyle3Exact"/>
                              </w:rPr>
                              <w:t>z Jasmínové 2905/37)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3.1pt;margin-top:19.95pt;width:114.85pt;height:56.8pt;z-index:-125829371;visibility:visible;mso-wrap-style:square;mso-width-percent:0;mso-height-percent:0;mso-wrap-distance-left:33.1pt;mso-wrap-distance-top:0;mso-wrap-distance-right:279.35pt;mso-wrap-distance-bottom:18.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" filled="f" stroked="f">
                <v:textbox style="mso-fit-shape-to-text:t" inset="0,0,0,0">
                  <w:txbxContent>
                    <w:p w:rsidR="000B2624" w:rsidRDefault="000B2624">
                      <w:pPr>
                        <w:pStyle w:val="Style2"/>
                        <w:shd w:val="clear" w:color="auto" w:fill="auto"/>
                        <w:spacing w:after="0" w:line="284" w:lineRule="exact"/>
                        <w:ind w:firstLine="0"/>
                      </w:pPr>
                      <w:r>
                        <w:rPr>
                          <w:rStyle w:val="CharStyle3Exact"/>
                        </w:rPr>
                        <w:t>Stanovení - NL Stanoveni -tuky Vzorkování - prostý vzorek Doprava</w:t>
                      </w:r>
                    </w:p>
                    <w:p w:rsidR="000B2624" w:rsidRDefault="000B2624">
                      <w:pPr>
                        <w:pStyle w:val="Style2"/>
                        <w:shd w:val="clear" w:color="auto" w:fill="auto"/>
                        <w:spacing w:after="0" w:line="284" w:lineRule="exact"/>
                        <w:ind w:firstLine="0"/>
                      </w:pPr>
                      <w:r>
                        <w:rPr>
                          <w:rStyle w:val="CharStyle3Exact"/>
                        </w:rPr>
                        <w:t>z Jasmínové 2905/37)</w:t>
                      </w:r>
                    </w:p>
                  </w:txbxContent>
                </v:textbox>
                <w10:wrap type="topAndBottom" anchorx="margin"/>
              </v:shape>
            </w:pict>
          </mc:Fallback>
        </mc:AlternateContent>
      </w:r>
      <w:r>
        <w:rPr>
          <w:noProof/>
          <w:lang w:bidi="ar-SA"/>
        </w:rPr>
        <mc:AlternateContent>
          <mc:Choice Requires="wps">
            <w:drawing>
              <wp:anchor distT="0" distB="414655" distL="3474720" distR="388620" simplePos="0" relativeHeight="377487110" behindDoc="1" locked="0" layoutInCell="1" allowOverlap="1">
                <wp:simplePos x="0" y="0"/>
                <wp:positionH relativeFrom="margin">
                  <wp:posOffset>3474720</wp:posOffset>
                </wp:positionH>
                <wp:positionV relativeFrom="paragraph">
                  <wp:posOffset>253365</wp:posOffset>
                </wp:positionV>
                <wp:extent cx="1563370" cy="541020"/>
                <wp:effectExtent l="0" t="0" r="635" b="4445"/>
                <wp:wrapTopAndBottom/>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2"/>
                              <w:shd w:val="clear" w:color="auto" w:fill="auto"/>
                              <w:spacing w:after="0" w:line="284" w:lineRule="exact"/>
                              <w:ind w:firstLine="0"/>
                            </w:pPr>
                            <w:r>
                              <w:rPr>
                                <w:rStyle w:val="CharStyle3Exact"/>
                              </w:rPr>
                              <w:t xml:space="preserve">154 </w:t>
                            </w:r>
                            <w:r>
                              <w:rPr>
                                <w:rStyle w:val="CharStyle44Exact"/>
                              </w:rPr>
                              <w:t>Kč/I</w:t>
                            </w:r>
                            <w:r>
                              <w:rPr>
                                <w:rStyle w:val="CharStyle3Exact"/>
                              </w:rPr>
                              <w:t xml:space="preserve"> vzorek 475 </w:t>
                            </w:r>
                            <w:r>
                              <w:rPr>
                                <w:rStyle w:val="CharStyle44Exact"/>
                              </w:rPr>
                              <w:t>Kč/I</w:t>
                            </w:r>
                            <w:r>
                              <w:rPr>
                                <w:rStyle w:val="CharStyle3Exact"/>
                              </w:rPr>
                              <w:t xml:space="preserve"> vzorek 357 Kč/1 vzorek 16 KČ/ </w:t>
                            </w:r>
                            <w:proofErr w:type="spellStart"/>
                            <w:r>
                              <w:rPr>
                                <w:rStyle w:val="CharStyle3Exact"/>
                              </w:rPr>
                              <w:t>lkm</w:t>
                            </w:r>
                            <w:proofErr w:type="spellEnd"/>
                            <w:r>
                              <w:rPr>
                                <w:rStyle w:val="CharStyle3Exact"/>
                              </w:rPr>
                              <w:t xml:space="preserve"> (vzorkař vyjíždí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73.6pt;margin-top:19.95pt;width:123.1pt;height:42.6pt;z-index:-125829370;visibility:visible;mso-wrap-style:square;mso-width-percent:0;mso-height-percent:0;mso-wrap-distance-left:273.6pt;mso-wrap-distance-top:0;mso-wrap-distance-right:30.6pt;mso-wrap-distance-bottom:3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SpsAIAALE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" filled="f" stroked="f">
                <v:textbox style="mso-fit-shape-to-text:t" inset="0,0,0,0">
                  <w:txbxContent>
                    <w:p w:rsidR="000B2624" w:rsidRDefault="000B2624">
                      <w:pPr>
                        <w:pStyle w:val="Style2"/>
                        <w:shd w:val="clear" w:color="auto" w:fill="auto"/>
                        <w:spacing w:after="0" w:line="284" w:lineRule="exact"/>
                        <w:ind w:firstLine="0"/>
                      </w:pPr>
                      <w:r>
                        <w:rPr>
                          <w:rStyle w:val="CharStyle3Exact"/>
                        </w:rPr>
                        <w:t xml:space="preserve">154 </w:t>
                      </w:r>
                      <w:r>
                        <w:rPr>
                          <w:rStyle w:val="CharStyle44Exact"/>
                        </w:rPr>
                        <w:t>Kč/I</w:t>
                      </w:r>
                      <w:r>
                        <w:rPr>
                          <w:rStyle w:val="CharStyle3Exact"/>
                        </w:rPr>
                        <w:t xml:space="preserve"> vzorek 475 </w:t>
                      </w:r>
                      <w:r>
                        <w:rPr>
                          <w:rStyle w:val="CharStyle44Exact"/>
                        </w:rPr>
                        <w:t>Kč/I</w:t>
                      </w:r>
                      <w:r>
                        <w:rPr>
                          <w:rStyle w:val="CharStyle3Exact"/>
                        </w:rPr>
                        <w:t xml:space="preserve"> vzorek 357 Kč/1 vzorek 16 KČ/ lkm (vzorkař vyjíždí</w:t>
                      </w:r>
                    </w:p>
                  </w:txbxContent>
                </v:textbox>
                <w10:wrap type="topAndBottom" anchorx="margin"/>
              </v:shape>
            </w:pict>
          </mc:Fallback>
        </mc:AlternateContent>
      </w:r>
      <w:bookmarkStart w:id="12" w:name="bookmark12"/>
      <w:r w:rsidR="000B2624">
        <w:t>Podle fakturace poddodavatele podléhá služba plnění DPH</w:t>
      </w:r>
      <w:bookmarkEnd w:id="12"/>
    </w:p>
    <w:p w:rsidR="00402A1E" w:rsidRDefault="000B2624">
      <w:pPr>
        <w:pStyle w:val="Style15"/>
        <w:shd w:val="clear" w:color="auto" w:fill="auto"/>
        <w:spacing w:after="0" w:line="486" w:lineRule="exact"/>
      </w:pPr>
      <w:proofErr w:type="spellStart"/>
      <w:r>
        <w:lastRenderedPageBreak/>
        <w:t>Cenik</w:t>
      </w:r>
      <w:proofErr w:type="spellEnd"/>
      <w:r>
        <w:t xml:space="preserve"> za zpracování podkladů vedení evidence ISPOP</w:t>
      </w:r>
    </w:p>
    <w:p w:rsidR="00402A1E" w:rsidRDefault="000B2624">
      <w:pPr>
        <w:pStyle w:val="Style17"/>
        <w:shd w:val="clear" w:color="auto" w:fill="auto"/>
        <w:spacing w:line="486" w:lineRule="exact"/>
      </w:pPr>
      <w:r>
        <w:t>platný od roku 2023 (bez DPH)</w:t>
      </w:r>
    </w:p>
    <w:tbl>
      <w:tblPr>
        <w:tblOverlap w:val="never"/>
        <w:tblW w:w="0" w:type="auto"/>
        <w:jc w:val="right"/>
        <w:tblLayout w:type="fixed"/>
        <w:tblCellMar>
          <w:left w:w="10" w:type="dxa"/>
          <w:right w:w="10" w:type="dxa"/>
        </w:tblCellMar>
        <w:tblLook w:val="0000" w:firstRow="0" w:lastRow="0" w:firstColumn="0" w:lastColumn="0" w:noHBand="0" w:noVBand="0"/>
      </w:tblPr>
      <w:tblGrid>
        <w:gridCol w:w="1724"/>
        <w:gridCol w:w="1440"/>
        <w:gridCol w:w="1303"/>
        <w:gridCol w:w="1134"/>
        <w:gridCol w:w="1422"/>
      </w:tblGrid>
      <w:tr w:rsidR="00402A1E">
        <w:trPr>
          <w:trHeight w:hRule="exact" w:val="313"/>
          <w:jc w:val="right"/>
        </w:trPr>
        <w:tc>
          <w:tcPr>
            <w:tcW w:w="1724" w:type="dxa"/>
            <w:vMerge w:val="restart"/>
            <w:tcBorders>
              <w:top w:val="single" w:sz="4" w:space="0" w:color="auto"/>
              <w:left w:val="single" w:sz="4" w:space="0" w:color="auto"/>
            </w:tcBorders>
            <w:shd w:val="clear" w:color="auto" w:fill="799E55"/>
            <w:vAlign w:val="center"/>
          </w:tcPr>
          <w:p w:rsidR="00402A1E" w:rsidRDefault="000B2624">
            <w:pPr>
              <w:pStyle w:val="Style2"/>
              <w:framePr w:w="7024" w:wrap="notBeside" w:vAnchor="text" w:hAnchor="text" w:xAlign="right" w:y="1"/>
              <w:shd w:val="clear" w:color="auto" w:fill="auto"/>
              <w:spacing w:after="80" w:line="212" w:lineRule="exact"/>
              <w:ind w:right="20" w:firstLine="0"/>
              <w:jc w:val="center"/>
            </w:pPr>
            <w:r>
              <w:rPr>
                <w:rStyle w:val="CharStyle43"/>
              </w:rPr>
              <w:t>Počet</w:t>
            </w:r>
          </w:p>
          <w:p w:rsidR="00402A1E" w:rsidRDefault="000B2624">
            <w:pPr>
              <w:pStyle w:val="Style2"/>
              <w:framePr w:w="7024" w:wrap="notBeside" w:vAnchor="text" w:hAnchor="text" w:xAlign="right" w:y="1"/>
              <w:shd w:val="clear" w:color="auto" w:fill="auto"/>
              <w:spacing w:before="80" w:after="0" w:line="212" w:lineRule="exact"/>
              <w:ind w:right="20" w:firstLine="0"/>
              <w:jc w:val="center"/>
            </w:pPr>
            <w:r>
              <w:rPr>
                <w:rStyle w:val="CharStyle43"/>
              </w:rPr>
              <w:t>provozoven</w:t>
            </w:r>
          </w:p>
        </w:tc>
        <w:tc>
          <w:tcPr>
            <w:tcW w:w="1440" w:type="dxa"/>
            <w:vMerge w:val="restart"/>
            <w:tcBorders>
              <w:top w:val="single" w:sz="4" w:space="0" w:color="auto"/>
              <w:left w:val="single" w:sz="4" w:space="0" w:color="auto"/>
            </w:tcBorders>
            <w:shd w:val="clear" w:color="auto" w:fill="799E55"/>
            <w:vAlign w:val="center"/>
          </w:tcPr>
          <w:p w:rsidR="00402A1E" w:rsidRDefault="000B2624">
            <w:pPr>
              <w:pStyle w:val="Style2"/>
              <w:framePr w:w="7024" w:wrap="notBeside" w:vAnchor="text" w:hAnchor="text" w:xAlign="right" w:y="1"/>
              <w:shd w:val="clear" w:color="auto" w:fill="auto"/>
              <w:spacing w:after="0" w:line="299" w:lineRule="exact"/>
              <w:ind w:right="20" w:firstLine="0"/>
              <w:jc w:val="center"/>
            </w:pPr>
            <w:r>
              <w:rPr>
                <w:rStyle w:val="CharStyle43"/>
              </w:rPr>
              <w:t>Cena za podání do ISPOP*</w:t>
            </w:r>
          </w:p>
        </w:tc>
        <w:tc>
          <w:tcPr>
            <w:tcW w:w="1303" w:type="dxa"/>
            <w:tcBorders>
              <w:top w:val="single" w:sz="4" w:space="0" w:color="auto"/>
              <w:left w:val="single" w:sz="4" w:space="0" w:color="auto"/>
            </w:tcBorders>
            <w:shd w:val="clear" w:color="auto" w:fill="799E55"/>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Cena za z</w:t>
            </w:r>
          </w:p>
        </w:tc>
        <w:tc>
          <w:tcPr>
            <w:tcW w:w="2556" w:type="dxa"/>
            <w:gridSpan w:val="2"/>
            <w:tcBorders>
              <w:top w:val="single" w:sz="4" w:space="0" w:color="auto"/>
              <w:left w:val="single" w:sz="4" w:space="0" w:color="auto"/>
              <w:right w:val="single" w:sz="4" w:space="0" w:color="auto"/>
            </w:tcBorders>
            <w:shd w:val="clear" w:color="auto" w:fill="799E55"/>
            <w:vAlign w:val="bottom"/>
          </w:tcPr>
          <w:p w:rsidR="00402A1E" w:rsidRDefault="000B2624">
            <w:pPr>
              <w:pStyle w:val="Style2"/>
              <w:framePr w:w="7024" w:wrap="notBeside" w:vAnchor="text" w:hAnchor="text" w:xAlign="right" w:y="1"/>
              <w:shd w:val="clear" w:color="auto" w:fill="auto"/>
              <w:spacing w:after="0" w:line="212" w:lineRule="exact"/>
              <w:ind w:firstLine="0"/>
            </w:pPr>
            <w:r>
              <w:rPr>
                <w:rStyle w:val="CharStyle43"/>
              </w:rPr>
              <w:t xml:space="preserve">pracování podkladů </w:t>
            </w:r>
            <w:proofErr w:type="gramStart"/>
            <w:r>
              <w:rPr>
                <w:rStyle w:val="CharStyle43"/>
              </w:rPr>
              <w:t>do</w:t>
            </w:r>
            <w:proofErr w:type="gramEnd"/>
          </w:p>
        </w:tc>
      </w:tr>
      <w:tr w:rsidR="00402A1E">
        <w:trPr>
          <w:trHeight w:hRule="exact" w:val="907"/>
          <w:jc w:val="right"/>
        </w:trPr>
        <w:tc>
          <w:tcPr>
            <w:tcW w:w="1724" w:type="dxa"/>
            <w:vMerge/>
            <w:tcBorders>
              <w:left w:val="single" w:sz="4" w:space="0" w:color="auto"/>
            </w:tcBorders>
            <w:shd w:val="clear" w:color="auto" w:fill="799E55"/>
            <w:vAlign w:val="center"/>
          </w:tcPr>
          <w:p w:rsidR="00402A1E" w:rsidRDefault="00402A1E">
            <w:pPr>
              <w:framePr w:w="7024" w:wrap="notBeside" w:vAnchor="text" w:hAnchor="text" w:xAlign="right" w:y="1"/>
            </w:pPr>
          </w:p>
        </w:tc>
        <w:tc>
          <w:tcPr>
            <w:tcW w:w="1440" w:type="dxa"/>
            <w:vMerge/>
            <w:tcBorders>
              <w:left w:val="single" w:sz="4" w:space="0" w:color="auto"/>
            </w:tcBorders>
            <w:shd w:val="clear" w:color="auto" w:fill="799E55"/>
            <w:vAlign w:val="center"/>
          </w:tcPr>
          <w:p w:rsidR="00402A1E" w:rsidRDefault="00402A1E">
            <w:pPr>
              <w:framePr w:w="7024" w:wrap="notBeside" w:vAnchor="text" w:hAnchor="text" w:xAlign="right" w:y="1"/>
            </w:pPr>
          </w:p>
        </w:tc>
        <w:tc>
          <w:tcPr>
            <w:tcW w:w="1303" w:type="dxa"/>
            <w:tcBorders>
              <w:top w:val="single" w:sz="4" w:space="0" w:color="auto"/>
              <w:left w:val="single" w:sz="4" w:space="0" w:color="auto"/>
            </w:tcBorders>
            <w:shd w:val="clear" w:color="auto" w:fill="799E55"/>
            <w:vAlign w:val="center"/>
          </w:tcPr>
          <w:p w:rsidR="00402A1E" w:rsidRDefault="000B2624">
            <w:pPr>
              <w:pStyle w:val="Style2"/>
              <w:framePr w:w="7024" w:wrap="notBeside" w:vAnchor="text" w:hAnchor="text" w:xAlign="right" w:y="1"/>
              <w:shd w:val="clear" w:color="auto" w:fill="auto"/>
              <w:spacing w:after="0" w:line="299" w:lineRule="exact"/>
              <w:ind w:firstLine="0"/>
              <w:jc w:val="center"/>
            </w:pPr>
            <w:r>
              <w:rPr>
                <w:rStyle w:val="CharStyle43"/>
              </w:rPr>
              <w:t>do 5 druhů odpadu</w:t>
            </w:r>
          </w:p>
        </w:tc>
        <w:tc>
          <w:tcPr>
            <w:tcW w:w="1134" w:type="dxa"/>
            <w:tcBorders>
              <w:top w:val="single" w:sz="4" w:space="0" w:color="auto"/>
              <w:left w:val="single" w:sz="4" w:space="0" w:color="auto"/>
            </w:tcBorders>
            <w:shd w:val="clear" w:color="auto" w:fill="799E55"/>
            <w:vAlign w:val="bottom"/>
          </w:tcPr>
          <w:p w:rsidR="00402A1E" w:rsidRDefault="000B2624">
            <w:pPr>
              <w:pStyle w:val="Style2"/>
              <w:framePr w:w="7024" w:wrap="notBeside" w:vAnchor="text" w:hAnchor="text" w:xAlign="right" w:y="1"/>
              <w:shd w:val="clear" w:color="auto" w:fill="auto"/>
              <w:spacing w:after="80" w:line="212" w:lineRule="exact"/>
              <w:ind w:left="240" w:firstLine="0"/>
            </w:pPr>
            <w:r>
              <w:rPr>
                <w:rStyle w:val="CharStyle43"/>
              </w:rPr>
              <w:t>od 6-10</w:t>
            </w:r>
          </w:p>
          <w:p w:rsidR="00402A1E" w:rsidRDefault="000B2624">
            <w:pPr>
              <w:pStyle w:val="Style2"/>
              <w:framePr w:w="7024" w:wrap="notBeside" w:vAnchor="text" w:hAnchor="text" w:xAlign="right" w:y="1"/>
              <w:shd w:val="clear" w:color="auto" w:fill="auto"/>
              <w:spacing w:before="80" w:after="0" w:line="299" w:lineRule="exact"/>
              <w:ind w:left="320" w:firstLine="0"/>
            </w:pPr>
            <w:r>
              <w:rPr>
                <w:rStyle w:val="CharStyle43"/>
              </w:rPr>
              <w:t>druhů</w:t>
            </w:r>
          </w:p>
          <w:p w:rsidR="00402A1E" w:rsidRDefault="000B2624">
            <w:pPr>
              <w:pStyle w:val="Style2"/>
              <w:framePr w:w="7024" w:wrap="notBeside" w:vAnchor="text" w:hAnchor="text" w:xAlign="right" w:y="1"/>
              <w:shd w:val="clear" w:color="auto" w:fill="auto"/>
              <w:spacing w:after="0" w:line="299" w:lineRule="exact"/>
              <w:ind w:left="240" w:firstLine="0"/>
            </w:pPr>
            <w:r>
              <w:rPr>
                <w:rStyle w:val="CharStyle43"/>
              </w:rPr>
              <w:t>odpadu</w:t>
            </w:r>
          </w:p>
        </w:tc>
        <w:tc>
          <w:tcPr>
            <w:tcW w:w="1422" w:type="dxa"/>
            <w:tcBorders>
              <w:top w:val="single" w:sz="4" w:space="0" w:color="auto"/>
              <w:left w:val="single" w:sz="4" w:space="0" w:color="auto"/>
              <w:right w:val="single" w:sz="4" w:space="0" w:color="auto"/>
            </w:tcBorders>
            <w:shd w:val="clear" w:color="auto" w:fill="799E55"/>
            <w:vAlign w:val="bottom"/>
          </w:tcPr>
          <w:p w:rsidR="00402A1E" w:rsidRDefault="000B2624">
            <w:pPr>
              <w:pStyle w:val="Style2"/>
              <w:framePr w:w="7024" w:wrap="notBeside" w:vAnchor="text" w:hAnchor="text" w:xAlign="right" w:y="1"/>
              <w:shd w:val="clear" w:color="auto" w:fill="auto"/>
              <w:spacing w:after="80" w:line="212" w:lineRule="exact"/>
              <w:ind w:firstLine="0"/>
              <w:jc w:val="right"/>
            </w:pPr>
            <w:r>
              <w:rPr>
                <w:rStyle w:val="CharStyle43"/>
              </w:rPr>
              <w:t>od 11 do 20</w:t>
            </w:r>
          </w:p>
          <w:p w:rsidR="00402A1E" w:rsidRDefault="000B2624">
            <w:pPr>
              <w:pStyle w:val="Style2"/>
              <w:framePr w:w="7024" w:wrap="notBeside" w:vAnchor="text" w:hAnchor="text" w:xAlign="right" w:y="1"/>
              <w:shd w:val="clear" w:color="auto" w:fill="auto"/>
              <w:spacing w:before="80" w:after="0" w:line="299" w:lineRule="exact"/>
              <w:ind w:firstLine="0"/>
              <w:jc w:val="center"/>
            </w:pPr>
            <w:r>
              <w:rPr>
                <w:rStyle w:val="CharStyle43"/>
              </w:rPr>
              <w:t>druhů</w:t>
            </w:r>
          </w:p>
          <w:p w:rsidR="00402A1E" w:rsidRDefault="000B2624">
            <w:pPr>
              <w:pStyle w:val="Style2"/>
              <w:framePr w:w="7024" w:wrap="notBeside" w:vAnchor="text" w:hAnchor="text" w:xAlign="right" w:y="1"/>
              <w:shd w:val="clear" w:color="auto" w:fill="auto"/>
              <w:spacing w:after="0" w:line="299" w:lineRule="exact"/>
              <w:ind w:firstLine="0"/>
              <w:jc w:val="center"/>
            </w:pPr>
            <w:r>
              <w:rPr>
                <w:rStyle w:val="CharStyle43"/>
              </w:rPr>
              <w:t>odpadu</w:t>
            </w:r>
          </w:p>
        </w:tc>
      </w:tr>
      <w:tr w:rsidR="00402A1E">
        <w:trPr>
          <w:trHeight w:hRule="exact" w:val="284"/>
          <w:jc w:val="right"/>
        </w:trPr>
        <w:tc>
          <w:tcPr>
            <w:tcW w:w="172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1</w:t>
            </w:r>
          </w:p>
        </w:tc>
        <w:tc>
          <w:tcPr>
            <w:tcW w:w="1440"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2 475 Kč</w:t>
            </w:r>
          </w:p>
        </w:tc>
        <w:tc>
          <w:tcPr>
            <w:tcW w:w="1303"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3 712 Kč</w:t>
            </w:r>
          </w:p>
        </w:tc>
        <w:tc>
          <w:tcPr>
            <w:tcW w:w="113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left="320" w:firstLine="0"/>
            </w:pPr>
            <w:r>
              <w:rPr>
                <w:rStyle w:val="CharStyle43"/>
              </w:rPr>
              <w:t>6 805 Kč</w:t>
            </w:r>
          </w:p>
        </w:tc>
        <w:tc>
          <w:tcPr>
            <w:tcW w:w="142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9 899 Kč</w:t>
            </w:r>
          </w:p>
        </w:tc>
      </w:tr>
      <w:tr w:rsidR="00402A1E">
        <w:trPr>
          <w:trHeight w:hRule="exact" w:val="277"/>
          <w:jc w:val="right"/>
        </w:trPr>
        <w:tc>
          <w:tcPr>
            <w:tcW w:w="172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2</w:t>
            </w:r>
          </w:p>
        </w:tc>
        <w:tc>
          <w:tcPr>
            <w:tcW w:w="1440"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3 712 Kč</w:t>
            </w:r>
          </w:p>
        </w:tc>
        <w:tc>
          <w:tcPr>
            <w:tcW w:w="1303"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5 568 Kč</w:t>
            </w:r>
          </w:p>
        </w:tc>
        <w:tc>
          <w:tcPr>
            <w:tcW w:w="113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left="240" w:firstLine="0"/>
            </w:pPr>
            <w:r>
              <w:rPr>
                <w:rStyle w:val="CharStyle43"/>
              </w:rPr>
              <w:t>10 208 Kč</w:t>
            </w:r>
          </w:p>
        </w:tc>
        <w:tc>
          <w:tcPr>
            <w:tcW w:w="142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14 848 Kč</w:t>
            </w:r>
          </w:p>
        </w:tc>
      </w:tr>
      <w:tr w:rsidR="00402A1E">
        <w:trPr>
          <w:trHeight w:hRule="exact" w:val="281"/>
          <w:jc w:val="right"/>
        </w:trPr>
        <w:tc>
          <w:tcPr>
            <w:tcW w:w="172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3</w:t>
            </w:r>
          </w:p>
        </w:tc>
        <w:tc>
          <w:tcPr>
            <w:tcW w:w="1440"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4 949 Kč</w:t>
            </w:r>
          </w:p>
        </w:tc>
        <w:tc>
          <w:tcPr>
            <w:tcW w:w="1303"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7 424 Kč</w:t>
            </w:r>
          </w:p>
        </w:tc>
        <w:tc>
          <w:tcPr>
            <w:tcW w:w="113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left="240" w:firstLine="0"/>
            </w:pPr>
            <w:r>
              <w:rPr>
                <w:rStyle w:val="CharStyle43"/>
              </w:rPr>
              <w:t>13 611 Kč</w:t>
            </w:r>
          </w:p>
        </w:tc>
        <w:tc>
          <w:tcPr>
            <w:tcW w:w="142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19 798 Kč</w:t>
            </w:r>
          </w:p>
        </w:tc>
      </w:tr>
      <w:tr w:rsidR="00402A1E">
        <w:trPr>
          <w:trHeight w:hRule="exact" w:val="277"/>
          <w:jc w:val="right"/>
        </w:trPr>
        <w:tc>
          <w:tcPr>
            <w:tcW w:w="172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4</w:t>
            </w:r>
          </w:p>
        </w:tc>
        <w:tc>
          <w:tcPr>
            <w:tcW w:w="1440"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6 187 Kč</w:t>
            </w:r>
          </w:p>
        </w:tc>
        <w:tc>
          <w:tcPr>
            <w:tcW w:w="1303"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9 280 Kč</w:t>
            </w:r>
          </w:p>
        </w:tc>
        <w:tc>
          <w:tcPr>
            <w:tcW w:w="113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left="240" w:firstLine="0"/>
            </w:pPr>
            <w:r>
              <w:rPr>
                <w:rStyle w:val="CharStyle43"/>
              </w:rPr>
              <w:t>17 014 Kč</w:t>
            </w:r>
          </w:p>
        </w:tc>
        <w:tc>
          <w:tcPr>
            <w:tcW w:w="142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24 747 Kč</w:t>
            </w:r>
          </w:p>
        </w:tc>
      </w:tr>
      <w:tr w:rsidR="00402A1E">
        <w:trPr>
          <w:trHeight w:hRule="exact" w:val="281"/>
          <w:jc w:val="right"/>
        </w:trPr>
        <w:tc>
          <w:tcPr>
            <w:tcW w:w="172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5</w:t>
            </w:r>
          </w:p>
        </w:tc>
        <w:tc>
          <w:tcPr>
            <w:tcW w:w="1440"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7 424 Kč</w:t>
            </w:r>
          </w:p>
        </w:tc>
        <w:tc>
          <w:tcPr>
            <w:tcW w:w="1303"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11 136 Kč</w:t>
            </w:r>
          </w:p>
        </w:tc>
        <w:tc>
          <w:tcPr>
            <w:tcW w:w="1134" w:type="dxa"/>
            <w:tcBorders>
              <w:top w:val="single" w:sz="4" w:space="0" w:color="auto"/>
              <w:lef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left="240" w:firstLine="0"/>
            </w:pPr>
            <w:r>
              <w:rPr>
                <w:rStyle w:val="CharStyle43"/>
              </w:rPr>
              <w:t>20 416 Kč</w:t>
            </w:r>
          </w:p>
        </w:tc>
        <w:tc>
          <w:tcPr>
            <w:tcW w:w="142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rPr>
              <w:t>29 696 Kč</w:t>
            </w:r>
          </w:p>
        </w:tc>
      </w:tr>
      <w:tr w:rsidR="00402A1E">
        <w:trPr>
          <w:trHeight w:hRule="exact" w:val="295"/>
          <w:jc w:val="right"/>
        </w:trPr>
        <w:tc>
          <w:tcPr>
            <w:tcW w:w="1724" w:type="dxa"/>
            <w:tcBorders>
              <w:top w:val="single" w:sz="4" w:space="0" w:color="auto"/>
              <w:left w:val="single" w:sz="4" w:space="0" w:color="auto"/>
              <w:bottom w:val="single" w:sz="4" w:space="0" w:color="auto"/>
            </w:tcBorders>
            <w:shd w:val="clear" w:color="auto" w:fill="FFFFFF"/>
          </w:tcPr>
          <w:p w:rsidR="00402A1E" w:rsidRDefault="000B2624">
            <w:pPr>
              <w:pStyle w:val="Style2"/>
              <w:framePr w:w="7024" w:wrap="notBeside" w:vAnchor="text" w:hAnchor="text" w:xAlign="right" w:y="1"/>
              <w:shd w:val="clear" w:color="auto" w:fill="auto"/>
              <w:spacing w:after="0" w:line="212" w:lineRule="exact"/>
              <w:ind w:right="20" w:firstLine="0"/>
              <w:jc w:val="center"/>
            </w:pPr>
            <w:r>
              <w:rPr>
                <w:rStyle w:val="CharStyle43"/>
              </w:rPr>
              <w:t>nad 5</w:t>
            </w:r>
          </w:p>
        </w:tc>
        <w:tc>
          <w:tcPr>
            <w:tcW w:w="1440" w:type="dxa"/>
            <w:tcBorders>
              <w:top w:val="single" w:sz="4" w:space="0" w:color="auto"/>
              <w:left w:val="single" w:sz="4" w:space="0" w:color="auto"/>
              <w:bottom w:val="single" w:sz="4" w:space="0" w:color="auto"/>
            </w:tcBorders>
            <w:shd w:val="clear" w:color="auto" w:fill="FFFFFF"/>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lang w:val="en-US" w:eastAsia="en-US" w:bidi="en-US"/>
              </w:rPr>
              <w:t>individual</w:t>
            </w:r>
          </w:p>
        </w:tc>
        <w:tc>
          <w:tcPr>
            <w:tcW w:w="1303" w:type="dxa"/>
            <w:tcBorders>
              <w:top w:val="single" w:sz="4" w:space="0" w:color="auto"/>
              <w:left w:val="single" w:sz="4" w:space="0" w:color="auto"/>
              <w:bottom w:val="single" w:sz="4" w:space="0" w:color="auto"/>
            </w:tcBorders>
            <w:shd w:val="clear" w:color="auto" w:fill="FFFFFF"/>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lang w:val="en-US" w:eastAsia="en-US" w:bidi="en-US"/>
              </w:rPr>
              <w:t>individual</w:t>
            </w:r>
          </w:p>
        </w:tc>
        <w:tc>
          <w:tcPr>
            <w:tcW w:w="1134" w:type="dxa"/>
            <w:tcBorders>
              <w:top w:val="single" w:sz="4" w:space="0" w:color="auto"/>
              <w:left w:val="single" w:sz="4" w:space="0" w:color="auto"/>
              <w:bottom w:val="single" w:sz="4" w:space="0" w:color="auto"/>
            </w:tcBorders>
            <w:shd w:val="clear" w:color="auto" w:fill="FFFFFF"/>
          </w:tcPr>
          <w:p w:rsidR="00402A1E" w:rsidRDefault="000B2624">
            <w:pPr>
              <w:pStyle w:val="Style2"/>
              <w:framePr w:w="7024" w:wrap="notBeside" w:vAnchor="text" w:hAnchor="text" w:xAlign="right" w:y="1"/>
              <w:shd w:val="clear" w:color="auto" w:fill="auto"/>
              <w:spacing w:after="0" w:line="212" w:lineRule="exact"/>
              <w:ind w:left="320" w:firstLine="0"/>
            </w:pPr>
            <w:r>
              <w:rPr>
                <w:rStyle w:val="CharStyle43"/>
                <w:lang w:val="en-US" w:eastAsia="en-US" w:bidi="en-US"/>
              </w:rPr>
              <w:t>individual</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402A1E" w:rsidRDefault="000B2624">
            <w:pPr>
              <w:pStyle w:val="Style2"/>
              <w:framePr w:w="7024" w:wrap="notBeside" w:vAnchor="text" w:hAnchor="text" w:xAlign="right" w:y="1"/>
              <w:shd w:val="clear" w:color="auto" w:fill="auto"/>
              <w:spacing w:after="0" w:line="212" w:lineRule="exact"/>
              <w:ind w:firstLine="0"/>
              <w:jc w:val="right"/>
            </w:pPr>
            <w:r>
              <w:rPr>
                <w:rStyle w:val="CharStyle43"/>
                <w:lang w:val="en-US" w:eastAsia="en-US" w:bidi="en-US"/>
              </w:rPr>
              <w:t>individual</w:t>
            </w:r>
          </w:p>
        </w:tc>
      </w:tr>
    </w:tbl>
    <w:p w:rsidR="00402A1E" w:rsidRDefault="00402A1E">
      <w:pPr>
        <w:framePr w:w="7024" w:wrap="notBeside" w:vAnchor="text" w:hAnchor="text" w:xAlign="right" w:y="1"/>
        <w:rPr>
          <w:sz w:val="2"/>
          <w:szCs w:val="2"/>
        </w:rPr>
      </w:pPr>
    </w:p>
    <w:p w:rsidR="00402A1E" w:rsidRDefault="00402A1E">
      <w:pPr>
        <w:rPr>
          <w:sz w:val="2"/>
          <w:szCs w:val="2"/>
        </w:rPr>
      </w:pPr>
    </w:p>
    <w:p w:rsidR="00402A1E" w:rsidRDefault="00402A1E">
      <w:pPr>
        <w:rPr>
          <w:sz w:val="2"/>
          <w:szCs w:val="2"/>
        </w:rPr>
        <w:sectPr w:rsidR="00402A1E">
          <w:pgSz w:w="11909" w:h="16841"/>
          <w:pgMar w:top="2335" w:right="2712" w:bottom="2335" w:left="1279" w:header="0" w:footer="3" w:gutter="0"/>
          <w:cols w:space="720"/>
          <w:noEndnote/>
          <w:docGrid w:linePitch="360"/>
        </w:sectPr>
      </w:pPr>
    </w:p>
    <w:p w:rsidR="00402A1E" w:rsidRDefault="000B2624">
      <w:pPr>
        <w:pStyle w:val="Style5"/>
        <w:keepNext/>
        <w:keepLines/>
        <w:shd w:val="clear" w:color="auto" w:fill="auto"/>
        <w:spacing w:before="0"/>
        <w:jc w:val="left"/>
      </w:pPr>
      <w:bookmarkStart w:id="13" w:name="bookmark13"/>
      <w:r>
        <w:lastRenderedPageBreak/>
        <w:t xml:space="preserve">Ceník VOK - </w:t>
      </w:r>
      <w:r>
        <w:rPr>
          <w:lang w:val="en-US" w:eastAsia="en-US" w:bidi="en-US"/>
        </w:rPr>
        <w:t xml:space="preserve">In </w:t>
      </w:r>
      <w:r>
        <w:t>House</w:t>
      </w:r>
      <w:bookmarkEnd w:id="13"/>
    </w:p>
    <w:p w:rsidR="00402A1E" w:rsidRDefault="000B2624">
      <w:pPr>
        <w:pStyle w:val="Style49"/>
        <w:shd w:val="clear" w:color="auto" w:fill="auto"/>
      </w:pPr>
      <w:r>
        <w:t>(bez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3244"/>
        <w:gridCol w:w="1904"/>
      </w:tblGrid>
      <w:tr w:rsidR="00402A1E" w:rsidTr="00964B94">
        <w:trPr>
          <w:trHeight w:hRule="exact" w:val="994"/>
          <w:jc w:val="center"/>
        </w:trPr>
        <w:tc>
          <w:tcPr>
            <w:tcW w:w="8806" w:type="dxa"/>
            <w:gridSpan w:val="3"/>
            <w:tcBorders>
              <w:top w:val="single" w:sz="4" w:space="0" w:color="auto"/>
              <w:left w:val="single" w:sz="4" w:space="0" w:color="auto"/>
              <w:right w:val="single" w:sz="4" w:space="0" w:color="auto"/>
            </w:tcBorders>
            <w:shd w:val="clear" w:color="auto" w:fill="D6E3BC" w:themeFill="accent3" w:themeFillTint="66"/>
            <w:vAlign w:val="center"/>
          </w:tcPr>
          <w:p w:rsidR="00402A1E" w:rsidRDefault="000B2624">
            <w:pPr>
              <w:pStyle w:val="Style2"/>
              <w:framePr w:w="8806" w:wrap="notBeside" w:vAnchor="text" w:hAnchor="text" w:xAlign="center" w:y="1"/>
              <w:shd w:val="clear" w:color="auto" w:fill="auto"/>
              <w:spacing w:after="0" w:line="146" w:lineRule="exact"/>
              <w:ind w:firstLine="0"/>
              <w:jc w:val="center"/>
            </w:pPr>
            <w:r>
              <w:rPr>
                <w:rStyle w:val="CharStyle51"/>
              </w:rPr>
              <w:t xml:space="preserve">Kalkulace odvozu odpadu prostřednictvím </w:t>
            </w:r>
            <w:proofErr w:type="spellStart"/>
            <w:r>
              <w:rPr>
                <w:rStyle w:val="CharStyle51"/>
              </w:rPr>
              <w:t>veikoobjemového</w:t>
            </w:r>
            <w:proofErr w:type="spellEnd"/>
            <w:r>
              <w:rPr>
                <w:rStyle w:val="CharStyle51"/>
              </w:rPr>
              <w:t xml:space="preserve"> kontejneru (dále jen VOK)</w:t>
            </w:r>
          </w:p>
        </w:tc>
      </w:tr>
      <w:tr w:rsidR="00402A1E">
        <w:trPr>
          <w:trHeight w:hRule="exact" w:val="288"/>
          <w:jc w:val="center"/>
        </w:trPr>
        <w:tc>
          <w:tcPr>
            <w:tcW w:w="3658" w:type="dxa"/>
            <w:tcBorders>
              <w:top w:val="single" w:sz="4" w:space="0" w:color="auto"/>
              <w:left w:val="single" w:sz="4" w:space="0" w:color="auto"/>
            </w:tcBorders>
            <w:shd w:val="clear" w:color="auto" w:fill="FFFFFF"/>
            <w:vAlign w:val="bottom"/>
          </w:tcPr>
          <w:p w:rsidR="00402A1E" w:rsidRDefault="000B2624">
            <w:pPr>
              <w:pStyle w:val="Style2"/>
              <w:framePr w:w="8806" w:wrap="notBeside" w:vAnchor="text" w:hAnchor="text" w:xAlign="center" w:y="1"/>
              <w:shd w:val="clear" w:color="auto" w:fill="auto"/>
              <w:spacing w:after="0" w:line="146" w:lineRule="exact"/>
              <w:ind w:firstLine="0"/>
            </w:pPr>
            <w:r>
              <w:rPr>
                <w:rStyle w:val="CharStyle51"/>
              </w:rPr>
              <w:t>Kód a název odpadu</w:t>
            </w:r>
          </w:p>
        </w:tc>
        <w:tc>
          <w:tcPr>
            <w:tcW w:w="5148" w:type="dxa"/>
            <w:gridSpan w:val="2"/>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806" w:wrap="notBeside" w:vAnchor="text" w:hAnchor="text" w:xAlign="center" w:y="1"/>
              <w:shd w:val="clear" w:color="auto" w:fill="auto"/>
              <w:spacing w:after="0" w:line="146" w:lineRule="exact"/>
              <w:ind w:firstLine="0"/>
            </w:pPr>
            <w:r>
              <w:rPr>
                <w:rStyle w:val="CharStyle28"/>
              </w:rPr>
              <w:t>20 03 01 Směsný komunální odpad</w:t>
            </w:r>
          </w:p>
        </w:tc>
      </w:tr>
      <w:tr w:rsidR="00402A1E">
        <w:trPr>
          <w:trHeight w:hRule="exact" w:val="284"/>
          <w:jc w:val="center"/>
        </w:trPr>
        <w:tc>
          <w:tcPr>
            <w:tcW w:w="6902" w:type="dxa"/>
            <w:gridSpan w:val="2"/>
            <w:tcBorders>
              <w:top w:val="single" w:sz="4" w:space="0" w:color="auto"/>
              <w:left w:val="single" w:sz="4" w:space="0" w:color="auto"/>
            </w:tcBorders>
            <w:shd w:val="clear" w:color="auto" w:fill="FFFFFF"/>
            <w:vAlign w:val="bottom"/>
          </w:tcPr>
          <w:p w:rsidR="00402A1E" w:rsidRDefault="000B2624">
            <w:pPr>
              <w:pStyle w:val="Style2"/>
              <w:framePr w:w="8806" w:wrap="notBeside" w:vAnchor="text" w:hAnchor="text" w:xAlign="center" w:y="1"/>
              <w:shd w:val="clear" w:color="auto" w:fill="auto"/>
              <w:spacing w:after="0" w:line="146" w:lineRule="exact"/>
              <w:ind w:firstLine="0"/>
            </w:pPr>
            <w:r>
              <w:rPr>
                <w:rStyle w:val="CharStyle51"/>
              </w:rPr>
              <w:t>Cena likvidace jedné tuny odpadu bez nakládky</w:t>
            </w:r>
          </w:p>
        </w:tc>
        <w:tc>
          <w:tcPr>
            <w:tcW w:w="1904"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806" w:wrap="notBeside" w:vAnchor="text" w:hAnchor="text" w:xAlign="center" w:y="1"/>
              <w:shd w:val="clear" w:color="auto" w:fill="auto"/>
              <w:spacing w:after="0" w:line="146" w:lineRule="exact"/>
              <w:ind w:left="20" w:firstLine="0"/>
              <w:jc w:val="center"/>
            </w:pPr>
            <w:r>
              <w:rPr>
                <w:rStyle w:val="CharStyle28"/>
              </w:rPr>
              <w:t>2 100 Kč</w:t>
            </w:r>
          </w:p>
        </w:tc>
      </w:tr>
      <w:tr w:rsidR="00402A1E">
        <w:trPr>
          <w:trHeight w:hRule="exact" w:val="414"/>
          <w:jc w:val="center"/>
        </w:trPr>
        <w:tc>
          <w:tcPr>
            <w:tcW w:w="3658" w:type="dxa"/>
            <w:tcBorders>
              <w:top w:val="single" w:sz="4" w:space="0" w:color="auto"/>
              <w:left w:val="single" w:sz="4" w:space="0" w:color="auto"/>
            </w:tcBorders>
            <w:shd w:val="clear" w:color="auto" w:fill="FFFFFF"/>
          </w:tcPr>
          <w:p w:rsidR="00402A1E" w:rsidRDefault="000B2624">
            <w:pPr>
              <w:pStyle w:val="Style2"/>
              <w:framePr w:w="8806" w:wrap="notBeside" w:vAnchor="text" w:hAnchor="text" w:xAlign="center" w:y="1"/>
              <w:shd w:val="clear" w:color="auto" w:fill="auto"/>
              <w:spacing w:after="0" w:line="187" w:lineRule="exact"/>
              <w:ind w:firstLine="0"/>
            </w:pPr>
            <w:r>
              <w:rPr>
                <w:rStyle w:val="CharStyle51"/>
              </w:rPr>
              <w:t xml:space="preserve">Paušální cena za svoz </w:t>
            </w:r>
            <w:r>
              <w:rPr>
                <w:rStyle w:val="CharStyle52"/>
              </w:rPr>
              <w:t>1</w:t>
            </w:r>
            <w:r>
              <w:rPr>
                <w:rStyle w:val="CharStyle51"/>
              </w:rPr>
              <w:t xml:space="preserve"> VOK v rámci Prahy dle ABC modelu</w:t>
            </w:r>
          </w:p>
        </w:tc>
        <w:tc>
          <w:tcPr>
            <w:tcW w:w="3244" w:type="dxa"/>
            <w:tcBorders>
              <w:top w:val="single" w:sz="4" w:space="0" w:color="auto"/>
              <w:left w:val="single" w:sz="4" w:space="0" w:color="auto"/>
            </w:tcBorders>
            <w:shd w:val="clear" w:color="auto" w:fill="FFFFFF"/>
          </w:tcPr>
          <w:p w:rsidR="00402A1E" w:rsidRDefault="00402A1E">
            <w:pPr>
              <w:framePr w:w="8806"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8806" w:wrap="notBeside" w:vAnchor="text" w:hAnchor="text" w:xAlign="center" w:y="1"/>
              <w:shd w:val="clear" w:color="auto" w:fill="auto"/>
              <w:spacing w:after="0" w:line="146" w:lineRule="exact"/>
              <w:ind w:left="20" w:firstLine="0"/>
              <w:jc w:val="center"/>
            </w:pPr>
            <w:r>
              <w:rPr>
                <w:rStyle w:val="CharStyle28"/>
              </w:rPr>
              <w:t>3 449 Kč</w:t>
            </w:r>
          </w:p>
        </w:tc>
      </w:tr>
      <w:tr w:rsidR="00402A1E">
        <w:trPr>
          <w:trHeight w:hRule="exact" w:val="331"/>
          <w:jc w:val="center"/>
        </w:trPr>
        <w:tc>
          <w:tcPr>
            <w:tcW w:w="6902" w:type="dxa"/>
            <w:gridSpan w:val="2"/>
            <w:tcBorders>
              <w:top w:val="single" w:sz="4" w:space="0" w:color="auto"/>
              <w:left w:val="single" w:sz="4" w:space="0" w:color="auto"/>
              <w:bottom w:val="single" w:sz="4" w:space="0" w:color="auto"/>
            </w:tcBorders>
            <w:shd w:val="clear" w:color="auto" w:fill="FFFFFF"/>
            <w:vAlign w:val="center"/>
          </w:tcPr>
          <w:p w:rsidR="00402A1E" w:rsidRDefault="000B2624">
            <w:pPr>
              <w:pStyle w:val="Style2"/>
              <w:framePr w:w="8806" w:wrap="notBeside" w:vAnchor="text" w:hAnchor="text" w:xAlign="center" w:y="1"/>
              <w:shd w:val="clear" w:color="auto" w:fill="auto"/>
              <w:spacing w:after="0" w:line="146" w:lineRule="exact"/>
              <w:ind w:firstLine="0"/>
            </w:pPr>
            <w:r>
              <w:rPr>
                <w:rStyle w:val="CharStyle51"/>
              </w:rPr>
              <w:t xml:space="preserve">Pronájem </w:t>
            </w:r>
            <w:r>
              <w:rPr>
                <w:rStyle w:val="CharStyle28"/>
              </w:rPr>
              <w:t>VOK (každý započatý den přesahující tři dny)</w:t>
            </w:r>
          </w:p>
        </w:tc>
        <w:tc>
          <w:tcPr>
            <w:tcW w:w="1904" w:type="dxa"/>
            <w:tcBorders>
              <w:top w:val="single" w:sz="4" w:space="0" w:color="auto"/>
              <w:left w:val="single" w:sz="4" w:space="0" w:color="auto"/>
              <w:bottom w:val="single" w:sz="4" w:space="0" w:color="auto"/>
              <w:right w:val="single" w:sz="4" w:space="0" w:color="auto"/>
            </w:tcBorders>
            <w:shd w:val="clear" w:color="auto" w:fill="FFFFFF"/>
            <w:vAlign w:val="center"/>
          </w:tcPr>
          <w:p w:rsidR="00402A1E" w:rsidRDefault="000B2624">
            <w:pPr>
              <w:pStyle w:val="Style2"/>
              <w:framePr w:w="8806" w:wrap="notBeside" w:vAnchor="text" w:hAnchor="text" w:xAlign="center" w:y="1"/>
              <w:shd w:val="clear" w:color="auto" w:fill="auto"/>
              <w:spacing w:after="0" w:line="146" w:lineRule="exact"/>
              <w:ind w:left="20" w:firstLine="0"/>
              <w:jc w:val="center"/>
            </w:pPr>
            <w:r>
              <w:rPr>
                <w:rStyle w:val="CharStyle28"/>
              </w:rPr>
              <w:t>66 Kč</w:t>
            </w:r>
          </w:p>
        </w:tc>
      </w:tr>
    </w:tbl>
    <w:p w:rsidR="00402A1E" w:rsidRDefault="00402A1E">
      <w:pPr>
        <w:framePr w:w="8806" w:wrap="notBeside" w:vAnchor="text" w:hAnchor="text" w:xAlign="center" w:y="1"/>
        <w:rPr>
          <w:sz w:val="2"/>
          <w:szCs w:val="2"/>
        </w:rPr>
      </w:pPr>
    </w:p>
    <w:p w:rsidR="00402A1E" w:rsidRDefault="00402A1E">
      <w:pPr>
        <w:spacing w:line="12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0"/>
        <w:gridCol w:w="2027"/>
        <w:gridCol w:w="2516"/>
      </w:tblGrid>
      <w:tr w:rsidR="00402A1E" w:rsidTr="00964B94">
        <w:trPr>
          <w:trHeight w:hRule="exact" w:val="994"/>
          <w:jc w:val="center"/>
        </w:trPr>
        <w:tc>
          <w:tcPr>
            <w:tcW w:w="8863" w:type="dxa"/>
            <w:gridSpan w:val="3"/>
            <w:tcBorders>
              <w:top w:val="single" w:sz="4" w:space="0" w:color="auto"/>
              <w:left w:val="single" w:sz="4" w:space="0" w:color="auto"/>
              <w:right w:val="single" w:sz="4" w:space="0" w:color="auto"/>
            </w:tcBorders>
            <w:shd w:val="clear" w:color="auto" w:fill="D6E3BC" w:themeFill="accent3" w:themeFillTint="66"/>
            <w:vAlign w:val="center"/>
          </w:tcPr>
          <w:p w:rsidR="00402A1E" w:rsidRDefault="000B2624">
            <w:pPr>
              <w:pStyle w:val="Style2"/>
              <w:framePr w:w="8863" w:wrap="notBeside" w:vAnchor="text" w:hAnchor="text" w:xAlign="center" w:y="1"/>
              <w:shd w:val="clear" w:color="auto" w:fill="auto"/>
              <w:spacing w:after="0" w:line="146" w:lineRule="exact"/>
              <w:ind w:firstLine="0"/>
              <w:jc w:val="center"/>
            </w:pPr>
            <w:r>
              <w:rPr>
                <w:rStyle w:val="CharStyle51"/>
              </w:rPr>
              <w:t xml:space="preserve">Kalkulace odvozu odpadu prostřednictvím </w:t>
            </w:r>
            <w:proofErr w:type="spellStart"/>
            <w:r>
              <w:rPr>
                <w:rStyle w:val="CharStyle51"/>
              </w:rPr>
              <w:t>veikoobjemového</w:t>
            </w:r>
            <w:proofErr w:type="spellEnd"/>
            <w:r>
              <w:rPr>
                <w:rStyle w:val="CharStyle51"/>
              </w:rPr>
              <w:t xml:space="preserve"> kontejneru (dále jen VOK)</w:t>
            </w:r>
          </w:p>
        </w:tc>
      </w:tr>
      <w:tr w:rsidR="00402A1E">
        <w:trPr>
          <w:trHeight w:hRule="exact" w:val="288"/>
          <w:jc w:val="center"/>
        </w:trPr>
        <w:tc>
          <w:tcPr>
            <w:tcW w:w="4320" w:type="dxa"/>
            <w:tcBorders>
              <w:top w:val="single" w:sz="4" w:space="0" w:color="auto"/>
              <w:left w:val="single" w:sz="4" w:space="0" w:color="auto"/>
            </w:tcBorders>
            <w:shd w:val="clear" w:color="auto" w:fill="FFFFFF"/>
            <w:vAlign w:val="bottom"/>
          </w:tcPr>
          <w:p w:rsidR="00402A1E" w:rsidRDefault="000B2624">
            <w:pPr>
              <w:pStyle w:val="Style2"/>
              <w:framePr w:w="8863" w:wrap="notBeside" w:vAnchor="text" w:hAnchor="text" w:xAlign="center" w:y="1"/>
              <w:shd w:val="clear" w:color="auto" w:fill="auto"/>
              <w:spacing w:after="0" w:line="146" w:lineRule="exact"/>
              <w:ind w:firstLine="0"/>
            </w:pPr>
            <w:r>
              <w:rPr>
                <w:rStyle w:val="CharStyle51"/>
              </w:rPr>
              <w:t>Kód a název odpadu</w:t>
            </w:r>
          </w:p>
        </w:tc>
        <w:tc>
          <w:tcPr>
            <w:tcW w:w="4543" w:type="dxa"/>
            <w:gridSpan w:val="2"/>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863" w:wrap="notBeside" w:vAnchor="text" w:hAnchor="text" w:xAlign="center" w:y="1"/>
              <w:shd w:val="clear" w:color="auto" w:fill="auto"/>
              <w:spacing w:after="0" w:line="146" w:lineRule="exact"/>
              <w:ind w:firstLine="0"/>
            </w:pPr>
            <w:r>
              <w:rPr>
                <w:rStyle w:val="CharStyle28"/>
              </w:rPr>
              <w:t>20 03 07 Objemný odpad</w:t>
            </w:r>
          </w:p>
        </w:tc>
      </w:tr>
      <w:tr w:rsidR="00402A1E">
        <w:trPr>
          <w:trHeight w:hRule="exact" w:val="284"/>
          <w:jc w:val="center"/>
        </w:trPr>
        <w:tc>
          <w:tcPr>
            <w:tcW w:w="6347" w:type="dxa"/>
            <w:gridSpan w:val="2"/>
            <w:tcBorders>
              <w:top w:val="single" w:sz="4" w:space="0" w:color="auto"/>
              <w:left w:val="single" w:sz="4" w:space="0" w:color="auto"/>
            </w:tcBorders>
            <w:shd w:val="clear" w:color="auto" w:fill="FFFFFF"/>
            <w:vAlign w:val="bottom"/>
          </w:tcPr>
          <w:p w:rsidR="00402A1E" w:rsidRDefault="000B2624">
            <w:pPr>
              <w:pStyle w:val="Style2"/>
              <w:framePr w:w="8863" w:wrap="notBeside" w:vAnchor="text" w:hAnchor="text" w:xAlign="center" w:y="1"/>
              <w:shd w:val="clear" w:color="auto" w:fill="auto"/>
              <w:spacing w:after="0" w:line="146" w:lineRule="exact"/>
              <w:ind w:firstLine="0"/>
            </w:pPr>
            <w:r>
              <w:rPr>
                <w:rStyle w:val="CharStyle51"/>
              </w:rPr>
              <w:t>Cena likvidace jedné tuny odpadu bez nakládky</w:t>
            </w:r>
          </w:p>
        </w:tc>
        <w:tc>
          <w:tcPr>
            <w:tcW w:w="2516"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863" w:wrap="notBeside" w:vAnchor="text" w:hAnchor="text" w:xAlign="center" w:y="1"/>
              <w:shd w:val="clear" w:color="auto" w:fill="auto"/>
              <w:spacing w:after="0" w:line="146" w:lineRule="exact"/>
              <w:ind w:left="20" w:firstLine="0"/>
              <w:jc w:val="center"/>
            </w:pPr>
            <w:r>
              <w:rPr>
                <w:rStyle w:val="CharStyle28"/>
              </w:rPr>
              <w:t>2 100 Kč</w:t>
            </w:r>
          </w:p>
        </w:tc>
      </w:tr>
      <w:tr w:rsidR="00402A1E">
        <w:trPr>
          <w:trHeight w:hRule="exact" w:val="414"/>
          <w:jc w:val="center"/>
        </w:trPr>
        <w:tc>
          <w:tcPr>
            <w:tcW w:w="4320" w:type="dxa"/>
            <w:tcBorders>
              <w:top w:val="single" w:sz="4" w:space="0" w:color="auto"/>
              <w:left w:val="single" w:sz="4" w:space="0" w:color="auto"/>
            </w:tcBorders>
            <w:shd w:val="clear" w:color="auto" w:fill="FFFFFF"/>
            <w:vAlign w:val="center"/>
          </w:tcPr>
          <w:p w:rsidR="00402A1E" w:rsidRDefault="000B2624">
            <w:pPr>
              <w:pStyle w:val="Style2"/>
              <w:framePr w:w="8863" w:wrap="notBeside" w:vAnchor="text" w:hAnchor="text" w:xAlign="center" w:y="1"/>
              <w:shd w:val="clear" w:color="auto" w:fill="auto"/>
              <w:spacing w:after="0" w:line="146" w:lineRule="exact"/>
              <w:ind w:firstLine="0"/>
            </w:pPr>
            <w:r>
              <w:rPr>
                <w:rStyle w:val="CharStyle51"/>
              </w:rPr>
              <w:t>Paušální cena za svoz 1 VOK v rámci Prahy dle ABC modelu</w:t>
            </w:r>
          </w:p>
        </w:tc>
        <w:tc>
          <w:tcPr>
            <w:tcW w:w="2027" w:type="dxa"/>
            <w:tcBorders>
              <w:top w:val="single" w:sz="4" w:space="0" w:color="auto"/>
              <w:left w:val="single" w:sz="4" w:space="0" w:color="auto"/>
            </w:tcBorders>
            <w:shd w:val="clear" w:color="auto" w:fill="FFFFFF"/>
          </w:tcPr>
          <w:p w:rsidR="00402A1E" w:rsidRDefault="00402A1E">
            <w:pPr>
              <w:framePr w:w="8863" w:wrap="notBeside" w:vAnchor="text" w:hAnchor="text" w:xAlign="center" w:y="1"/>
              <w:rPr>
                <w:sz w:val="10"/>
                <w:szCs w:val="10"/>
              </w:rPr>
            </w:pPr>
          </w:p>
        </w:tc>
        <w:tc>
          <w:tcPr>
            <w:tcW w:w="2516"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8863" w:wrap="notBeside" w:vAnchor="text" w:hAnchor="text" w:xAlign="center" w:y="1"/>
              <w:shd w:val="clear" w:color="auto" w:fill="auto"/>
              <w:spacing w:after="0" w:line="146" w:lineRule="exact"/>
              <w:ind w:left="20" w:firstLine="0"/>
              <w:jc w:val="center"/>
            </w:pPr>
            <w:r>
              <w:rPr>
                <w:rStyle w:val="CharStyle28"/>
              </w:rPr>
              <w:t>3 449 Kč</w:t>
            </w:r>
          </w:p>
        </w:tc>
      </w:tr>
      <w:tr w:rsidR="00402A1E">
        <w:trPr>
          <w:trHeight w:hRule="exact" w:val="324"/>
          <w:jc w:val="center"/>
        </w:trPr>
        <w:tc>
          <w:tcPr>
            <w:tcW w:w="6347" w:type="dxa"/>
            <w:gridSpan w:val="2"/>
            <w:tcBorders>
              <w:top w:val="single" w:sz="4" w:space="0" w:color="auto"/>
              <w:left w:val="single" w:sz="4" w:space="0" w:color="auto"/>
              <w:bottom w:val="single" w:sz="4" w:space="0" w:color="auto"/>
            </w:tcBorders>
            <w:shd w:val="clear" w:color="auto" w:fill="FFFFFF"/>
            <w:vAlign w:val="center"/>
          </w:tcPr>
          <w:p w:rsidR="00402A1E" w:rsidRDefault="000B2624">
            <w:pPr>
              <w:pStyle w:val="Style2"/>
              <w:framePr w:w="8863" w:wrap="notBeside" w:vAnchor="text" w:hAnchor="text" w:xAlign="center" w:y="1"/>
              <w:shd w:val="clear" w:color="auto" w:fill="auto"/>
              <w:spacing w:after="0" w:line="146" w:lineRule="exact"/>
              <w:ind w:firstLine="0"/>
            </w:pPr>
            <w:r>
              <w:rPr>
                <w:rStyle w:val="CharStyle51"/>
              </w:rPr>
              <w:t xml:space="preserve">Pronájem VOK </w:t>
            </w:r>
            <w:r>
              <w:rPr>
                <w:rStyle w:val="CharStyle28"/>
              </w:rPr>
              <w:t>(každý započatý den přesahující tři dny)</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rsidR="00402A1E" w:rsidRDefault="000B2624">
            <w:pPr>
              <w:pStyle w:val="Style2"/>
              <w:framePr w:w="8863" w:wrap="notBeside" w:vAnchor="text" w:hAnchor="text" w:xAlign="center" w:y="1"/>
              <w:shd w:val="clear" w:color="auto" w:fill="auto"/>
              <w:spacing w:after="0" w:line="146" w:lineRule="exact"/>
              <w:ind w:left="20" w:firstLine="0"/>
              <w:jc w:val="center"/>
            </w:pPr>
            <w:r>
              <w:rPr>
                <w:rStyle w:val="CharStyle28"/>
              </w:rPr>
              <w:t>66 Kč</w:t>
            </w:r>
          </w:p>
        </w:tc>
      </w:tr>
    </w:tbl>
    <w:p w:rsidR="00402A1E" w:rsidRDefault="00402A1E">
      <w:pPr>
        <w:framePr w:w="8863" w:wrap="notBeside" w:vAnchor="text" w:hAnchor="text" w:xAlign="center" w:y="1"/>
        <w:rPr>
          <w:sz w:val="2"/>
          <w:szCs w:val="2"/>
        </w:rPr>
      </w:pPr>
    </w:p>
    <w:p w:rsidR="00402A1E" w:rsidRDefault="00402A1E">
      <w:pPr>
        <w:rPr>
          <w:sz w:val="2"/>
          <w:szCs w:val="2"/>
        </w:rPr>
      </w:pPr>
    </w:p>
    <w:p w:rsidR="00402A1E" w:rsidRDefault="000B2624">
      <w:pPr>
        <w:pStyle w:val="Style29"/>
        <w:shd w:val="clear" w:color="auto" w:fill="auto"/>
        <w:spacing w:before="1285" w:line="146" w:lineRule="exact"/>
        <w:ind w:left="20"/>
        <w:jc w:val="center"/>
      </w:pPr>
      <w:r>
        <w:t xml:space="preserve">Kalkulace odvozu odpadu prostřednictvím </w:t>
      </w:r>
      <w:proofErr w:type="spellStart"/>
      <w:r>
        <w:t>veikoobjemového</w:t>
      </w:r>
      <w:proofErr w:type="spellEnd"/>
      <w:r>
        <w:t xml:space="preserve"> kontejneru (dále jen VOK}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7"/>
        <w:gridCol w:w="1350"/>
        <w:gridCol w:w="3262"/>
      </w:tblGrid>
      <w:tr w:rsidR="00402A1E">
        <w:trPr>
          <w:trHeight w:hRule="exact" w:val="302"/>
          <w:jc w:val="center"/>
        </w:trPr>
        <w:tc>
          <w:tcPr>
            <w:tcW w:w="4327" w:type="dxa"/>
            <w:tcBorders>
              <w:top w:val="single" w:sz="4" w:space="0" w:color="auto"/>
              <w:left w:val="single" w:sz="4" w:space="0" w:color="auto"/>
            </w:tcBorders>
            <w:shd w:val="clear" w:color="auto" w:fill="FFFFFF"/>
            <w:vAlign w:val="bottom"/>
          </w:tcPr>
          <w:p w:rsidR="00402A1E" w:rsidRDefault="000B2624">
            <w:pPr>
              <w:pStyle w:val="Style2"/>
              <w:framePr w:w="8939" w:wrap="notBeside" w:vAnchor="text" w:hAnchor="text" w:xAlign="center" w:y="1"/>
              <w:shd w:val="clear" w:color="auto" w:fill="auto"/>
              <w:spacing w:after="0" w:line="146" w:lineRule="exact"/>
              <w:ind w:firstLine="0"/>
            </w:pPr>
            <w:r>
              <w:rPr>
                <w:rStyle w:val="CharStyle51"/>
              </w:rPr>
              <w:t>Kód a název odpadu</w:t>
            </w:r>
          </w:p>
        </w:tc>
        <w:tc>
          <w:tcPr>
            <w:tcW w:w="4612" w:type="dxa"/>
            <w:gridSpan w:val="2"/>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939" w:wrap="notBeside" w:vAnchor="text" w:hAnchor="text" w:xAlign="center" w:y="1"/>
              <w:shd w:val="clear" w:color="auto" w:fill="auto"/>
              <w:spacing w:after="0" w:line="146" w:lineRule="exact"/>
              <w:ind w:firstLine="0"/>
            </w:pPr>
            <w:r>
              <w:rPr>
                <w:rStyle w:val="CharStyle28"/>
              </w:rPr>
              <w:t>20 02 01 Biologicky rozložitelný odpad</w:t>
            </w:r>
          </w:p>
        </w:tc>
      </w:tr>
      <w:tr w:rsidR="00402A1E">
        <w:trPr>
          <w:trHeight w:hRule="exact" w:val="288"/>
          <w:jc w:val="center"/>
        </w:trPr>
        <w:tc>
          <w:tcPr>
            <w:tcW w:w="5677" w:type="dxa"/>
            <w:gridSpan w:val="2"/>
            <w:tcBorders>
              <w:top w:val="single" w:sz="4" w:space="0" w:color="auto"/>
              <w:left w:val="single" w:sz="4" w:space="0" w:color="auto"/>
            </w:tcBorders>
            <w:shd w:val="clear" w:color="auto" w:fill="FFFFFF"/>
            <w:vAlign w:val="bottom"/>
          </w:tcPr>
          <w:p w:rsidR="00402A1E" w:rsidRDefault="000B2624">
            <w:pPr>
              <w:pStyle w:val="Style2"/>
              <w:framePr w:w="8939" w:wrap="notBeside" w:vAnchor="text" w:hAnchor="text" w:xAlign="center" w:y="1"/>
              <w:shd w:val="clear" w:color="auto" w:fill="auto"/>
              <w:spacing w:after="0" w:line="146" w:lineRule="exact"/>
              <w:ind w:firstLine="0"/>
            </w:pPr>
            <w:r>
              <w:rPr>
                <w:rStyle w:val="CharStyle51"/>
              </w:rPr>
              <w:t>Cena likvidace jedné tuny odpadu bez nakládky</w:t>
            </w:r>
          </w:p>
        </w:tc>
        <w:tc>
          <w:tcPr>
            <w:tcW w:w="3262" w:type="dxa"/>
            <w:tcBorders>
              <w:top w:val="single" w:sz="4" w:space="0" w:color="auto"/>
              <w:left w:val="single" w:sz="4" w:space="0" w:color="auto"/>
              <w:right w:val="single" w:sz="4" w:space="0" w:color="auto"/>
            </w:tcBorders>
            <w:shd w:val="clear" w:color="auto" w:fill="FFFFFF"/>
            <w:vAlign w:val="bottom"/>
          </w:tcPr>
          <w:p w:rsidR="00402A1E" w:rsidRDefault="000B2624">
            <w:pPr>
              <w:pStyle w:val="Style2"/>
              <w:framePr w:w="8939" w:wrap="notBeside" w:vAnchor="text" w:hAnchor="text" w:xAlign="center" w:y="1"/>
              <w:shd w:val="clear" w:color="auto" w:fill="auto"/>
              <w:spacing w:after="0" w:line="146" w:lineRule="exact"/>
              <w:ind w:left="1340" w:firstLine="0"/>
            </w:pPr>
            <w:r>
              <w:rPr>
                <w:rStyle w:val="CharStyle28"/>
              </w:rPr>
              <w:t>790 Kč</w:t>
            </w:r>
          </w:p>
        </w:tc>
      </w:tr>
      <w:tr w:rsidR="00402A1E">
        <w:trPr>
          <w:trHeight w:hRule="exact" w:val="410"/>
          <w:jc w:val="center"/>
        </w:trPr>
        <w:tc>
          <w:tcPr>
            <w:tcW w:w="4327" w:type="dxa"/>
            <w:tcBorders>
              <w:top w:val="single" w:sz="4" w:space="0" w:color="auto"/>
              <w:left w:val="single" w:sz="4" w:space="0" w:color="auto"/>
            </w:tcBorders>
            <w:shd w:val="clear" w:color="auto" w:fill="FFFFFF"/>
            <w:vAlign w:val="center"/>
          </w:tcPr>
          <w:p w:rsidR="00402A1E" w:rsidRDefault="000B2624">
            <w:pPr>
              <w:pStyle w:val="Style2"/>
              <w:framePr w:w="8939" w:wrap="notBeside" w:vAnchor="text" w:hAnchor="text" w:xAlign="center" w:y="1"/>
              <w:shd w:val="clear" w:color="auto" w:fill="auto"/>
              <w:spacing w:after="0" w:line="146" w:lineRule="exact"/>
              <w:ind w:firstLine="0"/>
            </w:pPr>
            <w:r>
              <w:rPr>
                <w:rStyle w:val="CharStyle51"/>
              </w:rPr>
              <w:t>Paušální cena za svoz 1 VOK v rámci Prahy dle ABC modelu</w:t>
            </w:r>
          </w:p>
        </w:tc>
        <w:tc>
          <w:tcPr>
            <w:tcW w:w="1350" w:type="dxa"/>
            <w:tcBorders>
              <w:top w:val="single" w:sz="4" w:space="0" w:color="auto"/>
              <w:left w:val="single" w:sz="4" w:space="0" w:color="auto"/>
            </w:tcBorders>
            <w:shd w:val="clear" w:color="auto" w:fill="FFFFFF"/>
          </w:tcPr>
          <w:p w:rsidR="00402A1E" w:rsidRDefault="00402A1E">
            <w:pPr>
              <w:framePr w:w="8939" w:wrap="notBeside" w:vAnchor="text" w:hAnchor="text" w:xAlign="center" w:y="1"/>
              <w:rPr>
                <w:sz w:val="10"/>
                <w:szCs w:val="10"/>
              </w:rPr>
            </w:pPr>
          </w:p>
        </w:tc>
        <w:tc>
          <w:tcPr>
            <w:tcW w:w="3262" w:type="dxa"/>
            <w:tcBorders>
              <w:top w:val="single" w:sz="4" w:space="0" w:color="auto"/>
              <w:left w:val="single" w:sz="4" w:space="0" w:color="auto"/>
              <w:right w:val="single" w:sz="4" w:space="0" w:color="auto"/>
            </w:tcBorders>
            <w:shd w:val="clear" w:color="auto" w:fill="FFFFFF"/>
            <w:vAlign w:val="center"/>
          </w:tcPr>
          <w:p w:rsidR="00402A1E" w:rsidRDefault="000B2624">
            <w:pPr>
              <w:pStyle w:val="Style2"/>
              <w:framePr w:w="8939" w:wrap="notBeside" w:vAnchor="text" w:hAnchor="text" w:xAlign="center" w:y="1"/>
              <w:shd w:val="clear" w:color="auto" w:fill="auto"/>
              <w:spacing w:after="0" w:line="146" w:lineRule="exact"/>
              <w:ind w:left="1340" w:firstLine="0"/>
            </w:pPr>
            <w:r>
              <w:rPr>
                <w:rStyle w:val="CharStyle28"/>
              </w:rPr>
              <w:t>3 449 Kč</w:t>
            </w:r>
          </w:p>
        </w:tc>
      </w:tr>
      <w:tr w:rsidR="00402A1E">
        <w:trPr>
          <w:trHeight w:hRule="exact" w:val="324"/>
          <w:jc w:val="center"/>
        </w:trPr>
        <w:tc>
          <w:tcPr>
            <w:tcW w:w="5677" w:type="dxa"/>
            <w:gridSpan w:val="2"/>
            <w:tcBorders>
              <w:top w:val="single" w:sz="4" w:space="0" w:color="auto"/>
              <w:left w:val="single" w:sz="4" w:space="0" w:color="auto"/>
              <w:bottom w:val="single" w:sz="4" w:space="0" w:color="auto"/>
            </w:tcBorders>
            <w:shd w:val="clear" w:color="auto" w:fill="FFFFFF"/>
            <w:vAlign w:val="center"/>
          </w:tcPr>
          <w:p w:rsidR="00402A1E" w:rsidRDefault="000B2624">
            <w:pPr>
              <w:pStyle w:val="Style2"/>
              <w:framePr w:w="8939" w:wrap="notBeside" w:vAnchor="text" w:hAnchor="text" w:xAlign="center" w:y="1"/>
              <w:shd w:val="clear" w:color="auto" w:fill="auto"/>
              <w:spacing w:after="0" w:line="146" w:lineRule="exact"/>
              <w:ind w:firstLine="0"/>
            </w:pPr>
            <w:r>
              <w:rPr>
                <w:rStyle w:val="CharStyle51"/>
              </w:rPr>
              <w:t xml:space="preserve">Pronájem VOK </w:t>
            </w:r>
            <w:r>
              <w:rPr>
                <w:rStyle w:val="CharStyle28"/>
              </w:rPr>
              <w:t>(každý započatý den přesahující tři dny)</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402A1E" w:rsidRDefault="000B2624">
            <w:pPr>
              <w:pStyle w:val="Style2"/>
              <w:framePr w:w="8939" w:wrap="notBeside" w:vAnchor="text" w:hAnchor="text" w:xAlign="center" w:y="1"/>
              <w:shd w:val="clear" w:color="auto" w:fill="auto"/>
              <w:spacing w:after="0" w:line="146" w:lineRule="exact"/>
              <w:ind w:left="20" w:firstLine="0"/>
              <w:jc w:val="center"/>
            </w:pPr>
            <w:r>
              <w:rPr>
                <w:rStyle w:val="CharStyle28"/>
              </w:rPr>
              <w:t>66 Kč</w:t>
            </w:r>
          </w:p>
        </w:tc>
      </w:tr>
    </w:tbl>
    <w:p w:rsidR="00402A1E" w:rsidRDefault="00402A1E">
      <w:pPr>
        <w:framePr w:w="8939" w:wrap="notBeside" w:vAnchor="text" w:hAnchor="text" w:xAlign="center" w:y="1"/>
        <w:rPr>
          <w:sz w:val="2"/>
          <w:szCs w:val="2"/>
        </w:rPr>
      </w:pPr>
    </w:p>
    <w:p w:rsidR="00402A1E" w:rsidRDefault="00402A1E">
      <w:pPr>
        <w:rPr>
          <w:sz w:val="2"/>
          <w:szCs w:val="2"/>
        </w:rPr>
      </w:pPr>
    </w:p>
    <w:p w:rsidR="00402A1E" w:rsidRDefault="00402A1E">
      <w:pPr>
        <w:rPr>
          <w:sz w:val="2"/>
          <w:szCs w:val="2"/>
        </w:rPr>
        <w:sectPr w:rsidR="00402A1E">
          <w:pgSz w:w="11909" w:h="16841"/>
          <w:pgMar w:top="2513" w:right="1451" w:bottom="2513" w:left="1519" w:header="0" w:footer="3" w:gutter="0"/>
          <w:cols w:space="720"/>
          <w:noEndnote/>
          <w:docGrid w:linePitch="360"/>
        </w:sectPr>
      </w:pPr>
    </w:p>
    <w:p w:rsidR="00402A1E" w:rsidRDefault="000B2624">
      <w:pPr>
        <w:pStyle w:val="Style5"/>
        <w:keepNext/>
        <w:keepLines/>
        <w:pBdr>
          <w:bottom w:val="single" w:sz="4" w:space="1" w:color="auto"/>
        </w:pBdr>
        <w:shd w:val="clear" w:color="auto" w:fill="auto"/>
        <w:spacing w:before="0" w:after="473" w:line="378" w:lineRule="exact"/>
        <w:ind w:right="20"/>
      </w:pPr>
      <w:bookmarkStart w:id="14" w:name="bookmark14"/>
      <w:r>
        <w:lastRenderedPageBreak/>
        <w:t>OBCHODNÍ PODMÍNKY SPOLEČNOSTI PRAŽSKÉ SLUŽBY, A.S.</w:t>
      </w:r>
      <w:r>
        <w:br/>
        <w:t>PRO POSKYTOVÁNÍ SLUŽEB V REŽIMU IN-HOUSE</w:t>
      </w:r>
      <w:bookmarkEnd w:id="14"/>
    </w:p>
    <w:p w:rsidR="00402A1E" w:rsidRDefault="000B2624">
      <w:pPr>
        <w:pStyle w:val="Style11"/>
        <w:keepNext/>
        <w:keepLines/>
        <w:numPr>
          <w:ilvl w:val="0"/>
          <w:numId w:val="7"/>
        </w:numPr>
        <w:shd w:val="clear" w:color="auto" w:fill="auto"/>
        <w:tabs>
          <w:tab w:val="left" w:pos="542"/>
        </w:tabs>
        <w:spacing w:after="82"/>
        <w:ind w:left="560" w:hanging="560"/>
        <w:jc w:val="both"/>
      </w:pPr>
      <w:bookmarkStart w:id="15" w:name="bookmark15"/>
      <w:r>
        <w:t>Úvodní ustanovení</w:t>
      </w:r>
      <w:bookmarkEnd w:id="15"/>
    </w:p>
    <w:p w:rsidR="00402A1E" w:rsidRDefault="000B2624">
      <w:pPr>
        <w:pStyle w:val="Style2"/>
        <w:numPr>
          <w:ilvl w:val="1"/>
          <w:numId w:val="7"/>
        </w:numPr>
        <w:shd w:val="clear" w:color="auto" w:fill="auto"/>
        <w:tabs>
          <w:tab w:val="left" w:pos="542"/>
        </w:tabs>
        <w:spacing w:after="120" w:line="259" w:lineRule="exact"/>
        <w:ind w:left="560" w:hanging="560"/>
        <w:jc w:val="both"/>
      </w:pPr>
      <w:r>
        <w:t>Společnost Pražské služby, a.s. vydává tyto obchodní podmínky s cílem jednotně upravit podmínky, za kterých bude poskytovat služby v odpadovém hospodářství a některé ostatní služby, jež jsou v těchto obchodních podmínkách uvedeny.</w:t>
      </w:r>
    </w:p>
    <w:p w:rsidR="00402A1E" w:rsidRDefault="00964B94">
      <w:pPr>
        <w:pStyle w:val="Style2"/>
        <w:shd w:val="clear" w:color="auto" w:fill="auto"/>
        <w:spacing w:after="120" w:line="259" w:lineRule="exact"/>
        <w:ind w:left="560" w:hanging="560"/>
        <w:jc w:val="both"/>
      </w:pPr>
      <w:r>
        <w:t>1</w:t>
      </w:r>
      <w:r w:rsidR="000B2624">
        <w:t>. 2 Podmínky jsou vypracovány v souladu s ustanovením § a75a Občanského zákoníku a stanovují základní pravidla, kterými se budou řídit všechny vztahy mezi Poskytovatelem a Objednatelem v souvislosti s poskytováním Služeb či jiném plnění založeném příslušnou Smlouvou.</w:t>
      </w:r>
    </w:p>
    <w:p w:rsidR="00402A1E" w:rsidRDefault="00964B94">
      <w:pPr>
        <w:pStyle w:val="Style2"/>
        <w:shd w:val="clear" w:color="auto" w:fill="auto"/>
        <w:spacing w:after="378" w:line="259" w:lineRule="exact"/>
        <w:ind w:left="560" w:hanging="560"/>
        <w:jc w:val="both"/>
      </w:pPr>
      <w:r>
        <w:t>1</w:t>
      </w:r>
      <w:r w:rsidR="000B2624">
        <w:t>.3 Uzavřením Smlouvy Objednatel závazně souhlasí se všemi právy a povinnostmi obsaženými v těchto Podmínkách. Objednatel je povinen se řádně seznámit se všemi ustanoveními těchto Podmínek a dodržovat je.</w:t>
      </w:r>
    </w:p>
    <w:p w:rsidR="00402A1E" w:rsidRDefault="000B2624">
      <w:pPr>
        <w:pStyle w:val="Style11"/>
        <w:keepNext/>
        <w:keepLines/>
        <w:numPr>
          <w:ilvl w:val="0"/>
          <w:numId w:val="7"/>
        </w:numPr>
        <w:shd w:val="clear" w:color="auto" w:fill="auto"/>
        <w:tabs>
          <w:tab w:val="left" w:pos="542"/>
        </w:tabs>
        <w:spacing w:after="82"/>
        <w:ind w:left="560" w:hanging="560"/>
        <w:jc w:val="both"/>
      </w:pPr>
      <w:bookmarkStart w:id="16" w:name="bookmark16"/>
      <w:r>
        <w:t>Definice</w:t>
      </w:r>
      <w:bookmarkEnd w:id="16"/>
    </w:p>
    <w:p w:rsidR="00402A1E" w:rsidRDefault="000B2624">
      <w:pPr>
        <w:pStyle w:val="Style2"/>
        <w:numPr>
          <w:ilvl w:val="1"/>
          <w:numId w:val="7"/>
        </w:numPr>
        <w:shd w:val="clear" w:color="auto" w:fill="auto"/>
        <w:tabs>
          <w:tab w:val="left" w:pos="542"/>
        </w:tabs>
        <w:spacing w:after="158" w:line="259" w:lineRule="exact"/>
        <w:ind w:left="560" w:hanging="560"/>
        <w:jc w:val="both"/>
      </w:pPr>
      <w:r>
        <w:t>Výrazy s velkým počátečním písmenem uvedené v těchto obchodních podmínkách mají následující význam, pokud ze smlouvy, z obchodních podmínek nebo z jejich kontextu nevyplývá</w:t>
      </w:r>
      <w:r w:rsidR="00964B94">
        <w:t xml:space="preserve"> </w:t>
      </w:r>
      <w:r>
        <w:t>jinak:</w:t>
      </w:r>
    </w:p>
    <w:p w:rsidR="00402A1E" w:rsidRDefault="00964B94">
      <w:pPr>
        <w:pStyle w:val="Style2"/>
        <w:shd w:val="clear" w:color="auto" w:fill="auto"/>
        <w:spacing w:after="120" w:line="212" w:lineRule="exact"/>
        <w:ind w:right="20" w:firstLine="0"/>
        <w:jc w:val="center"/>
      </w:pPr>
      <w:r>
        <w:t>2.1.1</w:t>
      </w:r>
      <w:r w:rsidR="000B2624">
        <w:t xml:space="preserve"> Ceník znamená ceník Služeb Poskytovatele, který tvoří nedílnou součást Smlouvy.</w:t>
      </w:r>
    </w:p>
    <w:p w:rsidR="00402A1E" w:rsidRDefault="00964B94">
      <w:pPr>
        <w:pStyle w:val="Style2"/>
        <w:shd w:val="clear" w:color="auto" w:fill="auto"/>
        <w:spacing w:after="85" w:line="212" w:lineRule="exact"/>
        <w:ind w:left="1220" w:hanging="660"/>
        <w:jc w:val="both"/>
      </w:pPr>
      <w:r>
        <w:t>2.1</w:t>
      </w:r>
      <w:r w:rsidR="000B2624">
        <w:t>.2 Evidence znamená Průběžnou evidenci a Přehled převzatých odpadů za uplynulý rok.</w:t>
      </w:r>
    </w:p>
    <w:p w:rsidR="00402A1E" w:rsidRDefault="000B2624">
      <w:pPr>
        <w:pStyle w:val="Style2"/>
        <w:numPr>
          <w:ilvl w:val="2"/>
          <w:numId w:val="7"/>
        </w:numPr>
        <w:shd w:val="clear" w:color="auto" w:fill="auto"/>
        <w:tabs>
          <w:tab w:val="left" w:pos="1250"/>
        </w:tabs>
        <w:spacing w:after="117"/>
        <w:ind w:left="1220" w:hanging="660"/>
        <w:jc w:val="both"/>
      </w:pPr>
      <w:r>
        <w:t>Faktura znamená daňový doklad vystavovaný ze strany Poskytovatele vždy po uplynutí příslušného kalendářního měsíce nebo jiného fakturačního období, v němž byly Služby poskytovány. Faktura bude mít veškeré náležitosti daňového dokladu v souladu splatnými právními předpisy, zejména se zákonem č. 235/2004 Sb., o dani z přidané hodnoty, ve znění pozdějších předpisů.</w:t>
      </w:r>
    </w:p>
    <w:p w:rsidR="00402A1E" w:rsidRDefault="000B2624">
      <w:pPr>
        <w:pStyle w:val="Style2"/>
        <w:numPr>
          <w:ilvl w:val="2"/>
          <w:numId w:val="7"/>
        </w:numPr>
        <w:shd w:val="clear" w:color="auto" w:fill="auto"/>
        <w:tabs>
          <w:tab w:val="left" w:pos="1250"/>
        </w:tabs>
        <w:spacing w:after="120" w:line="259" w:lineRule="exact"/>
        <w:ind w:left="1220" w:hanging="660"/>
        <w:jc w:val="both"/>
      </w:pPr>
      <w:r>
        <w:t>ISPOP znamená Integrovaný systém plnění ohlašovacích povinností zřízený dle zákona č. 25/2008 Sb., o integrovaném registru znečišťování životního prostředí a integrovaném systému plnění ohlašovacích povinností v oblasti životního prostředí a o změně některých zákonů, ve znění pozdějších předpisů, který je spravován Ministerstvem životního prostředí a provozován Českou informační agenturou životního prostředí.</w:t>
      </w:r>
    </w:p>
    <w:p w:rsidR="00402A1E" w:rsidRDefault="000B2624">
      <w:pPr>
        <w:pStyle w:val="Style2"/>
        <w:numPr>
          <w:ilvl w:val="2"/>
          <w:numId w:val="7"/>
        </w:numPr>
        <w:shd w:val="clear" w:color="auto" w:fill="auto"/>
        <w:tabs>
          <w:tab w:val="left" w:pos="1250"/>
        </w:tabs>
        <w:spacing w:after="117" w:line="259" w:lineRule="exact"/>
        <w:ind w:left="1220" w:hanging="660"/>
        <w:jc w:val="both"/>
      </w:pPr>
      <w:r>
        <w:t>Katalog odpadů znamená účinné znění právního předpisu, který právně závazným způsobem stanovuje zařazování odpadů podle katalogu odpadů.</w:t>
      </w:r>
    </w:p>
    <w:p w:rsidR="00402A1E" w:rsidRDefault="000B2624">
      <w:pPr>
        <w:pStyle w:val="Style2"/>
        <w:numPr>
          <w:ilvl w:val="2"/>
          <w:numId w:val="7"/>
        </w:numPr>
        <w:shd w:val="clear" w:color="auto" w:fill="auto"/>
        <w:tabs>
          <w:tab w:val="left" w:pos="1250"/>
        </w:tabs>
        <w:spacing w:after="123" w:line="263" w:lineRule="exact"/>
        <w:ind w:left="1220" w:hanging="660"/>
        <w:jc w:val="both"/>
      </w:pPr>
      <w:r>
        <w:t>Nádoba znamená nádobu určenou k ukládání Odpadu specifikovanou ve Smlouvě včetně koše.</w:t>
      </w:r>
    </w:p>
    <w:p w:rsidR="00402A1E" w:rsidRDefault="000B2624">
      <w:pPr>
        <w:pStyle w:val="Style2"/>
        <w:numPr>
          <w:ilvl w:val="2"/>
          <w:numId w:val="7"/>
        </w:numPr>
        <w:shd w:val="clear" w:color="auto" w:fill="auto"/>
        <w:tabs>
          <w:tab w:val="left" w:pos="1250"/>
        </w:tabs>
        <w:spacing w:after="120" w:line="259" w:lineRule="exact"/>
        <w:ind w:left="1220" w:hanging="660"/>
        <w:jc w:val="both"/>
      </w:pPr>
      <w:r>
        <w:t>Nebezpečný odpad znamená odpad uvedený ve Smlouvě, který je současně podle Katalogu odpadů řazen jako nebezpečný.</w:t>
      </w:r>
    </w:p>
    <w:p w:rsidR="00402A1E" w:rsidRDefault="00964B94">
      <w:pPr>
        <w:pStyle w:val="Style2"/>
        <w:shd w:val="clear" w:color="auto" w:fill="auto"/>
        <w:spacing w:after="117" w:line="259" w:lineRule="exact"/>
        <w:ind w:left="1220" w:hanging="660"/>
        <w:jc w:val="both"/>
      </w:pPr>
      <w:r>
        <w:t>2.1</w:t>
      </w:r>
      <w:r w:rsidR="000B2624">
        <w:t>.8 Nevhodný odpad znamená odpad, který neodpovídá příslušnému katalogovému číslu a kategorii odpadu uvedené v Ceníku anebo v Katalogu odpadů nebo odpad, který není způsobilý k využití, odstranění nebo dalšímu nakládání v souladu se Zákonem o odpadech.</w:t>
      </w:r>
    </w:p>
    <w:p w:rsidR="00402A1E" w:rsidRDefault="000B2624">
      <w:pPr>
        <w:pStyle w:val="Style2"/>
        <w:numPr>
          <w:ilvl w:val="0"/>
          <w:numId w:val="8"/>
        </w:numPr>
        <w:shd w:val="clear" w:color="auto" w:fill="auto"/>
        <w:tabs>
          <w:tab w:val="left" w:pos="1250"/>
        </w:tabs>
        <w:spacing w:after="0" w:line="263" w:lineRule="exact"/>
        <w:ind w:left="1220" w:hanging="660"/>
        <w:jc w:val="both"/>
        <w:sectPr w:rsidR="00402A1E">
          <w:pgSz w:w="11909" w:h="16841"/>
          <w:pgMar w:top="1746" w:right="1626" w:bottom="1876" w:left="1576" w:header="0" w:footer="3" w:gutter="0"/>
          <w:cols w:space="720"/>
          <w:noEndnote/>
          <w:docGrid w:linePitch="360"/>
        </w:sectPr>
      </w:pPr>
      <w:r>
        <w:t>Občanský zákoník znamená zákon č. 89/2012 Sb., občanský zákoník, ve znění pozdějších předpisů.</w:t>
      </w:r>
    </w:p>
    <w:p w:rsidR="00402A1E" w:rsidRDefault="000B2624">
      <w:pPr>
        <w:pStyle w:val="Style2"/>
        <w:numPr>
          <w:ilvl w:val="0"/>
          <w:numId w:val="8"/>
        </w:numPr>
        <w:shd w:val="clear" w:color="auto" w:fill="auto"/>
        <w:tabs>
          <w:tab w:val="left" w:pos="1266"/>
        </w:tabs>
        <w:spacing w:after="82" w:line="212" w:lineRule="exact"/>
        <w:ind w:left="1260" w:hanging="680"/>
        <w:jc w:val="both"/>
      </w:pPr>
      <w:r>
        <w:lastRenderedPageBreak/>
        <w:t>Objednatel znamená osobu, která s Poskytovatelem uzavřela Smlouvu.</w:t>
      </w:r>
    </w:p>
    <w:p w:rsidR="00402A1E" w:rsidRDefault="000B2624">
      <w:pPr>
        <w:pStyle w:val="Style2"/>
        <w:numPr>
          <w:ilvl w:val="0"/>
          <w:numId w:val="8"/>
        </w:numPr>
        <w:shd w:val="clear" w:color="auto" w:fill="auto"/>
        <w:tabs>
          <w:tab w:val="left" w:pos="1266"/>
        </w:tabs>
        <w:spacing w:after="158" w:line="259" w:lineRule="exact"/>
        <w:ind w:left="1260" w:hanging="680"/>
        <w:jc w:val="both"/>
      </w:pPr>
      <w:r>
        <w:t>Odpad znamená odpad specifikovaný ve Smlouvě, jenž Poskytovatel sváží, využívá, odstraňuje nebo s ním dále nakládá v souladu se Zákonem o odpadech.</w:t>
      </w:r>
    </w:p>
    <w:p w:rsidR="00402A1E" w:rsidRDefault="000B2624">
      <w:pPr>
        <w:pStyle w:val="Style2"/>
        <w:numPr>
          <w:ilvl w:val="0"/>
          <w:numId w:val="8"/>
        </w:numPr>
        <w:shd w:val="clear" w:color="auto" w:fill="auto"/>
        <w:tabs>
          <w:tab w:val="left" w:pos="1266"/>
        </w:tabs>
        <w:spacing w:after="82" w:line="212" w:lineRule="exact"/>
        <w:ind w:left="1260" w:hanging="680"/>
        <w:jc w:val="both"/>
      </w:pPr>
      <w:r>
        <w:t>Podmínky znamená tyto obchodní podmínky vydané Poskytovatelem.</w:t>
      </w:r>
    </w:p>
    <w:p w:rsidR="00402A1E" w:rsidRDefault="000B2624">
      <w:pPr>
        <w:pStyle w:val="Style2"/>
        <w:numPr>
          <w:ilvl w:val="0"/>
          <w:numId w:val="8"/>
        </w:numPr>
        <w:shd w:val="clear" w:color="auto" w:fill="auto"/>
        <w:tabs>
          <w:tab w:val="left" w:pos="1266"/>
        </w:tabs>
        <w:spacing w:after="120" w:line="259" w:lineRule="exact"/>
        <w:ind w:left="1260" w:hanging="680"/>
        <w:jc w:val="both"/>
      </w:pPr>
      <w:r>
        <w:t>Poplatky znamená zákonné poplatky podle Zákona o odpadech za ukládání odpadu na skládku anebo peněžní prostředky sloužící pro vytvoření finanční rezervy v souvislosti s rekultivací a následné péče o skládku anebo i jakékoliv jiné platby třetí osobě včetně veřejnoprávních subjektů za nakládání s Odpadem (včetně plateb za materiální, energetické či jiné využití Odpadu nebo další nakládání s Odpadem).</w:t>
      </w:r>
    </w:p>
    <w:p w:rsidR="00402A1E" w:rsidRDefault="000B2624">
      <w:pPr>
        <w:pStyle w:val="Style2"/>
        <w:numPr>
          <w:ilvl w:val="0"/>
          <w:numId w:val="8"/>
        </w:numPr>
        <w:shd w:val="clear" w:color="auto" w:fill="auto"/>
        <w:tabs>
          <w:tab w:val="left" w:pos="1266"/>
        </w:tabs>
        <w:spacing w:after="158" w:line="259" w:lineRule="exact"/>
        <w:ind w:left="1260" w:hanging="680"/>
        <w:jc w:val="both"/>
      </w:pPr>
      <w:r>
        <w:t>Poskytovatel znamená společnost Pražské služby, a.s., IČO: 60194120, DIČ: CZ</w:t>
      </w:r>
      <w:r w:rsidR="00964B94">
        <w:t>60194120</w:t>
      </w:r>
      <w:r>
        <w:t xml:space="preserve">, se sídlem Praha 9, Pod Šancemi 444/1, zapsaná v obchodním rejstříku vedeném Městským soudem v Praze, </w:t>
      </w:r>
      <w:proofErr w:type="spellStart"/>
      <w:r>
        <w:t>sp</w:t>
      </w:r>
      <w:proofErr w:type="spellEnd"/>
      <w:r>
        <w:t>. zn. B 2432.</w:t>
      </w:r>
    </w:p>
    <w:p w:rsidR="00402A1E" w:rsidRDefault="000B2624">
      <w:pPr>
        <w:pStyle w:val="Style2"/>
        <w:numPr>
          <w:ilvl w:val="0"/>
          <w:numId w:val="8"/>
        </w:numPr>
        <w:shd w:val="clear" w:color="auto" w:fill="auto"/>
        <w:tabs>
          <w:tab w:val="left" w:pos="1266"/>
        </w:tabs>
        <w:spacing w:after="79" w:line="212" w:lineRule="exact"/>
        <w:ind w:left="1260" w:hanging="680"/>
        <w:jc w:val="both"/>
      </w:pPr>
      <w:r>
        <w:t>Průběžná evidence má význam uvedený v článku 10.1.1 těchto Podmínek.</w:t>
      </w:r>
    </w:p>
    <w:p w:rsidR="00402A1E" w:rsidRDefault="000B2624">
      <w:pPr>
        <w:pStyle w:val="Style2"/>
        <w:numPr>
          <w:ilvl w:val="0"/>
          <w:numId w:val="8"/>
        </w:numPr>
        <w:shd w:val="clear" w:color="auto" w:fill="auto"/>
        <w:tabs>
          <w:tab w:val="left" w:pos="1266"/>
        </w:tabs>
        <w:spacing w:after="123" w:line="263" w:lineRule="exact"/>
        <w:ind w:left="1260" w:hanging="680"/>
        <w:jc w:val="both"/>
      </w:pPr>
      <w:r>
        <w:t>Přehled převzatých odpadů za uplynulý rok má význam uvedený v článku 10.1.3 těchto Podmínek.</w:t>
      </w:r>
    </w:p>
    <w:p w:rsidR="00402A1E" w:rsidRDefault="000B2624">
      <w:pPr>
        <w:pStyle w:val="Style2"/>
        <w:numPr>
          <w:ilvl w:val="0"/>
          <w:numId w:val="8"/>
        </w:numPr>
        <w:shd w:val="clear" w:color="auto" w:fill="auto"/>
        <w:tabs>
          <w:tab w:val="left" w:pos="1266"/>
        </w:tabs>
        <w:spacing w:after="123" w:line="259" w:lineRule="exact"/>
        <w:ind w:left="1260" w:hanging="680"/>
        <w:jc w:val="both"/>
      </w:pPr>
      <w:r>
        <w:t>Služby znamená služby specifikované v článku 3.1 těchto Podmínek, jež Poskytovatel poskytuje Objednateli na základě Smlouvy.</w:t>
      </w:r>
    </w:p>
    <w:p w:rsidR="00402A1E" w:rsidRDefault="000B2624">
      <w:pPr>
        <w:pStyle w:val="Style2"/>
        <w:numPr>
          <w:ilvl w:val="0"/>
          <w:numId w:val="8"/>
        </w:numPr>
        <w:shd w:val="clear" w:color="auto" w:fill="auto"/>
        <w:tabs>
          <w:tab w:val="left" w:pos="1266"/>
        </w:tabs>
        <w:spacing w:after="155"/>
        <w:ind w:left="1260" w:hanging="680"/>
        <w:jc w:val="both"/>
      </w:pPr>
      <w:r>
        <w:t>Smlouva znamená smlouvu o poskytování služeb uzavřenou mezi Poskytovatelem a Objednatelem; nedílnou součást Smlouvy tvoří specifikace Služeb, Podmínky a Ceník.</w:t>
      </w:r>
    </w:p>
    <w:p w:rsidR="00402A1E" w:rsidRDefault="000B2624">
      <w:pPr>
        <w:pStyle w:val="Style2"/>
        <w:numPr>
          <w:ilvl w:val="0"/>
          <w:numId w:val="8"/>
        </w:numPr>
        <w:shd w:val="clear" w:color="auto" w:fill="auto"/>
        <w:tabs>
          <w:tab w:val="left" w:pos="1266"/>
        </w:tabs>
        <w:spacing w:after="82" w:line="212" w:lineRule="exact"/>
        <w:ind w:left="1260" w:hanging="680"/>
        <w:jc w:val="both"/>
      </w:pPr>
      <w:r>
        <w:t>Smluvní strany znamená Poskytovatel a/nebo Objednatel,</w:t>
      </w:r>
    </w:p>
    <w:p w:rsidR="00402A1E" w:rsidRDefault="000B2624">
      <w:pPr>
        <w:pStyle w:val="Style2"/>
        <w:numPr>
          <w:ilvl w:val="0"/>
          <w:numId w:val="8"/>
        </w:numPr>
        <w:shd w:val="clear" w:color="auto" w:fill="auto"/>
        <w:tabs>
          <w:tab w:val="left" w:pos="1266"/>
        </w:tabs>
        <w:spacing w:after="117" w:line="259" w:lineRule="exact"/>
        <w:ind w:left="1260" w:hanging="680"/>
        <w:jc w:val="both"/>
      </w:pPr>
      <w:r>
        <w:t>Úplata znamená finanční plnění poskytované Objednatelem za plnění Smlouvy Poskytovatelem ve výši sjednané dle Ceníku.</w:t>
      </w:r>
    </w:p>
    <w:p w:rsidR="00402A1E" w:rsidRDefault="000B2624">
      <w:pPr>
        <w:pStyle w:val="Style2"/>
        <w:numPr>
          <w:ilvl w:val="0"/>
          <w:numId w:val="8"/>
        </w:numPr>
        <w:shd w:val="clear" w:color="auto" w:fill="auto"/>
        <w:tabs>
          <w:tab w:val="left" w:pos="1266"/>
        </w:tabs>
        <w:spacing w:after="126" w:line="263" w:lineRule="exact"/>
        <w:ind w:left="1260" w:hanging="680"/>
        <w:jc w:val="both"/>
      </w:pPr>
      <w:r>
        <w:t xml:space="preserve">VOK (velkoobjemový kontejner) znamená nádobu určenou k ukládání odpadu ve větším </w:t>
      </w:r>
      <w:proofErr w:type="gramStart"/>
      <w:r>
        <w:t>množství než</w:t>
      </w:r>
      <w:proofErr w:type="gramEnd"/>
      <w:r>
        <w:t xml:space="preserve"> jaké umožňuje Nádoba.</w:t>
      </w:r>
    </w:p>
    <w:p w:rsidR="00402A1E" w:rsidRDefault="000B2624">
      <w:pPr>
        <w:pStyle w:val="Style2"/>
        <w:numPr>
          <w:ilvl w:val="0"/>
          <w:numId w:val="8"/>
        </w:numPr>
        <w:shd w:val="clear" w:color="auto" w:fill="auto"/>
        <w:tabs>
          <w:tab w:val="left" w:pos="1266"/>
        </w:tabs>
        <w:spacing w:after="114"/>
        <w:ind w:left="1260" w:hanging="680"/>
        <w:jc w:val="both"/>
      </w:pPr>
      <w:r>
        <w:t>Vyšší moc znamená mimořádnou nepředvídatelnou a nepřekonatelnou překážku vzniklou nezávisle na vůli Smluvních stran, která Poskytovateli dočasně nebo trvale zabránila v poskytování Služeb. Pro účely těchto Podmínek se za takovou překážku považují zejména přírodní katastrofy, nehody, havárie, teroristické útoky, války, občanské nepokoje, povstání či revoluce nebo stávky nikoliv lokálního charakteru,</w:t>
      </w:r>
    </w:p>
    <w:p w:rsidR="00402A1E" w:rsidRDefault="000B2624">
      <w:pPr>
        <w:pStyle w:val="Style2"/>
        <w:numPr>
          <w:ilvl w:val="0"/>
          <w:numId w:val="8"/>
        </w:numPr>
        <w:shd w:val="clear" w:color="auto" w:fill="auto"/>
        <w:tabs>
          <w:tab w:val="left" w:pos="1266"/>
        </w:tabs>
        <w:spacing w:after="120" w:line="263" w:lineRule="exact"/>
        <w:ind w:left="1260" w:hanging="680"/>
        <w:jc w:val="both"/>
      </w:pPr>
      <w:r>
        <w:t>Zákon o odpadech znamená zákon č. 541/2020 Sb., o odpadech, ve znění pozdějších předpisů.</w:t>
      </w:r>
    </w:p>
    <w:p w:rsidR="00402A1E" w:rsidRDefault="000B2624">
      <w:pPr>
        <w:pStyle w:val="Style2"/>
        <w:numPr>
          <w:ilvl w:val="0"/>
          <w:numId w:val="8"/>
        </w:numPr>
        <w:shd w:val="clear" w:color="auto" w:fill="auto"/>
        <w:tabs>
          <w:tab w:val="left" w:pos="1266"/>
        </w:tabs>
        <w:spacing w:after="161" w:line="263" w:lineRule="exact"/>
        <w:ind w:left="1260" w:hanging="680"/>
        <w:jc w:val="both"/>
      </w:pPr>
      <w:r>
        <w:t>Zákon o registru smluv znamená zákon č. 340/2015 Sb., o registru smluv, ve znění pozdějších předpisů.</w:t>
      </w:r>
    </w:p>
    <w:p w:rsidR="00402A1E" w:rsidRDefault="000B2624">
      <w:pPr>
        <w:pStyle w:val="Style2"/>
        <w:numPr>
          <w:ilvl w:val="1"/>
          <w:numId w:val="7"/>
        </w:numPr>
        <w:shd w:val="clear" w:color="auto" w:fill="auto"/>
        <w:tabs>
          <w:tab w:val="left" w:pos="540"/>
        </w:tabs>
        <w:spacing w:after="120" w:line="212" w:lineRule="exact"/>
        <w:ind w:firstLine="0"/>
      </w:pPr>
      <w:r>
        <w:t>Při výkladu Podmínek a Smlouvy budou používána níže uvedená výkladová pravidla, pokud</w:t>
      </w:r>
    </w:p>
    <w:p w:rsidR="00402A1E" w:rsidRDefault="000B2624">
      <w:pPr>
        <w:pStyle w:val="Style2"/>
        <w:shd w:val="clear" w:color="auto" w:fill="auto"/>
        <w:spacing w:after="82" w:line="212" w:lineRule="exact"/>
        <w:ind w:left="1260" w:hanging="680"/>
        <w:jc w:val="both"/>
      </w:pPr>
      <w:r>
        <w:t>z Podmínek, ze Smlouvy nebo z jejich kontextu nevyplývá jinak:</w:t>
      </w:r>
    </w:p>
    <w:p w:rsidR="00402A1E" w:rsidRDefault="000B2624">
      <w:pPr>
        <w:pStyle w:val="Style2"/>
        <w:numPr>
          <w:ilvl w:val="0"/>
          <w:numId w:val="9"/>
        </w:numPr>
        <w:shd w:val="clear" w:color="auto" w:fill="auto"/>
        <w:tabs>
          <w:tab w:val="left" w:pos="1266"/>
        </w:tabs>
        <w:spacing w:after="117" w:line="259" w:lineRule="exact"/>
        <w:ind w:left="1260" w:hanging="680"/>
        <w:jc w:val="both"/>
      </w:pPr>
      <w:r>
        <w:t>kde se v těchto Podmínkách odkazuje na „články</w:t>
      </w:r>
      <w:r>
        <w:rPr>
          <w:vertAlign w:val="superscript"/>
        </w:rPr>
        <w:t>11</w:t>
      </w:r>
      <w:r>
        <w:t xml:space="preserve"> bez další specifikace, rozumí se tím ustanovení těchto Podmínek;</w:t>
      </w:r>
    </w:p>
    <w:p w:rsidR="00402A1E" w:rsidRDefault="000B2624">
      <w:pPr>
        <w:pStyle w:val="Style2"/>
        <w:numPr>
          <w:ilvl w:val="0"/>
          <w:numId w:val="9"/>
        </w:numPr>
        <w:shd w:val="clear" w:color="auto" w:fill="auto"/>
        <w:tabs>
          <w:tab w:val="left" w:pos="1266"/>
        </w:tabs>
        <w:spacing w:after="123" w:line="263" w:lineRule="exact"/>
        <w:ind w:left="1260" w:hanging="680"/>
        <w:jc w:val="both"/>
      </w:pPr>
      <w:r>
        <w:t>kde se v Podmínkách nebo ve Smlouvě odkazuje na „dny", rozumí se tím kalendářní dny;</w:t>
      </w:r>
    </w:p>
    <w:p w:rsidR="00402A1E" w:rsidRDefault="000B2624">
      <w:pPr>
        <w:pStyle w:val="Style2"/>
        <w:numPr>
          <w:ilvl w:val="0"/>
          <w:numId w:val="9"/>
        </w:numPr>
        <w:shd w:val="clear" w:color="auto" w:fill="auto"/>
        <w:tabs>
          <w:tab w:val="left" w:pos="1266"/>
        </w:tabs>
        <w:spacing w:after="0" w:line="259" w:lineRule="exact"/>
        <w:ind w:left="1260" w:hanging="680"/>
        <w:jc w:val="both"/>
        <w:sectPr w:rsidR="00402A1E">
          <w:footerReference w:type="default" r:id="rId13"/>
          <w:pgSz w:w="11909" w:h="16841"/>
          <w:pgMar w:top="1746" w:right="1626" w:bottom="1876" w:left="1576" w:header="0" w:footer="3" w:gutter="0"/>
          <w:pgNumType w:start="2"/>
          <w:cols w:space="720"/>
          <w:noEndnote/>
          <w:docGrid w:linePitch="360"/>
        </w:sectPr>
      </w:pPr>
      <w:r>
        <w:t>kde se v Podmínkách nebo ve Smlouvě odkazuje na</w:t>
      </w:r>
      <w:r w:rsidR="00964B94">
        <w:t xml:space="preserve"> </w:t>
      </w:r>
      <w:r>
        <w:t>„pracovní</w:t>
      </w:r>
      <w:r w:rsidR="00964B94">
        <w:t xml:space="preserve"> </w:t>
      </w:r>
      <w:r>
        <w:t>dny", rozumí se tím každý den mimo soboty, neděle, státní svátky a ostatní svátky ve smyslu zákona č. 245/2000 Sb., o státních svátcích, o ostatních svátcích, o významných dnech a o dnech pracovního klidu, ve znění pozdějších předpisů;</w:t>
      </w:r>
    </w:p>
    <w:p w:rsidR="00402A1E" w:rsidRDefault="000B2624">
      <w:pPr>
        <w:pStyle w:val="Style2"/>
        <w:numPr>
          <w:ilvl w:val="0"/>
          <w:numId w:val="9"/>
        </w:numPr>
        <w:shd w:val="clear" w:color="auto" w:fill="auto"/>
        <w:tabs>
          <w:tab w:val="left" w:pos="1267"/>
        </w:tabs>
        <w:spacing w:after="123" w:line="263" w:lineRule="exact"/>
        <w:ind w:left="1280"/>
      </w:pPr>
      <w:r>
        <w:lastRenderedPageBreak/>
        <w:t>výrazy používané v jednotném čísle zahrnují podle kontextu také množné číslo a naopak;</w:t>
      </w:r>
    </w:p>
    <w:p w:rsidR="00402A1E" w:rsidRDefault="000B2624">
      <w:pPr>
        <w:pStyle w:val="Style2"/>
        <w:numPr>
          <w:ilvl w:val="0"/>
          <w:numId w:val="9"/>
        </w:numPr>
        <w:shd w:val="clear" w:color="auto" w:fill="auto"/>
        <w:tabs>
          <w:tab w:val="left" w:pos="1267"/>
        </w:tabs>
        <w:spacing w:after="117" w:line="259" w:lineRule="exact"/>
        <w:ind w:left="1280"/>
      </w:pPr>
      <w:r>
        <w:t>nadpisy v Podmínkách nebo ve Smlouvě slouží pouze pro lepší orientaci v textu a nemají vliv na výklad Podmínek nebo Smlouvy;</w:t>
      </w:r>
    </w:p>
    <w:p w:rsidR="00402A1E" w:rsidRDefault="000B2624">
      <w:pPr>
        <w:pStyle w:val="Style2"/>
        <w:numPr>
          <w:ilvl w:val="0"/>
          <w:numId w:val="9"/>
        </w:numPr>
        <w:shd w:val="clear" w:color="auto" w:fill="auto"/>
        <w:tabs>
          <w:tab w:val="left" w:pos="1267"/>
        </w:tabs>
        <w:spacing w:after="268" w:line="263" w:lineRule="exact"/>
        <w:ind w:left="1280"/>
      </w:pPr>
      <w:r>
        <w:t>v případě rozporu mezi ustanoveními Podmínek a Smlouvy jsou vždy rozhodující ustanovení Smlouvy.</w:t>
      </w:r>
    </w:p>
    <w:p w:rsidR="00402A1E" w:rsidRDefault="000B2624">
      <w:pPr>
        <w:pStyle w:val="Style11"/>
        <w:keepNext/>
        <w:keepLines/>
        <w:numPr>
          <w:ilvl w:val="0"/>
          <w:numId w:val="7"/>
        </w:numPr>
        <w:shd w:val="clear" w:color="auto" w:fill="auto"/>
        <w:tabs>
          <w:tab w:val="left" w:pos="544"/>
        </w:tabs>
        <w:spacing w:line="378" w:lineRule="exact"/>
        <w:ind w:left="580" w:hanging="580"/>
        <w:jc w:val="both"/>
      </w:pPr>
      <w:bookmarkStart w:id="17" w:name="bookmark17"/>
      <w:r>
        <w:t>Poskytované Služby</w:t>
      </w:r>
      <w:bookmarkEnd w:id="17"/>
    </w:p>
    <w:p w:rsidR="00402A1E" w:rsidRDefault="000B2624">
      <w:pPr>
        <w:pStyle w:val="Style2"/>
        <w:numPr>
          <w:ilvl w:val="1"/>
          <w:numId w:val="7"/>
        </w:numPr>
        <w:shd w:val="clear" w:color="auto" w:fill="auto"/>
        <w:tabs>
          <w:tab w:val="left" w:pos="544"/>
        </w:tabs>
        <w:spacing w:after="0" w:line="378" w:lineRule="exact"/>
        <w:ind w:left="580" w:hanging="580"/>
        <w:jc w:val="both"/>
      </w:pPr>
      <w:r>
        <w:t>Poskytovatel poskytuje následující Služby:</w:t>
      </w:r>
    </w:p>
    <w:p w:rsidR="00402A1E" w:rsidRDefault="000B2624">
      <w:pPr>
        <w:pStyle w:val="Style2"/>
        <w:numPr>
          <w:ilvl w:val="0"/>
          <w:numId w:val="10"/>
        </w:numPr>
        <w:shd w:val="clear" w:color="auto" w:fill="auto"/>
        <w:tabs>
          <w:tab w:val="left" w:pos="1267"/>
        </w:tabs>
        <w:spacing w:after="0" w:line="378" w:lineRule="exact"/>
        <w:ind w:left="580" w:firstLine="0"/>
        <w:jc w:val="both"/>
      </w:pPr>
      <w:r>
        <w:t>svoz, využití, odstranění nebo další nakládání s Odpadem (včetně obsluhy košů);</w:t>
      </w:r>
    </w:p>
    <w:p w:rsidR="00402A1E" w:rsidRDefault="000B2624">
      <w:pPr>
        <w:pStyle w:val="Style2"/>
        <w:numPr>
          <w:ilvl w:val="0"/>
          <w:numId w:val="10"/>
        </w:numPr>
        <w:shd w:val="clear" w:color="auto" w:fill="auto"/>
        <w:tabs>
          <w:tab w:val="left" w:pos="1267"/>
        </w:tabs>
        <w:spacing w:after="0" w:line="378" w:lineRule="exact"/>
        <w:ind w:left="580" w:firstLine="0"/>
        <w:jc w:val="both"/>
      </w:pPr>
      <w:r>
        <w:t>svoz, využití, odstranění nebo další nakládání s Odpadem s využitím VOK;</w:t>
      </w:r>
    </w:p>
    <w:p w:rsidR="00402A1E" w:rsidRDefault="000B2624">
      <w:pPr>
        <w:pStyle w:val="Style2"/>
        <w:numPr>
          <w:ilvl w:val="0"/>
          <w:numId w:val="10"/>
        </w:numPr>
        <w:shd w:val="clear" w:color="auto" w:fill="auto"/>
        <w:tabs>
          <w:tab w:val="left" w:pos="1267"/>
        </w:tabs>
        <w:spacing w:after="0" w:line="378" w:lineRule="exact"/>
        <w:ind w:left="580" w:firstLine="0"/>
        <w:jc w:val="both"/>
      </w:pPr>
      <w:r>
        <w:t>odstranění nebo další nakládání s Nebezpečným odpadem;</w:t>
      </w:r>
    </w:p>
    <w:p w:rsidR="00402A1E" w:rsidRDefault="000B2624">
      <w:pPr>
        <w:pStyle w:val="Style2"/>
        <w:numPr>
          <w:ilvl w:val="0"/>
          <w:numId w:val="10"/>
        </w:numPr>
        <w:shd w:val="clear" w:color="auto" w:fill="auto"/>
        <w:tabs>
          <w:tab w:val="left" w:pos="1267"/>
        </w:tabs>
        <w:spacing w:after="0" w:line="378" w:lineRule="exact"/>
        <w:ind w:left="580" w:firstLine="0"/>
        <w:jc w:val="both"/>
      </w:pPr>
      <w:r>
        <w:t>vedení evidence Odpadů;</w:t>
      </w:r>
    </w:p>
    <w:p w:rsidR="00402A1E" w:rsidRDefault="000B2624">
      <w:pPr>
        <w:pStyle w:val="Style2"/>
        <w:numPr>
          <w:ilvl w:val="0"/>
          <w:numId w:val="10"/>
        </w:numPr>
        <w:shd w:val="clear" w:color="auto" w:fill="auto"/>
        <w:tabs>
          <w:tab w:val="left" w:pos="1267"/>
        </w:tabs>
        <w:spacing w:after="0" w:line="378" w:lineRule="exact"/>
        <w:ind w:left="580" w:firstLine="0"/>
        <w:jc w:val="both"/>
      </w:pPr>
      <w:r>
        <w:t>obsluha košů;</w:t>
      </w:r>
    </w:p>
    <w:p w:rsidR="00402A1E" w:rsidRDefault="000B2624">
      <w:pPr>
        <w:pStyle w:val="Style2"/>
        <w:numPr>
          <w:ilvl w:val="0"/>
          <w:numId w:val="10"/>
        </w:numPr>
        <w:shd w:val="clear" w:color="auto" w:fill="auto"/>
        <w:tabs>
          <w:tab w:val="left" w:pos="1267"/>
        </w:tabs>
        <w:spacing w:after="0" w:line="378" w:lineRule="exact"/>
        <w:ind w:left="580" w:firstLine="0"/>
        <w:jc w:val="both"/>
      </w:pPr>
      <w:r>
        <w:t>údržba zeleně</w:t>
      </w:r>
    </w:p>
    <w:p w:rsidR="00402A1E" w:rsidRDefault="000B2624">
      <w:pPr>
        <w:pStyle w:val="Style2"/>
        <w:shd w:val="clear" w:color="auto" w:fill="auto"/>
        <w:tabs>
          <w:tab w:val="left" w:pos="1267"/>
        </w:tabs>
        <w:spacing w:after="0" w:line="378" w:lineRule="exact"/>
        <w:ind w:left="580" w:firstLine="0"/>
        <w:jc w:val="both"/>
      </w:pPr>
      <w:r>
        <w:t>3.17</w:t>
      </w:r>
      <w:r>
        <w:tab/>
        <w:t>údržba komunikací</w:t>
      </w:r>
    </w:p>
    <w:p w:rsidR="00402A1E" w:rsidRDefault="000B2624">
      <w:pPr>
        <w:pStyle w:val="Style2"/>
        <w:numPr>
          <w:ilvl w:val="0"/>
          <w:numId w:val="11"/>
        </w:numPr>
        <w:shd w:val="clear" w:color="auto" w:fill="auto"/>
        <w:tabs>
          <w:tab w:val="left" w:pos="1267"/>
        </w:tabs>
        <w:spacing w:after="0" w:line="378" w:lineRule="exact"/>
        <w:ind w:left="580" w:firstLine="0"/>
        <w:jc w:val="both"/>
      </w:pPr>
      <w:r>
        <w:t xml:space="preserve">údržba a mytí včetně řešení problematiky </w:t>
      </w:r>
      <w:r>
        <w:rPr>
          <w:lang w:val="en-US" w:eastAsia="en-US" w:bidi="en-US"/>
        </w:rPr>
        <w:t>graffiti</w:t>
      </w:r>
    </w:p>
    <w:p w:rsidR="00402A1E" w:rsidRDefault="000B2624">
      <w:pPr>
        <w:pStyle w:val="Style2"/>
        <w:numPr>
          <w:ilvl w:val="0"/>
          <w:numId w:val="11"/>
        </w:numPr>
        <w:shd w:val="clear" w:color="auto" w:fill="auto"/>
        <w:tabs>
          <w:tab w:val="left" w:pos="1267"/>
        </w:tabs>
        <w:spacing w:after="0" w:line="378" w:lineRule="exact"/>
        <w:ind w:left="580" w:firstLine="0"/>
        <w:jc w:val="both"/>
      </w:pPr>
      <w:r>
        <w:t>údržba a opravy.</w:t>
      </w:r>
    </w:p>
    <w:p w:rsidR="00402A1E" w:rsidRDefault="000B2624">
      <w:pPr>
        <w:pStyle w:val="Style2"/>
        <w:numPr>
          <w:ilvl w:val="1"/>
          <w:numId w:val="7"/>
        </w:numPr>
        <w:shd w:val="clear" w:color="auto" w:fill="auto"/>
        <w:tabs>
          <w:tab w:val="left" w:pos="544"/>
        </w:tabs>
        <w:spacing w:after="398" w:line="259" w:lineRule="exact"/>
        <w:ind w:left="580" w:right="220" w:hanging="580"/>
        <w:jc w:val="both"/>
      </w:pPr>
      <w:r>
        <w:t>Poskytovatel poskytuje Objednateli pouze Služby uvedené ve Smlouvě. Poskytovatel není povinen akceptovat požadavek Objednatele na poskytování dalších Služeb.</w:t>
      </w:r>
    </w:p>
    <w:p w:rsidR="00402A1E" w:rsidRDefault="000B2624">
      <w:pPr>
        <w:pStyle w:val="Style11"/>
        <w:keepNext/>
        <w:keepLines/>
        <w:numPr>
          <w:ilvl w:val="0"/>
          <w:numId w:val="7"/>
        </w:numPr>
        <w:shd w:val="clear" w:color="auto" w:fill="auto"/>
        <w:tabs>
          <w:tab w:val="left" w:pos="544"/>
        </w:tabs>
        <w:spacing w:after="120"/>
        <w:ind w:left="580" w:hanging="580"/>
        <w:jc w:val="both"/>
      </w:pPr>
      <w:bookmarkStart w:id="18" w:name="bookmark18"/>
      <w:r>
        <w:t>Podmínky poskytování Služeb</w:t>
      </w:r>
      <w:bookmarkEnd w:id="18"/>
    </w:p>
    <w:p w:rsidR="00402A1E" w:rsidRDefault="000B2624">
      <w:pPr>
        <w:pStyle w:val="Style2"/>
        <w:numPr>
          <w:ilvl w:val="1"/>
          <w:numId w:val="7"/>
        </w:numPr>
        <w:shd w:val="clear" w:color="auto" w:fill="auto"/>
        <w:tabs>
          <w:tab w:val="left" w:pos="544"/>
        </w:tabs>
        <w:spacing w:after="85" w:line="212" w:lineRule="exact"/>
        <w:ind w:left="580" w:hanging="580"/>
        <w:jc w:val="both"/>
      </w:pPr>
      <w:r>
        <w:t>Poskytovatel poskytuje Objednateli Služby blíže specifikované ve Smlouvě.</w:t>
      </w:r>
    </w:p>
    <w:p w:rsidR="00402A1E" w:rsidRDefault="000B2624">
      <w:pPr>
        <w:pStyle w:val="Style2"/>
        <w:numPr>
          <w:ilvl w:val="1"/>
          <w:numId w:val="7"/>
        </w:numPr>
        <w:shd w:val="clear" w:color="auto" w:fill="auto"/>
        <w:tabs>
          <w:tab w:val="left" w:pos="544"/>
        </w:tabs>
        <w:spacing w:after="120"/>
        <w:ind w:left="580" w:right="220" w:hanging="580"/>
        <w:jc w:val="both"/>
      </w:pPr>
      <w:r>
        <w:t>Poskytovatel poskytuje Objednateli pouze Služby uvedené ve Smlouvě. Poskytovatel není povinen akceptovat požadavek Objednatele na poskytování dalších Služeb neuvedených ve Smlouvě nebo jiného množství Služeb, než jaké vyplývá ze Smlouvy.</w:t>
      </w:r>
    </w:p>
    <w:p w:rsidR="00402A1E" w:rsidRDefault="000B2624">
      <w:pPr>
        <w:pStyle w:val="Style2"/>
        <w:numPr>
          <w:ilvl w:val="1"/>
          <w:numId w:val="7"/>
        </w:numPr>
        <w:shd w:val="clear" w:color="auto" w:fill="auto"/>
        <w:tabs>
          <w:tab w:val="left" w:pos="544"/>
        </w:tabs>
        <w:spacing w:after="117"/>
        <w:ind w:left="580" w:right="220" w:hanging="580"/>
        <w:jc w:val="both"/>
      </w:pPr>
      <w:r>
        <w:t>Pokud má být výsledek poskytnutí Služeb předán Objednateli a připouští-li to povaha Služeb, nabývá Objednatel vlastnické právo k výsledku poskytovaných Služeb v okamžiku jeho převzetí, nebo v okamžiku, kdy získá oprávnění s ním nakládat, není-li mezi Smluvními stranami dohodnuto jinak.</w:t>
      </w:r>
    </w:p>
    <w:p w:rsidR="00402A1E" w:rsidRDefault="000B2624">
      <w:pPr>
        <w:pStyle w:val="Style2"/>
        <w:numPr>
          <w:ilvl w:val="1"/>
          <w:numId w:val="7"/>
        </w:numPr>
        <w:shd w:val="clear" w:color="auto" w:fill="auto"/>
        <w:tabs>
          <w:tab w:val="left" w:pos="544"/>
        </w:tabs>
        <w:spacing w:after="398" w:line="259" w:lineRule="exact"/>
        <w:ind w:left="580" w:right="220" w:hanging="580"/>
        <w:jc w:val="both"/>
      </w:pPr>
      <w:r>
        <w:t xml:space="preserve">Poskytovatel je oprávněn poskytovat Služby prostřednictvím poddodavatelů. Za Služby poskytnuté prostřednictvím poddodavatele </w:t>
      </w:r>
      <w:proofErr w:type="gramStart"/>
      <w:r>
        <w:t>odpovídá</w:t>
      </w:r>
      <w:proofErr w:type="gramEnd"/>
      <w:r>
        <w:t xml:space="preserve"> Poskytovatel </w:t>
      </w:r>
      <w:proofErr w:type="gramStart"/>
      <w:r>
        <w:t>Objednali</w:t>
      </w:r>
      <w:proofErr w:type="gramEnd"/>
      <w:r>
        <w:t xml:space="preserve"> jako by Služby poskytoval sám.</w:t>
      </w:r>
    </w:p>
    <w:p w:rsidR="00402A1E" w:rsidRDefault="000B2624">
      <w:pPr>
        <w:pStyle w:val="Style11"/>
        <w:keepNext/>
        <w:keepLines/>
        <w:numPr>
          <w:ilvl w:val="0"/>
          <w:numId w:val="7"/>
        </w:numPr>
        <w:shd w:val="clear" w:color="auto" w:fill="auto"/>
        <w:tabs>
          <w:tab w:val="left" w:pos="544"/>
        </w:tabs>
        <w:spacing w:after="82"/>
        <w:ind w:left="580" w:hanging="580"/>
        <w:jc w:val="both"/>
      </w:pPr>
      <w:bookmarkStart w:id="19" w:name="bookmark19"/>
      <w:r>
        <w:t>Prohlášení a povinnosti Poskytovatele</w:t>
      </w:r>
      <w:bookmarkEnd w:id="19"/>
    </w:p>
    <w:p w:rsidR="00402A1E" w:rsidRDefault="000B2624">
      <w:pPr>
        <w:pStyle w:val="Style2"/>
        <w:numPr>
          <w:ilvl w:val="1"/>
          <w:numId w:val="7"/>
        </w:numPr>
        <w:shd w:val="clear" w:color="auto" w:fill="auto"/>
        <w:tabs>
          <w:tab w:val="left" w:pos="544"/>
        </w:tabs>
        <w:spacing w:after="120" w:line="259" w:lineRule="exact"/>
        <w:ind w:left="580" w:right="220" w:hanging="580"/>
        <w:jc w:val="both"/>
      </w:pPr>
      <w:r>
        <w:t>Poskytovatel disponuje veškerými veřejnoprávními oprávněními k poskytování Služeb a současně odpovídajícími materiálním i personálním zabezpečením k poskytování Služeb.</w:t>
      </w:r>
    </w:p>
    <w:p w:rsidR="00402A1E" w:rsidRDefault="000B2624">
      <w:pPr>
        <w:pStyle w:val="Style2"/>
        <w:numPr>
          <w:ilvl w:val="1"/>
          <w:numId w:val="7"/>
        </w:numPr>
        <w:shd w:val="clear" w:color="auto" w:fill="auto"/>
        <w:tabs>
          <w:tab w:val="left" w:pos="544"/>
        </w:tabs>
        <w:spacing w:after="758" w:line="259" w:lineRule="exact"/>
        <w:ind w:left="580" w:right="220" w:hanging="580"/>
        <w:jc w:val="both"/>
      </w:pPr>
      <w:r>
        <w:t>Poskytovatel odpovídá za kvalitu, všeobecnou a odbornou správnost poskytování Služeb, za dodržování podmínek Smlouvy, právních předpisů, zejména Zákona o odpadech a souvisejících prováděcích předpisů, závazných norem při používání technických prostředků i dalšího materiálu a věcí používaných při poskytování Služeb.</w:t>
      </w:r>
    </w:p>
    <w:p w:rsidR="00402A1E" w:rsidRDefault="000B2624">
      <w:pPr>
        <w:pStyle w:val="Style2"/>
        <w:pBdr>
          <w:top w:val="single" w:sz="4" w:space="1" w:color="auto"/>
        </w:pBdr>
        <w:shd w:val="clear" w:color="auto" w:fill="auto"/>
        <w:spacing w:after="0" w:line="212" w:lineRule="exact"/>
        <w:ind w:firstLine="0"/>
        <w:jc w:val="right"/>
        <w:sectPr w:rsidR="00402A1E">
          <w:footerReference w:type="default" r:id="rId14"/>
          <w:pgSz w:w="11909" w:h="16841"/>
          <w:pgMar w:top="1732" w:right="1482" w:bottom="1034" w:left="1540" w:header="0" w:footer="3" w:gutter="0"/>
          <w:pgNumType w:start="12"/>
          <w:cols w:space="720"/>
          <w:noEndnote/>
          <w:docGrid w:linePitch="360"/>
        </w:sectPr>
      </w:pPr>
      <w:r>
        <w:t>3/14</w:t>
      </w:r>
    </w:p>
    <w:p w:rsidR="00402A1E" w:rsidRDefault="000B2624">
      <w:pPr>
        <w:pStyle w:val="Style2"/>
        <w:numPr>
          <w:ilvl w:val="1"/>
          <w:numId w:val="7"/>
        </w:numPr>
        <w:shd w:val="clear" w:color="auto" w:fill="auto"/>
        <w:tabs>
          <w:tab w:val="left" w:pos="538"/>
        </w:tabs>
        <w:spacing w:after="120" w:line="259" w:lineRule="exact"/>
        <w:ind w:left="580" w:hanging="580"/>
        <w:jc w:val="both"/>
      </w:pPr>
      <w:r>
        <w:lastRenderedPageBreak/>
        <w:t>Poskytovatel je oprávněn poskytovat Služby též pomocí jiné osoby, v takovém případě však Poskytovatel odpovídá za řádné a včasné poskytnutí Služeb, jako by je poskytoval sám.</w:t>
      </w:r>
    </w:p>
    <w:p w:rsidR="00402A1E" w:rsidRDefault="000B2624">
      <w:pPr>
        <w:pStyle w:val="Style2"/>
        <w:numPr>
          <w:ilvl w:val="1"/>
          <w:numId w:val="7"/>
        </w:numPr>
        <w:shd w:val="clear" w:color="auto" w:fill="auto"/>
        <w:tabs>
          <w:tab w:val="left" w:pos="538"/>
        </w:tabs>
        <w:spacing w:after="158" w:line="259" w:lineRule="exact"/>
        <w:ind w:left="580" w:hanging="580"/>
        <w:jc w:val="both"/>
      </w:pPr>
      <w:r>
        <w:t>Poskytovatel se zavazuje používat při poskytování Služeb pouze technicky způsobilé stroje, zařízení a další vybavení.</w:t>
      </w:r>
    </w:p>
    <w:p w:rsidR="00402A1E" w:rsidRDefault="000B2624">
      <w:pPr>
        <w:pStyle w:val="Style2"/>
        <w:numPr>
          <w:ilvl w:val="1"/>
          <w:numId w:val="7"/>
        </w:numPr>
        <w:shd w:val="clear" w:color="auto" w:fill="auto"/>
        <w:tabs>
          <w:tab w:val="left" w:pos="538"/>
        </w:tabs>
        <w:spacing w:after="79" w:line="212" w:lineRule="exact"/>
        <w:ind w:left="580" w:hanging="580"/>
        <w:jc w:val="both"/>
      </w:pPr>
      <w:r>
        <w:t>Při určení způsobu plnění Služeb není Poskytovatel vázán pokyny Objednatele.</w:t>
      </w:r>
    </w:p>
    <w:p w:rsidR="00402A1E" w:rsidRDefault="000B2624">
      <w:pPr>
        <w:pStyle w:val="Style2"/>
        <w:numPr>
          <w:ilvl w:val="1"/>
          <w:numId w:val="7"/>
        </w:numPr>
        <w:shd w:val="clear" w:color="auto" w:fill="auto"/>
        <w:tabs>
          <w:tab w:val="left" w:pos="538"/>
        </w:tabs>
        <w:spacing w:after="126" w:line="263" w:lineRule="exact"/>
        <w:ind w:left="580" w:hanging="580"/>
        <w:jc w:val="both"/>
      </w:pPr>
      <w:r>
        <w:t>Zaměstnanci Poskytovatele jsou povinni při poskytování Služeb předcházet škodám na majetku Objednatele a třetích osob a nepůsobit hluk nad nezbytnou míru.</w:t>
      </w:r>
    </w:p>
    <w:p w:rsidR="00402A1E" w:rsidRDefault="000B2624">
      <w:pPr>
        <w:pStyle w:val="Style2"/>
        <w:numPr>
          <w:ilvl w:val="1"/>
          <w:numId w:val="7"/>
        </w:numPr>
        <w:shd w:val="clear" w:color="auto" w:fill="auto"/>
        <w:tabs>
          <w:tab w:val="left" w:pos="538"/>
        </w:tabs>
        <w:spacing w:after="395"/>
        <w:ind w:left="580" w:hanging="580"/>
        <w:jc w:val="both"/>
      </w:pPr>
      <w:r>
        <w:t xml:space="preserve">Poskytovatel neodpovídá Objednateli za škodu zapříčiněnou Vyšší mocí. V případě výskytu Vyšší moci se prodlužují lhůty k plnění smluvních závazků o dobu, po kterou budou skutečnosti představující Vyšší moc trvat. O výskytu a zániku skutečností představujících Vyšší moc je Poskytovatel povinen Objednatele bez zbytečného odkladu informovat. Poskytovatel je povinen Objednatele písemně informovat bez zbytečného prodlení i o výskytu a zániku události Vyšší moci u jeho poddodavatele. Odpovědnost dle Smlouvy však nevylučuje překážka, která vznikla v době, kdy povinná Smluvní strana byla již v prodlení s plněním své povinnosti, překážka, která vznikla v důsledku hospodářských poměrů povinné Smluvní strany, nebo překážka, kterou byla povinná Smluvní strana povinna překonat. Pokud trvání zásahu či okolnosti Vyšší moci nepřesáhne tři měsíce, termín pro dané Služby bude prodloužen o dobu trvání takového zásahu. V </w:t>
      </w:r>
      <w:proofErr w:type="gramStart"/>
      <w:r>
        <w:t>případe</w:t>
      </w:r>
      <w:proofErr w:type="gramEnd"/>
      <w:r>
        <w:t>, že stav Vyšší moci bude trvat déle než tři měsíce, má druhá Smluvní strana právo odstoupit od Smlouvy.</w:t>
      </w:r>
    </w:p>
    <w:p w:rsidR="00402A1E" w:rsidRDefault="000B2624">
      <w:pPr>
        <w:pStyle w:val="Style11"/>
        <w:keepNext/>
        <w:keepLines/>
        <w:numPr>
          <w:ilvl w:val="0"/>
          <w:numId w:val="7"/>
        </w:numPr>
        <w:shd w:val="clear" w:color="auto" w:fill="auto"/>
        <w:tabs>
          <w:tab w:val="left" w:pos="538"/>
        </w:tabs>
        <w:spacing w:after="120"/>
        <w:ind w:left="580" w:hanging="580"/>
        <w:jc w:val="both"/>
      </w:pPr>
      <w:bookmarkStart w:id="20" w:name="bookmark20"/>
      <w:r>
        <w:t>Prohlášení a povinnosti Objednatele</w:t>
      </w:r>
      <w:bookmarkEnd w:id="20"/>
    </w:p>
    <w:p w:rsidR="00402A1E" w:rsidRDefault="000B2624">
      <w:pPr>
        <w:pStyle w:val="Style2"/>
        <w:numPr>
          <w:ilvl w:val="1"/>
          <w:numId w:val="7"/>
        </w:numPr>
        <w:shd w:val="clear" w:color="auto" w:fill="auto"/>
        <w:tabs>
          <w:tab w:val="left" w:pos="538"/>
        </w:tabs>
        <w:spacing w:after="79" w:line="212" w:lineRule="exact"/>
        <w:ind w:left="580" w:hanging="580"/>
        <w:jc w:val="both"/>
      </w:pPr>
      <w:r>
        <w:t>Objednatel není spotřebitelem ve smyslu § 419 Občanského zákoníku.</w:t>
      </w:r>
    </w:p>
    <w:p w:rsidR="00402A1E" w:rsidRDefault="000B2624">
      <w:pPr>
        <w:pStyle w:val="Style2"/>
        <w:numPr>
          <w:ilvl w:val="1"/>
          <w:numId w:val="7"/>
        </w:numPr>
        <w:shd w:val="clear" w:color="auto" w:fill="auto"/>
        <w:tabs>
          <w:tab w:val="left" w:pos="538"/>
        </w:tabs>
        <w:spacing w:after="123" w:line="263" w:lineRule="exact"/>
        <w:ind w:left="580" w:hanging="580"/>
        <w:jc w:val="both"/>
      </w:pPr>
      <w:r>
        <w:t>Objednatel si je vědom svých povinností ve vztahu k Odpadu, vyplývajících zejména z § 15 Zákona o odpadech.</w:t>
      </w:r>
    </w:p>
    <w:p w:rsidR="00402A1E" w:rsidRDefault="000B2624">
      <w:pPr>
        <w:pStyle w:val="Style2"/>
        <w:numPr>
          <w:ilvl w:val="1"/>
          <w:numId w:val="7"/>
        </w:numPr>
        <w:shd w:val="clear" w:color="auto" w:fill="auto"/>
        <w:tabs>
          <w:tab w:val="left" w:pos="538"/>
        </w:tabs>
        <w:spacing w:after="120" w:line="259" w:lineRule="exact"/>
        <w:ind w:left="580" w:hanging="580"/>
        <w:jc w:val="both"/>
      </w:pPr>
      <w:r>
        <w:t xml:space="preserve">V případě vadného poskytnutí Služby </w:t>
      </w:r>
      <w:proofErr w:type="gramStart"/>
      <w:r>
        <w:t>Poskytovatelem nebo</w:t>
      </w:r>
      <w:proofErr w:type="gramEnd"/>
      <w:r>
        <w:t xml:space="preserve"> pokud Služba či její část nebude vůbec poskytnuta, je Objednatel povinen uplatnit práva z odpovědnosti za vady nejpozději do 5 pracovních dnů poté, kdy se o vadném poskytnutí či neposkytnutí Služby dozvěděl, nebo kdy se o vadném poskytnutí či neposkytnutí Služby dozvědět mohl a měl, pokud by jednal s péčí řádného hospodáře. Marným uplynutím lhůty dle předchozí věty nárok Objednatele zaniká.</w:t>
      </w:r>
    </w:p>
    <w:p w:rsidR="00402A1E" w:rsidRDefault="000B2624">
      <w:pPr>
        <w:pStyle w:val="Style2"/>
        <w:shd w:val="clear" w:color="auto" w:fill="auto"/>
        <w:spacing w:after="120" w:line="259" w:lineRule="exact"/>
        <w:ind w:left="580" w:hanging="580"/>
        <w:jc w:val="both"/>
      </w:pPr>
      <w:r>
        <w:t>64 Poskytovatel je povinen Objednatelem oznámenou vadu poskytování Služeb odstranit bez zbytečného odkladu, nejpozději však do 3 pracovních dnů ode dne oznámení vady Objednatelem, nedohodnou-li se Smluvní strany na delší lhůtě.</w:t>
      </w:r>
    </w:p>
    <w:p w:rsidR="00402A1E" w:rsidRDefault="000B2624">
      <w:pPr>
        <w:pStyle w:val="Style2"/>
        <w:numPr>
          <w:ilvl w:val="0"/>
          <w:numId w:val="12"/>
        </w:numPr>
        <w:shd w:val="clear" w:color="auto" w:fill="auto"/>
        <w:tabs>
          <w:tab w:val="left" w:pos="538"/>
        </w:tabs>
        <w:spacing w:after="123" w:line="259" w:lineRule="exact"/>
        <w:ind w:left="580" w:hanging="580"/>
        <w:jc w:val="both"/>
      </w:pPr>
      <w:r>
        <w:t>Objednatel je povinen bez zbytečného odkladu po uzavření Smlouvy sdělit Poskytovateli veškeré informace (zejména vlastnosti a kvalitu Odpadu) nezbytné pro řádné plnění Smlouvy a zároveň je Objednatel povinen bez zbytečného odkladu sdělit Poskytovateli vždy jakoukoliv změnu těchto informací. Objednatel je rovněž povinen poskytovat Poskytovateli nezbytnou součinnost potřebnou pro řádné plnění Smlouvy.</w:t>
      </w:r>
    </w:p>
    <w:p w:rsidR="00402A1E" w:rsidRDefault="000B2624">
      <w:pPr>
        <w:pStyle w:val="Style2"/>
        <w:numPr>
          <w:ilvl w:val="0"/>
          <w:numId w:val="12"/>
        </w:numPr>
        <w:shd w:val="clear" w:color="auto" w:fill="auto"/>
        <w:tabs>
          <w:tab w:val="left" w:pos="538"/>
        </w:tabs>
        <w:spacing w:after="120"/>
        <w:ind w:left="580" w:hanging="580"/>
        <w:jc w:val="both"/>
      </w:pPr>
      <w:r>
        <w:t>V případě, že Poskytovateli vznikne jakákoliv újma v důsledku porušení jakékoliv povinnosti Objednatele dle Smlouvy, je Objednatel povinen nahradit Poskytovateli takto vzniklou újmu (resp. Částku odpovídající vzniklé újmě), a to v plné výši.</w:t>
      </w:r>
    </w:p>
    <w:p w:rsidR="00402A1E" w:rsidRDefault="000B2624">
      <w:pPr>
        <w:pStyle w:val="Style2"/>
        <w:numPr>
          <w:ilvl w:val="0"/>
          <w:numId w:val="12"/>
        </w:numPr>
        <w:shd w:val="clear" w:color="auto" w:fill="auto"/>
        <w:tabs>
          <w:tab w:val="left" w:pos="538"/>
        </w:tabs>
        <w:spacing w:after="0"/>
        <w:ind w:left="580" w:hanging="580"/>
        <w:jc w:val="both"/>
      </w:pPr>
      <w:r>
        <w:t>Objednatel se zavazuje k náhradě škody, která Poskytovateli vznikne v souvislosti s plněním Smlouvy a za kterou Objednatel odpovídá. Objednatel se dále zavazuje, že nahradí Poskytovateli veškeré náklady, které Poskytovateli vzniknou v souvislosti s činěním opatření za účelem minimalizace rozsahu škody, za kterou Objednatel odpovídá.</w:t>
      </w:r>
    </w:p>
    <w:p w:rsidR="00402A1E" w:rsidRDefault="000B2624">
      <w:pPr>
        <w:pStyle w:val="Style11"/>
        <w:keepNext/>
        <w:keepLines/>
        <w:numPr>
          <w:ilvl w:val="0"/>
          <w:numId w:val="7"/>
        </w:numPr>
        <w:shd w:val="clear" w:color="auto" w:fill="auto"/>
        <w:tabs>
          <w:tab w:val="left" w:pos="544"/>
        </w:tabs>
        <w:spacing w:after="82"/>
        <w:ind w:left="580" w:hanging="580"/>
        <w:jc w:val="both"/>
      </w:pPr>
      <w:bookmarkStart w:id="21" w:name="bookmark21"/>
      <w:r>
        <w:t>Zvláštní ujednání - svoz, využití, odstranění nebo další nakládání s Odpadem</w:t>
      </w:r>
      <w:bookmarkEnd w:id="21"/>
    </w:p>
    <w:p w:rsidR="00402A1E" w:rsidRDefault="000B2624">
      <w:pPr>
        <w:pStyle w:val="Style2"/>
        <w:numPr>
          <w:ilvl w:val="1"/>
          <w:numId w:val="7"/>
        </w:numPr>
        <w:shd w:val="clear" w:color="auto" w:fill="auto"/>
        <w:tabs>
          <w:tab w:val="left" w:pos="544"/>
        </w:tabs>
        <w:spacing w:after="123" w:line="259" w:lineRule="exact"/>
        <w:ind w:left="580" w:hanging="580"/>
        <w:jc w:val="both"/>
      </w:pPr>
      <w:r>
        <w:t xml:space="preserve">Objednatel se </w:t>
      </w:r>
      <w:proofErr w:type="gramStart"/>
      <w:r>
        <w:t>zavazuje</w:t>
      </w:r>
      <w:proofErr w:type="gramEnd"/>
      <w:r>
        <w:t xml:space="preserve"> v </w:t>
      </w:r>
      <w:proofErr w:type="gramStart"/>
      <w:r>
        <w:t>miste</w:t>
      </w:r>
      <w:proofErr w:type="gramEnd"/>
      <w:r>
        <w:t xml:space="preserve"> stanoveném ve Smlouvě předávat Poskytovateli Odpad a Poskytovatel se zavazuje v tomto místě Odpad od Objednatele přijímat a naložit s ním v souladu </w:t>
      </w:r>
      <w:r>
        <w:lastRenderedPageBreak/>
        <w:t>s právními předpisy účinnými v České republice v době účinnosti Smlouvy. Poskytovatel je zejména oprávněn Odpad shromažďovat, sbírat, materiálově využít, recyklovat, upravit, využít či odstranit, předat poddodavateli v souladu splatnou právní úpravou nebo z Odpadu získané druhotné suroviny prodat.</w:t>
      </w:r>
    </w:p>
    <w:p w:rsidR="00402A1E" w:rsidRDefault="000B2624">
      <w:pPr>
        <w:pStyle w:val="Style2"/>
        <w:numPr>
          <w:ilvl w:val="1"/>
          <w:numId w:val="7"/>
        </w:numPr>
        <w:shd w:val="clear" w:color="auto" w:fill="auto"/>
        <w:tabs>
          <w:tab w:val="left" w:pos="544"/>
        </w:tabs>
        <w:spacing w:after="155"/>
        <w:ind w:left="580" w:hanging="580"/>
        <w:jc w:val="both"/>
      </w:pPr>
      <w:r>
        <w:t>Smluvní strany si mohou v rámci Smlouvy ujednat, že Objednatel bude zajišťovat přepravu Odpadu do příslušného zařízení Poskytovatele, kde má dojít ke zpracování Odpadu, na vlastní náklady. V takovém případě Objednatel odpovídá za to, že přeprava Odpadu proběhne v souladu s platnou právní úpravou. Ustanovení článků 7.6 až 7.10 těchto Podmínek se v případě zajištění přepravy Odpadu Objednatelem neuplatní.</w:t>
      </w:r>
    </w:p>
    <w:p w:rsidR="00402A1E" w:rsidRDefault="000B2624">
      <w:pPr>
        <w:pStyle w:val="Style2"/>
        <w:numPr>
          <w:ilvl w:val="1"/>
          <w:numId w:val="7"/>
        </w:numPr>
        <w:shd w:val="clear" w:color="auto" w:fill="auto"/>
        <w:tabs>
          <w:tab w:val="left" w:pos="544"/>
        </w:tabs>
        <w:spacing w:after="120" w:line="212" w:lineRule="exact"/>
        <w:ind w:left="580" w:hanging="580"/>
        <w:jc w:val="both"/>
      </w:pPr>
      <w:r>
        <w:t>Poskytovatel se dále zavazuje:</w:t>
      </w:r>
    </w:p>
    <w:p w:rsidR="00402A1E" w:rsidRDefault="000B2624">
      <w:pPr>
        <w:pStyle w:val="Style2"/>
        <w:numPr>
          <w:ilvl w:val="0"/>
          <w:numId w:val="13"/>
        </w:numPr>
        <w:shd w:val="clear" w:color="auto" w:fill="auto"/>
        <w:tabs>
          <w:tab w:val="left" w:pos="1280"/>
        </w:tabs>
        <w:spacing w:after="79" w:line="212" w:lineRule="exact"/>
        <w:ind w:left="1280"/>
      </w:pPr>
      <w:r>
        <w:t>přebírat Odpad s frekvencí sjednanou ve Smlouvě;</w:t>
      </w:r>
    </w:p>
    <w:p w:rsidR="00402A1E" w:rsidRDefault="000B2624">
      <w:pPr>
        <w:pStyle w:val="Style2"/>
        <w:numPr>
          <w:ilvl w:val="0"/>
          <w:numId w:val="13"/>
        </w:numPr>
        <w:shd w:val="clear" w:color="auto" w:fill="auto"/>
        <w:tabs>
          <w:tab w:val="left" w:pos="1280"/>
        </w:tabs>
        <w:spacing w:after="123" w:line="263" w:lineRule="exact"/>
        <w:ind w:left="1280"/>
      </w:pPr>
      <w:r>
        <w:t>přebírat Odpad s využitím odborně způsobilých pracovníků a technicky způsobilých technických prostředků;</w:t>
      </w:r>
    </w:p>
    <w:p w:rsidR="00402A1E" w:rsidRDefault="000B2624">
      <w:pPr>
        <w:pStyle w:val="Style2"/>
        <w:numPr>
          <w:ilvl w:val="0"/>
          <w:numId w:val="13"/>
        </w:numPr>
        <w:shd w:val="clear" w:color="auto" w:fill="auto"/>
        <w:tabs>
          <w:tab w:val="left" w:pos="1280"/>
        </w:tabs>
        <w:spacing w:after="120" w:line="259" w:lineRule="exact"/>
        <w:ind w:left="1280"/>
      </w:pPr>
      <w:r>
        <w:t>plnit od okamžiku převzetí Odpadu od Objednatele povinnosti v souladu se Zákonem o odpadech a jeho prováděcích předpisů;</w:t>
      </w:r>
    </w:p>
    <w:p w:rsidR="00402A1E" w:rsidRDefault="000B2624">
      <w:pPr>
        <w:pStyle w:val="Style2"/>
        <w:numPr>
          <w:ilvl w:val="0"/>
          <w:numId w:val="13"/>
        </w:numPr>
        <w:shd w:val="clear" w:color="auto" w:fill="auto"/>
        <w:tabs>
          <w:tab w:val="left" w:pos="1280"/>
        </w:tabs>
        <w:spacing w:after="120" w:line="259" w:lineRule="exact"/>
        <w:ind w:left="1280"/>
      </w:pPr>
      <w:r>
        <w:t>odstranit případné znečištění pozemní komunikace, k němuž došlo při převzetí Odpadu od Objednatele, pokud za něj Poskytovatel odpovídá;</w:t>
      </w:r>
    </w:p>
    <w:p w:rsidR="00402A1E" w:rsidRDefault="000B2624">
      <w:pPr>
        <w:pStyle w:val="Style2"/>
        <w:numPr>
          <w:ilvl w:val="0"/>
          <w:numId w:val="13"/>
        </w:numPr>
        <w:shd w:val="clear" w:color="auto" w:fill="auto"/>
        <w:tabs>
          <w:tab w:val="left" w:pos="1280"/>
        </w:tabs>
        <w:spacing w:after="158" w:line="259" w:lineRule="exact"/>
        <w:ind w:left="1280"/>
      </w:pPr>
      <w:r>
        <w:t>informovat Objednatele o okolnostech, které z provozních či jiných důvodů brání v převzetí Odpadu v souladu se Smlouvou;</w:t>
      </w:r>
    </w:p>
    <w:p w:rsidR="00402A1E" w:rsidRDefault="000B2624">
      <w:pPr>
        <w:pStyle w:val="Style2"/>
        <w:numPr>
          <w:ilvl w:val="0"/>
          <w:numId w:val="13"/>
        </w:numPr>
        <w:shd w:val="clear" w:color="auto" w:fill="auto"/>
        <w:tabs>
          <w:tab w:val="left" w:pos="1280"/>
        </w:tabs>
        <w:spacing w:after="82" w:line="212" w:lineRule="exact"/>
        <w:ind w:left="1280"/>
      </w:pPr>
      <w:r>
        <w:t>vyprázdněnou Nádobu přistavit na její původní stanoviště.</w:t>
      </w:r>
    </w:p>
    <w:p w:rsidR="00402A1E" w:rsidRDefault="000B2624">
      <w:pPr>
        <w:pStyle w:val="Style2"/>
        <w:numPr>
          <w:ilvl w:val="1"/>
          <w:numId w:val="7"/>
        </w:numPr>
        <w:shd w:val="clear" w:color="auto" w:fill="auto"/>
        <w:tabs>
          <w:tab w:val="left" w:pos="544"/>
        </w:tabs>
        <w:spacing w:after="120" w:line="259" w:lineRule="exact"/>
        <w:ind w:left="580" w:hanging="580"/>
        <w:jc w:val="both"/>
      </w:pPr>
      <w:r>
        <w:t>Poskytovatel má povinnost přijmout pouze Odpad uvedený ve Smlouvě. Poskytovatel je oprávněn provádět kontrolu vhodností Odpadu kdykoliv od okamžiku jeho přijetí od Objednatele a též po celou dobu jeho přepravy (pokud je prováděna Objednatelem) a v případě zjištění přítomnosti Nevhodného odpadu je Poskytovatel oprávněn jej od Objednatele vůbec nepřijmout.</w:t>
      </w:r>
    </w:p>
    <w:p w:rsidR="00402A1E" w:rsidRDefault="000B2624">
      <w:pPr>
        <w:pStyle w:val="Style2"/>
        <w:numPr>
          <w:ilvl w:val="1"/>
          <w:numId w:val="7"/>
        </w:numPr>
        <w:shd w:val="clear" w:color="auto" w:fill="auto"/>
        <w:tabs>
          <w:tab w:val="left" w:pos="544"/>
        </w:tabs>
        <w:spacing w:after="120" w:line="259" w:lineRule="exact"/>
        <w:ind w:left="580" w:hanging="580"/>
        <w:jc w:val="both"/>
      </w:pPr>
      <w:r>
        <w:t>Bude-li Nevhodný odpad zjištěn až po jeho přijetí, je Poskytovatel oprávněn zajistit jiný způsob využití, odstranění nebo dalšího nakládání s Nevhodným odpadem v souladu se Zákonem o odpadech, na náklady Objednatele, a to i bez jeho souhlasu.</w:t>
      </w:r>
    </w:p>
    <w:p w:rsidR="00402A1E" w:rsidRDefault="000B2624">
      <w:pPr>
        <w:pStyle w:val="Style2"/>
        <w:numPr>
          <w:ilvl w:val="1"/>
          <w:numId w:val="7"/>
        </w:numPr>
        <w:shd w:val="clear" w:color="auto" w:fill="auto"/>
        <w:tabs>
          <w:tab w:val="left" w:pos="544"/>
        </w:tabs>
        <w:spacing w:after="120" w:line="259" w:lineRule="exact"/>
        <w:ind w:left="580" w:hanging="580"/>
        <w:jc w:val="both"/>
      </w:pPr>
      <w:r>
        <w:t>Objednatel je povinen v určený kalendářní den Svozu Odpadu přistavit Nádoby na vhodné místo (dočasné stanoviště), které nebude vzdáleno více než 10 metrů od hranice komunikace. V případě, že na komunikaci vznikne překážka, která Poskytovateli neumožňuje poskytnout Služby a která nevznikla jednáním Poskytovatele, je Objednatel povinen vybrat jiné vhodné dočasné stanoviště, které umožní bez dalších nákladů poskytnutí Služby ze strany Poskytovatele.</w:t>
      </w:r>
    </w:p>
    <w:p w:rsidR="00402A1E" w:rsidRDefault="000B2624">
      <w:pPr>
        <w:pStyle w:val="Style2"/>
        <w:numPr>
          <w:ilvl w:val="1"/>
          <w:numId w:val="7"/>
        </w:numPr>
        <w:shd w:val="clear" w:color="auto" w:fill="auto"/>
        <w:tabs>
          <w:tab w:val="left" w:pos="544"/>
        </w:tabs>
        <w:spacing w:after="123" w:line="259" w:lineRule="exact"/>
        <w:ind w:left="580" w:hanging="580"/>
        <w:jc w:val="both"/>
      </w:pPr>
      <w:r>
        <w:t xml:space="preserve">Pokud je trvalé stanoviště Nádob shodné s dočasným stanovištěm a toto stanoviště je zabezpečeno tak, že není možný volný přístup k Nádobám (např. stanoviště je pod zámkem) </w:t>
      </w:r>
      <w:proofErr w:type="gramStart"/>
      <w:r>
        <w:t>neboje</w:t>
      </w:r>
      <w:proofErr w:type="gramEnd"/>
      <w:r>
        <w:t xml:space="preserve"> Nádoba trvale uzamčena samostatným zámkem, je Objednatel povinen v den svozu zajistit volný přístup k těmto Nádobám.</w:t>
      </w:r>
    </w:p>
    <w:p w:rsidR="00402A1E" w:rsidRDefault="000B2624">
      <w:pPr>
        <w:pStyle w:val="Style2"/>
        <w:numPr>
          <w:ilvl w:val="1"/>
          <w:numId w:val="7"/>
        </w:numPr>
        <w:shd w:val="clear" w:color="auto" w:fill="auto"/>
        <w:tabs>
          <w:tab w:val="left" w:pos="544"/>
        </w:tabs>
        <w:spacing w:after="120"/>
        <w:ind w:left="580" w:hanging="580"/>
        <w:jc w:val="both"/>
        <w:sectPr w:rsidR="00402A1E">
          <w:footerReference w:type="default" r:id="rId15"/>
          <w:footerReference w:type="first" r:id="rId16"/>
          <w:pgSz w:w="11909" w:h="16841"/>
          <w:pgMar w:top="1749" w:right="1623" w:bottom="1597" w:left="1543" w:header="0" w:footer="3" w:gutter="0"/>
          <w:pgNumType w:start="4"/>
          <w:cols w:space="720"/>
          <w:noEndnote/>
          <w:titlePg/>
          <w:docGrid w:linePitch="360"/>
        </w:sectPr>
      </w:pPr>
      <w:r>
        <w:t xml:space="preserve">Pokud je dočasné stanoviště nedostupné pro nemožnost průjezdu nebo nemožnost stání nákladního vozidla Poskytovatele z důvodu náledí, ledovky, intenzivního sněžení, povodně, záplavy, případně jiné živelné pohromy, a lze mít důvodnou obavu o bezpečnost osob či </w:t>
      </w:r>
    </w:p>
    <w:p w:rsidR="00402A1E" w:rsidRDefault="000B2624">
      <w:pPr>
        <w:pStyle w:val="Style2"/>
        <w:shd w:val="clear" w:color="auto" w:fill="auto"/>
        <w:tabs>
          <w:tab w:val="left" w:pos="544"/>
        </w:tabs>
        <w:spacing w:after="120"/>
        <w:ind w:left="580" w:hanging="580"/>
        <w:jc w:val="both"/>
      </w:pPr>
      <w:r>
        <w:lastRenderedPageBreak/>
        <w:t>poškození majetku, není Poskytovatel povinen poskytnout Služby ve stanovený den a časový úsek a zároveň není v prodlení s poskytováním Služeb,</w:t>
      </w:r>
    </w:p>
    <w:p w:rsidR="00402A1E" w:rsidRDefault="000B2624">
      <w:pPr>
        <w:pStyle w:val="Style2"/>
        <w:numPr>
          <w:ilvl w:val="1"/>
          <w:numId w:val="7"/>
        </w:numPr>
        <w:shd w:val="clear" w:color="auto" w:fill="auto"/>
        <w:tabs>
          <w:tab w:val="left" w:pos="543"/>
        </w:tabs>
        <w:spacing w:after="117"/>
        <w:ind w:left="600" w:hanging="600"/>
        <w:jc w:val="both"/>
      </w:pPr>
      <w:r>
        <w:t>Pokud je část příjezdové komunikace, kde se nachází dočasné stanoviště, ve vlastnictví nebo ve správě Objednatele, je tento povinen zajistit její sjízdnost v úrovni odpovídající bezpečného pojezdu nákladních vozidel s nosností 27 tun.</w:t>
      </w:r>
    </w:p>
    <w:p w:rsidR="00402A1E" w:rsidRDefault="000B2624">
      <w:pPr>
        <w:pStyle w:val="Style2"/>
        <w:numPr>
          <w:ilvl w:val="1"/>
          <w:numId w:val="7"/>
        </w:numPr>
        <w:shd w:val="clear" w:color="auto" w:fill="auto"/>
        <w:tabs>
          <w:tab w:val="left" w:pos="543"/>
        </w:tabs>
        <w:spacing w:after="123" w:line="259" w:lineRule="exact"/>
        <w:ind w:left="600" w:hanging="600"/>
        <w:jc w:val="both"/>
      </w:pPr>
      <w:r>
        <w:t>Objednatel odpovídá za případný zábor pozemku pro trvalé, případně dočasné stanoviště Nádob, pokud není tento pozemek v jeho vlastnictví, užívání či správě.</w:t>
      </w:r>
    </w:p>
    <w:p w:rsidR="00402A1E" w:rsidRDefault="000B2624">
      <w:pPr>
        <w:pStyle w:val="Style2"/>
        <w:shd w:val="clear" w:color="auto" w:fill="auto"/>
        <w:spacing w:after="120"/>
        <w:ind w:left="600" w:hanging="600"/>
        <w:jc w:val="both"/>
      </w:pPr>
      <w:r>
        <w:t>7.1a V případě, že Objednatel nesplní některou svoji povinnost dle tohoto článku 7 Podmínek, v důsledku čehož dojde k neposkytnutí Služeb ze strany Poskytovatele, není Poskytovatel v prodlení s poskytováním Služeb a má se za to, že Služba byla Poskytovatelem poskytnuta řádně.</w:t>
      </w:r>
    </w:p>
    <w:p w:rsidR="00402A1E" w:rsidRDefault="000B2624">
      <w:pPr>
        <w:pStyle w:val="Style2"/>
        <w:numPr>
          <w:ilvl w:val="0"/>
          <w:numId w:val="14"/>
        </w:numPr>
        <w:shd w:val="clear" w:color="auto" w:fill="auto"/>
        <w:tabs>
          <w:tab w:val="left" w:pos="543"/>
        </w:tabs>
        <w:spacing w:after="117"/>
        <w:ind w:left="600" w:hanging="600"/>
        <w:jc w:val="both"/>
      </w:pPr>
      <w:r>
        <w:t>Objednatel se zavazuje dodávat Poskytovateli pouze Odpad uvedený ve Smlouvě a současně se Objednatel zavazuje nedodat Poskytovateli Nevhodný odpad. Pokud Objednatel dodá Poskytovateli Nevhodný odpad, jedná se o porušení Smlouvy Objednatelem.</w:t>
      </w:r>
    </w:p>
    <w:p w:rsidR="00402A1E" w:rsidRDefault="000B2624">
      <w:pPr>
        <w:pStyle w:val="Style2"/>
        <w:numPr>
          <w:ilvl w:val="0"/>
          <w:numId w:val="14"/>
        </w:numPr>
        <w:shd w:val="clear" w:color="auto" w:fill="auto"/>
        <w:tabs>
          <w:tab w:val="left" w:pos="543"/>
        </w:tabs>
        <w:spacing w:after="120" w:line="259" w:lineRule="exact"/>
        <w:ind w:left="600" w:hanging="600"/>
        <w:jc w:val="both"/>
      </w:pPr>
      <w:r>
        <w:t>Objednatel se zavazuje ukládat do Nádob pouze Odpad, pro který je Nádoba určena. V případě, že do jedné Nádoby bude uloženo více druhů Odpadů (více katalogových čísel Odpadů), odpovídá Objednatel za to, že tyto Odpady nebudou mezi sebou chemicky či jinak reagovat. Veškeré škody způsobené tímto nakládáním s Odpady nese Objednatel.</w:t>
      </w:r>
    </w:p>
    <w:p w:rsidR="00402A1E" w:rsidRDefault="000B2624">
      <w:pPr>
        <w:pStyle w:val="Style2"/>
        <w:numPr>
          <w:ilvl w:val="0"/>
          <w:numId w:val="14"/>
        </w:numPr>
        <w:shd w:val="clear" w:color="auto" w:fill="auto"/>
        <w:tabs>
          <w:tab w:val="left" w:pos="543"/>
        </w:tabs>
        <w:spacing w:after="123" w:line="259" w:lineRule="exact"/>
        <w:ind w:left="600" w:hanging="600"/>
        <w:jc w:val="both"/>
      </w:pPr>
      <w:r>
        <w:t>V případě, že Objednatel nesoustřeďuje Odpady odděleně, je Objednatel povinen mít obstarané povolení k upuštění od odděleného soustřeďování Odpadů udělené příslušným správním orgánem dle Zákona o odpadech a Poskytovateli toto povolení předložit.</w:t>
      </w:r>
    </w:p>
    <w:p w:rsidR="00402A1E" w:rsidRDefault="000B2624">
      <w:pPr>
        <w:pStyle w:val="Style2"/>
        <w:numPr>
          <w:ilvl w:val="0"/>
          <w:numId w:val="14"/>
        </w:numPr>
        <w:shd w:val="clear" w:color="auto" w:fill="auto"/>
        <w:tabs>
          <w:tab w:val="left" w:pos="543"/>
        </w:tabs>
        <w:spacing w:after="340"/>
        <w:ind w:left="600" w:hanging="600"/>
        <w:jc w:val="both"/>
      </w:pPr>
      <w:r>
        <w:t>Před předáním Odpadu Poskytovateli je Objednatel povinen Poskytovateli s každou jednorázovou nebo první z řady opakovaných dodávek Odpadu do zařízení určeného pro nakládání s odpady předat údaje o své osobě a údaje o Odpadu nezbytné pro zjištění, zda smí být s daným Odpadem v zařízení nakládáno; tyto údaje mohou být nahrazeny základním popisem Odpadu.</w:t>
      </w:r>
    </w:p>
    <w:p w:rsidR="00402A1E" w:rsidRDefault="000B2624">
      <w:pPr>
        <w:pStyle w:val="Style11"/>
        <w:keepNext/>
        <w:keepLines/>
        <w:numPr>
          <w:ilvl w:val="0"/>
          <w:numId w:val="7"/>
        </w:numPr>
        <w:shd w:val="clear" w:color="auto" w:fill="auto"/>
        <w:tabs>
          <w:tab w:val="left" w:pos="543"/>
        </w:tabs>
        <w:spacing w:after="135" w:line="281" w:lineRule="exact"/>
        <w:ind w:left="600"/>
        <w:jc w:val="both"/>
      </w:pPr>
      <w:bookmarkStart w:id="22" w:name="bookmark22"/>
      <w:r>
        <w:t>Zvláštní ujednání - svoz, využití, odstranění nebo další nakládání s Odpadem s využitím VOK</w:t>
      </w:r>
      <w:bookmarkEnd w:id="22"/>
    </w:p>
    <w:p w:rsidR="00402A1E" w:rsidRDefault="000B2624">
      <w:pPr>
        <w:pStyle w:val="Style2"/>
        <w:numPr>
          <w:ilvl w:val="1"/>
          <w:numId w:val="7"/>
        </w:numPr>
        <w:shd w:val="clear" w:color="auto" w:fill="auto"/>
        <w:tabs>
          <w:tab w:val="left" w:pos="543"/>
        </w:tabs>
        <w:spacing w:after="126" w:line="263" w:lineRule="exact"/>
        <w:ind w:left="600" w:hanging="600"/>
        <w:jc w:val="both"/>
      </w:pPr>
      <w:r>
        <w:t>Je-li předmětem Smlouvy svoz, využití, odstranění nebo další nakládání 5 Odpadem s využitím VOK, použijí se na tuto Službu přiměřeně též podmínky dle článku 7 Podmínek.</w:t>
      </w:r>
    </w:p>
    <w:p w:rsidR="00402A1E" w:rsidRDefault="000B2624">
      <w:pPr>
        <w:pStyle w:val="Style2"/>
        <w:numPr>
          <w:ilvl w:val="1"/>
          <w:numId w:val="7"/>
        </w:numPr>
        <w:shd w:val="clear" w:color="auto" w:fill="auto"/>
        <w:tabs>
          <w:tab w:val="left" w:pos="543"/>
        </w:tabs>
        <w:spacing w:after="117"/>
        <w:ind w:left="600" w:hanging="600"/>
        <w:jc w:val="both"/>
      </w:pPr>
      <w:r>
        <w:t>Smluvní strany si mohou v rámci Smlouvy ujednat, že Objednatel bude zajišťovat dodání VOK včetně zajištění obsluhy a následnou přepravu Odpadu do příslušného zařízení Poskytovatele, kde má dojít ke zpracování Odpadu, na vlastní náklady. V takovém případě Objednatel odpovídá za to, že nakládáním s Odpadem včetně přepravy Odpadu proběhne v souladu splatnou právní úpravou. Ustanovení článků 8.4.1 až 8.4.3 těchto Podmínek se v případě zajišťování přepravy Odpadu Objednatelem neuplatní.</w:t>
      </w:r>
    </w:p>
    <w:p w:rsidR="00402A1E" w:rsidRDefault="000B2624">
      <w:pPr>
        <w:pStyle w:val="Style2"/>
        <w:numPr>
          <w:ilvl w:val="1"/>
          <w:numId w:val="7"/>
        </w:numPr>
        <w:shd w:val="clear" w:color="auto" w:fill="auto"/>
        <w:tabs>
          <w:tab w:val="left" w:pos="543"/>
        </w:tabs>
        <w:spacing w:after="158" w:line="259" w:lineRule="exact"/>
        <w:ind w:left="600" w:hanging="600"/>
        <w:jc w:val="both"/>
      </w:pPr>
      <w:r>
        <w:t xml:space="preserve">Poskytovatel provádí sběr, svoz a další nakládání s objemným Odpadem od občanů </w:t>
      </w:r>
      <w:r>
        <w:rPr>
          <w:lang w:val="en-US" w:eastAsia="en-US" w:bidi="en-US"/>
        </w:rPr>
        <w:t xml:space="preserve">HI. </w:t>
      </w:r>
      <w:r>
        <w:t>m. Prahy na území Hl. m. Prahy včetně zajištění obsluhy a úklidu stanoviště a odvozu VOK.</w:t>
      </w:r>
    </w:p>
    <w:p w:rsidR="00402A1E" w:rsidRDefault="000B2624">
      <w:pPr>
        <w:pStyle w:val="Style2"/>
        <w:numPr>
          <w:ilvl w:val="1"/>
          <w:numId w:val="7"/>
        </w:numPr>
        <w:shd w:val="clear" w:color="auto" w:fill="auto"/>
        <w:tabs>
          <w:tab w:val="left" w:pos="543"/>
        </w:tabs>
        <w:spacing w:after="82" w:line="212" w:lineRule="exact"/>
        <w:ind w:left="600" w:hanging="600"/>
        <w:jc w:val="both"/>
      </w:pPr>
      <w:r>
        <w:t>Svoz Odpadu pomocí VOK zahrnuje zejména tyto činnosti:</w:t>
      </w:r>
    </w:p>
    <w:p w:rsidR="00402A1E" w:rsidRDefault="000B2624">
      <w:pPr>
        <w:pStyle w:val="Style2"/>
        <w:numPr>
          <w:ilvl w:val="0"/>
          <w:numId w:val="15"/>
        </w:numPr>
        <w:shd w:val="clear" w:color="auto" w:fill="auto"/>
        <w:tabs>
          <w:tab w:val="left" w:pos="1284"/>
        </w:tabs>
        <w:spacing w:after="123" w:line="259" w:lineRule="exact"/>
        <w:ind w:left="1240" w:hanging="640"/>
      </w:pPr>
      <w:r>
        <w:t>sběr Odpadu včetně poskytnutí a přistavení VOK na stanovené sběrné místo a za podmínek platné právní úpravy;</w:t>
      </w:r>
    </w:p>
    <w:p w:rsidR="00402A1E" w:rsidRDefault="000B2624">
      <w:pPr>
        <w:pStyle w:val="Style2"/>
        <w:numPr>
          <w:ilvl w:val="0"/>
          <w:numId w:val="15"/>
        </w:numPr>
        <w:shd w:val="clear" w:color="auto" w:fill="auto"/>
        <w:tabs>
          <w:tab w:val="left" w:pos="1284"/>
        </w:tabs>
        <w:spacing w:after="0"/>
        <w:ind w:left="1240" w:hanging="640"/>
        <w:sectPr w:rsidR="00402A1E">
          <w:footerReference w:type="default" r:id="rId17"/>
          <w:footerReference w:type="first" r:id="rId18"/>
          <w:pgSz w:w="11909" w:h="16841"/>
          <w:pgMar w:top="1749" w:right="1623" w:bottom="1597" w:left="1543" w:header="0" w:footer="3" w:gutter="0"/>
          <w:pgNumType w:start="15"/>
          <w:cols w:space="720"/>
          <w:noEndnote/>
          <w:docGrid w:linePitch="360"/>
        </w:sectPr>
      </w:pPr>
      <w:r>
        <w:t>zajištění obsluhy k přistaveným VOK včetně zajištění čistoty místa přistavení VOK a následný odvoz VOK;</w:t>
      </w:r>
    </w:p>
    <w:p w:rsidR="00402A1E" w:rsidRDefault="000B2624">
      <w:pPr>
        <w:pStyle w:val="Style2"/>
        <w:numPr>
          <w:ilvl w:val="0"/>
          <w:numId w:val="15"/>
        </w:numPr>
        <w:shd w:val="clear" w:color="auto" w:fill="auto"/>
        <w:tabs>
          <w:tab w:val="left" w:pos="1271"/>
        </w:tabs>
        <w:spacing w:after="123" w:line="259" w:lineRule="exact"/>
        <w:ind w:left="1260" w:hanging="680"/>
        <w:jc w:val="both"/>
      </w:pPr>
      <w:r>
        <w:lastRenderedPageBreak/>
        <w:t>svoz Odpadu odpovídající svozovou technikou určenou pro svoz VOK na objemný odpad;</w:t>
      </w:r>
    </w:p>
    <w:p w:rsidR="00402A1E" w:rsidRDefault="000B2624">
      <w:pPr>
        <w:pStyle w:val="Style2"/>
        <w:numPr>
          <w:ilvl w:val="0"/>
          <w:numId w:val="15"/>
        </w:numPr>
        <w:shd w:val="clear" w:color="auto" w:fill="auto"/>
        <w:tabs>
          <w:tab w:val="left" w:pos="1271"/>
        </w:tabs>
        <w:spacing w:after="117"/>
        <w:ind w:left="1260" w:hanging="680"/>
        <w:jc w:val="both"/>
      </w:pPr>
      <w:r>
        <w:t xml:space="preserve">zajištění nakládání s Odpadem v souladu se Zákonem o odpadech včetně zajištění dalšího nakládání s vytříděnými složkami Odpadu a zbytkovým odpadem v souladu splatnou právní úpravou včetně předání Odpadu poddodavateli </w:t>
      </w:r>
      <w:proofErr w:type="spellStart"/>
      <w:r>
        <w:t>kvyužití</w:t>
      </w:r>
      <w:proofErr w:type="spellEnd"/>
      <w:r>
        <w:t>, odstranění nebo dalšímu nakládání.</w:t>
      </w:r>
    </w:p>
    <w:p w:rsidR="00402A1E" w:rsidRDefault="000B2624">
      <w:pPr>
        <w:pStyle w:val="Style2"/>
        <w:numPr>
          <w:ilvl w:val="1"/>
          <w:numId w:val="7"/>
        </w:numPr>
        <w:shd w:val="clear" w:color="auto" w:fill="auto"/>
        <w:tabs>
          <w:tab w:val="left" w:pos="542"/>
        </w:tabs>
        <w:spacing w:after="158" w:line="259" w:lineRule="exact"/>
        <w:ind w:left="580" w:hanging="580"/>
        <w:jc w:val="both"/>
      </w:pPr>
      <w:r>
        <w:t>V případě přetížení VOK nad povolenou nosnost přepravního prostředku, je Poskytovatel oprávněn Odpad nepřijmout, přičemž za přetížení VOK je považováno v případě nákladního vozidla v provedení:</w:t>
      </w:r>
    </w:p>
    <w:p w:rsidR="00402A1E" w:rsidRDefault="000B2624">
      <w:pPr>
        <w:pStyle w:val="Style2"/>
        <w:numPr>
          <w:ilvl w:val="0"/>
          <w:numId w:val="16"/>
        </w:numPr>
        <w:shd w:val="clear" w:color="auto" w:fill="auto"/>
        <w:tabs>
          <w:tab w:val="left" w:pos="1271"/>
        </w:tabs>
        <w:spacing w:after="0" w:line="212" w:lineRule="exact"/>
        <w:ind w:left="1260" w:hanging="680"/>
        <w:jc w:val="both"/>
      </w:pPr>
      <w:r>
        <w:t xml:space="preserve">dvě nápravy, typ JNK, čistá váha odpadu </w:t>
      </w:r>
      <w:r>
        <w:rPr>
          <w:lang w:val="en-US" w:eastAsia="en-US" w:bidi="en-US"/>
        </w:rPr>
        <w:t xml:space="preserve">max. </w:t>
      </w:r>
      <w:r>
        <w:t>3 tuny;</w:t>
      </w:r>
    </w:p>
    <w:p w:rsidR="00402A1E" w:rsidRDefault="000B2624">
      <w:pPr>
        <w:pStyle w:val="Style2"/>
        <w:numPr>
          <w:ilvl w:val="0"/>
          <w:numId w:val="16"/>
        </w:numPr>
        <w:shd w:val="clear" w:color="auto" w:fill="auto"/>
        <w:tabs>
          <w:tab w:val="left" w:pos="1271"/>
        </w:tabs>
        <w:spacing w:after="0" w:line="374" w:lineRule="exact"/>
        <w:ind w:left="1260" w:hanging="680"/>
        <w:jc w:val="both"/>
      </w:pPr>
      <w:r>
        <w:t xml:space="preserve">dvě nápravy, typ MSTS 2, čistá váha odpadu </w:t>
      </w:r>
      <w:r>
        <w:rPr>
          <w:lang w:val="en-US" w:eastAsia="en-US" w:bidi="en-US"/>
        </w:rPr>
        <w:t xml:space="preserve">max. </w:t>
      </w:r>
      <w:r>
        <w:t>6 tun;</w:t>
      </w:r>
    </w:p>
    <w:p w:rsidR="00402A1E" w:rsidRDefault="000B2624">
      <w:pPr>
        <w:pStyle w:val="Style2"/>
        <w:numPr>
          <w:ilvl w:val="0"/>
          <w:numId w:val="16"/>
        </w:numPr>
        <w:shd w:val="clear" w:color="auto" w:fill="auto"/>
        <w:tabs>
          <w:tab w:val="left" w:pos="1271"/>
        </w:tabs>
        <w:spacing w:after="0" w:line="374" w:lineRule="exact"/>
        <w:ind w:left="1260" w:hanging="680"/>
        <w:jc w:val="both"/>
      </w:pPr>
      <w:r>
        <w:t xml:space="preserve">tři nápravy, typ MSTS 3, čistá váha odpadu </w:t>
      </w:r>
      <w:r>
        <w:rPr>
          <w:lang w:val="en-US" w:eastAsia="en-US" w:bidi="en-US"/>
        </w:rPr>
        <w:t xml:space="preserve">max. </w:t>
      </w:r>
      <w:r>
        <w:t>10 tun; nebo</w:t>
      </w:r>
    </w:p>
    <w:p w:rsidR="00402A1E" w:rsidRDefault="000B2624">
      <w:pPr>
        <w:pStyle w:val="Style2"/>
        <w:numPr>
          <w:ilvl w:val="0"/>
          <w:numId w:val="16"/>
        </w:numPr>
        <w:shd w:val="clear" w:color="auto" w:fill="auto"/>
        <w:tabs>
          <w:tab w:val="left" w:pos="1271"/>
        </w:tabs>
        <w:spacing w:after="0" w:line="374" w:lineRule="exact"/>
        <w:ind w:left="1260" w:hanging="680"/>
        <w:jc w:val="both"/>
      </w:pPr>
      <w:r>
        <w:t xml:space="preserve">dvě nebo tři nápravy, typ ramenový nakladač, čistá váha odpadu </w:t>
      </w:r>
      <w:r>
        <w:rPr>
          <w:lang w:val="en-US" w:eastAsia="en-US" w:bidi="en-US"/>
        </w:rPr>
        <w:t xml:space="preserve">max. </w:t>
      </w:r>
      <w:r>
        <w:t>10 tun.</w:t>
      </w:r>
    </w:p>
    <w:p w:rsidR="00402A1E" w:rsidRDefault="000B2624">
      <w:pPr>
        <w:pStyle w:val="Style2"/>
        <w:numPr>
          <w:ilvl w:val="1"/>
          <w:numId w:val="7"/>
        </w:numPr>
        <w:shd w:val="clear" w:color="auto" w:fill="auto"/>
        <w:tabs>
          <w:tab w:val="left" w:pos="542"/>
        </w:tabs>
        <w:spacing w:after="123" w:line="263" w:lineRule="exact"/>
        <w:ind w:left="580" w:hanging="580"/>
        <w:jc w:val="both"/>
      </w:pPr>
      <w:r>
        <w:t>V případě nepřijetí Nevhodného odpadu nebo nepřijetí Odpadu z důvodu přetížení VOK od Objednatele není Poskytovatel s poskytováním Služeb dle Smlouvy v prodlení s poskytnutím Služby.</w:t>
      </w:r>
    </w:p>
    <w:p w:rsidR="00402A1E" w:rsidRDefault="000B2624">
      <w:pPr>
        <w:pStyle w:val="Style2"/>
        <w:numPr>
          <w:ilvl w:val="1"/>
          <w:numId w:val="7"/>
        </w:numPr>
        <w:shd w:val="clear" w:color="auto" w:fill="auto"/>
        <w:tabs>
          <w:tab w:val="left" w:pos="542"/>
        </w:tabs>
        <w:spacing w:after="120" w:line="259" w:lineRule="exact"/>
        <w:ind w:left="580" w:hanging="580"/>
        <w:jc w:val="both"/>
      </w:pPr>
      <w:r>
        <w:t xml:space="preserve">Pokud je místo přijetí Odpadu zabezpečeno tak, že není možný volný přístup ke VOK (např. je toto místo zamčené), je Objednatel povinen v určený kalendářní den uvedený ve Smlouvě zajistit volný přístup k </w:t>
      </w:r>
      <w:proofErr w:type="gramStart"/>
      <w:r>
        <w:t>VOK</w:t>
      </w:r>
      <w:proofErr w:type="gramEnd"/>
      <w:r>
        <w:t>.</w:t>
      </w:r>
    </w:p>
    <w:p w:rsidR="00402A1E" w:rsidRDefault="000B2624">
      <w:pPr>
        <w:pStyle w:val="Style2"/>
        <w:numPr>
          <w:ilvl w:val="1"/>
          <w:numId w:val="7"/>
        </w:numPr>
        <w:shd w:val="clear" w:color="auto" w:fill="auto"/>
        <w:tabs>
          <w:tab w:val="left" w:pos="542"/>
        </w:tabs>
        <w:spacing w:after="123" w:line="259" w:lineRule="exact"/>
        <w:ind w:left="580" w:hanging="580"/>
        <w:jc w:val="both"/>
      </w:pPr>
      <w:r>
        <w:t>Objednatel souhlasí s tím, že stanovení hmotnosti Odpadu bude provedeno automaticky výpočetním systémem spojeným s vážním zařízením Poskytovatele, případně jiným vhodným způsobem určeným Poskytovatelem.</w:t>
      </w:r>
    </w:p>
    <w:p w:rsidR="00402A1E" w:rsidRDefault="000B2624">
      <w:pPr>
        <w:pStyle w:val="Style2"/>
        <w:numPr>
          <w:ilvl w:val="1"/>
          <w:numId w:val="7"/>
        </w:numPr>
        <w:shd w:val="clear" w:color="auto" w:fill="auto"/>
        <w:tabs>
          <w:tab w:val="left" w:pos="542"/>
        </w:tabs>
        <w:spacing w:after="120"/>
        <w:ind w:left="580" w:hanging="580"/>
        <w:jc w:val="both"/>
      </w:pPr>
      <w:r>
        <w:t>Objednatel prohlašuje, že šije vědom, že k poskytování Služeb Poskytovatelem dle Smlouvy je využívána obvyklá technika, že dochází k posunování VOK po povrchu a k dalším činnostem, jež jsou běžné při poskytování Služeb. Objednatel prohlašuje, že místo plnění (tj. místo přijetí Odpadu), je vhodné pro obvyklou techniku. Poskytovatel nenese odpovědnost za škodu vzniklou v důsledku nepravdivosti tohoto prohlášení Objednatele.</w:t>
      </w:r>
    </w:p>
    <w:p w:rsidR="00402A1E" w:rsidRDefault="000B2624">
      <w:pPr>
        <w:pStyle w:val="Style2"/>
        <w:numPr>
          <w:ilvl w:val="1"/>
          <w:numId w:val="7"/>
        </w:numPr>
        <w:shd w:val="clear" w:color="auto" w:fill="auto"/>
        <w:tabs>
          <w:tab w:val="left" w:pos="542"/>
        </w:tabs>
        <w:spacing w:after="395"/>
        <w:ind w:left="580" w:hanging="580"/>
        <w:jc w:val="both"/>
      </w:pPr>
      <w:r>
        <w:t>Zábor místa pro přistavení jakékoli velkoobjemové techniky (VOK, lisy, drtiče apod.) Poskytovatele v prostorách Objednatele je místo, které je vyčleněno Objednatelem pro činnost odpadového hospodářství, přičemž provozování této činnosti na takto vymezeném prostoru je Objednatelem řádně projednáno s příslušnými správními úřady v rozsahu aktuálně platné legislativy. Objednatel poskytuje takové místo k využití Poskytovateli bezúplatně za účelem poskytování Služeb dle Smlouvy a činností s tím bezprostředně souvisejících. Veškeré případné náklady spojené s údržbou a využíváním vyčleněného místa nese Objednatel.</w:t>
      </w:r>
    </w:p>
    <w:p w:rsidR="00402A1E" w:rsidRDefault="000B2624">
      <w:pPr>
        <w:pStyle w:val="Style11"/>
        <w:keepNext/>
        <w:keepLines/>
        <w:numPr>
          <w:ilvl w:val="0"/>
          <w:numId w:val="7"/>
        </w:numPr>
        <w:shd w:val="clear" w:color="auto" w:fill="auto"/>
        <w:tabs>
          <w:tab w:val="left" w:pos="542"/>
        </w:tabs>
        <w:spacing w:after="85"/>
        <w:ind w:left="580" w:hanging="580"/>
        <w:jc w:val="both"/>
      </w:pPr>
      <w:bookmarkStart w:id="23" w:name="bookmark23"/>
      <w:r>
        <w:t>Zvláštní ujednání - odstranění nebo další nakládání s Nebezpečným odpadem</w:t>
      </w:r>
      <w:bookmarkEnd w:id="23"/>
    </w:p>
    <w:p w:rsidR="00402A1E" w:rsidRDefault="000B2624">
      <w:pPr>
        <w:pStyle w:val="Style2"/>
        <w:numPr>
          <w:ilvl w:val="1"/>
          <w:numId w:val="7"/>
        </w:numPr>
        <w:shd w:val="clear" w:color="auto" w:fill="auto"/>
        <w:tabs>
          <w:tab w:val="left" w:pos="542"/>
        </w:tabs>
        <w:spacing w:after="155"/>
        <w:ind w:left="580" w:hanging="580"/>
        <w:jc w:val="both"/>
      </w:pPr>
      <w:r>
        <w:t>Poskytovatel zajišťuje pro Objednatele odstranění nebo další nakládání s Nebezpečným odpadem. Na tuto Službu se použijí přiměřeně také ustanovení článků 7 a 8 Podmínek. Vybrané druhy Nebezpečného odpadu, jichž se tato Služba týká, budou sjednány ve Smlouvě.</w:t>
      </w:r>
    </w:p>
    <w:p w:rsidR="00402A1E" w:rsidRDefault="000B2624">
      <w:pPr>
        <w:pStyle w:val="Style2"/>
        <w:numPr>
          <w:ilvl w:val="1"/>
          <w:numId w:val="7"/>
        </w:numPr>
        <w:shd w:val="clear" w:color="auto" w:fill="auto"/>
        <w:tabs>
          <w:tab w:val="left" w:pos="542"/>
        </w:tabs>
        <w:spacing w:after="82" w:line="212" w:lineRule="exact"/>
        <w:ind w:left="580" w:hanging="580"/>
        <w:jc w:val="both"/>
      </w:pPr>
      <w:r>
        <w:t>Poskytovatel se zavazuje:</w:t>
      </w:r>
    </w:p>
    <w:p w:rsidR="00402A1E" w:rsidRDefault="000B2624">
      <w:pPr>
        <w:pStyle w:val="Style2"/>
        <w:numPr>
          <w:ilvl w:val="0"/>
          <w:numId w:val="17"/>
        </w:numPr>
        <w:shd w:val="clear" w:color="auto" w:fill="auto"/>
        <w:tabs>
          <w:tab w:val="left" w:pos="1271"/>
        </w:tabs>
        <w:spacing w:after="120" w:line="259" w:lineRule="exact"/>
        <w:ind w:left="1260" w:hanging="680"/>
        <w:jc w:val="both"/>
      </w:pPr>
      <w:r>
        <w:t>používat sběrné nádoby a další technické prostředky splňující parametry stanovené platnou právní úpravou pro sběr, svoz, shromažďování a přepravu Nebezpečných odpadů;</w:t>
      </w:r>
    </w:p>
    <w:p w:rsidR="00402A1E" w:rsidRDefault="000B2624">
      <w:pPr>
        <w:pStyle w:val="Style2"/>
        <w:numPr>
          <w:ilvl w:val="0"/>
          <w:numId w:val="17"/>
        </w:numPr>
        <w:shd w:val="clear" w:color="auto" w:fill="auto"/>
        <w:tabs>
          <w:tab w:val="left" w:pos="1271"/>
        </w:tabs>
        <w:spacing w:after="0" w:line="259" w:lineRule="exact"/>
        <w:ind w:left="1260" w:hanging="680"/>
        <w:jc w:val="both"/>
        <w:sectPr w:rsidR="00402A1E">
          <w:footerReference w:type="default" r:id="rId19"/>
          <w:pgSz w:w="11909" w:h="16841"/>
          <w:pgMar w:top="1749" w:right="1623" w:bottom="1597" w:left="1543" w:header="0" w:footer="3" w:gutter="0"/>
          <w:pgNumType w:start="7"/>
          <w:cols w:space="720"/>
          <w:noEndnote/>
          <w:docGrid w:linePitch="360"/>
        </w:sectPr>
      </w:pPr>
      <w:r>
        <w:t>nakládat s Nebezpečným odpadem, provádět jeho odvoz a zajišťovat jeho odstranění nebo další nakládání v souladu s právními předpisy účinnými v České republice v době</w:t>
      </w:r>
    </w:p>
    <w:p w:rsidR="00402A1E" w:rsidRDefault="000B2624">
      <w:pPr>
        <w:pStyle w:val="Style2"/>
        <w:shd w:val="clear" w:color="auto" w:fill="auto"/>
        <w:spacing w:after="120" w:line="259" w:lineRule="exact"/>
        <w:ind w:left="1280" w:right="220" w:firstLine="0"/>
        <w:jc w:val="both"/>
      </w:pPr>
      <w:r>
        <w:lastRenderedPageBreak/>
        <w:t>účinnosti Smlouvy, zejména v souladu se Zákonem o odpadech a jeho prováděcími předpisy a s dalšími předpisy na ochranu životního prostředí;</w:t>
      </w:r>
    </w:p>
    <w:p w:rsidR="00402A1E" w:rsidRDefault="000B2624">
      <w:pPr>
        <w:pStyle w:val="Style2"/>
        <w:numPr>
          <w:ilvl w:val="0"/>
          <w:numId w:val="17"/>
        </w:numPr>
        <w:shd w:val="clear" w:color="auto" w:fill="auto"/>
        <w:tabs>
          <w:tab w:val="left" w:pos="1266"/>
        </w:tabs>
        <w:spacing w:after="120" w:line="259" w:lineRule="exact"/>
        <w:ind w:left="1280" w:right="220"/>
        <w:jc w:val="both"/>
      </w:pPr>
      <w:r>
        <w:t>zajistit plynulý odvoz Nebezpečného odpadu z místa plnění uvedeného ve Smlouvě (tj. z místa přijetí Nebezpečného odpadu);</w:t>
      </w:r>
    </w:p>
    <w:p w:rsidR="00402A1E" w:rsidRDefault="000B2624">
      <w:pPr>
        <w:pStyle w:val="Style2"/>
        <w:numPr>
          <w:ilvl w:val="0"/>
          <w:numId w:val="17"/>
        </w:numPr>
        <w:shd w:val="clear" w:color="auto" w:fill="auto"/>
        <w:tabs>
          <w:tab w:val="left" w:pos="1266"/>
        </w:tabs>
        <w:spacing w:after="120" w:line="259" w:lineRule="exact"/>
        <w:ind w:left="1280" w:right="220"/>
        <w:jc w:val="both"/>
      </w:pPr>
      <w:r>
        <w:t>zajistit přepravu Nebezpečného odpadu vozidlem, které bude splňovat podmínky Evropské dohody ADR o mezinárodní silniční přepravě nebezpečných věcí, přičemž posádka tohoto vozidla bude řádně proškolena dle této Evropské dohody ADR;</w:t>
      </w:r>
    </w:p>
    <w:p w:rsidR="00402A1E" w:rsidRDefault="000B2624">
      <w:pPr>
        <w:pStyle w:val="Style2"/>
        <w:numPr>
          <w:ilvl w:val="0"/>
          <w:numId w:val="17"/>
        </w:numPr>
        <w:shd w:val="clear" w:color="auto" w:fill="auto"/>
        <w:tabs>
          <w:tab w:val="left" w:pos="1266"/>
        </w:tabs>
        <w:spacing w:after="120" w:line="259" w:lineRule="exact"/>
        <w:ind w:left="1280" w:right="220"/>
        <w:jc w:val="both"/>
      </w:pPr>
      <w:r>
        <w:t>zajistit dodržování zásad BOZP a používání odpovídajících osobních ochranných pracovních prostředků včetně odpovídajících prostředků pro případ úniku Nebezpečných odpadů;</w:t>
      </w:r>
    </w:p>
    <w:p w:rsidR="00402A1E" w:rsidRDefault="000B2624">
      <w:pPr>
        <w:pStyle w:val="Style2"/>
        <w:numPr>
          <w:ilvl w:val="0"/>
          <w:numId w:val="17"/>
        </w:numPr>
        <w:shd w:val="clear" w:color="auto" w:fill="auto"/>
        <w:tabs>
          <w:tab w:val="left" w:pos="1266"/>
        </w:tabs>
        <w:spacing w:after="120" w:line="259" w:lineRule="exact"/>
        <w:ind w:left="1280" w:right="220"/>
        <w:jc w:val="both"/>
      </w:pPr>
      <w:r>
        <w:t>zajistit řádné uložení dokladů o přepravě a odstranění nebo dalším nakládání s Nebezpečným odpadem, a to včetně jejich uchování po zákonem stanovenou dobu;</w:t>
      </w:r>
    </w:p>
    <w:p w:rsidR="00402A1E" w:rsidRDefault="000B2624">
      <w:pPr>
        <w:pStyle w:val="Style2"/>
        <w:numPr>
          <w:ilvl w:val="0"/>
          <w:numId w:val="17"/>
        </w:numPr>
        <w:shd w:val="clear" w:color="auto" w:fill="auto"/>
        <w:tabs>
          <w:tab w:val="left" w:pos="1266"/>
        </w:tabs>
        <w:spacing w:after="120" w:line="259" w:lineRule="exact"/>
        <w:ind w:left="1280" w:right="220"/>
        <w:jc w:val="both"/>
      </w:pPr>
      <w:r>
        <w:t>v případě úniku Nebezpečného odpadu zajistit, aby bylo bezodkladně učiněno vše potřebné k minimalizaci případných škoda a jakmile to bude možné zajistit nápravu závadného stavu.</w:t>
      </w:r>
    </w:p>
    <w:p w:rsidR="00402A1E" w:rsidRDefault="000B2624">
      <w:pPr>
        <w:pStyle w:val="Style2"/>
        <w:numPr>
          <w:ilvl w:val="1"/>
          <w:numId w:val="7"/>
        </w:numPr>
        <w:shd w:val="clear" w:color="auto" w:fill="auto"/>
        <w:tabs>
          <w:tab w:val="left" w:pos="543"/>
        </w:tabs>
        <w:spacing w:after="120" w:line="259" w:lineRule="exact"/>
        <w:ind w:left="580" w:right="220" w:hanging="580"/>
        <w:jc w:val="both"/>
      </w:pPr>
      <w:r>
        <w:t>Nebezpečný odpad nesmí obsahovat výbušné látky a látky, které mohou vytvářet životu Nebezpečné meziprodukty. Do obalů nesmí být ukládány nádobky od sprejů.</w:t>
      </w:r>
    </w:p>
    <w:p w:rsidR="00402A1E" w:rsidRDefault="000B2624">
      <w:pPr>
        <w:pStyle w:val="Style2"/>
        <w:numPr>
          <w:ilvl w:val="1"/>
          <w:numId w:val="7"/>
        </w:numPr>
        <w:shd w:val="clear" w:color="auto" w:fill="auto"/>
        <w:tabs>
          <w:tab w:val="left" w:pos="543"/>
        </w:tabs>
        <w:spacing w:after="398" w:line="259" w:lineRule="exact"/>
        <w:ind w:left="580" w:right="220" w:hanging="580"/>
        <w:jc w:val="both"/>
      </w:pPr>
      <w:r>
        <w:t>Objednatel zajistí uložení Nebezpečného odpadu do nepropustných, řádně uzavřených obalů. Ostré předměty musí být uloženy tak, aby nepoškodily obal, ve kterém jsou uloženy.</w:t>
      </w:r>
    </w:p>
    <w:p w:rsidR="00402A1E" w:rsidRDefault="000B2624">
      <w:pPr>
        <w:pStyle w:val="Style11"/>
        <w:keepNext/>
        <w:keepLines/>
        <w:numPr>
          <w:ilvl w:val="0"/>
          <w:numId w:val="7"/>
        </w:numPr>
        <w:shd w:val="clear" w:color="auto" w:fill="auto"/>
        <w:tabs>
          <w:tab w:val="left" w:pos="543"/>
        </w:tabs>
        <w:spacing w:after="120"/>
        <w:ind w:left="580" w:hanging="580"/>
        <w:jc w:val="both"/>
      </w:pPr>
      <w:bookmarkStart w:id="24" w:name="bookmark24"/>
      <w:r>
        <w:t>Zvláštní ujednání</w:t>
      </w:r>
      <w:r w:rsidR="00964B94">
        <w:t xml:space="preserve"> </w:t>
      </w:r>
      <w:r>
        <w:t>-</w:t>
      </w:r>
      <w:r w:rsidR="00964B94">
        <w:t xml:space="preserve"> </w:t>
      </w:r>
      <w:r>
        <w:t>vedení evidence Odpadů</w:t>
      </w:r>
      <w:bookmarkEnd w:id="24"/>
    </w:p>
    <w:p w:rsidR="00402A1E" w:rsidRDefault="000B2624">
      <w:pPr>
        <w:pStyle w:val="Style2"/>
        <w:numPr>
          <w:ilvl w:val="1"/>
          <w:numId w:val="7"/>
        </w:numPr>
        <w:shd w:val="clear" w:color="auto" w:fill="auto"/>
        <w:tabs>
          <w:tab w:val="left" w:pos="543"/>
        </w:tabs>
        <w:spacing w:after="82" w:line="212" w:lineRule="exact"/>
        <w:ind w:left="580" w:hanging="580"/>
        <w:jc w:val="both"/>
      </w:pPr>
      <w:r>
        <w:t>Poskytovatel se zavazuje:</w:t>
      </w:r>
    </w:p>
    <w:p w:rsidR="00402A1E" w:rsidRDefault="000B2624">
      <w:pPr>
        <w:pStyle w:val="Style2"/>
        <w:numPr>
          <w:ilvl w:val="0"/>
          <w:numId w:val="18"/>
        </w:numPr>
        <w:shd w:val="clear" w:color="auto" w:fill="auto"/>
        <w:tabs>
          <w:tab w:val="left" w:pos="1266"/>
        </w:tabs>
        <w:spacing w:after="120" w:line="259" w:lineRule="exact"/>
        <w:ind w:left="1280" w:right="220"/>
        <w:jc w:val="both"/>
      </w:pPr>
      <w:r>
        <w:t>vést pro Objednatele průběžnou evidenci o Odpadech a o způsobech nakládání s nimi ve smyslu § 94 odst. 1 Zákona o odpadech (dále jen „Průběžná evidence"), a to pouze ve vztahu k Odpadu, na který se vztahuje Smlouva;</w:t>
      </w:r>
    </w:p>
    <w:p w:rsidR="00402A1E" w:rsidRDefault="000B2624">
      <w:pPr>
        <w:pStyle w:val="Style2"/>
        <w:numPr>
          <w:ilvl w:val="0"/>
          <w:numId w:val="18"/>
        </w:numPr>
        <w:shd w:val="clear" w:color="auto" w:fill="auto"/>
        <w:tabs>
          <w:tab w:val="left" w:pos="1266"/>
        </w:tabs>
        <w:spacing w:after="120" w:line="259" w:lineRule="exact"/>
        <w:ind w:left="1280" w:right="220"/>
        <w:jc w:val="both"/>
      </w:pPr>
      <w:r>
        <w:t>zasílat Objednateli na jím sdělený kontaktní e-mail Průběžnou evidenci pravidelně jednou měsíčně, a to vždy za uplynulý kalendářní měsíc do 20. dne následujícího kalendářního měsíce;</w:t>
      </w:r>
    </w:p>
    <w:p w:rsidR="00402A1E" w:rsidRDefault="000B2624">
      <w:pPr>
        <w:pStyle w:val="Style2"/>
        <w:numPr>
          <w:ilvl w:val="0"/>
          <w:numId w:val="18"/>
        </w:numPr>
        <w:shd w:val="clear" w:color="auto" w:fill="auto"/>
        <w:tabs>
          <w:tab w:val="left" w:pos="1266"/>
        </w:tabs>
        <w:spacing w:after="123" w:line="259" w:lineRule="exact"/>
        <w:ind w:left="1280" w:right="220"/>
        <w:jc w:val="both"/>
      </w:pPr>
      <w:r>
        <w:t>zpracovat pro Objednatele na základě Průběžné evidence hlášení o druzích, množství Odpadů a způsobech nakládání s</w:t>
      </w:r>
      <w:r w:rsidR="00964B94">
        <w:t xml:space="preserve"> </w:t>
      </w:r>
      <w:r>
        <w:t>nimi za uplynulý kalendářní rok (dále jen „Přehled převzatých odpadů za uplynulý rok"), a to pouze ve vztahu k Odpadu, na který se vztahuje Smlouva;</w:t>
      </w:r>
    </w:p>
    <w:p w:rsidR="00402A1E" w:rsidRDefault="000B2624">
      <w:pPr>
        <w:pStyle w:val="Style2"/>
        <w:numPr>
          <w:ilvl w:val="0"/>
          <w:numId w:val="18"/>
        </w:numPr>
        <w:shd w:val="clear" w:color="auto" w:fill="auto"/>
        <w:tabs>
          <w:tab w:val="left" w:pos="1266"/>
        </w:tabs>
        <w:spacing w:after="120"/>
        <w:ind w:left="1280" w:right="220"/>
        <w:jc w:val="both"/>
      </w:pPr>
      <w:r>
        <w:t>zasílat Objednateli Přehled převzatých odpadů za uplynulý rok pravidelně jednou ročně, a to vždy za uplynulý kalendářní rok do 5. února následujícího kalendářního roku;</w:t>
      </w:r>
    </w:p>
    <w:p w:rsidR="00402A1E" w:rsidRDefault="00964B94">
      <w:pPr>
        <w:pStyle w:val="Style2"/>
        <w:numPr>
          <w:ilvl w:val="0"/>
          <w:numId w:val="18"/>
        </w:numPr>
        <w:shd w:val="clear" w:color="auto" w:fill="auto"/>
        <w:tabs>
          <w:tab w:val="left" w:pos="1266"/>
        </w:tabs>
        <w:spacing w:after="117"/>
        <w:ind w:left="1280" w:right="220"/>
        <w:jc w:val="both"/>
      </w:pPr>
      <w:proofErr w:type="spellStart"/>
      <w:proofErr w:type="gramStart"/>
      <w:r w:rsidRPr="00964B94">
        <w:rPr>
          <w:lang w:val="en-US" w:eastAsia="en-US" w:bidi="en-US"/>
        </w:rPr>
        <w:t>vést</w:t>
      </w:r>
      <w:proofErr w:type="spellEnd"/>
      <w:proofErr w:type="gramEnd"/>
      <w:r w:rsidR="000B2624" w:rsidRPr="00964B94">
        <w:rPr>
          <w:lang w:val="en-US" w:eastAsia="en-US" w:bidi="en-US"/>
        </w:rPr>
        <w:t xml:space="preserve"> </w:t>
      </w:r>
      <w:r w:rsidR="000B2624">
        <w:t>Průběžnou evidenci, zpracovat Přehled převzatých odpadů za uplynulý rok a předávat je Objednateli ve formě vyžadované právními předpisy pro předání příslušným orgánům veřejné správy.</w:t>
      </w:r>
    </w:p>
    <w:p w:rsidR="00402A1E" w:rsidRDefault="000B2624">
      <w:pPr>
        <w:pStyle w:val="Style2"/>
        <w:numPr>
          <w:ilvl w:val="1"/>
          <w:numId w:val="7"/>
        </w:numPr>
        <w:shd w:val="clear" w:color="auto" w:fill="auto"/>
        <w:tabs>
          <w:tab w:val="left" w:pos="543"/>
        </w:tabs>
        <w:spacing w:after="123" w:line="259" w:lineRule="exact"/>
        <w:ind w:left="580" w:right="220" w:hanging="580"/>
        <w:jc w:val="both"/>
      </w:pPr>
      <w:r>
        <w:t>Objednatel bere na vědomí, že je sám odpovědný za včasné předání Evidence příslušnému orgánu veřejné správy (zejména za zaslání Evidence do ISPOP).</w:t>
      </w:r>
    </w:p>
    <w:p w:rsidR="00402A1E" w:rsidRDefault="000B2624">
      <w:pPr>
        <w:pStyle w:val="Style2"/>
        <w:numPr>
          <w:ilvl w:val="1"/>
          <w:numId w:val="7"/>
        </w:numPr>
        <w:shd w:val="clear" w:color="auto" w:fill="auto"/>
        <w:tabs>
          <w:tab w:val="left" w:pos="543"/>
        </w:tabs>
        <w:spacing w:after="395"/>
        <w:ind w:left="580" w:right="220" w:hanging="580"/>
        <w:jc w:val="both"/>
      </w:pPr>
      <w:r>
        <w:t xml:space="preserve">Smluvní strany si mohou ujednat, že podání příslušnému orgánu veřejné správy (ISPOP) zajistí Poskytovatel. Objednatel je za tímto účelem povinen udělit Poskytovateli příslušné zmocnění v souladu splatnou právní úpravou. Objednatel je povinen zaslat Poskytovateli veškeré informace a podklady nutné k vypracování Přehledu převzatých odpadů za uplynulý rok, s nimiž Poskytovatel v uplynulém kalendářním roce nenakládal, nejpozději do 15. 2. následujícího kalendářního roku. Pokud tyto informace nebudou Poskytovateli doručeny nejpozději </w:t>
      </w:r>
      <w:proofErr w:type="gramStart"/>
      <w:r>
        <w:t>do</w:t>
      </w:r>
      <w:proofErr w:type="gramEnd"/>
    </w:p>
    <w:p w:rsidR="00402A1E" w:rsidRDefault="000B2624">
      <w:pPr>
        <w:pStyle w:val="Style2"/>
        <w:pBdr>
          <w:top w:val="single" w:sz="4" w:space="1" w:color="auto"/>
        </w:pBdr>
        <w:shd w:val="clear" w:color="auto" w:fill="auto"/>
        <w:spacing w:after="0" w:line="212" w:lineRule="exact"/>
        <w:ind w:firstLine="0"/>
        <w:jc w:val="right"/>
        <w:sectPr w:rsidR="00402A1E">
          <w:footerReference w:type="default" r:id="rId20"/>
          <w:pgSz w:w="11956" w:h="16873"/>
          <w:pgMar w:top="1767" w:right="1477" w:bottom="1034" w:left="1583" w:header="0" w:footer="3" w:gutter="0"/>
          <w:pgNumType w:start="17"/>
          <w:cols w:space="720"/>
          <w:noEndnote/>
          <w:docGrid w:linePitch="360"/>
        </w:sectPr>
      </w:pPr>
      <w:r>
        <w:t>8/14</w:t>
      </w:r>
    </w:p>
    <w:p w:rsidR="00402A1E" w:rsidRDefault="000B2624">
      <w:pPr>
        <w:pStyle w:val="Style2"/>
        <w:shd w:val="clear" w:color="auto" w:fill="auto"/>
        <w:spacing w:after="120" w:line="259" w:lineRule="exact"/>
        <w:ind w:left="600" w:firstLine="0"/>
        <w:jc w:val="both"/>
      </w:pPr>
      <w:r>
        <w:lastRenderedPageBreak/>
        <w:t>tohoto data, bude zpracování Přehledu převzatých odpadů za uplynulý rok provedeno jen z údajů, které bude mít Poskytovatel k dispozici ke dni 15, 2. příslušného kalendářního roku,</w:t>
      </w:r>
    </w:p>
    <w:p w:rsidR="00402A1E" w:rsidRDefault="000B2624">
      <w:pPr>
        <w:pStyle w:val="Style2"/>
        <w:numPr>
          <w:ilvl w:val="1"/>
          <w:numId w:val="7"/>
        </w:numPr>
        <w:shd w:val="clear" w:color="auto" w:fill="auto"/>
        <w:tabs>
          <w:tab w:val="left" w:pos="545"/>
        </w:tabs>
        <w:spacing w:after="398" w:line="259" w:lineRule="exact"/>
        <w:ind w:left="600" w:hanging="600"/>
        <w:jc w:val="both"/>
      </w:pPr>
      <w:r>
        <w:t>Poskytovatel odpovídá Objednateli pouze za Poskytovatelem zaviněné vady Průběžné evidence,</w:t>
      </w:r>
    </w:p>
    <w:p w:rsidR="00402A1E" w:rsidRDefault="000B2624">
      <w:pPr>
        <w:pStyle w:val="Style11"/>
        <w:keepNext/>
        <w:keepLines/>
        <w:numPr>
          <w:ilvl w:val="0"/>
          <w:numId w:val="7"/>
        </w:numPr>
        <w:shd w:val="clear" w:color="auto" w:fill="auto"/>
        <w:tabs>
          <w:tab w:val="left" w:pos="545"/>
        </w:tabs>
        <w:spacing w:after="85"/>
        <w:ind w:left="600"/>
        <w:jc w:val="both"/>
      </w:pPr>
      <w:bookmarkStart w:id="25" w:name="bookmark25"/>
      <w:r>
        <w:t>Zvláštní ujednání - obsluha košů</w:t>
      </w:r>
      <w:bookmarkEnd w:id="25"/>
    </w:p>
    <w:p w:rsidR="00402A1E" w:rsidRDefault="000B2624">
      <w:pPr>
        <w:pStyle w:val="Style2"/>
        <w:shd w:val="clear" w:color="auto" w:fill="auto"/>
        <w:spacing w:after="120"/>
        <w:ind w:left="600" w:hanging="600"/>
        <w:jc w:val="both"/>
      </w:pPr>
      <w:proofErr w:type="spellStart"/>
      <w:r>
        <w:t>ai</w:t>
      </w:r>
      <w:proofErr w:type="spellEnd"/>
      <w:r>
        <w:t>. 1 Poskytovatel se zavazuje provádět v místě plnění a na základě požadavků vyplývajících ze Smlouvy činnosti obsluha košů. Článek 7 těchto Podmínek se použije přiměřeně.</w:t>
      </w:r>
    </w:p>
    <w:p w:rsidR="00402A1E" w:rsidRDefault="000B2624">
      <w:pPr>
        <w:pStyle w:val="Style2"/>
        <w:numPr>
          <w:ilvl w:val="0"/>
          <w:numId w:val="19"/>
        </w:numPr>
        <w:shd w:val="clear" w:color="auto" w:fill="auto"/>
        <w:tabs>
          <w:tab w:val="left" w:pos="545"/>
        </w:tabs>
        <w:spacing w:after="117"/>
        <w:ind w:left="600" w:hanging="600"/>
        <w:jc w:val="both"/>
      </w:pPr>
      <w:r>
        <w:t>Poskytování Služby obsluha košů zahrnuje provedení všech činností s obsluhou košů souvisejících včetně svozu Odpadu a dalšího nakládání s ním v souladu s těmito Podmínkami.</w:t>
      </w:r>
    </w:p>
    <w:p w:rsidR="00402A1E" w:rsidRDefault="000B2624">
      <w:pPr>
        <w:pStyle w:val="Style2"/>
        <w:numPr>
          <w:ilvl w:val="0"/>
          <w:numId w:val="19"/>
        </w:numPr>
        <w:shd w:val="clear" w:color="auto" w:fill="auto"/>
        <w:tabs>
          <w:tab w:val="left" w:pos="545"/>
        </w:tabs>
        <w:spacing w:after="398" w:line="259" w:lineRule="exact"/>
        <w:ind w:left="600" w:hanging="600"/>
        <w:jc w:val="both"/>
      </w:pPr>
      <w:r>
        <w:t>Poskytovatel je povinen vždy zajistit bezpečnost silničního provozu a dle povahy konkrétních prováděných činností též průběžný úklid pracovního prostoru.</w:t>
      </w:r>
    </w:p>
    <w:p w:rsidR="00402A1E" w:rsidRDefault="000B2624">
      <w:pPr>
        <w:pStyle w:val="Style11"/>
        <w:keepNext/>
        <w:keepLines/>
        <w:numPr>
          <w:ilvl w:val="0"/>
          <w:numId w:val="7"/>
        </w:numPr>
        <w:shd w:val="clear" w:color="auto" w:fill="auto"/>
        <w:tabs>
          <w:tab w:val="left" w:pos="545"/>
        </w:tabs>
        <w:spacing w:after="85"/>
        <w:ind w:left="600"/>
        <w:jc w:val="both"/>
      </w:pPr>
      <w:bookmarkStart w:id="26" w:name="bookmark26"/>
      <w:r>
        <w:t>Zvláštní ujednání - údržba zeleně</w:t>
      </w:r>
      <w:bookmarkEnd w:id="26"/>
    </w:p>
    <w:p w:rsidR="00402A1E" w:rsidRDefault="000B2624">
      <w:pPr>
        <w:pStyle w:val="Style2"/>
        <w:numPr>
          <w:ilvl w:val="1"/>
          <w:numId w:val="7"/>
        </w:numPr>
        <w:shd w:val="clear" w:color="auto" w:fill="auto"/>
        <w:tabs>
          <w:tab w:val="left" w:pos="545"/>
        </w:tabs>
        <w:spacing w:after="117"/>
        <w:ind w:left="600" w:hanging="600"/>
        <w:jc w:val="both"/>
      </w:pPr>
      <w:r>
        <w:t>Poskytovatel se zavazuje provádět v místě plnění a na základě požadavků vyplývajících ze Smlouvy činnosti údržby zeleně.</w:t>
      </w:r>
    </w:p>
    <w:p w:rsidR="00402A1E" w:rsidRDefault="000B2624">
      <w:pPr>
        <w:pStyle w:val="Style2"/>
        <w:numPr>
          <w:ilvl w:val="1"/>
          <w:numId w:val="7"/>
        </w:numPr>
        <w:shd w:val="clear" w:color="auto" w:fill="auto"/>
        <w:tabs>
          <w:tab w:val="left" w:pos="545"/>
        </w:tabs>
        <w:spacing w:after="120" w:line="259" w:lineRule="exact"/>
        <w:ind w:left="600" w:hanging="600"/>
        <w:jc w:val="both"/>
      </w:pPr>
      <w:r>
        <w:t>Poskytování Služby údržba zeleně zahrnuje dodávku požadovaného materiálu potřebného k údržbě zeleně a provedení všech činností s údržbou zeleně souvisejících, jako např. doprava osob a materiálu do místa plnění, pravidelný úklid pozemku a přilehlých komunikací v průběhu a po skončení údržby zeleně,</w:t>
      </w:r>
    </w:p>
    <w:p w:rsidR="00402A1E" w:rsidRDefault="000B2624">
      <w:pPr>
        <w:pStyle w:val="Style2"/>
        <w:numPr>
          <w:ilvl w:val="1"/>
          <w:numId w:val="7"/>
        </w:numPr>
        <w:shd w:val="clear" w:color="auto" w:fill="auto"/>
        <w:tabs>
          <w:tab w:val="left" w:pos="545"/>
        </w:tabs>
        <w:spacing w:after="123" w:line="259" w:lineRule="exact"/>
        <w:ind w:left="600" w:hanging="600"/>
        <w:jc w:val="both"/>
      </w:pPr>
      <w:r>
        <w:t>Součástí údržby zeleně je zajištění bezpečnosti práce a ochrany zdraví při práci, ochrany životního prostředí a provedení činností souvisejících s bezpečnostními opatřeními na ochranu osob a majetku.</w:t>
      </w:r>
    </w:p>
    <w:p w:rsidR="00402A1E" w:rsidRDefault="000B2624">
      <w:pPr>
        <w:pStyle w:val="Style2"/>
        <w:numPr>
          <w:ilvl w:val="1"/>
          <w:numId w:val="7"/>
        </w:numPr>
        <w:shd w:val="clear" w:color="auto" w:fill="auto"/>
        <w:tabs>
          <w:tab w:val="left" w:pos="545"/>
        </w:tabs>
        <w:spacing w:after="117"/>
        <w:ind w:left="600" w:hanging="600"/>
        <w:jc w:val="both"/>
      </w:pPr>
      <w:r>
        <w:t>Poskytovatel je povinen vždy zajistit bezpečnost silničního provozu a bezpečnost chodců a dle povahy konkrétních prováděných činností též průběžný úklid pracovního prostoru.</w:t>
      </w:r>
    </w:p>
    <w:p w:rsidR="00402A1E" w:rsidRDefault="000B2624">
      <w:pPr>
        <w:pStyle w:val="Style2"/>
        <w:numPr>
          <w:ilvl w:val="1"/>
          <w:numId w:val="7"/>
        </w:numPr>
        <w:shd w:val="clear" w:color="auto" w:fill="auto"/>
        <w:tabs>
          <w:tab w:val="left" w:pos="545"/>
        </w:tabs>
        <w:spacing w:after="398" w:line="259" w:lineRule="exact"/>
        <w:ind w:left="600" w:hanging="600"/>
        <w:jc w:val="both"/>
      </w:pPr>
      <w:r>
        <w:t>K ošetření zeleně je Poskytovatel povinen používat pouze registrované přípravky schválené k použití v souladu s příslušnými právními předpisy.</w:t>
      </w:r>
    </w:p>
    <w:p w:rsidR="00402A1E" w:rsidRDefault="000B2624">
      <w:pPr>
        <w:pStyle w:val="Style11"/>
        <w:keepNext/>
        <w:keepLines/>
        <w:numPr>
          <w:ilvl w:val="0"/>
          <w:numId w:val="7"/>
        </w:numPr>
        <w:shd w:val="clear" w:color="auto" w:fill="auto"/>
        <w:tabs>
          <w:tab w:val="left" w:pos="545"/>
        </w:tabs>
        <w:spacing w:after="82"/>
        <w:ind w:left="600"/>
        <w:jc w:val="both"/>
      </w:pPr>
      <w:bookmarkStart w:id="27" w:name="bookmark27"/>
      <w:r>
        <w:t>Úplata a platební podmínky</w:t>
      </w:r>
      <w:bookmarkEnd w:id="27"/>
    </w:p>
    <w:p w:rsidR="00402A1E" w:rsidRDefault="000B2624">
      <w:pPr>
        <w:pStyle w:val="Style2"/>
        <w:numPr>
          <w:ilvl w:val="1"/>
          <w:numId w:val="7"/>
        </w:numPr>
        <w:shd w:val="clear" w:color="auto" w:fill="auto"/>
        <w:tabs>
          <w:tab w:val="left" w:pos="545"/>
        </w:tabs>
        <w:spacing w:after="123" w:line="259" w:lineRule="exact"/>
        <w:ind w:left="600" w:hanging="600"/>
        <w:jc w:val="both"/>
      </w:pPr>
      <w:r>
        <w:t>Objednatel se zavazuje za poskytované Služby zaplatit Poskytovateli Úplatu ve výši stanovené v Ceníku, jenž tvoří nedílnou součást Smlouvy.</w:t>
      </w:r>
    </w:p>
    <w:p w:rsidR="00402A1E" w:rsidRDefault="000B2624">
      <w:pPr>
        <w:pStyle w:val="Style2"/>
        <w:numPr>
          <w:ilvl w:val="1"/>
          <w:numId w:val="7"/>
        </w:numPr>
        <w:shd w:val="clear" w:color="auto" w:fill="auto"/>
        <w:tabs>
          <w:tab w:val="left" w:pos="545"/>
        </w:tabs>
        <w:spacing w:after="120"/>
        <w:ind w:left="600" w:hanging="600"/>
        <w:jc w:val="both"/>
      </w:pPr>
      <w:r>
        <w:t>Všechny ceny uvedené v Ceníku jsou uvedeny bez daně z přidané hodnoty, není-li výslovně uvedeno</w:t>
      </w:r>
      <w:r w:rsidR="00964B94">
        <w:t xml:space="preserve"> </w:t>
      </w:r>
      <w:r>
        <w:t>jinak. K uvedeným cenám bude připočtena daň z přidané hodnoty v souladu s platnými právními předpisy.</w:t>
      </w:r>
    </w:p>
    <w:p w:rsidR="00402A1E" w:rsidRDefault="000B2624">
      <w:pPr>
        <w:pStyle w:val="Style2"/>
        <w:numPr>
          <w:ilvl w:val="1"/>
          <w:numId w:val="7"/>
        </w:numPr>
        <w:shd w:val="clear" w:color="auto" w:fill="auto"/>
        <w:tabs>
          <w:tab w:val="left" w:pos="545"/>
        </w:tabs>
        <w:spacing w:after="117"/>
        <w:ind w:left="600" w:hanging="600"/>
        <w:jc w:val="both"/>
      </w:pPr>
      <w:r>
        <w:t>Úplata bude Objednatelem hrazena za fakturační období sjednané ve Smlouvě, jinak za kalendářní měsíc, a to na základě Faktury vystavené Poskytovatelem. Faktura bude obsahovat podrobný rozpis Úplaty za řádně poskytnuté Služby a celkovou Úplatu za všechny Služby.</w:t>
      </w:r>
    </w:p>
    <w:p w:rsidR="00402A1E" w:rsidRDefault="000B2624">
      <w:pPr>
        <w:pStyle w:val="Style2"/>
        <w:numPr>
          <w:ilvl w:val="1"/>
          <w:numId w:val="7"/>
        </w:numPr>
        <w:shd w:val="clear" w:color="auto" w:fill="auto"/>
        <w:tabs>
          <w:tab w:val="left" w:pos="545"/>
        </w:tabs>
        <w:spacing w:after="120" w:line="259" w:lineRule="exact"/>
        <w:ind w:left="600" w:hanging="600"/>
        <w:jc w:val="both"/>
      </w:pPr>
      <w:r>
        <w:t>Faktura bude obsahovat náležitosti v souladu s platnými právními předpisy ke dni vystavení takového dokladu.</w:t>
      </w:r>
    </w:p>
    <w:p w:rsidR="00402A1E" w:rsidRDefault="000B2624">
      <w:pPr>
        <w:pStyle w:val="Style2"/>
        <w:numPr>
          <w:ilvl w:val="1"/>
          <w:numId w:val="7"/>
        </w:numPr>
        <w:shd w:val="clear" w:color="auto" w:fill="auto"/>
        <w:tabs>
          <w:tab w:val="left" w:pos="545"/>
        </w:tabs>
        <w:spacing w:after="123" w:line="259" w:lineRule="exact"/>
        <w:ind w:left="600" w:hanging="600"/>
        <w:jc w:val="both"/>
      </w:pPr>
      <w:r>
        <w:t xml:space="preserve">Poskytovatel zašle Fakturu za poskytnuté plnění v elektronické formě ve </w:t>
      </w:r>
      <w:proofErr w:type="gramStart"/>
      <w:r>
        <w:t>formátu .</w:t>
      </w:r>
      <w:proofErr w:type="spellStart"/>
      <w:r>
        <w:t>pdf</w:t>
      </w:r>
      <w:proofErr w:type="spellEnd"/>
      <w:proofErr w:type="gramEnd"/>
      <w:r>
        <w:t xml:space="preserve"> na e-mailovou adresu Objednatele, popř. v písemné podobě na adresu sídla Objednatele nebo jinou kontaktní adresu.</w:t>
      </w:r>
    </w:p>
    <w:p w:rsidR="00402A1E" w:rsidRDefault="000B2624">
      <w:pPr>
        <w:pStyle w:val="Style2"/>
        <w:numPr>
          <w:ilvl w:val="1"/>
          <w:numId w:val="7"/>
        </w:numPr>
        <w:shd w:val="clear" w:color="auto" w:fill="auto"/>
        <w:tabs>
          <w:tab w:val="left" w:pos="545"/>
        </w:tabs>
        <w:spacing w:after="155"/>
        <w:ind w:left="600" w:hanging="600"/>
        <w:jc w:val="both"/>
      </w:pPr>
      <w:r>
        <w:t xml:space="preserve">Objednatel se zavazuje hradit jednotlivé Faktury Poskytovateli ve lhůtě splatnosti, která činí dvacet jedna (21) dní ode dne vystavení Faktury. Objednatel uhradí Úplatu bezhotovostním převodem na bankovní účet Poskytovatele uvedený ve Smlouvě, popř. platbou v hotovosti na </w:t>
      </w:r>
      <w:r>
        <w:lastRenderedPageBreak/>
        <w:t>pokladně Poskytovatele, nedohodnou-li se Smluvní strany ve Smlouvě na jiném způsobu úhrady. Poskytovatel se zavazuje odeslat Fakturu Objednateli nejpozději do tří (3) dnů od jejího vystavení. Za den úhrady Faktury bude považován den připsání peněžité částky na účet Poskytovatele, popř. den přijetí platby v hotovosti na pokladně Poskytovatele, nedohodnou-li se Smluvní strany ve Smlouvě na jiném dni úhrady Faktury.</w:t>
      </w:r>
    </w:p>
    <w:p w:rsidR="00402A1E" w:rsidRDefault="000B2624">
      <w:pPr>
        <w:pStyle w:val="Style2"/>
        <w:numPr>
          <w:ilvl w:val="1"/>
          <w:numId w:val="7"/>
        </w:numPr>
        <w:shd w:val="clear" w:color="auto" w:fill="auto"/>
        <w:tabs>
          <w:tab w:val="left" w:pos="545"/>
        </w:tabs>
        <w:spacing w:after="85" w:line="212" w:lineRule="exact"/>
        <w:ind w:left="600" w:hanging="600"/>
        <w:jc w:val="both"/>
      </w:pPr>
      <w:r>
        <w:t>K jednostranné změně ceny může dojít pouze za těchto podmínek:</w:t>
      </w:r>
    </w:p>
    <w:p w:rsidR="00402A1E" w:rsidRDefault="000B2624">
      <w:pPr>
        <w:pStyle w:val="Style2"/>
        <w:numPr>
          <w:ilvl w:val="0"/>
          <w:numId w:val="20"/>
        </w:numPr>
        <w:shd w:val="clear" w:color="auto" w:fill="auto"/>
        <w:tabs>
          <w:tab w:val="left" w:pos="1298"/>
        </w:tabs>
        <w:spacing w:after="120"/>
        <w:ind w:left="1280" w:hanging="680"/>
        <w:jc w:val="both"/>
      </w:pPr>
      <w:r>
        <w:t>Poskytovatel je oprávněn jednostranně upravit ceny v návaznosti na výsledky rekalkulace cen metodou ABC, která bude prováděna každoročně. Provedená úprava cen za poskytování plnění bude věrně zohledňovat navýšení nebo snížení nákladů v souladu s kalkulací ABC. Pro vyloučení pochybností se uvádí, že kalkulace ABC využívá principu přiřaditelnosti nákladů zachycených v účetní evidenci cílovému produktu/</w:t>
      </w:r>
      <w:proofErr w:type="spellStart"/>
      <w:r>
        <w:t>siužbě</w:t>
      </w:r>
      <w:proofErr w:type="spellEnd"/>
      <w:r>
        <w:t xml:space="preserve"> (příčinná souvislost mezi vznikem nákladu a poskytovanou službou). Kalkulace je vždy postavená na datech uzavřeného účetního období, zároveň zohledňuje očekávanou skutečnost nadcházejícího období pomocí koeficientů nárůstu nákladů (inflace, valorizace mezd). Poskytovatel oznámí úpravu cen Objednateli a zašle mu upravené znění Ceníku, a to nejpozději dva (2) měsíce přede dnem nabytí účinnosti upravených cen. V případě úpravy cen, se kterou Objednatel nebude souhlasit, je Objednatel oprávněn nejpozději jeden (1) měsíc před nabytím účinnosti navýšení cen Smlouvu vypovědět. Smlouva v takovém případě skončí ke dni, kdy mělo dojít k nabytí účinnosti navýšených cen.</w:t>
      </w:r>
    </w:p>
    <w:p w:rsidR="00402A1E" w:rsidRDefault="000B2624">
      <w:pPr>
        <w:pStyle w:val="Style2"/>
        <w:numPr>
          <w:ilvl w:val="0"/>
          <w:numId w:val="20"/>
        </w:numPr>
        <w:shd w:val="clear" w:color="auto" w:fill="auto"/>
        <w:tabs>
          <w:tab w:val="left" w:pos="1298"/>
        </w:tabs>
        <w:spacing w:after="120"/>
        <w:ind w:left="1280" w:hanging="680"/>
        <w:jc w:val="both"/>
      </w:pPr>
      <w:r>
        <w:t>Poskytovatel je oprávněn odpovídajícím způsobem upravit ceny v případě plnění, které zajišťuje prostřednictvím poddodavatele, pokud dojde k úpravě cen za plnění poskytované takovým poddodavatelem. Poskytovatel oznámí úpravu cen Objednateli a zašle mu upravené znění Ceníku. V takovém případě nastane účinnost upravených cen od okamžiku účinnosti upravených cen příslušného poddodavatele, nejdříve však od prvního dne měsíce následujícího po měsíci, kdy došlo k oznámení úpravy cen Poskytovatelem Objednateli. V případě úpravy cen, se kterou Objednatel nebude souhlasit, může navrhnout zúžení rozsahu poskytovaných Služeb dotčených úpravou cen postupem dle článku 18.5 těchto Podmínek.</w:t>
      </w:r>
    </w:p>
    <w:p w:rsidR="00402A1E" w:rsidRDefault="000B2624">
      <w:pPr>
        <w:pStyle w:val="Style2"/>
        <w:numPr>
          <w:ilvl w:val="1"/>
          <w:numId w:val="7"/>
        </w:numPr>
        <w:shd w:val="clear" w:color="auto" w:fill="auto"/>
        <w:tabs>
          <w:tab w:val="left" w:pos="545"/>
        </w:tabs>
        <w:spacing w:after="395"/>
        <w:ind w:left="600" w:hanging="600"/>
        <w:jc w:val="both"/>
      </w:pPr>
      <w:r>
        <w:t>Dojde-</w:t>
      </w:r>
      <w:proofErr w:type="spellStart"/>
      <w:r>
        <w:t>ii</w:t>
      </w:r>
      <w:proofErr w:type="spellEnd"/>
      <w:r>
        <w:t xml:space="preserve"> ke změnám v cenách za Služby v souladu s článkem 13.7 těchto Podmínek, přičemž tyto změny se budou vztahovat ke Službám, na které Poskytovatel již vystavil daňový doklad za použití cen původních (tj. cen za Služby před jejich navýšením v souladu s článkem 13.7 těchto Podmínek), je Poskytovatel oprávněn zahrnout nedoplatek za takové Služby do jiného daňového dokladu vystaveného za poskytování Služeb v souladu s tímto článkem, resp. vystavit na takový nedoplatek vlastní daňový doklad.</w:t>
      </w:r>
    </w:p>
    <w:p w:rsidR="00402A1E" w:rsidRDefault="000B2624">
      <w:pPr>
        <w:pStyle w:val="Style11"/>
        <w:keepNext/>
        <w:keepLines/>
        <w:numPr>
          <w:ilvl w:val="0"/>
          <w:numId w:val="7"/>
        </w:numPr>
        <w:shd w:val="clear" w:color="auto" w:fill="auto"/>
        <w:tabs>
          <w:tab w:val="left" w:pos="545"/>
        </w:tabs>
        <w:spacing w:after="82"/>
        <w:ind w:left="600"/>
        <w:jc w:val="both"/>
      </w:pPr>
      <w:bookmarkStart w:id="28" w:name="bookmark28"/>
      <w:r>
        <w:t>Sankce</w:t>
      </w:r>
      <w:bookmarkEnd w:id="28"/>
    </w:p>
    <w:p w:rsidR="00402A1E" w:rsidRDefault="000B2624">
      <w:pPr>
        <w:pStyle w:val="Style2"/>
        <w:numPr>
          <w:ilvl w:val="1"/>
          <w:numId w:val="7"/>
        </w:numPr>
        <w:shd w:val="clear" w:color="auto" w:fill="auto"/>
        <w:tabs>
          <w:tab w:val="left" w:pos="545"/>
        </w:tabs>
        <w:spacing w:after="123" w:line="259" w:lineRule="exact"/>
        <w:ind w:left="600" w:hanging="600"/>
        <w:jc w:val="both"/>
      </w:pPr>
      <w:r>
        <w:t>V případě prodlení Objednatele s úhradou ceny za Služby se Objednatel zavazuje zaplatit Poskytovateli smluvní úrok z prodlení ve výši 0,1 % z dlužné částky za každý den prodlení, a to i v případě, že Objednatel není za prodlení odpovědný.</w:t>
      </w:r>
    </w:p>
    <w:p w:rsidR="00402A1E" w:rsidRDefault="000B2624">
      <w:pPr>
        <w:pStyle w:val="Style2"/>
        <w:numPr>
          <w:ilvl w:val="1"/>
          <w:numId w:val="7"/>
        </w:numPr>
        <w:shd w:val="clear" w:color="auto" w:fill="auto"/>
        <w:tabs>
          <w:tab w:val="left" w:pos="545"/>
        </w:tabs>
        <w:spacing w:after="120"/>
        <w:ind w:left="600" w:hanging="600"/>
        <w:jc w:val="both"/>
      </w:pPr>
      <w:r>
        <w:t>Úrok z prodlení nekryje škodu vzniklou nesplněním peněžitého dluhu; v případě vzniku takové škody má Poskytovatel nárok na náhradu škody včetně ušlého zisku v plné výši vzniklé nesplněním peněžitého dluhu vedle úroku z prodlení.</w:t>
      </w:r>
    </w:p>
    <w:p w:rsidR="00402A1E" w:rsidRDefault="000B2624">
      <w:pPr>
        <w:pStyle w:val="Style2"/>
        <w:numPr>
          <w:ilvl w:val="1"/>
          <w:numId w:val="7"/>
        </w:numPr>
        <w:shd w:val="clear" w:color="auto" w:fill="auto"/>
        <w:tabs>
          <w:tab w:val="left" w:pos="545"/>
        </w:tabs>
        <w:spacing w:after="0"/>
        <w:ind w:left="600" w:hanging="600"/>
        <w:jc w:val="both"/>
        <w:sectPr w:rsidR="00402A1E">
          <w:footerReference w:type="default" r:id="rId21"/>
          <w:footerReference w:type="first" r:id="rId22"/>
          <w:pgSz w:w="11941" w:h="16862"/>
          <w:pgMar w:top="1751" w:right="1634" w:bottom="1644" w:left="1565" w:header="0" w:footer="3" w:gutter="0"/>
          <w:pgNumType w:start="9"/>
          <w:cols w:space="720"/>
          <w:noEndnote/>
          <w:titlePg/>
          <w:docGrid w:linePitch="360"/>
        </w:sectPr>
      </w:pPr>
      <w:r>
        <w:t>V případě porušení povinnosti Poskytovatele odstranit vytknuté vady poskytovaných Služeb dle článku 6.4 těchto Podmínek, vzniká Objednateli nárok na úhradu smluvní pokutu ve výši 500 Kč za každé jednotlivé porušení této povinnosti Poskytovatelem,</w:t>
      </w:r>
    </w:p>
    <w:p w:rsidR="00402A1E" w:rsidRDefault="000B2624">
      <w:pPr>
        <w:pStyle w:val="Style2"/>
        <w:numPr>
          <w:ilvl w:val="1"/>
          <w:numId w:val="7"/>
        </w:numPr>
        <w:shd w:val="clear" w:color="auto" w:fill="auto"/>
        <w:tabs>
          <w:tab w:val="left" w:pos="542"/>
        </w:tabs>
        <w:spacing w:after="378" w:line="259" w:lineRule="exact"/>
        <w:ind w:left="580" w:right="260" w:hanging="580"/>
        <w:jc w:val="both"/>
      </w:pPr>
      <w:r>
        <w:lastRenderedPageBreak/>
        <w:t>Zaplacením smluvní pokuty Poskytovatelem není dotčen nárok Objednatele na náhradu škody v plné výši.</w:t>
      </w:r>
    </w:p>
    <w:p w:rsidR="00402A1E" w:rsidRDefault="000B2624">
      <w:pPr>
        <w:pStyle w:val="Style11"/>
        <w:keepNext/>
        <w:keepLines/>
        <w:numPr>
          <w:ilvl w:val="0"/>
          <w:numId w:val="7"/>
        </w:numPr>
        <w:shd w:val="clear" w:color="auto" w:fill="auto"/>
        <w:tabs>
          <w:tab w:val="left" w:pos="542"/>
        </w:tabs>
        <w:ind w:left="580" w:hanging="580"/>
        <w:jc w:val="both"/>
      </w:pPr>
      <w:bookmarkStart w:id="29" w:name="bookmark29"/>
      <w:r>
        <w:t>Doba trvání a ukončení Smlouvy</w:t>
      </w:r>
      <w:bookmarkEnd w:id="29"/>
    </w:p>
    <w:p w:rsidR="00402A1E" w:rsidRDefault="000B2624">
      <w:pPr>
        <w:pStyle w:val="Style2"/>
        <w:numPr>
          <w:ilvl w:val="1"/>
          <w:numId w:val="7"/>
        </w:numPr>
        <w:shd w:val="clear" w:color="auto" w:fill="auto"/>
        <w:tabs>
          <w:tab w:val="left" w:pos="542"/>
        </w:tabs>
        <w:spacing w:after="0" w:line="374" w:lineRule="exact"/>
        <w:ind w:left="580" w:hanging="580"/>
        <w:jc w:val="both"/>
      </w:pPr>
      <w:r>
        <w:t xml:space="preserve">Není-li ve Smlouvě uvedeno jinak, uzavírá se Smlouva na </w:t>
      </w:r>
      <w:r>
        <w:rPr>
          <w:rStyle w:val="CharStyle10"/>
        </w:rPr>
        <w:t>dobu neurčitou.</w:t>
      </w:r>
    </w:p>
    <w:p w:rsidR="00402A1E" w:rsidRDefault="000B2624">
      <w:pPr>
        <w:pStyle w:val="Style2"/>
        <w:numPr>
          <w:ilvl w:val="1"/>
          <w:numId w:val="7"/>
        </w:numPr>
        <w:shd w:val="clear" w:color="auto" w:fill="auto"/>
        <w:tabs>
          <w:tab w:val="left" w:pos="542"/>
        </w:tabs>
        <w:spacing w:after="0" w:line="374" w:lineRule="exact"/>
        <w:ind w:left="580" w:hanging="580"/>
        <w:jc w:val="both"/>
      </w:pPr>
      <w:r>
        <w:t>Smlouva může být ukončena pouze:</w:t>
      </w:r>
    </w:p>
    <w:p w:rsidR="00402A1E" w:rsidRDefault="000B2624">
      <w:pPr>
        <w:pStyle w:val="Style2"/>
        <w:numPr>
          <w:ilvl w:val="0"/>
          <w:numId w:val="21"/>
        </w:numPr>
        <w:shd w:val="clear" w:color="auto" w:fill="auto"/>
        <w:tabs>
          <w:tab w:val="left" w:pos="1272"/>
        </w:tabs>
        <w:spacing w:after="0" w:line="374" w:lineRule="exact"/>
        <w:ind w:left="1260" w:hanging="680"/>
      </w:pPr>
      <w:r>
        <w:t>dohodou Smluvních stran;</w:t>
      </w:r>
    </w:p>
    <w:p w:rsidR="00402A1E" w:rsidRDefault="000B2624">
      <w:pPr>
        <w:pStyle w:val="Style2"/>
        <w:numPr>
          <w:ilvl w:val="0"/>
          <w:numId w:val="21"/>
        </w:numPr>
        <w:shd w:val="clear" w:color="auto" w:fill="auto"/>
        <w:tabs>
          <w:tab w:val="left" w:pos="1272"/>
        </w:tabs>
        <w:spacing w:after="0" w:line="374" w:lineRule="exact"/>
        <w:ind w:left="1260" w:hanging="680"/>
      </w:pPr>
      <w:r>
        <w:t>uplynutím doby, na kterou byla uzavřena, pokud byla uzavřena na dobu určitou;</w:t>
      </w:r>
    </w:p>
    <w:p w:rsidR="00402A1E" w:rsidRDefault="000B2624">
      <w:pPr>
        <w:pStyle w:val="Style2"/>
        <w:numPr>
          <w:ilvl w:val="0"/>
          <w:numId w:val="21"/>
        </w:numPr>
        <w:shd w:val="clear" w:color="auto" w:fill="auto"/>
        <w:tabs>
          <w:tab w:val="left" w:pos="1272"/>
        </w:tabs>
        <w:spacing w:after="0" w:line="374" w:lineRule="exact"/>
        <w:ind w:left="1260" w:hanging="680"/>
      </w:pPr>
      <w:r>
        <w:t>odstoupením;</w:t>
      </w:r>
    </w:p>
    <w:p w:rsidR="00402A1E" w:rsidRDefault="000B2624">
      <w:pPr>
        <w:pStyle w:val="Style2"/>
        <w:numPr>
          <w:ilvl w:val="0"/>
          <w:numId w:val="21"/>
        </w:numPr>
        <w:shd w:val="clear" w:color="auto" w:fill="auto"/>
        <w:tabs>
          <w:tab w:val="left" w:pos="1272"/>
        </w:tabs>
        <w:spacing w:after="0" w:line="374" w:lineRule="exact"/>
        <w:ind w:left="1260" w:hanging="680"/>
      </w:pPr>
      <w:r>
        <w:t>výpovědí;</w:t>
      </w:r>
    </w:p>
    <w:p w:rsidR="00402A1E" w:rsidRDefault="000B2624">
      <w:pPr>
        <w:pStyle w:val="Style2"/>
        <w:numPr>
          <w:ilvl w:val="0"/>
          <w:numId w:val="21"/>
        </w:numPr>
        <w:shd w:val="clear" w:color="auto" w:fill="auto"/>
        <w:tabs>
          <w:tab w:val="left" w:pos="1272"/>
        </w:tabs>
        <w:spacing w:after="0" w:line="374" w:lineRule="exact"/>
        <w:ind w:left="1260" w:hanging="680"/>
      </w:pPr>
      <w:r>
        <w:t>zvláštním případem výpovědi Objednatele dle článku 13.7 těchto Podmínek.</w:t>
      </w:r>
    </w:p>
    <w:p w:rsidR="00402A1E" w:rsidRDefault="000B2624">
      <w:pPr>
        <w:pStyle w:val="Style2"/>
        <w:numPr>
          <w:ilvl w:val="1"/>
          <w:numId w:val="7"/>
        </w:numPr>
        <w:shd w:val="clear" w:color="auto" w:fill="auto"/>
        <w:tabs>
          <w:tab w:val="left" w:pos="542"/>
        </w:tabs>
        <w:spacing w:after="123" w:line="263" w:lineRule="exact"/>
        <w:ind w:left="580" w:right="260" w:hanging="580"/>
        <w:jc w:val="both"/>
      </w:pPr>
      <w:r>
        <w:t>Jakékoliv skončení Smlouvy před uplynutím doby, na kterou byla uzavřena, musí být učiněno v písemné podobě.</w:t>
      </w:r>
    </w:p>
    <w:p w:rsidR="00402A1E" w:rsidRDefault="000B2624">
      <w:pPr>
        <w:pStyle w:val="Style2"/>
        <w:numPr>
          <w:ilvl w:val="1"/>
          <w:numId w:val="7"/>
        </w:numPr>
        <w:shd w:val="clear" w:color="auto" w:fill="auto"/>
        <w:tabs>
          <w:tab w:val="left" w:pos="542"/>
        </w:tabs>
        <w:spacing w:after="123" w:line="259" w:lineRule="exact"/>
        <w:ind w:left="580" w:right="260" w:hanging="580"/>
        <w:jc w:val="both"/>
      </w:pPr>
      <w:r>
        <w:t>Obě Smluvní strany jsou oprávněny Smlouvu vypovědět bez uvedení důvodu s tříměsíční výpovědní dobou, která počne běžet první den kalendářního měsíce následujícího po doručení výpovědi příslušné Smluvní straně.</w:t>
      </w:r>
    </w:p>
    <w:p w:rsidR="00402A1E" w:rsidRDefault="000B2624">
      <w:pPr>
        <w:pStyle w:val="Style2"/>
        <w:numPr>
          <w:ilvl w:val="1"/>
          <w:numId w:val="7"/>
        </w:numPr>
        <w:shd w:val="clear" w:color="auto" w:fill="auto"/>
        <w:tabs>
          <w:tab w:val="left" w:pos="542"/>
        </w:tabs>
        <w:spacing w:after="117"/>
        <w:ind w:left="580" w:right="260" w:hanging="580"/>
        <w:jc w:val="both"/>
      </w:pPr>
      <w:r>
        <w:t>Objednatel je oprávněn od Smlouvy odstoupit, pokud Poskytovatel alespoň třikrát v průběhu tří (3) po sobě jdoucích měsíců zaviněně podstatným způsobem poruší své smluvní povinnosti, Objednatel Poskytovatele na takové porušení povinností a na možnost odstoupení dle tohoto ustanovení písemně upozorní, a Poskytovatel přesto ani do deseti (10) dnů neodstraní trvající porušení povinností nebo se během následujících třiceti (30) dnů dopustí dalšího porušení svých povinností dle Smlouvy.</w:t>
      </w:r>
    </w:p>
    <w:p w:rsidR="00402A1E" w:rsidRDefault="000B2624">
      <w:pPr>
        <w:pStyle w:val="Style2"/>
        <w:numPr>
          <w:ilvl w:val="1"/>
          <w:numId w:val="7"/>
        </w:numPr>
        <w:shd w:val="clear" w:color="auto" w:fill="auto"/>
        <w:tabs>
          <w:tab w:val="left" w:pos="542"/>
        </w:tabs>
        <w:spacing w:after="123" w:line="259" w:lineRule="exact"/>
        <w:ind w:left="580" w:right="260" w:hanging="580"/>
        <w:jc w:val="both"/>
      </w:pPr>
      <w:r>
        <w:t>Poskytovatel je oprávněn od Smlouvy odstoupit, pokud Objednatel poruší své povinnosti podstatným způsobem; za porušení povinností podstatným způsobem se považuje zejména, pokud:</w:t>
      </w:r>
    </w:p>
    <w:p w:rsidR="00402A1E" w:rsidRDefault="000B2624">
      <w:pPr>
        <w:pStyle w:val="Style2"/>
        <w:numPr>
          <w:ilvl w:val="0"/>
          <w:numId w:val="22"/>
        </w:numPr>
        <w:shd w:val="clear" w:color="auto" w:fill="auto"/>
        <w:tabs>
          <w:tab w:val="left" w:pos="1272"/>
        </w:tabs>
        <w:spacing w:after="117"/>
        <w:ind w:left="1260" w:hanging="680"/>
      </w:pPr>
      <w:proofErr w:type="gramStart"/>
      <w:r>
        <w:t>se Objednatel</w:t>
      </w:r>
      <w:proofErr w:type="gramEnd"/>
      <w:r>
        <w:t xml:space="preserve"> dostane do prodlení s úhradou Ceny či jakékoliv její části přesahujícího deset (10) kalendářních dnů;</w:t>
      </w:r>
    </w:p>
    <w:p w:rsidR="00402A1E" w:rsidRDefault="000B2624">
      <w:pPr>
        <w:pStyle w:val="Style2"/>
        <w:numPr>
          <w:ilvl w:val="0"/>
          <w:numId w:val="22"/>
        </w:numPr>
        <w:shd w:val="clear" w:color="auto" w:fill="auto"/>
        <w:tabs>
          <w:tab w:val="left" w:pos="1272"/>
        </w:tabs>
        <w:spacing w:after="158" w:line="259" w:lineRule="exact"/>
        <w:ind w:left="1260" w:hanging="680"/>
      </w:pPr>
      <w:r>
        <w:t>proti Objednateli bylo zahájeno insolvenční řízení a v zákonné lhůtě nedošlo k odmítnutí insolvenčního návrhu pro zjevnou bezdůvodnost;</w:t>
      </w:r>
    </w:p>
    <w:p w:rsidR="00402A1E" w:rsidRDefault="000B2624">
      <w:pPr>
        <w:pStyle w:val="Style2"/>
        <w:numPr>
          <w:ilvl w:val="0"/>
          <w:numId w:val="22"/>
        </w:numPr>
        <w:shd w:val="clear" w:color="auto" w:fill="auto"/>
        <w:tabs>
          <w:tab w:val="left" w:pos="1272"/>
        </w:tabs>
        <w:spacing w:after="85" w:line="212" w:lineRule="exact"/>
        <w:ind w:left="1260" w:hanging="680"/>
      </w:pPr>
      <w:r>
        <w:t>Objednatel jiným podstatným způsobem poruší své povinnosti.</w:t>
      </w:r>
    </w:p>
    <w:p w:rsidR="00402A1E" w:rsidRDefault="000B2624">
      <w:pPr>
        <w:pStyle w:val="Style2"/>
        <w:numPr>
          <w:ilvl w:val="1"/>
          <w:numId w:val="7"/>
        </w:numPr>
        <w:shd w:val="clear" w:color="auto" w:fill="auto"/>
        <w:tabs>
          <w:tab w:val="left" w:pos="542"/>
        </w:tabs>
        <w:spacing w:after="120"/>
        <w:ind w:left="580" w:right="260" w:hanging="580"/>
        <w:jc w:val="both"/>
      </w:pPr>
      <w:r>
        <w:t>Smlouvu lze vypovědět i ve vztahu jen k některým jednotlivým Službám. V takovém případě po uplynutí výpovědní doby zůstává Smlouva v účinnosti ve vztahu k ostatním Službám.</w:t>
      </w:r>
    </w:p>
    <w:p w:rsidR="00402A1E" w:rsidRDefault="000B2624">
      <w:pPr>
        <w:pStyle w:val="Style2"/>
        <w:numPr>
          <w:ilvl w:val="1"/>
          <w:numId w:val="7"/>
        </w:numPr>
        <w:shd w:val="clear" w:color="auto" w:fill="auto"/>
        <w:tabs>
          <w:tab w:val="left" w:pos="542"/>
        </w:tabs>
        <w:spacing w:after="120"/>
        <w:ind w:left="580" w:right="260" w:hanging="580"/>
        <w:jc w:val="both"/>
      </w:pPr>
      <w:r>
        <w:t>V případě zániku Smlouvy zůstávají nedotčena ustanovení o smluvních pokutách, řešení sporů a další ustanovení, která vzhledem ke své povaze mají trvat i po ukončení Smlouvy; stejně tak v případě zániku Smlouvy zůstává nedotčen nárok na smluvní pokuty, náhradu škody a úroky z prodlení, který vznikl v důsledku porušení Smlouvy.</w:t>
      </w:r>
    </w:p>
    <w:p w:rsidR="00402A1E" w:rsidRDefault="000B2624">
      <w:pPr>
        <w:pStyle w:val="Style2"/>
        <w:numPr>
          <w:ilvl w:val="1"/>
          <w:numId w:val="7"/>
        </w:numPr>
        <w:shd w:val="clear" w:color="auto" w:fill="auto"/>
        <w:tabs>
          <w:tab w:val="left" w:pos="542"/>
        </w:tabs>
        <w:spacing w:after="895"/>
        <w:ind w:left="580" w:right="260" w:hanging="580"/>
        <w:jc w:val="both"/>
      </w:pPr>
      <w:r>
        <w:t>Poskytovatel je oprávněn přerušit poskytování Služeb v případě nedodržení platebních podmínek či jiných povinností stanovených ve Smlouvě Objednatelem, nebo bude-li proti Objednateli zahájeno insolvenční řízení. Tato skutečnost nezakládá Objednateli právo na náhradu jakékoli škody, vzniklé v důsledku přerušení poskytování Služeb ze strany Poskytovatele. Poskytovatel je oprávněn požadovat po Objednateli náhradu nákladů, které mu takto vzniknou, a to včetně náhrady odpovídající výši vzniklé škody.</w:t>
      </w:r>
    </w:p>
    <w:p w:rsidR="00402A1E" w:rsidRDefault="000B2624">
      <w:pPr>
        <w:pStyle w:val="Style2"/>
        <w:pBdr>
          <w:top w:val="single" w:sz="4" w:space="1" w:color="auto"/>
        </w:pBdr>
        <w:shd w:val="clear" w:color="auto" w:fill="auto"/>
        <w:spacing w:after="0" w:line="212" w:lineRule="exact"/>
        <w:ind w:firstLine="0"/>
        <w:jc w:val="right"/>
        <w:sectPr w:rsidR="00402A1E">
          <w:footerReference w:type="default" r:id="rId23"/>
          <w:footerReference w:type="first" r:id="rId24"/>
          <w:pgSz w:w="11977" w:h="16891"/>
          <w:pgMar w:top="1793" w:right="1456" w:bottom="1026" w:left="1589" w:header="0" w:footer="3" w:gutter="0"/>
          <w:pgNumType w:start="20"/>
          <w:cols w:space="720"/>
          <w:noEndnote/>
          <w:docGrid w:linePitch="360"/>
        </w:sectPr>
      </w:pPr>
      <w:r>
        <w:t>11/14</w:t>
      </w:r>
    </w:p>
    <w:p w:rsidR="00402A1E" w:rsidRDefault="000B2624">
      <w:pPr>
        <w:pStyle w:val="Style11"/>
        <w:keepNext/>
        <w:keepLines/>
        <w:shd w:val="clear" w:color="auto" w:fill="auto"/>
        <w:tabs>
          <w:tab w:val="left" w:pos="544"/>
        </w:tabs>
        <w:spacing w:after="105"/>
        <w:ind w:left="600"/>
        <w:jc w:val="both"/>
      </w:pPr>
      <w:bookmarkStart w:id="30" w:name="bookmark30"/>
      <w:r>
        <w:lastRenderedPageBreak/>
        <w:t>i6</w:t>
      </w:r>
      <w:r>
        <w:tab/>
        <w:t>Doručování</w:t>
      </w:r>
      <w:bookmarkEnd w:id="30"/>
    </w:p>
    <w:p w:rsidR="00402A1E" w:rsidRDefault="000B2624">
      <w:pPr>
        <w:pStyle w:val="Style2"/>
        <w:numPr>
          <w:ilvl w:val="0"/>
          <w:numId w:val="23"/>
        </w:numPr>
        <w:shd w:val="clear" w:color="auto" w:fill="auto"/>
        <w:tabs>
          <w:tab w:val="left" w:pos="544"/>
        </w:tabs>
        <w:spacing w:after="137"/>
        <w:ind w:left="600" w:hanging="600"/>
        <w:jc w:val="both"/>
      </w:pPr>
      <w:r>
        <w:t xml:space="preserve">Doručování veškerých písemností </w:t>
      </w:r>
      <w:r>
        <w:rPr>
          <w:lang w:val="en-US" w:eastAsia="en-US" w:bidi="en-US"/>
        </w:rPr>
        <w:t xml:space="preserve">die </w:t>
      </w:r>
      <w:r>
        <w:t>Smlouvy se provádí osobně nebo formou listovních zásilek odeslaných na adresu druhé Smluvní strany uvedenou ve Smlouvě, případně na poslední známou kontaktní adresu druhé Smluvní strany nebo elektronickou formou na e-mailovou adresu uvedenou ve Smlouvě nebo do datové schránky. Je-li písemnost doručována osobně, považuje se za doručenou dnem, kdy Smluvní strana, jíž byla písemnost určena, tuto písemnost převzala, případně dnem, kdy Smluvní strana, jíž byla písemnost určena, tuto písemnost odmítla převzít. Je-li písemnost doručována prostřednictvím poskytovatele poštovních služeb jako doporučená listovní zásilka, považuje se za doručenou dnem, kdy Smluvní strana, jíž byla písemnost určena, tuto písemnost převzala, případně dnem, kdy Smluvní strana, jíž byla písemnost určena, tuto písemnost odmítla převzít, nejpozději se však považuje za doručenou patnáctým dnem následujícím po jejím předání poskytovateli poštovních služeb, je-li adresována na adresu Smluvní strany, které je doporučená listovní zásilka určena. Je-li písemnost doručována elektronickou formou (včetně doručování Faktur dle článku 13.5 Podmínek a informování o změně Podmínek dle článku 17.2 Podmínek), považuje se za doručenou dnem jejího odeslání z poštovního serveru jedné ze Smluvních stran.</w:t>
      </w:r>
    </w:p>
    <w:p w:rsidR="00402A1E" w:rsidRDefault="000B2624">
      <w:pPr>
        <w:pStyle w:val="Style2"/>
        <w:numPr>
          <w:ilvl w:val="0"/>
          <w:numId w:val="23"/>
        </w:numPr>
        <w:shd w:val="clear" w:color="auto" w:fill="auto"/>
        <w:tabs>
          <w:tab w:val="left" w:pos="544"/>
        </w:tabs>
        <w:spacing w:after="398" w:line="259" w:lineRule="exact"/>
        <w:ind w:left="600" w:hanging="600"/>
        <w:jc w:val="both"/>
      </w:pPr>
      <w:r>
        <w:t>Smluvní strany se zavazují oznamovat vždy nejpozději do 10 dnů druhé Smluvní straně změnu adresy sídla uvedené ve Smlouvě či jiné kontaktní adresy (včetně e-mailu). V případě, že kterákoli Smluvní strana neoznámí druhé Smluvní straně změnu dle předchozí věty, považuje se listovní zásilka za doručenou, bude-li odeslána na poslední známou kontaktní adresu, resp. e-mailovou adresu, druhé Smluvní strany.</w:t>
      </w:r>
    </w:p>
    <w:p w:rsidR="00402A1E" w:rsidRDefault="000B2624">
      <w:pPr>
        <w:pStyle w:val="Style11"/>
        <w:keepNext/>
        <w:keepLines/>
        <w:numPr>
          <w:ilvl w:val="0"/>
          <w:numId w:val="24"/>
        </w:numPr>
        <w:shd w:val="clear" w:color="auto" w:fill="auto"/>
        <w:tabs>
          <w:tab w:val="left" w:pos="544"/>
        </w:tabs>
        <w:spacing w:after="102"/>
        <w:ind w:left="600"/>
        <w:jc w:val="both"/>
      </w:pPr>
      <w:bookmarkStart w:id="31" w:name="bookmark31"/>
      <w:r>
        <w:t>Změny Podmínek</w:t>
      </w:r>
      <w:bookmarkEnd w:id="31"/>
    </w:p>
    <w:p w:rsidR="00402A1E" w:rsidRDefault="000B2624">
      <w:pPr>
        <w:pStyle w:val="Style2"/>
        <w:numPr>
          <w:ilvl w:val="1"/>
          <w:numId w:val="24"/>
        </w:numPr>
        <w:shd w:val="clear" w:color="auto" w:fill="auto"/>
        <w:tabs>
          <w:tab w:val="left" w:pos="544"/>
        </w:tabs>
        <w:spacing w:after="143" w:line="259" w:lineRule="exact"/>
        <w:ind w:left="600" w:hanging="600"/>
        <w:jc w:val="both"/>
      </w:pPr>
      <w:r>
        <w:t>Poskytovatel a Objednatel konstatují, že z povahy závazku již při jednání o uzavření Smlouvy vyplývá rozumná potřeba pozdější změny Podmínek.</w:t>
      </w:r>
    </w:p>
    <w:p w:rsidR="00402A1E" w:rsidRDefault="000B2624">
      <w:pPr>
        <w:pStyle w:val="Style2"/>
        <w:numPr>
          <w:ilvl w:val="1"/>
          <w:numId w:val="24"/>
        </w:numPr>
        <w:shd w:val="clear" w:color="auto" w:fill="auto"/>
        <w:tabs>
          <w:tab w:val="left" w:pos="544"/>
        </w:tabs>
        <w:spacing w:after="137"/>
        <w:ind w:left="600" w:hanging="600"/>
        <w:jc w:val="both"/>
      </w:pPr>
      <w:r>
        <w:t>Poskytovatel je oprávněn tyto Podmínky v přiměřeném rozsahu změnit. Veškeré změny těchto Podmínek Poskytovatel zpřístupní ve svém sídle a současně o těchto změnách vhodnou formou vyrozumí Objednatele, zejména zasláním písemné či e-mailové zprávy s upravenou verzí Podmínek. Poskytovatel vyrozumí Objednatele o změně Podmínek nejpozději dva (2) měsíce přede dnem nabytí účinnosti změny Podmínek. Den nabytí účinnosti změny Podmínek bude uveden ve změněných Podmínkách.</w:t>
      </w:r>
    </w:p>
    <w:p w:rsidR="00402A1E" w:rsidRDefault="000B2624">
      <w:pPr>
        <w:pStyle w:val="Style2"/>
        <w:numPr>
          <w:ilvl w:val="1"/>
          <w:numId w:val="24"/>
        </w:numPr>
        <w:shd w:val="clear" w:color="auto" w:fill="auto"/>
        <w:tabs>
          <w:tab w:val="left" w:pos="544"/>
        </w:tabs>
        <w:spacing w:after="398" w:line="259" w:lineRule="exact"/>
        <w:ind w:left="600" w:hanging="600"/>
        <w:jc w:val="both"/>
      </w:pPr>
      <w:r>
        <w:t>Pokud Objednatel se změnou Podmínek nesouhlasí, má právo Smlouvu písemně vypovědět ve lhůtě jednoho (a) měsíce ode dne, kdy byl Poskytovatelem o změně Podmínek vyrozuměn. Výpověď bude v takovém případě účinná ke dni bezprostředně předcházejícímu dni nabytí účinnosti změny Podmínek. Pokud Objednatel Smlouvu takto nevypoví, platí, že změnu Podmínek schválil.</w:t>
      </w:r>
    </w:p>
    <w:p w:rsidR="00402A1E" w:rsidRDefault="000B2624">
      <w:pPr>
        <w:pStyle w:val="Style11"/>
        <w:keepNext/>
        <w:keepLines/>
        <w:numPr>
          <w:ilvl w:val="0"/>
          <w:numId w:val="24"/>
        </w:numPr>
        <w:shd w:val="clear" w:color="auto" w:fill="auto"/>
        <w:tabs>
          <w:tab w:val="left" w:pos="544"/>
        </w:tabs>
        <w:spacing w:after="102"/>
        <w:ind w:left="600"/>
        <w:jc w:val="both"/>
      </w:pPr>
      <w:bookmarkStart w:id="32" w:name="bookmark32"/>
      <w:r>
        <w:t>Závěrečná ustanovení</w:t>
      </w:r>
      <w:bookmarkEnd w:id="32"/>
    </w:p>
    <w:p w:rsidR="00402A1E" w:rsidRDefault="000B2624">
      <w:pPr>
        <w:pStyle w:val="Style2"/>
        <w:numPr>
          <w:ilvl w:val="1"/>
          <w:numId w:val="24"/>
        </w:numPr>
        <w:shd w:val="clear" w:color="auto" w:fill="auto"/>
        <w:tabs>
          <w:tab w:val="left" w:pos="544"/>
        </w:tabs>
        <w:spacing w:after="178" w:line="259" w:lineRule="exact"/>
        <w:ind w:left="600" w:hanging="600"/>
        <w:jc w:val="both"/>
      </w:pPr>
      <w:r>
        <w:t>Žádná ze Smluvních stran není oprávněna k jednostrannému započtení jakýchkoliv svých pohledávek proti jakýmkoli pohledávkám druhé Smluvní strany ze Smlouvy.</w:t>
      </w:r>
    </w:p>
    <w:p w:rsidR="00402A1E" w:rsidRDefault="000B2624">
      <w:pPr>
        <w:pStyle w:val="Style2"/>
        <w:numPr>
          <w:ilvl w:val="1"/>
          <w:numId w:val="24"/>
        </w:numPr>
        <w:shd w:val="clear" w:color="auto" w:fill="auto"/>
        <w:tabs>
          <w:tab w:val="left" w:pos="544"/>
        </w:tabs>
        <w:spacing w:after="140" w:line="212" w:lineRule="exact"/>
        <w:ind w:left="600" w:hanging="600"/>
        <w:jc w:val="both"/>
      </w:pPr>
      <w:r>
        <w:t>Obě Smluvní strany na sebe berou nebezpečí změny okolností.</w:t>
      </w:r>
    </w:p>
    <w:p w:rsidR="00402A1E" w:rsidRDefault="000B2624">
      <w:pPr>
        <w:pStyle w:val="Style2"/>
        <w:numPr>
          <w:ilvl w:val="1"/>
          <w:numId w:val="24"/>
        </w:numPr>
        <w:shd w:val="clear" w:color="auto" w:fill="auto"/>
        <w:tabs>
          <w:tab w:val="left" w:pos="544"/>
        </w:tabs>
        <w:spacing w:after="105" w:line="212" w:lineRule="exact"/>
        <w:ind w:left="600" w:hanging="600"/>
        <w:jc w:val="both"/>
      </w:pPr>
      <w:r>
        <w:t>Smlouva a veškeré její dodatky se řídí právním řádem České republiky.</w:t>
      </w:r>
    </w:p>
    <w:p w:rsidR="00402A1E" w:rsidRDefault="000B2624">
      <w:pPr>
        <w:pStyle w:val="Style2"/>
        <w:numPr>
          <w:ilvl w:val="1"/>
          <w:numId w:val="24"/>
        </w:numPr>
        <w:shd w:val="clear" w:color="auto" w:fill="auto"/>
        <w:tabs>
          <w:tab w:val="left" w:pos="544"/>
        </w:tabs>
        <w:spacing w:after="0"/>
        <w:ind w:left="600" w:hanging="600"/>
        <w:jc w:val="both"/>
      </w:pPr>
      <w:r>
        <w:t>Smlouva, její případné přílohy a dodatky a tyto Podmínky představují úplnou dohodu Smluvních stran ohledně záležitostí upravených ve Smlouvě a v plném rozsahu nahrazují veškeré předchozí smlouvy, dohody a ujednání Smluvních stran týkající se týchž záležitostí.</w:t>
      </w:r>
    </w:p>
    <w:p w:rsidR="00402A1E" w:rsidRDefault="000B2624">
      <w:pPr>
        <w:pStyle w:val="Style2"/>
        <w:numPr>
          <w:ilvl w:val="1"/>
          <w:numId w:val="24"/>
        </w:numPr>
        <w:shd w:val="clear" w:color="auto" w:fill="auto"/>
        <w:tabs>
          <w:tab w:val="left" w:pos="541"/>
        </w:tabs>
        <w:spacing w:after="97"/>
        <w:ind w:left="580" w:hanging="580"/>
        <w:jc w:val="both"/>
      </w:pPr>
      <w:r>
        <w:t xml:space="preserve">Veškeré změny nebo dodatky ke Smlouvě mohou být učiněny pouze písemným dodatkem řádně podepsaným oběma Smluvními stranami. Toto neplatí v případě změny rozsahu poskytování </w:t>
      </w:r>
      <w:r>
        <w:lastRenderedPageBreak/>
        <w:t>Služeb, včetně změny příslušných příloh Smlouvy, kterou je možné provést též listinou či e-mailem obsahujícím upravené podmínky poskytování Služeb či aktualizované znění příloh. Příslušná listina či e-mail měnící rozsah poskytování Služeb musí být potvrzeny kontaktními osobami či oprávněnými zástupci obou Smluvních stran,</w:t>
      </w:r>
    </w:p>
    <w:p w:rsidR="00402A1E" w:rsidRDefault="000B2624">
      <w:pPr>
        <w:pStyle w:val="Style2"/>
        <w:numPr>
          <w:ilvl w:val="1"/>
          <w:numId w:val="24"/>
        </w:numPr>
        <w:shd w:val="clear" w:color="auto" w:fill="auto"/>
        <w:tabs>
          <w:tab w:val="left" w:pos="541"/>
        </w:tabs>
        <w:spacing w:after="100" w:line="259" w:lineRule="exact"/>
        <w:ind w:left="580" w:hanging="580"/>
        <w:jc w:val="both"/>
      </w:pPr>
      <w:r>
        <w:t>Smluvní strany vylučují užití § 558 odst. 2 Občanského zákoníku. Dispozitivní ustanovení zákona má přednost před případnými obchodními zvyklostmi,</w:t>
      </w:r>
    </w:p>
    <w:p w:rsidR="00402A1E" w:rsidRDefault="000B2624">
      <w:pPr>
        <w:pStyle w:val="Style2"/>
        <w:numPr>
          <w:ilvl w:val="1"/>
          <w:numId w:val="24"/>
        </w:numPr>
        <w:shd w:val="clear" w:color="auto" w:fill="auto"/>
        <w:tabs>
          <w:tab w:val="left" w:pos="541"/>
        </w:tabs>
        <w:spacing w:after="100" w:line="259" w:lineRule="exact"/>
        <w:ind w:left="580" w:hanging="580"/>
        <w:jc w:val="both"/>
      </w:pPr>
      <w:r>
        <w:t>Objednatel není oprávněn návrh na uzavření Smlouvy přijmout s dodatkem nebo odchylkou, ani když podstatně nemění podmínky nabídky. Smluvní strany vylučují užití § 1740 odst. 3 Občanského zákoníku.</w:t>
      </w:r>
    </w:p>
    <w:p w:rsidR="00402A1E" w:rsidRDefault="000B2624">
      <w:pPr>
        <w:pStyle w:val="Style2"/>
        <w:numPr>
          <w:ilvl w:val="1"/>
          <w:numId w:val="24"/>
        </w:numPr>
        <w:shd w:val="clear" w:color="auto" w:fill="auto"/>
        <w:tabs>
          <w:tab w:val="left" w:pos="541"/>
        </w:tabs>
        <w:spacing w:after="97" w:line="259" w:lineRule="exact"/>
        <w:ind w:left="580" w:hanging="580"/>
        <w:jc w:val="both"/>
      </w:pPr>
      <w:r>
        <w:t>Smluvní strany jsou podnikateli, uzavírají Smlouvu při svém podnikání, a na Smlouvu se tudíž neuplatní ustanovení § 1793 Občanského zákoníku (neúměrné zkrácení) ani § 1796 Občanského zákoníku (lichva). Ani jedna ze Smluvních stran není spotřebitelem ve smyslu Občanského zákoníku. Smluvní strany proto výslovně potvrzují, že se na Smlouvu nevztahují ustanovení Občanského zákoníku na ochranu spotřebitele, zejm. § 1810 a násl.</w:t>
      </w:r>
    </w:p>
    <w:p w:rsidR="00402A1E" w:rsidRDefault="000B2624">
      <w:pPr>
        <w:pStyle w:val="Style2"/>
        <w:numPr>
          <w:ilvl w:val="1"/>
          <w:numId w:val="24"/>
        </w:numPr>
        <w:shd w:val="clear" w:color="auto" w:fill="auto"/>
        <w:tabs>
          <w:tab w:val="left" w:pos="541"/>
        </w:tabs>
        <w:spacing w:after="106" w:line="263" w:lineRule="exact"/>
        <w:ind w:left="580" w:hanging="580"/>
        <w:jc w:val="both"/>
      </w:pPr>
      <w:r>
        <w:t>Poskytovatel v souladu s § 1740 odst. 3 Občanského zákoníku vylučuje přijetí nabídky na uzavření Smlouvy s dodatkem nebo odchylkou.</w:t>
      </w:r>
    </w:p>
    <w:p w:rsidR="00402A1E" w:rsidRDefault="000B2624">
      <w:pPr>
        <w:pStyle w:val="Style2"/>
        <w:numPr>
          <w:ilvl w:val="1"/>
          <w:numId w:val="24"/>
        </w:numPr>
        <w:shd w:val="clear" w:color="auto" w:fill="auto"/>
        <w:tabs>
          <w:tab w:val="left" w:pos="579"/>
        </w:tabs>
        <w:spacing w:after="100"/>
        <w:ind w:left="580" w:hanging="580"/>
        <w:jc w:val="both"/>
      </w:pPr>
      <w:r>
        <w:t>V případě, že jakékoliv ustanovení Smlouvy či Podmínek je či se v budoucnu stane neplatným, neúčinným nebo nevymahatelným, zůstávají ostatní ustanovení Smlouvy a Podmínek v platnosti a účinnosti, pokud z povahy takového neplatného, neúčinného či nevymahatelného ustanovení nebo z jeho obsahu anebo z okolností, za nichž bylo uzavřeno, nevyplývá, že jej nelze oddělit od ostatního obsahu Smlouvy a Podmínek. Smluvní strany se pro takový případ zavazují nahradit neplatné, neúčinné nebo nevymahatelné ustanovení Smlouvy či Podmínek ustanovením jiným, které svým obsahem, účelem a smyslem odpovídá nejlépe ustanovení původnímu a Smlouvě a Podmínkám jako celku. V této souvislosti se Smluvní strany zavazují v dobré víře a účinně jednat za účelem dosažení dohody o takovém nahrazení neplatného, neúčinného či nevymahatelného ustanovení a uzavřít k tomu potřebný dodatek ke Smlouvě.</w:t>
      </w:r>
    </w:p>
    <w:p w:rsidR="00402A1E" w:rsidRDefault="000B2624">
      <w:pPr>
        <w:pStyle w:val="Style2"/>
        <w:numPr>
          <w:ilvl w:val="1"/>
          <w:numId w:val="24"/>
        </w:numPr>
        <w:shd w:val="clear" w:color="auto" w:fill="auto"/>
        <w:tabs>
          <w:tab w:val="left" w:pos="579"/>
        </w:tabs>
        <w:spacing w:after="100"/>
        <w:ind w:left="580" w:hanging="580"/>
        <w:jc w:val="both"/>
      </w:pPr>
      <w:r>
        <w:t>Smluvní strany se zavazují vynaložit veškeré možné úsilí za účelem smírného řešení jakýchkoli sporů vzniklých v souvislosti se Smlouvou, včetně jejího porušení, ukončení nebo neplatnosti. Pokud se některá ze Smluvních stran odmítne účastnit jednání o smírném řešení nebo pokud jakýkoli spor nebude vyřešen ke spokojenosti Smluvních stran, bude takový spor vzniklý ze Smlouvy či v souvislosti s ní rozhodován věcně příslušným soudem České republiky, jehož místní příslušnost bude určena dle sídla Poskytovatele.</w:t>
      </w:r>
    </w:p>
    <w:p w:rsidR="00402A1E" w:rsidRDefault="000B2624">
      <w:pPr>
        <w:pStyle w:val="Style2"/>
        <w:numPr>
          <w:ilvl w:val="1"/>
          <w:numId w:val="24"/>
        </w:numPr>
        <w:shd w:val="clear" w:color="auto" w:fill="auto"/>
        <w:tabs>
          <w:tab w:val="left" w:pos="579"/>
        </w:tabs>
        <w:spacing w:after="0"/>
        <w:ind w:left="580" w:hanging="580"/>
        <w:jc w:val="both"/>
        <w:sectPr w:rsidR="00402A1E">
          <w:footerReference w:type="default" r:id="rId25"/>
          <w:pgSz w:w="11966" w:h="16880"/>
          <w:pgMar w:top="1803" w:right="1629" w:bottom="1571" w:left="1610" w:header="0" w:footer="3" w:gutter="0"/>
          <w:pgNumType w:start="12"/>
          <w:cols w:space="720"/>
          <w:noEndnote/>
          <w:docGrid w:linePitch="360"/>
        </w:sectPr>
      </w:pPr>
      <w:r>
        <w:t xml:space="preserve">Smluvní strany se dohodly na dodržování </w:t>
      </w:r>
      <w:r w:rsidR="00964B94">
        <w:t>nejvyšších</w:t>
      </w:r>
      <w:r>
        <w:t xml:space="preserve"> etických principů a proti </w:t>
      </w:r>
      <w:proofErr w:type="gramStart"/>
      <w:r>
        <w:t>korupčního</w:t>
      </w:r>
      <w:proofErr w:type="gramEnd"/>
      <w:r>
        <w:t xml:space="preserve"> jednání ve vzájemném obchodním styku po dobu trvání účinnosti Smlouvy. Smluvní strany prohlašují, že se v souvislosti se Smlouvou nedopustily žádného korupčního jednání a že v souvislosti s plněním Smlouvy vynaloží náležitou péči a budou dodržovat všechny právní předpisy v oblasti předcházení korupce (vydané oprávněnými orgány v České republice a na území Evropské unie), které jsou pro Smluvní strany závazné; tyto právní předpisy budou dodržovat jak přímo, tak i při jednání prostřednictvím dceřiných nebo provázaných hospodářských subjektů Smluvních stran. Pro dosažení tohoto účelu budou Smluvní strany aktivně předcházet, bránit a zamezovat korupčnímu jednání, za nějž považují zejména nabízení, přislíbení, poskytnutí, přijmutí nebo požadování neoprávněné výhody v jakékoliv hodnotě (ať už finanční či nefinanční), přímo i nepřímo, bez ohledu na geografické zasazení, které je v rozporu s relevantní legislativou, jako kompenzace nebo odměna pro osobu jednající nebo odchylující se od jednání ve vztahu k povinnostem dané osoby. Každá Smluvní strana navíc prohlašuje, že v souvislosti s plněním Smlouvy bude dodržovat všechny interní požadavky, které jsou pro Smluvní strany závazné, ohledně standardů etického jednání,</w:t>
      </w:r>
    </w:p>
    <w:p w:rsidR="00402A1E" w:rsidRDefault="000B2624">
      <w:pPr>
        <w:pStyle w:val="Style2"/>
        <w:shd w:val="clear" w:color="auto" w:fill="auto"/>
        <w:spacing w:after="158" w:line="259" w:lineRule="exact"/>
        <w:ind w:left="580" w:right="260" w:firstLine="0"/>
        <w:jc w:val="both"/>
      </w:pPr>
      <w:r>
        <w:lastRenderedPageBreak/>
        <w:t>předcházeni korupci, odpovídající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Smluvních stran. Smluvní strany jsou povinny okamžitě se vzájemně informovat o každém zjištěném případu porušení tohoto protikorupčního ustanovení či jakémkoliv zjištěném korupčním jednání.</w:t>
      </w:r>
    </w:p>
    <w:p w:rsidR="00402A1E" w:rsidRDefault="000B2624">
      <w:pPr>
        <w:pStyle w:val="Style2"/>
        <w:numPr>
          <w:ilvl w:val="1"/>
          <w:numId w:val="24"/>
        </w:numPr>
        <w:shd w:val="clear" w:color="auto" w:fill="auto"/>
        <w:tabs>
          <w:tab w:val="left" w:pos="572"/>
        </w:tabs>
        <w:spacing w:after="11900" w:line="212" w:lineRule="exact"/>
        <w:ind w:firstLine="0"/>
      </w:pPr>
      <w:r>
        <w:t xml:space="preserve">Tyto Podmínky nabývají účinnosti dne </w:t>
      </w:r>
      <w:proofErr w:type="gramStart"/>
      <w:r>
        <w:t>1.3. 2024</w:t>
      </w:r>
      <w:proofErr w:type="gramEnd"/>
      <w:r>
        <w:t>.</w:t>
      </w:r>
    </w:p>
    <w:p w:rsidR="00402A1E" w:rsidRDefault="00AF64E3">
      <w:pPr>
        <w:pStyle w:val="Style2"/>
        <w:pBdr>
          <w:top w:val="single" w:sz="4" w:space="1" w:color="auto"/>
        </w:pBdr>
        <w:shd w:val="clear" w:color="auto" w:fill="auto"/>
        <w:spacing w:after="0" w:line="212" w:lineRule="exact"/>
        <w:ind w:firstLine="0"/>
        <w:jc w:val="right"/>
        <w:sectPr w:rsidR="00402A1E">
          <w:footerReference w:type="default" r:id="rId26"/>
          <w:pgSz w:w="11959" w:h="16877"/>
          <w:pgMar w:top="1788" w:right="1416" w:bottom="1014" w:left="1621" w:header="0" w:footer="3" w:gutter="0"/>
          <w:pgNumType w:start="23"/>
          <w:cols w:space="720"/>
          <w:noEndnote/>
          <w:titlePg/>
          <w:docGrid w:linePitch="360"/>
        </w:sectPr>
      </w:pPr>
      <w:r>
        <w:t>14/14</w:t>
      </w:r>
    </w:p>
    <w:p w:rsidR="00402A1E" w:rsidRDefault="00402A1E" w:rsidP="00964B94">
      <w:pPr>
        <w:pStyle w:val="Style65"/>
        <w:shd w:val="clear" w:color="auto" w:fill="auto"/>
        <w:spacing w:before="0" w:after="0" w:line="240" w:lineRule="auto"/>
      </w:pPr>
      <w:bookmarkStart w:id="33" w:name="_GoBack"/>
      <w:bookmarkEnd w:id="33"/>
    </w:p>
    <w:sectPr w:rsidR="00402A1E">
      <w:type w:val="continuous"/>
      <w:pgSz w:w="12028" w:h="16924"/>
      <w:pgMar w:top="1705" w:right="1003" w:bottom="1705" w:left="7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C1" w:rsidRDefault="00B071C1">
      <w:r>
        <w:separator/>
      </w:r>
    </w:p>
  </w:endnote>
  <w:endnote w:type="continuationSeparator" w:id="0">
    <w:p w:rsidR="00B071C1" w:rsidRDefault="00B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6309995</wp:posOffset>
              </wp:positionH>
              <wp:positionV relativeFrom="page">
                <wp:posOffset>9923780</wp:posOffset>
              </wp:positionV>
              <wp:extent cx="234950" cy="138430"/>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2</w:t>
                          </w:r>
                          <w:r>
                            <w:rPr>
                              <w:rStyle w:val="CharStyle55"/>
                            </w:rPr>
                            <w:fldChar w:fldCharType="end"/>
                          </w:r>
                          <w:r>
                            <w:rPr>
                              <w:rStyle w:val="CharStyle5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margin-left:496.85pt;margin-top:781.4pt;width:18.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2</w:t>
                    </w:r>
                    <w:r>
                      <w:rPr>
                        <w:rStyle w:val="CharStyle55"/>
                      </w:rPr>
                      <w:fldChar w:fldCharType="end"/>
                    </w:r>
                    <w:r>
                      <w:rPr>
                        <w:rStyle w:val="CharStyle55"/>
                      </w:rPr>
                      <w:t>/14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6338570</wp:posOffset>
              </wp:positionH>
              <wp:positionV relativeFrom="page">
                <wp:posOffset>9899650</wp:posOffset>
              </wp:positionV>
              <wp:extent cx="264795" cy="153035"/>
              <wp:effectExtent l="4445" t="3175"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6"/>
                              <w:noProof/>
                            </w:rPr>
                            <w:t>9</w:t>
                          </w:r>
                          <w:r>
                            <w:rPr>
                              <w:rStyle w:val="CharStyle56"/>
                            </w:rPr>
                            <w:fldChar w:fldCharType="end"/>
                          </w:r>
                          <w:r>
                            <w:rPr>
                              <w:rStyle w:val="CharStyle56"/>
                            </w:rPr>
                            <w:t>/H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99.1pt;margin-top:779.5pt;width:20.85pt;height:12.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IfrAIAAK0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6"/>
                        <w:noProof/>
                      </w:rPr>
                      <w:t>9</w:t>
                    </w:r>
                    <w:r>
                      <w:rPr>
                        <w:rStyle w:val="CharStyle56"/>
                      </w:rPr>
                      <w:fldChar w:fldCharType="end"/>
                    </w:r>
                    <w:r>
                      <w:rPr>
                        <w:rStyle w:val="CharStyle56"/>
                      </w:rPr>
                      <w:t>/H</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6309995</wp:posOffset>
              </wp:positionH>
              <wp:positionV relativeFrom="page">
                <wp:posOffset>9923780</wp:posOffset>
              </wp:positionV>
              <wp:extent cx="302260" cy="13843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13</w:t>
                          </w:r>
                          <w:r>
                            <w:rPr>
                              <w:rStyle w:val="CharStyle55"/>
                            </w:rPr>
                            <w:fldChar w:fldCharType="end"/>
                          </w:r>
                          <w:r>
                            <w:rPr>
                              <w:rStyle w:val="CharStyle5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496.85pt;margin-top:781.4pt;width:23.8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WnrgIAAK0FAAAOAAAAZHJzL2Uyb0RvYy54bWysVFtvmzAUfp+0/2D5nXIJo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13</w:t>
                    </w:r>
                    <w:r>
                      <w:rPr>
                        <w:rStyle w:val="CharStyle55"/>
                      </w:rPr>
                      <w:fldChar w:fldCharType="end"/>
                    </w:r>
                    <w:r>
                      <w:rPr>
                        <w:rStyle w:val="CharStyle55"/>
                      </w:rPr>
                      <w:t>/14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6309995</wp:posOffset>
              </wp:positionH>
              <wp:positionV relativeFrom="page">
                <wp:posOffset>9923780</wp:posOffset>
              </wp:positionV>
              <wp:extent cx="234950" cy="138430"/>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5</w:t>
                          </w:r>
                          <w:r>
                            <w:rPr>
                              <w:rStyle w:val="CharStyle55"/>
                            </w:rPr>
                            <w:fldChar w:fldCharType="end"/>
                          </w:r>
                          <w:r>
                            <w:rPr>
                              <w:rStyle w:val="CharStyle5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496.85pt;margin-top:781.4pt;width:18.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smrgIAAK0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5</w:t>
                    </w:r>
                    <w:r>
                      <w:rPr>
                        <w:rStyle w:val="CharStyle55"/>
                      </w:rPr>
                      <w:fldChar w:fldCharType="end"/>
                    </w:r>
                    <w:r>
                      <w:rPr>
                        <w:rStyle w:val="CharStyle55"/>
                      </w:rPr>
                      <w:t>/14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6338570</wp:posOffset>
              </wp:positionH>
              <wp:positionV relativeFrom="page">
                <wp:posOffset>9899650</wp:posOffset>
              </wp:positionV>
              <wp:extent cx="264795" cy="153035"/>
              <wp:effectExtent l="4445" t="3175" r="1905"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6"/>
                              <w:noProof/>
                            </w:rPr>
                            <w:t>4</w:t>
                          </w:r>
                          <w:r>
                            <w:rPr>
                              <w:rStyle w:val="CharStyle56"/>
                            </w:rPr>
                            <w:fldChar w:fldCharType="end"/>
                          </w:r>
                          <w:r>
                            <w:rPr>
                              <w:rStyle w:val="CharStyle56"/>
                            </w:rPr>
                            <w:t>/H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99.1pt;margin-top:779.5pt;width:20.8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YWrA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6"/>
                        <w:noProof/>
                      </w:rPr>
                      <w:t>4</w:t>
                    </w:r>
                    <w:r>
                      <w:rPr>
                        <w:rStyle w:val="CharStyle56"/>
                      </w:rPr>
                      <w:fldChar w:fldCharType="end"/>
                    </w:r>
                    <w:r>
                      <w:rPr>
                        <w:rStyle w:val="CharStyle56"/>
                      </w:rPr>
                      <w:t>/H</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6309995</wp:posOffset>
              </wp:positionH>
              <wp:positionV relativeFrom="page">
                <wp:posOffset>9923780</wp:posOffset>
              </wp:positionV>
              <wp:extent cx="234950" cy="138430"/>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7</w:t>
                          </w:r>
                          <w:r>
                            <w:rPr>
                              <w:rStyle w:val="CharStyle55"/>
                            </w:rPr>
                            <w:fldChar w:fldCharType="end"/>
                          </w:r>
                          <w:r>
                            <w:rPr>
                              <w:rStyle w:val="CharStyle5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496.85pt;margin-top:781.4pt;width:18.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7</w:t>
                    </w:r>
                    <w:r>
                      <w:rPr>
                        <w:rStyle w:val="CharStyle55"/>
                      </w:rPr>
                      <w:fldChar w:fldCharType="end"/>
                    </w:r>
                    <w:r>
                      <w:rPr>
                        <w:rStyle w:val="CharStyle55"/>
                      </w:rPr>
                      <w:t>/14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0B262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24" w:rsidRDefault="00964B94">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6309995</wp:posOffset>
              </wp:positionH>
              <wp:positionV relativeFrom="page">
                <wp:posOffset>9923780</wp:posOffset>
              </wp:positionV>
              <wp:extent cx="302260" cy="13843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10</w:t>
                          </w:r>
                          <w:r>
                            <w:rPr>
                              <w:rStyle w:val="CharStyle55"/>
                            </w:rPr>
                            <w:fldChar w:fldCharType="end"/>
                          </w:r>
                          <w:r>
                            <w:rPr>
                              <w:rStyle w:val="CharStyle55"/>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96.85pt;margin-top:781.4pt;width:23.8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SXrQIAAK0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" filled="f" stroked="f">
              <v:textbox style="mso-fit-shape-to-text:t" inset="0,0,0,0">
                <w:txbxContent>
                  <w:p w:rsidR="000B2624" w:rsidRDefault="000B2624">
                    <w:pPr>
                      <w:pStyle w:val="Style53"/>
                      <w:shd w:val="clear" w:color="auto" w:fill="auto"/>
                      <w:spacing w:line="240" w:lineRule="auto"/>
                    </w:pPr>
                    <w:r>
                      <w:fldChar w:fldCharType="begin"/>
                    </w:r>
                    <w:r>
                      <w:instrText xml:space="preserve"> PAGE \* MERGEFORMAT </w:instrText>
                    </w:r>
                    <w:r>
                      <w:fldChar w:fldCharType="separate"/>
                    </w:r>
                    <w:r w:rsidR="00AF64E3" w:rsidRPr="00AF64E3">
                      <w:rPr>
                        <w:rStyle w:val="CharStyle55"/>
                        <w:noProof/>
                      </w:rPr>
                      <w:t>10</w:t>
                    </w:r>
                    <w:r>
                      <w:rPr>
                        <w:rStyle w:val="CharStyle55"/>
                      </w:rPr>
                      <w:fldChar w:fldCharType="end"/>
                    </w:r>
                    <w:r>
                      <w:rPr>
                        <w:rStyle w:val="CharStyle55"/>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C1" w:rsidRDefault="00B071C1"/>
  </w:footnote>
  <w:footnote w:type="continuationSeparator" w:id="0">
    <w:p w:rsidR="00B071C1" w:rsidRDefault="00B071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CCA"/>
    <w:multiLevelType w:val="multilevel"/>
    <w:tmpl w:val="2AEACF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97168"/>
    <w:multiLevelType w:val="multilevel"/>
    <w:tmpl w:val="E0B29D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3FB8"/>
    <w:multiLevelType w:val="multilevel"/>
    <w:tmpl w:val="57D876F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63E65"/>
    <w:multiLevelType w:val="multilevel"/>
    <w:tmpl w:val="CF9873B8"/>
    <w:lvl w:ilvl="0">
      <w:start w:val="12"/>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038D3"/>
    <w:multiLevelType w:val="multilevel"/>
    <w:tmpl w:val="78168606"/>
    <w:lvl w:ilvl="0">
      <w:start w:val="1"/>
      <w:numFmt w:val="decimal"/>
      <w:lvlText w:val="2.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0795D"/>
    <w:multiLevelType w:val="multilevel"/>
    <w:tmpl w:val="8884AE2E"/>
    <w:lvl w:ilvl="0">
      <w:start w:val="5"/>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A45225"/>
    <w:multiLevelType w:val="multilevel"/>
    <w:tmpl w:val="4AC27FF2"/>
    <w:lvl w:ilvl="0">
      <w:start w:val="17"/>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A4419F"/>
    <w:multiLevelType w:val="multilevel"/>
    <w:tmpl w:val="7C94A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473D1"/>
    <w:multiLevelType w:val="multilevel"/>
    <w:tmpl w:val="E2B85B3C"/>
    <w:lvl w:ilvl="0">
      <w:start w:val="1"/>
      <w:numFmt w:val="decimal"/>
      <w:lvlText w:val="8.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B31C1"/>
    <w:multiLevelType w:val="multilevel"/>
    <w:tmpl w:val="0560B250"/>
    <w:lvl w:ilvl="0">
      <w:start w:val="1"/>
      <w:numFmt w:val="decimal"/>
      <w:lvlText w:val="7.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A3F56"/>
    <w:multiLevelType w:val="multilevel"/>
    <w:tmpl w:val="05EEB8BC"/>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483C21"/>
    <w:multiLevelType w:val="multilevel"/>
    <w:tmpl w:val="F8E6241E"/>
    <w:lvl w:ilvl="0">
      <w:start w:val="1"/>
      <w:numFmt w:val="decimal"/>
      <w:lvlText w:val="9.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153E5F"/>
    <w:multiLevelType w:val="multilevel"/>
    <w:tmpl w:val="1C8A5246"/>
    <w:lvl w:ilvl="0">
      <w:start w:val="2"/>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7C6FB7"/>
    <w:multiLevelType w:val="multilevel"/>
    <w:tmpl w:val="2FA66C8A"/>
    <w:lvl w:ilvl="0">
      <w:start w:val="8"/>
      <w:numFmt w:val="decimal"/>
      <w:lvlText w:val="3.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4B5B8D"/>
    <w:multiLevelType w:val="multilevel"/>
    <w:tmpl w:val="E6E80876"/>
    <w:lvl w:ilvl="0">
      <w:start w:val="1"/>
      <w:numFmt w:val="decimal"/>
      <w:lvlText w:val="13.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59342D"/>
    <w:multiLevelType w:val="multilevel"/>
    <w:tmpl w:val="DD9083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485958"/>
    <w:multiLevelType w:val="multilevel"/>
    <w:tmpl w:val="BF442602"/>
    <w:lvl w:ilvl="0">
      <w:start w:val="1"/>
      <w:numFmt w:val="decimal"/>
      <w:lvlText w:val="8.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02DBD"/>
    <w:multiLevelType w:val="multilevel"/>
    <w:tmpl w:val="CE9EF86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F754EE"/>
    <w:multiLevelType w:val="multilevel"/>
    <w:tmpl w:val="E74E54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D34930"/>
    <w:multiLevelType w:val="multilevel"/>
    <w:tmpl w:val="02EC7E9A"/>
    <w:lvl w:ilvl="0">
      <w:start w:val="9"/>
      <w:numFmt w:val="decimal"/>
      <w:lvlText w:val="2.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24671F"/>
    <w:multiLevelType w:val="multilevel"/>
    <w:tmpl w:val="B4964AE6"/>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687126"/>
    <w:multiLevelType w:val="multilevel"/>
    <w:tmpl w:val="189C858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start w:val="3"/>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B218D8"/>
    <w:multiLevelType w:val="multilevel"/>
    <w:tmpl w:val="9146D442"/>
    <w:lvl w:ilvl="0">
      <w:start w:val="1"/>
      <w:numFmt w:val="decimal"/>
      <w:lvlText w:val="15.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D3C15"/>
    <w:multiLevelType w:val="multilevel"/>
    <w:tmpl w:val="517457B4"/>
    <w:lvl w:ilvl="0">
      <w:start w:val="1"/>
      <w:numFmt w:val="decimal"/>
      <w:lvlText w:val="15.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0"/>
  </w:num>
  <w:num w:numId="4">
    <w:abstractNumId w:val="18"/>
  </w:num>
  <w:num w:numId="5">
    <w:abstractNumId w:val="1"/>
  </w:num>
  <w:num w:numId="6">
    <w:abstractNumId w:val="15"/>
  </w:num>
  <w:num w:numId="7">
    <w:abstractNumId w:val="21"/>
  </w:num>
  <w:num w:numId="8">
    <w:abstractNumId w:val="19"/>
  </w:num>
  <w:num w:numId="9">
    <w:abstractNumId w:val="4"/>
  </w:num>
  <w:num w:numId="10">
    <w:abstractNumId w:val="2"/>
  </w:num>
  <w:num w:numId="11">
    <w:abstractNumId w:val="13"/>
  </w:num>
  <w:num w:numId="12">
    <w:abstractNumId w:val="5"/>
  </w:num>
  <w:num w:numId="13">
    <w:abstractNumId w:val="9"/>
  </w:num>
  <w:num w:numId="14">
    <w:abstractNumId w:val="3"/>
  </w:num>
  <w:num w:numId="15">
    <w:abstractNumId w:val="16"/>
  </w:num>
  <w:num w:numId="16">
    <w:abstractNumId w:val="8"/>
  </w:num>
  <w:num w:numId="17">
    <w:abstractNumId w:val="11"/>
  </w:num>
  <w:num w:numId="18">
    <w:abstractNumId w:val="20"/>
  </w:num>
  <w:num w:numId="19">
    <w:abstractNumId w:val="12"/>
  </w:num>
  <w:num w:numId="20">
    <w:abstractNumId w:val="14"/>
  </w:num>
  <w:num w:numId="21">
    <w:abstractNumId w:val="23"/>
  </w:num>
  <w:num w:numId="22">
    <w:abstractNumId w:val="22"/>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1E"/>
    <w:rsid w:val="000B2624"/>
    <w:rsid w:val="00402A1E"/>
    <w:rsid w:val="00964B94"/>
    <w:rsid w:val="00AF64E3"/>
    <w:rsid w:val="00B071C1"/>
    <w:rsid w:val="00B96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val="0"/>
      <w:iCs w:val="0"/>
      <w:smallCaps w:val="0"/>
      <w:strike w:val="0"/>
      <w:sz w:val="19"/>
      <w:szCs w:val="19"/>
      <w:u w:val="none"/>
    </w:rPr>
  </w:style>
  <w:style w:type="character" w:customStyle="1" w:styleId="CharStyle4">
    <w:name w:val="Char Style 4"/>
    <w:basedOn w:val="Standardnpsmoodstavce"/>
    <w:link w:val="Style2"/>
    <w:rPr>
      <w:rFonts w:ascii="Arial" w:eastAsia="Arial" w:hAnsi="Arial" w:cs="Arial"/>
      <w:b w:val="0"/>
      <w:bCs w:val="0"/>
      <w:i w:val="0"/>
      <w:iCs w:val="0"/>
      <w:smallCaps w:val="0"/>
      <w:strike w:val="0"/>
      <w:sz w:val="19"/>
      <w:szCs w:val="19"/>
      <w:u w:val="none"/>
    </w:rPr>
  </w:style>
  <w:style w:type="character" w:customStyle="1" w:styleId="CharStyle6">
    <w:name w:val="Char Style 6"/>
    <w:basedOn w:val="Standardnpsmoodstavce"/>
    <w:link w:val="Style5"/>
    <w:rPr>
      <w:rFonts w:ascii="Arial" w:eastAsia="Arial" w:hAnsi="Arial" w:cs="Arial"/>
      <w:b/>
      <w:bCs/>
      <w:i w:val="0"/>
      <w:iCs w:val="0"/>
      <w:smallCaps w:val="0"/>
      <w:strike w:val="0"/>
      <w:sz w:val="26"/>
      <w:szCs w:val="26"/>
      <w:u w:val="none"/>
    </w:rPr>
  </w:style>
  <w:style w:type="character" w:customStyle="1" w:styleId="CharStyle7">
    <w:name w:val="Char Style 7"/>
    <w:basedOn w:val="CharStyle4"/>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9">
    <w:name w:val="Char Style 9"/>
    <w:basedOn w:val="Standardnpsmoodstavce"/>
    <w:link w:val="Style8"/>
    <w:rPr>
      <w:rFonts w:ascii="Arial" w:eastAsia="Arial" w:hAnsi="Arial" w:cs="Arial"/>
      <w:b/>
      <w:bCs/>
      <w:i w:val="0"/>
      <w:iCs w:val="0"/>
      <w:smallCaps w:val="0"/>
      <w:strike w:val="0"/>
      <w:sz w:val="18"/>
      <w:szCs w:val="18"/>
      <w:u w:val="none"/>
    </w:rPr>
  </w:style>
  <w:style w:type="character" w:customStyle="1" w:styleId="CharStyle10">
    <w:name w:val="Char Style 10"/>
    <w:basedOn w:val="CharStyle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2">
    <w:name w:val="Char Style 12"/>
    <w:basedOn w:val="Standardnpsmoodstavce"/>
    <w:link w:val="Style11"/>
    <w:rPr>
      <w:rFonts w:ascii="Arial" w:eastAsia="Arial" w:hAnsi="Arial" w:cs="Arial"/>
      <w:b/>
      <w:bCs/>
      <w:i w:val="0"/>
      <w:iCs w:val="0"/>
      <w:smallCaps w:val="0"/>
      <w:strike w:val="0"/>
      <w:sz w:val="19"/>
      <w:szCs w:val="19"/>
      <w:u w:val="none"/>
    </w:rPr>
  </w:style>
  <w:style w:type="character" w:customStyle="1" w:styleId="CharStyle13">
    <w:name w:val="Char Style 13"/>
    <w:basedOn w:val="CharStyle4"/>
    <w:rPr>
      <w:rFonts w:ascii="Arial" w:eastAsia="Arial" w:hAnsi="Arial" w:cs="Arial"/>
      <w:b w:val="0"/>
      <w:bCs w:val="0"/>
      <w:i w:val="0"/>
      <w:iCs w:val="0"/>
      <w:smallCaps w:val="0"/>
      <w:strike w:val="0"/>
      <w:color w:val="000000"/>
      <w:spacing w:val="0"/>
      <w:w w:val="60"/>
      <w:position w:val="0"/>
      <w:sz w:val="21"/>
      <w:szCs w:val="21"/>
      <w:u w:val="none"/>
      <w:lang w:val="cs-CZ" w:eastAsia="cs-CZ" w:bidi="cs-CZ"/>
    </w:rPr>
  </w:style>
  <w:style w:type="character" w:customStyle="1" w:styleId="CharStyle14">
    <w:name w:val="Char Style 14"/>
    <w:basedOn w:val="CharStyle4"/>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6Exact">
    <w:name w:val="Char Style 16 Exact"/>
    <w:basedOn w:val="Standardnpsmoodstavce"/>
    <w:rPr>
      <w:rFonts w:ascii="Arial" w:eastAsia="Arial" w:hAnsi="Arial" w:cs="Arial"/>
      <w:b w:val="0"/>
      <w:bCs w:val="0"/>
      <w:i w:val="0"/>
      <w:iCs w:val="0"/>
      <w:smallCaps w:val="0"/>
      <w:strike w:val="0"/>
      <w:sz w:val="30"/>
      <w:szCs w:val="30"/>
      <w:u w:val="none"/>
    </w:rPr>
  </w:style>
  <w:style w:type="character" w:customStyle="1" w:styleId="CharStyle18Exact">
    <w:name w:val="Char Style 18 Exact"/>
    <w:basedOn w:val="Standardnpsmoodstavce"/>
    <w:rPr>
      <w:rFonts w:ascii="Arial" w:eastAsia="Arial" w:hAnsi="Arial" w:cs="Arial"/>
      <w:b w:val="0"/>
      <w:bCs w:val="0"/>
      <w:i w:val="0"/>
      <w:iCs w:val="0"/>
      <w:smallCaps w:val="0"/>
      <w:strike w:val="0"/>
      <w:sz w:val="26"/>
      <w:szCs w:val="26"/>
      <w:u w:val="none"/>
    </w:rPr>
  </w:style>
  <w:style w:type="character" w:customStyle="1" w:styleId="CharStyle20Exact">
    <w:name w:val="Char Style 20 Exact"/>
    <w:basedOn w:val="Standardnpsmoodstavce"/>
    <w:link w:val="Style19"/>
    <w:rPr>
      <w:rFonts w:ascii="Arial" w:eastAsia="Arial" w:hAnsi="Arial" w:cs="Arial"/>
      <w:b w:val="0"/>
      <w:bCs w:val="0"/>
      <w:i w:val="0"/>
      <w:iCs w:val="0"/>
      <w:smallCaps w:val="0"/>
      <w:strike w:val="0"/>
      <w:sz w:val="15"/>
      <w:szCs w:val="15"/>
      <w:u w:val="none"/>
    </w:rPr>
  </w:style>
  <w:style w:type="character" w:customStyle="1" w:styleId="CharStyle22Exact">
    <w:name w:val="Char Style 22 Exact"/>
    <w:basedOn w:val="Standardnpsmoodstavce"/>
    <w:rPr>
      <w:b w:val="0"/>
      <w:bCs w:val="0"/>
      <w:i w:val="0"/>
      <w:iCs w:val="0"/>
      <w:smallCaps w:val="0"/>
      <w:strike w:val="0"/>
      <w:sz w:val="19"/>
      <w:szCs w:val="19"/>
      <w:u w:val="none"/>
    </w:rPr>
  </w:style>
  <w:style w:type="character" w:customStyle="1" w:styleId="CharStyle23Exact">
    <w:name w:val="Char Style 23 Exact"/>
    <w:basedOn w:val="CharStyle25"/>
    <w:rPr>
      <w:b w:val="0"/>
      <w:bCs w:val="0"/>
      <w:i w:val="0"/>
      <w:iCs w:val="0"/>
      <w:smallCaps w:val="0"/>
      <w:strike w:val="0"/>
      <w:spacing w:val="40"/>
      <w:sz w:val="19"/>
      <w:szCs w:val="19"/>
      <w:u w:val="none"/>
    </w:rPr>
  </w:style>
  <w:style w:type="character" w:customStyle="1" w:styleId="CharStyle24">
    <w:name w:val="Char Style 24"/>
    <w:basedOn w:val="CharStyle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25">
    <w:name w:val="Char Style 25"/>
    <w:basedOn w:val="Standardnpsmoodstavce"/>
    <w:link w:val="Style21"/>
    <w:rPr>
      <w:b w:val="0"/>
      <w:bCs w:val="0"/>
      <w:i w:val="0"/>
      <w:iCs w:val="0"/>
      <w:smallCaps w:val="0"/>
      <w:strike w:val="0"/>
      <w:sz w:val="19"/>
      <w:szCs w:val="19"/>
      <w:u w:val="none"/>
    </w:rPr>
  </w:style>
  <w:style w:type="character" w:customStyle="1" w:styleId="CharStyle27">
    <w:name w:val="Char Style 27"/>
    <w:basedOn w:val="Standardnpsmoodstavce"/>
    <w:link w:val="Style26"/>
    <w:rPr>
      <w:b w:val="0"/>
      <w:bCs w:val="0"/>
      <w:i w:val="0"/>
      <w:iCs w:val="0"/>
      <w:smallCaps w:val="0"/>
      <w:strike w:val="0"/>
      <w:sz w:val="19"/>
      <w:szCs w:val="19"/>
      <w:u w:val="none"/>
    </w:rPr>
  </w:style>
  <w:style w:type="character" w:customStyle="1" w:styleId="CharStyle28">
    <w:name w:val="Char Style 28"/>
    <w:basedOn w:val="CharStyle4"/>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30">
    <w:name w:val="Char Style 30"/>
    <w:basedOn w:val="Standardnpsmoodstavce"/>
    <w:link w:val="Style29"/>
    <w:rPr>
      <w:rFonts w:ascii="Arial" w:eastAsia="Arial" w:hAnsi="Arial" w:cs="Arial"/>
      <w:b/>
      <w:bCs/>
      <w:i w:val="0"/>
      <w:iCs w:val="0"/>
      <w:smallCaps w:val="0"/>
      <w:strike w:val="0"/>
      <w:sz w:val="13"/>
      <w:szCs w:val="13"/>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13"/>
      <w:szCs w:val="13"/>
      <w:u w:val="none"/>
    </w:rPr>
  </w:style>
  <w:style w:type="character" w:customStyle="1" w:styleId="CharStyle33">
    <w:name w:val="Char Style 33"/>
    <w:basedOn w:val="CharStyle4"/>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34">
    <w:name w:val="Char Style 34"/>
    <w:basedOn w:val="CharStyle4"/>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35">
    <w:name w:val="Char Style 35"/>
    <w:basedOn w:val="CharStyle4"/>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z w:val="12"/>
      <w:szCs w:val="12"/>
      <w:u w:val="none"/>
    </w:rPr>
  </w:style>
  <w:style w:type="character" w:customStyle="1" w:styleId="CharStyle38">
    <w:name w:val="Char Style 38"/>
    <w:basedOn w:val="CharStyle4"/>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CharStyle39">
    <w:name w:val="Char Style 39"/>
    <w:basedOn w:val="CharStyle6"/>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CharStyle41">
    <w:name w:val="Char Style 41"/>
    <w:basedOn w:val="Standardnpsmoodstavce"/>
    <w:link w:val="Style40"/>
    <w:rPr>
      <w:rFonts w:ascii="Arial" w:eastAsia="Arial" w:hAnsi="Arial" w:cs="Arial"/>
      <w:b/>
      <w:bCs/>
      <w:i w:val="0"/>
      <w:iCs w:val="0"/>
      <w:smallCaps w:val="0"/>
      <w:strike w:val="0"/>
      <w:sz w:val="22"/>
      <w:szCs w:val="22"/>
      <w:u w:val="none"/>
    </w:rPr>
  </w:style>
  <w:style w:type="character" w:customStyle="1" w:styleId="CharStyle42">
    <w:name w:val="Char Style 42"/>
    <w:basedOn w:val="CharStyle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43">
    <w:name w:val="Char Style 43"/>
    <w:basedOn w:val="CharStyle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44Exact">
    <w:name w:val="Char Style 44 Exact"/>
    <w:basedOn w:val="CharStyle4"/>
    <w:rPr>
      <w:rFonts w:ascii="Arial" w:eastAsia="Arial" w:hAnsi="Arial" w:cs="Arial"/>
      <w:b w:val="0"/>
      <w:bCs w:val="0"/>
      <w:i w:val="0"/>
      <w:iCs w:val="0"/>
      <w:smallCaps w:val="0"/>
      <w:strike w:val="0"/>
      <w:color w:val="000000"/>
      <w:spacing w:val="30"/>
      <w:w w:val="100"/>
      <w:position w:val="0"/>
      <w:sz w:val="19"/>
      <w:szCs w:val="19"/>
      <w:u w:val="none"/>
      <w:lang w:val="cs-CZ" w:eastAsia="cs-CZ" w:bidi="cs-CZ"/>
    </w:rPr>
  </w:style>
  <w:style w:type="character" w:customStyle="1" w:styleId="CharStyle45">
    <w:name w:val="Char Style 45"/>
    <w:basedOn w:val="Standardnpsmoodstavce"/>
    <w:link w:val="Style17"/>
    <w:rPr>
      <w:rFonts w:ascii="Arial" w:eastAsia="Arial" w:hAnsi="Arial" w:cs="Arial"/>
      <w:b w:val="0"/>
      <w:bCs w:val="0"/>
      <w:i w:val="0"/>
      <w:iCs w:val="0"/>
      <w:smallCaps w:val="0"/>
      <w:strike w:val="0"/>
      <w:sz w:val="26"/>
      <w:szCs w:val="26"/>
      <w:u w:val="none"/>
    </w:rPr>
  </w:style>
  <w:style w:type="character" w:customStyle="1" w:styleId="CharStyle47">
    <w:name w:val="Char Style 47"/>
    <w:basedOn w:val="Standardnpsmoodstavce"/>
    <w:link w:val="Style46"/>
    <w:rPr>
      <w:rFonts w:ascii="Arial" w:eastAsia="Arial" w:hAnsi="Arial" w:cs="Arial"/>
      <w:b w:val="0"/>
      <w:bCs w:val="0"/>
      <w:i w:val="0"/>
      <w:iCs w:val="0"/>
      <w:smallCaps w:val="0"/>
      <w:strike w:val="0"/>
      <w:u w:val="none"/>
    </w:rPr>
  </w:style>
  <w:style w:type="character" w:customStyle="1" w:styleId="CharStyle48">
    <w:name w:val="Char Style 48"/>
    <w:basedOn w:val="Standardnpsmoodstavce"/>
    <w:link w:val="Style15"/>
    <w:rPr>
      <w:rFonts w:ascii="Arial" w:eastAsia="Arial" w:hAnsi="Arial" w:cs="Arial"/>
      <w:b w:val="0"/>
      <w:bCs w:val="0"/>
      <w:i w:val="0"/>
      <w:iCs w:val="0"/>
      <w:smallCaps w:val="0"/>
      <w:strike w:val="0"/>
      <w:sz w:val="30"/>
      <w:szCs w:val="30"/>
      <w:u w:val="none"/>
    </w:rPr>
  </w:style>
  <w:style w:type="character" w:customStyle="1" w:styleId="CharStyle50">
    <w:name w:val="Char Style 50"/>
    <w:basedOn w:val="Standardnpsmoodstavce"/>
    <w:link w:val="Style49"/>
    <w:rPr>
      <w:rFonts w:ascii="Arial" w:eastAsia="Arial" w:hAnsi="Arial" w:cs="Arial"/>
      <w:b/>
      <w:bCs/>
      <w:i w:val="0"/>
      <w:iCs w:val="0"/>
      <w:smallCaps w:val="0"/>
      <w:strike w:val="0"/>
      <w:sz w:val="19"/>
      <w:szCs w:val="19"/>
      <w:u w:val="none"/>
    </w:rPr>
  </w:style>
  <w:style w:type="character" w:customStyle="1" w:styleId="CharStyle51">
    <w:name w:val="Char Style 51"/>
    <w:basedOn w:val="CharStyle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CharStyle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54">
    <w:name w:val="Char Style 54"/>
    <w:basedOn w:val="Standardnpsmoodstavce"/>
    <w:link w:val="Style53"/>
    <w:rPr>
      <w:rFonts w:ascii="Arial" w:eastAsia="Arial" w:hAnsi="Arial" w:cs="Arial"/>
      <w:b w:val="0"/>
      <w:bCs w:val="0"/>
      <w:i w:val="0"/>
      <w:iCs w:val="0"/>
      <w:smallCaps w:val="0"/>
      <w:strike w:val="0"/>
      <w:sz w:val="19"/>
      <w:szCs w:val="19"/>
      <w:u w:val="none"/>
    </w:rPr>
  </w:style>
  <w:style w:type="character" w:customStyle="1" w:styleId="CharStyle55">
    <w:name w:val="Char Style 55"/>
    <w:basedOn w:val="CharStyle5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56">
    <w:name w:val="Char Style 56"/>
    <w:basedOn w:val="CharStyle54"/>
    <w:rPr>
      <w:rFonts w:ascii="Arial" w:eastAsia="Arial" w:hAnsi="Arial" w:cs="Arial"/>
      <w:b w:val="0"/>
      <w:bCs w:val="0"/>
      <w:i w:val="0"/>
      <w:iCs w:val="0"/>
      <w:smallCaps w:val="0"/>
      <w:strike w:val="0"/>
      <w:color w:val="000000"/>
      <w:spacing w:val="30"/>
      <w:w w:val="100"/>
      <w:position w:val="0"/>
      <w:sz w:val="21"/>
      <w:szCs w:val="21"/>
      <w:u w:val="none"/>
      <w:lang w:val="cs-CZ" w:eastAsia="cs-CZ" w:bidi="cs-CZ"/>
    </w:rPr>
  </w:style>
  <w:style w:type="character" w:customStyle="1" w:styleId="CharStyle58Exact">
    <w:name w:val="Char Style 58 Exact"/>
    <w:basedOn w:val="Standardnpsmoodstavce"/>
    <w:link w:val="Style57"/>
    <w:rPr>
      <w:rFonts w:ascii="Arial" w:eastAsia="Arial" w:hAnsi="Arial" w:cs="Arial"/>
      <w:b/>
      <w:bCs/>
      <w:i w:val="0"/>
      <w:iCs w:val="0"/>
      <w:smallCaps w:val="0"/>
      <w:strike w:val="0"/>
      <w:sz w:val="22"/>
      <w:szCs w:val="22"/>
      <w:u w:val="none"/>
    </w:rPr>
  </w:style>
  <w:style w:type="character" w:customStyle="1" w:styleId="CharStyle59Exact">
    <w:name w:val="Char Style 59 Exact"/>
    <w:basedOn w:val="Standardnpsmoodstavce"/>
    <w:rPr>
      <w:rFonts w:ascii="Arial" w:eastAsia="Arial" w:hAnsi="Arial" w:cs="Arial"/>
      <w:b/>
      <w:bCs/>
      <w:i w:val="0"/>
      <w:iCs w:val="0"/>
      <w:smallCaps w:val="0"/>
      <w:strike w:val="0"/>
      <w:sz w:val="19"/>
      <w:szCs w:val="19"/>
      <w:u w:val="none"/>
    </w:rPr>
  </w:style>
  <w:style w:type="character" w:customStyle="1" w:styleId="CharStyle61">
    <w:name w:val="Char Style 61"/>
    <w:basedOn w:val="Standardnpsmoodstavce"/>
    <w:link w:val="Style60"/>
    <w:rPr>
      <w:rFonts w:ascii="Arial" w:eastAsia="Arial" w:hAnsi="Arial" w:cs="Arial"/>
      <w:b w:val="0"/>
      <w:bCs w:val="0"/>
      <w:i w:val="0"/>
      <w:iCs w:val="0"/>
      <w:smallCaps w:val="0"/>
      <w:strike w:val="0"/>
      <w:sz w:val="19"/>
      <w:szCs w:val="19"/>
      <w:u w:val="none"/>
    </w:rPr>
  </w:style>
  <w:style w:type="character" w:customStyle="1" w:styleId="CharStyle62">
    <w:name w:val="Char Style 62"/>
    <w:basedOn w:val="CharStyle61"/>
    <w:rPr>
      <w:rFonts w:ascii="Arial" w:eastAsia="Arial" w:hAnsi="Arial" w:cs="Arial"/>
      <w:b w:val="0"/>
      <w:bCs w:val="0"/>
      <w:i w:val="0"/>
      <w:iCs w:val="0"/>
      <w:smallCaps w:val="0"/>
      <w:strike w:val="0"/>
      <w:color w:val="2B3176"/>
      <w:spacing w:val="0"/>
      <w:w w:val="100"/>
      <w:position w:val="0"/>
      <w:sz w:val="19"/>
      <w:szCs w:val="19"/>
      <w:u w:val="single"/>
      <w:lang w:val="cs-CZ" w:eastAsia="cs-CZ" w:bidi="cs-CZ"/>
    </w:rPr>
  </w:style>
  <w:style w:type="character" w:customStyle="1" w:styleId="CharStyle63">
    <w:name w:val="Char Style 63"/>
    <w:basedOn w:val="CharStyle4"/>
    <w:rPr>
      <w:rFonts w:ascii="Arial" w:eastAsia="Arial" w:hAnsi="Arial" w:cs="Arial"/>
      <w:b w:val="0"/>
      <w:bCs w:val="0"/>
      <w:i w:val="0"/>
      <w:iCs w:val="0"/>
      <w:smallCaps w:val="0"/>
      <w:strike w:val="0"/>
      <w:color w:val="2B3176"/>
      <w:spacing w:val="0"/>
      <w:w w:val="100"/>
      <w:position w:val="0"/>
      <w:sz w:val="19"/>
      <w:szCs w:val="19"/>
      <w:u w:val="single"/>
      <w:lang w:val="en-US" w:eastAsia="en-US" w:bidi="en-US"/>
    </w:rPr>
  </w:style>
  <w:style w:type="character" w:customStyle="1" w:styleId="CharStyle64">
    <w:name w:val="Char Style 64"/>
    <w:basedOn w:val="CharStyle4"/>
    <w:rPr>
      <w:rFonts w:ascii="Arial" w:eastAsia="Arial" w:hAnsi="Arial" w:cs="Arial"/>
      <w:b w:val="0"/>
      <w:bCs w:val="0"/>
      <w:i w:val="0"/>
      <w:iCs w:val="0"/>
      <w:smallCaps w:val="0"/>
      <w:strike w:val="0"/>
      <w:color w:val="2B3176"/>
      <w:spacing w:val="0"/>
      <w:w w:val="100"/>
      <w:position w:val="0"/>
      <w:sz w:val="19"/>
      <w:szCs w:val="19"/>
      <w:u w:val="none"/>
      <w:lang w:val="en-US" w:eastAsia="en-US" w:bidi="en-US"/>
    </w:rPr>
  </w:style>
  <w:style w:type="character" w:customStyle="1" w:styleId="CharStyle66">
    <w:name w:val="Char Style 66"/>
    <w:basedOn w:val="Standardnpsmoodstavce"/>
    <w:link w:val="Style65"/>
    <w:rPr>
      <w:b w:val="0"/>
      <w:bCs w:val="0"/>
      <w:i w:val="0"/>
      <w:iCs w:val="0"/>
      <w:smallCaps w:val="0"/>
      <w:strike w:val="0"/>
      <w:sz w:val="22"/>
      <w:szCs w:val="22"/>
      <w:u w:val="none"/>
    </w:rPr>
  </w:style>
  <w:style w:type="paragraph" w:customStyle="1" w:styleId="Style2">
    <w:name w:val="Style 2"/>
    <w:basedOn w:val="Normln"/>
    <w:link w:val="CharStyle4"/>
    <w:pPr>
      <w:shd w:val="clear" w:color="auto" w:fill="FFFFFF"/>
      <w:spacing w:after="480" w:line="256" w:lineRule="exact"/>
      <w:ind w:hanging="700"/>
    </w:pPr>
    <w:rPr>
      <w:rFonts w:ascii="Arial" w:eastAsia="Arial" w:hAnsi="Arial" w:cs="Arial"/>
      <w:sz w:val="19"/>
      <w:szCs w:val="19"/>
    </w:rPr>
  </w:style>
  <w:style w:type="paragraph" w:customStyle="1" w:styleId="Style5">
    <w:name w:val="Style 5"/>
    <w:basedOn w:val="Normln"/>
    <w:link w:val="CharStyle6"/>
    <w:pPr>
      <w:shd w:val="clear" w:color="auto" w:fill="FFFFFF"/>
      <w:spacing w:before="480" w:line="290" w:lineRule="exact"/>
      <w:jc w:val="center"/>
      <w:outlineLvl w:val="0"/>
    </w:pPr>
    <w:rPr>
      <w:rFonts w:ascii="Arial" w:eastAsia="Arial" w:hAnsi="Arial" w:cs="Arial"/>
      <w:b/>
      <w:bCs/>
      <w:sz w:val="26"/>
      <w:szCs w:val="26"/>
    </w:rPr>
  </w:style>
  <w:style w:type="paragraph" w:customStyle="1" w:styleId="Style8">
    <w:name w:val="Style 8"/>
    <w:basedOn w:val="Normln"/>
    <w:link w:val="CharStyle9"/>
    <w:pPr>
      <w:shd w:val="clear" w:color="auto" w:fill="FFFFFF"/>
      <w:spacing w:before="400" w:line="200" w:lineRule="exact"/>
      <w:jc w:val="center"/>
      <w:outlineLvl w:val="1"/>
    </w:pPr>
    <w:rPr>
      <w:rFonts w:ascii="Arial" w:eastAsia="Arial" w:hAnsi="Arial" w:cs="Arial"/>
      <w:b/>
      <w:bCs/>
      <w:sz w:val="18"/>
      <w:szCs w:val="18"/>
    </w:rPr>
  </w:style>
  <w:style w:type="paragraph" w:customStyle="1" w:styleId="Style11">
    <w:name w:val="Style 11"/>
    <w:basedOn w:val="Normln"/>
    <w:link w:val="CharStyle12"/>
    <w:pPr>
      <w:shd w:val="clear" w:color="auto" w:fill="FFFFFF"/>
      <w:spacing w:line="212" w:lineRule="exact"/>
      <w:ind w:hanging="600"/>
      <w:outlineLvl w:val="2"/>
    </w:pPr>
    <w:rPr>
      <w:rFonts w:ascii="Arial" w:eastAsia="Arial" w:hAnsi="Arial" w:cs="Arial"/>
      <w:b/>
      <w:bCs/>
      <w:sz w:val="19"/>
      <w:szCs w:val="19"/>
    </w:rPr>
  </w:style>
  <w:style w:type="paragraph" w:customStyle="1" w:styleId="Style15">
    <w:name w:val="Style 15"/>
    <w:basedOn w:val="Normln"/>
    <w:link w:val="CharStyle48"/>
    <w:pPr>
      <w:shd w:val="clear" w:color="auto" w:fill="FFFFFF"/>
      <w:spacing w:after="80" w:line="334" w:lineRule="exact"/>
    </w:pPr>
    <w:rPr>
      <w:rFonts w:ascii="Arial" w:eastAsia="Arial" w:hAnsi="Arial" w:cs="Arial"/>
      <w:sz w:val="30"/>
      <w:szCs w:val="30"/>
    </w:rPr>
  </w:style>
  <w:style w:type="paragraph" w:customStyle="1" w:styleId="Style17">
    <w:name w:val="Style 17"/>
    <w:basedOn w:val="Normln"/>
    <w:link w:val="CharStyle45"/>
    <w:pPr>
      <w:shd w:val="clear" w:color="auto" w:fill="FFFFFF"/>
      <w:spacing w:line="290" w:lineRule="exact"/>
    </w:pPr>
    <w:rPr>
      <w:rFonts w:ascii="Arial" w:eastAsia="Arial" w:hAnsi="Arial" w:cs="Arial"/>
      <w:sz w:val="26"/>
      <w:szCs w:val="26"/>
    </w:rPr>
  </w:style>
  <w:style w:type="paragraph" w:customStyle="1" w:styleId="Style19">
    <w:name w:val="Style 19"/>
    <w:basedOn w:val="Normln"/>
    <w:link w:val="CharStyle20Exact"/>
    <w:pPr>
      <w:shd w:val="clear" w:color="auto" w:fill="FFFFFF"/>
      <w:spacing w:line="209" w:lineRule="exact"/>
      <w:jc w:val="both"/>
    </w:pPr>
    <w:rPr>
      <w:rFonts w:ascii="Arial" w:eastAsia="Arial" w:hAnsi="Arial" w:cs="Arial"/>
      <w:sz w:val="15"/>
      <w:szCs w:val="15"/>
    </w:rPr>
  </w:style>
  <w:style w:type="paragraph" w:customStyle="1" w:styleId="Style21">
    <w:name w:val="Style 21"/>
    <w:basedOn w:val="Normln"/>
    <w:link w:val="CharStyle25"/>
    <w:pPr>
      <w:shd w:val="clear" w:color="auto" w:fill="FFFFFF"/>
      <w:spacing w:line="210" w:lineRule="exact"/>
    </w:pPr>
    <w:rPr>
      <w:sz w:val="19"/>
      <w:szCs w:val="19"/>
    </w:rPr>
  </w:style>
  <w:style w:type="paragraph" w:customStyle="1" w:styleId="Style26">
    <w:name w:val="Style 26"/>
    <w:basedOn w:val="Normln"/>
    <w:link w:val="CharStyle27"/>
    <w:pPr>
      <w:shd w:val="clear" w:color="auto" w:fill="FFFFFF"/>
      <w:spacing w:line="210" w:lineRule="exact"/>
    </w:pPr>
    <w:rPr>
      <w:sz w:val="19"/>
      <w:szCs w:val="19"/>
    </w:rPr>
  </w:style>
  <w:style w:type="paragraph" w:customStyle="1" w:styleId="Style29">
    <w:name w:val="Style 29"/>
    <w:basedOn w:val="Normln"/>
    <w:link w:val="CharStyle30"/>
    <w:pPr>
      <w:shd w:val="clear" w:color="auto" w:fill="FFFFFF"/>
      <w:spacing w:line="317" w:lineRule="exact"/>
    </w:pPr>
    <w:rPr>
      <w:rFonts w:ascii="Arial" w:eastAsia="Arial" w:hAnsi="Arial" w:cs="Arial"/>
      <w:b/>
      <w:bCs/>
      <w:sz w:val="13"/>
      <w:szCs w:val="13"/>
    </w:rPr>
  </w:style>
  <w:style w:type="paragraph" w:customStyle="1" w:styleId="Style31">
    <w:name w:val="Style 31"/>
    <w:basedOn w:val="Normln"/>
    <w:link w:val="CharStyle32"/>
    <w:pPr>
      <w:shd w:val="clear" w:color="auto" w:fill="FFFFFF"/>
      <w:spacing w:line="317" w:lineRule="exact"/>
    </w:pPr>
    <w:rPr>
      <w:rFonts w:ascii="Arial" w:eastAsia="Arial" w:hAnsi="Arial" w:cs="Arial"/>
      <w:sz w:val="13"/>
      <w:szCs w:val="13"/>
    </w:rPr>
  </w:style>
  <w:style w:type="paragraph" w:customStyle="1" w:styleId="Style36">
    <w:name w:val="Style 36"/>
    <w:basedOn w:val="Normln"/>
    <w:link w:val="CharStyle37"/>
    <w:pPr>
      <w:shd w:val="clear" w:color="auto" w:fill="FFFFFF"/>
      <w:spacing w:before="160" w:line="134" w:lineRule="exact"/>
    </w:pPr>
    <w:rPr>
      <w:rFonts w:ascii="Arial" w:eastAsia="Arial" w:hAnsi="Arial" w:cs="Arial"/>
      <w:sz w:val="12"/>
      <w:szCs w:val="12"/>
    </w:rPr>
  </w:style>
  <w:style w:type="paragraph" w:customStyle="1" w:styleId="Style40">
    <w:name w:val="Style 40"/>
    <w:basedOn w:val="Normln"/>
    <w:link w:val="CharStyle41"/>
    <w:pPr>
      <w:shd w:val="clear" w:color="auto" w:fill="FFFFFF"/>
      <w:spacing w:before="1140" w:after="620" w:line="246" w:lineRule="exact"/>
    </w:pPr>
    <w:rPr>
      <w:rFonts w:ascii="Arial" w:eastAsia="Arial" w:hAnsi="Arial" w:cs="Arial"/>
      <w:b/>
      <w:bCs/>
      <w:sz w:val="22"/>
      <w:szCs w:val="22"/>
    </w:rPr>
  </w:style>
  <w:style w:type="paragraph" w:customStyle="1" w:styleId="Style46">
    <w:name w:val="Style 46"/>
    <w:basedOn w:val="Normln"/>
    <w:link w:val="CharStyle47"/>
    <w:pPr>
      <w:shd w:val="clear" w:color="auto" w:fill="FFFFFF"/>
      <w:spacing w:before="180" w:after="180" w:line="268" w:lineRule="exact"/>
      <w:outlineLvl w:val="1"/>
    </w:pPr>
    <w:rPr>
      <w:rFonts w:ascii="Arial" w:eastAsia="Arial" w:hAnsi="Arial" w:cs="Arial"/>
    </w:rPr>
  </w:style>
  <w:style w:type="paragraph" w:customStyle="1" w:styleId="Style49">
    <w:name w:val="Style 49"/>
    <w:basedOn w:val="Normln"/>
    <w:link w:val="CharStyle50"/>
    <w:pPr>
      <w:shd w:val="clear" w:color="auto" w:fill="FFFFFF"/>
      <w:spacing w:line="212" w:lineRule="exact"/>
    </w:pPr>
    <w:rPr>
      <w:rFonts w:ascii="Arial" w:eastAsia="Arial" w:hAnsi="Arial" w:cs="Arial"/>
      <w:b/>
      <w:bCs/>
      <w:sz w:val="19"/>
      <w:szCs w:val="19"/>
    </w:rPr>
  </w:style>
  <w:style w:type="paragraph" w:customStyle="1" w:styleId="Style53">
    <w:name w:val="Style 53"/>
    <w:basedOn w:val="Normln"/>
    <w:link w:val="CharStyle54"/>
    <w:pPr>
      <w:shd w:val="clear" w:color="auto" w:fill="FFFFFF"/>
      <w:spacing w:line="212" w:lineRule="exact"/>
    </w:pPr>
    <w:rPr>
      <w:rFonts w:ascii="Arial" w:eastAsia="Arial" w:hAnsi="Arial" w:cs="Arial"/>
      <w:sz w:val="19"/>
      <w:szCs w:val="19"/>
    </w:rPr>
  </w:style>
  <w:style w:type="paragraph" w:customStyle="1" w:styleId="Style57">
    <w:name w:val="Style 57"/>
    <w:basedOn w:val="Normln"/>
    <w:link w:val="CharStyle58Exact"/>
    <w:pPr>
      <w:shd w:val="clear" w:color="auto" w:fill="FFFFFF"/>
      <w:spacing w:line="246" w:lineRule="exact"/>
      <w:outlineLvl w:val="1"/>
    </w:pPr>
    <w:rPr>
      <w:rFonts w:ascii="Arial" w:eastAsia="Arial" w:hAnsi="Arial" w:cs="Arial"/>
      <w:b/>
      <w:bCs/>
      <w:sz w:val="22"/>
      <w:szCs w:val="22"/>
    </w:rPr>
  </w:style>
  <w:style w:type="paragraph" w:customStyle="1" w:styleId="Style60">
    <w:name w:val="Style 60"/>
    <w:basedOn w:val="Normln"/>
    <w:link w:val="CharStyle61"/>
    <w:pPr>
      <w:shd w:val="clear" w:color="auto" w:fill="FFFFFF"/>
      <w:spacing w:before="300" w:after="300" w:line="270" w:lineRule="exact"/>
    </w:pPr>
    <w:rPr>
      <w:rFonts w:ascii="Arial" w:eastAsia="Arial" w:hAnsi="Arial" w:cs="Arial"/>
      <w:sz w:val="19"/>
      <w:szCs w:val="19"/>
    </w:rPr>
  </w:style>
  <w:style w:type="paragraph" w:customStyle="1" w:styleId="Style65">
    <w:name w:val="Style 65"/>
    <w:basedOn w:val="Normln"/>
    <w:link w:val="CharStyle66"/>
    <w:pPr>
      <w:shd w:val="clear" w:color="auto" w:fill="FFFFFF"/>
      <w:spacing w:before="300" w:after="300" w:line="244" w:lineRule="exact"/>
    </w:pPr>
    <w:rPr>
      <w:sz w:val="22"/>
      <w:szCs w:val="22"/>
    </w:rPr>
  </w:style>
  <w:style w:type="paragraph" w:styleId="Zhlav">
    <w:name w:val="header"/>
    <w:basedOn w:val="Normln"/>
    <w:link w:val="ZhlavChar"/>
    <w:uiPriority w:val="99"/>
    <w:unhideWhenUsed/>
    <w:rsid w:val="00AF64E3"/>
    <w:pPr>
      <w:tabs>
        <w:tab w:val="center" w:pos="4536"/>
        <w:tab w:val="right" w:pos="9072"/>
      </w:tabs>
    </w:pPr>
  </w:style>
  <w:style w:type="character" w:customStyle="1" w:styleId="ZhlavChar">
    <w:name w:val="Záhlaví Char"/>
    <w:basedOn w:val="Standardnpsmoodstavce"/>
    <w:link w:val="Zhlav"/>
    <w:uiPriority w:val="99"/>
    <w:rsid w:val="00AF64E3"/>
    <w:rPr>
      <w:color w:val="000000"/>
    </w:rPr>
  </w:style>
  <w:style w:type="paragraph" w:styleId="Zpat">
    <w:name w:val="footer"/>
    <w:basedOn w:val="Normln"/>
    <w:link w:val="ZpatChar"/>
    <w:uiPriority w:val="99"/>
    <w:unhideWhenUsed/>
    <w:rsid w:val="00AF64E3"/>
    <w:pPr>
      <w:tabs>
        <w:tab w:val="center" w:pos="4536"/>
        <w:tab w:val="right" w:pos="9072"/>
      </w:tabs>
    </w:pPr>
  </w:style>
  <w:style w:type="character" w:customStyle="1" w:styleId="ZpatChar">
    <w:name w:val="Zápatí Char"/>
    <w:basedOn w:val="Standardnpsmoodstavce"/>
    <w:link w:val="Zpat"/>
    <w:uiPriority w:val="99"/>
    <w:rsid w:val="00AF64E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val="0"/>
      <w:bCs w:val="0"/>
      <w:i w:val="0"/>
      <w:iCs w:val="0"/>
      <w:smallCaps w:val="0"/>
      <w:strike w:val="0"/>
      <w:sz w:val="19"/>
      <w:szCs w:val="19"/>
      <w:u w:val="none"/>
    </w:rPr>
  </w:style>
  <w:style w:type="character" w:customStyle="1" w:styleId="CharStyle4">
    <w:name w:val="Char Style 4"/>
    <w:basedOn w:val="Standardnpsmoodstavce"/>
    <w:link w:val="Style2"/>
    <w:rPr>
      <w:rFonts w:ascii="Arial" w:eastAsia="Arial" w:hAnsi="Arial" w:cs="Arial"/>
      <w:b w:val="0"/>
      <w:bCs w:val="0"/>
      <w:i w:val="0"/>
      <w:iCs w:val="0"/>
      <w:smallCaps w:val="0"/>
      <w:strike w:val="0"/>
      <w:sz w:val="19"/>
      <w:szCs w:val="19"/>
      <w:u w:val="none"/>
    </w:rPr>
  </w:style>
  <w:style w:type="character" w:customStyle="1" w:styleId="CharStyle6">
    <w:name w:val="Char Style 6"/>
    <w:basedOn w:val="Standardnpsmoodstavce"/>
    <w:link w:val="Style5"/>
    <w:rPr>
      <w:rFonts w:ascii="Arial" w:eastAsia="Arial" w:hAnsi="Arial" w:cs="Arial"/>
      <w:b/>
      <w:bCs/>
      <w:i w:val="0"/>
      <w:iCs w:val="0"/>
      <w:smallCaps w:val="0"/>
      <w:strike w:val="0"/>
      <w:sz w:val="26"/>
      <w:szCs w:val="26"/>
      <w:u w:val="none"/>
    </w:rPr>
  </w:style>
  <w:style w:type="character" w:customStyle="1" w:styleId="CharStyle7">
    <w:name w:val="Char Style 7"/>
    <w:basedOn w:val="CharStyle4"/>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9">
    <w:name w:val="Char Style 9"/>
    <w:basedOn w:val="Standardnpsmoodstavce"/>
    <w:link w:val="Style8"/>
    <w:rPr>
      <w:rFonts w:ascii="Arial" w:eastAsia="Arial" w:hAnsi="Arial" w:cs="Arial"/>
      <w:b/>
      <w:bCs/>
      <w:i w:val="0"/>
      <w:iCs w:val="0"/>
      <w:smallCaps w:val="0"/>
      <w:strike w:val="0"/>
      <w:sz w:val="18"/>
      <w:szCs w:val="18"/>
      <w:u w:val="none"/>
    </w:rPr>
  </w:style>
  <w:style w:type="character" w:customStyle="1" w:styleId="CharStyle10">
    <w:name w:val="Char Style 10"/>
    <w:basedOn w:val="CharStyle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2">
    <w:name w:val="Char Style 12"/>
    <w:basedOn w:val="Standardnpsmoodstavce"/>
    <w:link w:val="Style11"/>
    <w:rPr>
      <w:rFonts w:ascii="Arial" w:eastAsia="Arial" w:hAnsi="Arial" w:cs="Arial"/>
      <w:b/>
      <w:bCs/>
      <w:i w:val="0"/>
      <w:iCs w:val="0"/>
      <w:smallCaps w:val="0"/>
      <w:strike w:val="0"/>
      <w:sz w:val="19"/>
      <w:szCs w:val="19"/>
      <w:u w:val="none"/>
    </w:rPr>
  </w:style>
  <w:style w:type="character" w:customStyle="1" w:styleId="CharStyle13">
    <w:name w:val="Char Style 13"/>
    <w:basedOn w:val="CharStyle4"/>
    <w:rPr>
      <w:rFonts w:ascii="Arial" w:eastAsia="Arial" w:hAnsi="Arial" w:cs="Arial"/>
      <w:b w:val="0"/>
      <w:bCs w:val="0"/>
      <w:i w:val="0"/>
      <w:iCs w:val="0"/>
      <w:smallCaps w:val="0"/>
      <w:strike w:val="0"/>
      <w:color w:val="000000"/>
      <w:spacing w:val="0"/>
      <w:w w:val="60"/>
      <w:position w:val="0"/>
      <w:sz w:val="21"/>
      <w:szCs w:val="21"/>
      <w:u w:val="none"/>
      <w:lang w:val="cs-CZ" w:eastAsia="cs-CZ" w:bidi="cs-CZ"/>
    </w:rPr>
  </w:style>
  <w:style w:type="character" w:customStyle="1" w:styleId="CharStyle14">
    <w:name w:val="Char Style 14"/>
    <w:basedOn w:val="CharStyle4"/>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CharStyle16Exact">
    <w:name w:val="Char Style 16 Exact"/>
    <w:basedOn w:val="Standardnpsmoodstavce"/>
    <w:rPr>
      <w:rFonts w:ascii="Arial" w:eastAsia="Arial" w:hAnsi="Arial" w:cs="Arial"/>
      <w:b w:val="0"/>
      <w:bCs w:val="0"/>
      <w:i w:val="0"/>
      <w:iCs w:val="0"/>
      <w:smallCaps w:val="0"/>
      <w:strike w:val="0"/>
      <w:sz w:val="30"/>
      <w:szCs w:val="30"/>
      <w:u w:val="none"/>
    </w:rPr>
  </w:style>
  <w:style w:type="character" w:customStyle="1" w:styleId="CharStyle18Exact">
    <w:name w:val="Char Style 18 Exact"/>
    <w:basedOn w:val="Standardnpsmoodstavce"/>
    <w:rPr>
      <w:rFonts w:ascii="Arial" w:eastAsia="Arial" w:hAnsi="Arial" w:cs="Arial"/>
      <w:b w:val="0"/>
      <w:bCs w:val="0"/>
      <w:i w:val="0"/>
      <w:iCs w:val="0"/>
      <w:smallCaps w:val="0"/>
      <w:strike w:val="0"/>
      <w:sz w:val="26"/>
      <w:szCs w:val="26"/>
      <w:u w:val="none"/>
    </w:rPr>
  </w:style>
  <w:style w:type="character" w:customStyle="1" w:styleId="CharStyle20Exact">
    <w:name w:val="Char Style 20 Exact"/>
    <w:basedOn w:val="Standardnpsmoodstavce"/>
    <w:link w:val="Style19"/>
    <w:rPr>
      <w:rFonts w:ascii="Arial" w:eastAsia="Arial" w:hAnsi="Arial" w:cs="Arial"/>
      <w:b w:val="0"/>
      <w:bCs w:val="0"/>
      <w:i w:val="0"/>
      <w:iCs w:val="0"/>
      <w:smallCaps w:val="0"/>
      <w:strike w:val="0"/>
      <w:sz w:val="15"/>
      <w:szCs w:val="15"/>
      <w:u w:val="none"/>
    </w:rPr>
  </w:style>
  <w:style w:type="character" w:customStyle="1" w:styleId="CharStyle22Exact">
    <w:name w:val="Char Style 22 Exact"/>
    <w:basedOn w:val="Standardnpsmoodstavce"/>
    <w:rPr>
      <w:b w:val="0"/>
      <w:bCs w:val="0"/>
      <w:i w:val="0"/>
      <w:iCs w:val="0"/>
      <w:smallCaps w:val="0"/>
      <w:strike w:val="0"/>
      <w:sz w:val="19"/>
      <w:szCs w:val="19"/>
      <w:u w:val="none"/>
    </w:rPr>
  </w:style>
  <w:style w:type="character" w:customStyle="1" w:styleId="CharStyle23Exact">
    <w:name w:val="Char Style 23 Exact"/>
    <w:basedOn w:val="CharStyle25"/>
    <w:rPr>
      <w:b w:val="0"/>
      <w:bCs w:val="0"/>
      <w:i w:val="0"/>
      <w:iCs w:val="0"/>
      <w:smallCaps w:val="0"/>
      <w:strike w:val="0"/>
      <w:spacing w:val="40"/>
      <w:sz w:val="19"/>
      <w:szCs w:val="19"/>
      <w:u w:val="none"/>
    </w:rPr>
  </w:style>
  <w:style w:type="character" w:customStyle="1" w:styleId="CharStyle24">
    <w:name w:val="Char Style 24"/>
    <w:basedOn w:val="CharStyle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25">
    <w:name w:val="Char Style 25"/>
    <w:basedOn w:val="Standardnpsmoodstavce"/>
    <w:link w:val="Style21"/>
    <w:rPr>
      <w:b w:val="0"/>
      <w:bCs w:val="0"/>
      <w:i w:val="0"/>
      <w:iCs w:val="0"/>
      <w:smallCaps w:val="0"/>
      <w:strike w:val="0"/>
      <w:sz w:val="19"/>
      <w:szCs w:val="19"/>
      <w:u w:val="none"/>
    </w:rPr>
  </w:style>
  <w:style w:type="character" w:customStyle="1" w:styleId="CharStyle27">
    <w:name w:val="Char Style 27"/>
    <w:basedOn w:val="Standardnpsmoodstavce"/>
    <w:link w:val="Style26"/>
    <w:rPr>
      <w:b w:val="0"/>
      <w:bCs w:val="0"/>
      <w:i w:val="0"/>
      <w:iCs w:val="0"/>
      <w:smallCaps w:val="0"/>
      <w:strike w:val="0"/>
      <w:sz w:val="19"/>
      <w:szCs w:val="19"/>
      <w:u w:val="none"/>
    </w:rPr>
  </w:style>
  <w:style w:type="character" w:customStyle="1" w:styleId="CharStyle28">
    <w:name w:val="Char Style 28"/>
    <w:basedOn w:val="CharStyle4"/>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CharStyle30">
    <w:name w:val="Char Style 30"/>
    <w:basedOn w:val="Standardnpsmoodstavce"/>
    <w:link w:val="Style29"/>
    <w:rPr>
      <w:rFonts w:ascii="Arial" w:eastAsia="Arial" w:hAnsi="Arial" w:cs="Arial"/>
      <w:b/>
      <w:bCs/>
      <w:i w:val="0"/>
      <w:iCs w:val="0"/>
      <w:smallCaps w:val="0"/>
      <w:strike w:val="0"/>
      <w:sz w:val="13"/>
      <w:szCs w:val="13"/>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13"/>
      <w:szCs w:val="13"/>
      <w:u w:val="none"/>
    </w:rPr>
  </w:style>
  <w:style w:type="character" w:customStyle="1" w:styleId="CharStyle33">
    <w:name w:val="Char Style 33"/>
    <w:basedOn w:val="CharStyle4"/>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CharStyle34">
    <w:name w:val="Char Style 34"/>
    <w:basedOn w:val="CharStyle4"/>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35">
    <w:name w:val="Char Style 35"/>
    <w:basedOn w:val="CharStyle4"/>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z w:val="12"/>
      <w:szCs w:val="12"/>
      <w:u w:val="none"/>
    </w:rPr>
  </w:style>
  <w:style w:type="character" w:customStyle="1" w:styleId="CharStyle38">
    <w:name w:val="Char Style 38"/>
    <w:basedOn w:val="CharStyle4"/>
    <w:rPr>
      <w:rFonts w:ascii="Arial" w:eastAsia="Arial" w:hAnsi="Arial" w:cs="Arial"/>
      <w:b/>
      <w:bCs/>
      <w:i/>
      <w:iCs/>
      <w:smallCaps w:val="0"/>
      <w:strike w:val="0"/>
      <w:color w:val="000000"/>
      <w:spacing w:val="0"/>
      <w:w w:val="100"/>
      <w:position w:val="0"/>
      <w:sz w:val="8"/>
      <w:szCs w:val="8"/>
      <w:u w:val="none"/>
      <w:lang w:val="cs-CZ" w:eastAsia="cs-CZ" w:bidi="cs-CZ"/>
    </w:rPr>
  </w:style>
  <w:style w:type="character" w:customStyle="1" w:styleId="CharStyle39">
    <w:name w:val="Char Style 39"/>
    <w:basedOn w:val="CharStyle6"/>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CharStyle41">
    <w:name w:val="Char Style 41"/>
    <w:basedOn w:val="Standardnpsmoodstavce"/>
    <w:link w:val="Style40"/>
    <w:rPr>
      <w:rFonts w:ascii="Arial" w:eastAsia="Arial" w:hAnsi="Arial" w:cs="Arial"/>
      <w:b/>
      <w:bCs/>
      <w:i w:val="0"/>
      <w:iCs w:val="0"/>
      <w:smallCaps w:val="0"/>
      <w:strike w:val="0"/>
      <w:sz w:val="22"/>
      <w:szCs w:val="22"/>
      <w:u w:val="none"/>
    </w:rPr>
  </w:style>
  <w:style w:type="character" w:customStyle="1" w:styleId="CharStyle42">
    <w:name w:val="Char Style 42"/>
    <w:basedOn w:val="CharStyle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43">
    <w:name w:val="Char Style 43"/>
    <w:basedOn w:val="CharStyle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44Exact">
    <w:name w:val="Char Style 44 Exact"/>
    <w:basedOn w:val="CharStyle4"/>
    <w:rPr>
      <w:rFonts w:ascii="Arial" w:eastAsia="Arial" w:hAnsi="Arial" w:cs="Arial"/>
      <w:b w:val="0"/>
      <w:bCs w:val="0"/>
      <w:i w:val="0"/>
      <w:iCs w:val="0"/>
      <w:smallCaps w:val="0"/>
      <w:strike w:val="0"/>
      <w:color w:val="000000"/>
      <w:spacing w:val="30"/>
      <w:w w:val="100"/>
      <w:position w:val="0"/>
      <w:sz w:val="19"/>
      <w:szCs w:val="19"/>
      <w:u w:val="none"/>
      <w:lang w:val="cs-CZ" w:eastAsia="cs-CZ" w:bidi="cs-CZ"/>
    </w:rPr>
  </w:style>
  <w:style w:type="character" w:customStyle="1" w:styleId="CharStyle45">
    <w:name w:val="Char Style 45"/>
    <w:basedOn w:val="Standardnpsmoodstavce"/>
    <w:link w:val="Style17"/>
    <w:rPr>
      <w:rFonts w:ascii="Arial" w:eastAsia="Arial" w:hAnsi="Arial" w:cs="Arial"/>
      <w:b w:val="0"/>
      <w:bCs w:val="0"/>
      <w:i w:val="0"/>
      <w:iCs w:val="0"/>
      <w:smallCaps w:val="0"/>
      <w:strike w:val="0"/>
      <w:sz w:val="26"/>
      <w:szCs w:val="26"/>
      <w:u w:val="none"/>
    </w:rPr>
  </w:style>
  <w:style w:type="character" w:customStyle="1" w:styleId="CharStyle47">
    <w:name w:val="Char Style 47"/>
    <w:basedOn w:val="Standardnpsmoodstavce"/>
    <w:link w:val="Style46"/>
    <w:rPr>
      <w:rFonts w:ascii="Arial" w:eastAsia="Arial" w:hAnsi="Arial" w:cs="Arial"/>
      <w:b w:val="0"/>
      <w:bCs w:val="0"/>
      <w:i w:val="0"/>
      <w:iCs w:val="0"/>
      <w:smallCaps w:val="0"/>
      <w:strike w:val="0"/>
      <w:u w:val="none"/>
    </w:rPr>
  </w:style>
  <w:style w:type="character" w:customStyle="1" w:styleId="CharStyle48">
    <w:name w:val="Char Style 48"/>
    <w:basedOn w:val="Standardnpsmoodstavce"/>
    <w:link w:val="Style15"/>
    <w:rPr>
      <w:rFonts w:ascii="Arial" w:eastAsia="Arial" w:hAnsi="Arial" w:cs="Arial"/>
      <w:b w:val="0"/>
      <w:bCs w:val="0"/>
      <w:i w:val="0"/>
      <w:iCs w:val="0"/>
      <w:smallCaps w:val="0"/>
      <w:strike w:val="0"/>
      <w:sz w:val="30"/>
      <w:szCs w:val="30"/>
      <w:u w:val="none"/>
    </w:rPr>
  </w:style>
  <w:style w:type="character" w:customStyle="1" w:styleId="CharStyle50">
    <w:name w:val="Char Style 50"/>
    <w:basedOn w:val="Standardnpsmoodstavce"/>
    <w:link w:val="Style49"/>
    <w:rPr>
      <w:rFonts w:ascii="Arial" w:eastAsia="Arial" w:hAnsi="Arial" w:cs="Arial"/>
      <w:b/>
      <w:bCs/>
      <w:i w:val="0"/>
      <w:iCs w:val="0"/>
      <w:smallCaps w:val="0"/>
      <w:strike w:val="0"/>
      <w:sz w:val="19"/>
      <w:szCs w:val="19"/>
      <w:u w:val="none"/>
    </w:rPr>
  </w:style>
  <w:style w:type="character" w:customStyle="1" w:styleId="CharStyle51">
    <w:name w:val="Char Style 51"/>
    <w:basedOn w:val="CharStyle4"/>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CharStyle52">
    <w:name w:val="Char Style 52"/>
    <w:basedOn w:val="CharStyle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CharStyle54">
    <w:name w:val="Char Style 54"/>
    <w:basedOn w:val="Standardnpsmoodstavce"/>
    <w:link w:val="Style53"/>
    <w:rPr>
      <w:rFonts w:ascii="Arial" w:eastAsia="Arial" w:hAnsi="Arial" w:cs="Arial"/>
      <w:b w:val="0"/>
      <w:bCs w:val="0"/>
      <w:i w:val="0"/>
      <w:iCs w:val="0"/>
      <w:smallCaps w:val="0"/>
      <w:strike w:val="0"/>
      <w:sz w:val="19"/>
      <w:szCs w:val="19"/>
      <w:u w:val="none"/>
    </w:rPr>
  </w:style>
  <w:style w:type="character" w:customStyle="1" w:styleId="CharStyle55">
    <w:name w:val="Char Style 55"/>
    <w:basedOn w:val="CharStyle5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56">
    <w:name w:val="Char Style 56"/>
    <w:basedOn w:val="CharStyle54"/>
    <w:rPr>
      <w:rFonts w:ascii="Arial" w:eastAsia="Arial" w:hAnsi="Arial" w:cs="Arial"/>
      <w:b w:val="0"/>
      <w:bCs w:val="0"/>
      <w:i w:val="0"/>
      <w:iCs w:val="0"/>
      <w:smallCaps w:val="0"/>
      <w:strike w:val="0"/>
      <w:color w:val="000000"/>
      <w:spacing w:val="30"/>
      <w:w w:val="100"/>
      <w:position w:val="0"/>
      <w:sz w:val="21"/>
      <w:szCs w:val="21"/>
      <w:u w:val="none"/>
      <w:lang w:val="cs-CZ" w:eastAsia="cs-CZ" w:bidi="cs-CZ"/>
    </w:rPr>
  </w:style>
  <w:style w:type="character" w:customStyle="1" w:styleId="CharStyle58Exact">
    <w:name w:val="Char Style 58 Exact"/>
    <w:basedOn w:val="Standardnpsmoodstavce"/>
    <w:link w:val="Style57"/>
    <w:rPr>
      <w:rFonts w:ascii="Arial" w:eastAsia="Arial" w:hAnsi="Arial" w:cs="Arial"/>
      <w:b/>
      <w:bCs/>
      <w:i w:val="0"/>
      <w:iCs w:val="0"/>
      <w:smallCaps w:val="0"/>
      <w:strike w:val="0"/>
      <w:sz w:val="22"/>
      <w:szCs w:val="22"/>
      <w:u w:val="none"/>
    </w:rPr>
  </w:style>
  <w:style w:type="character" w:customStyle="1" w:styleId="CharStyle59Exact">
    <w:name w:val="Char Style 59 Exact"/>
    <w:basedOn w:val="Standardnpsmoodstavce"/>
    <w:rPr>
      <w:rFonts w:ascii="Arial" w:eastAsia="Arial" w:hAnsi="Arial" w:cs="Arial"/>
      <w:b/>
      <w:bCs/>
      <w:i w:val="0"/>
      <w:iCs w:val="0"/>
      <w:smallCaps w:val="0"/>
      <w:strike w:val="0"/>
      <w:sz w:val="19"/>
      <w:szCs w:val="19"/>
      <w:u w:val="none"/>
    </w:rPr>
  </w:style>
  <w:style w:type="character" w:customStyle="1" w:styleId="CharStyle61">
    <w:name w:val="Char Style 61"/>
    <w:basedOn w:val="Standardnpsmoodstavce"/>
    <w:link w:val="Style60"/>
    <w:rPr>
      <w:rFonts w:ascii="Arial" w:eastAsia="Arial" w:hAnsi="Arial" w:cs="Arial"/>
      <w:b w:val="0"/>
      <w:bCs w:val="0"/>
      <w:i w:val="0"/>
      <w:iCs w:val="0"/>
      <w:smallCaps w:val="0"/>
      <w:strike w:val="0"/>
      <w:sz w:val="19"/>
      <w:szCs w:val="19"/>
      <w:u w:val="none"/>
    </w:rPr>
  </w:style>
  <w:style w:type="character" w:customStyle="1" w:styleId="CharStyle62">
    <w:name w:val="Char Style 62"/>
    <w:basedOn w:val="CharStyle61"/>
    <w:rPr>
      <w:rFonts w:ascii="Arial" w:eastAsia="Arial" w:hAnsi="Arial" w:cs="Arial"/>
      <w:b w:val="0"/>
      <w:bCs w:val="0"/>
      <w:i w:val="0"/>
      <w:iCs w:val="0"/>
      <w:smallCaps w:val="0"/>
      <w:strike w:val="0"/>
      <w:color w:val="2B3176"/>
      <w:spacing w:val="0"/>
      <w:w w:val="100"/>
      <w:position w:val="0"/>
      <w:sz w:val="19"/>
      <w:szCs w:val="19"/>
      <w:u w:val="single"/>
      <w:lang w:val="cs-CZ" w:eastAsia="cs-CZ" w:bidi="cs-CZ"/>
    </w:rPr>
  </w:style>
  <w:style w:type="character" w:customStyle="1" w:styleId="CharStyle63">
    <w:name w:val="Char Style 63"/>
    <w:basedOn w:val="CharStyle4"/>
    <w:rPr>
      <w:rFonts w:ascii="Arial" w:eastAsia="Arial" w:hAnsi="Arial" w:cs="Arial"/>
      <w:b w:val="0"/>
      <w:bCs w:val="0"/>
      <w:i w:val="0"/>
      <w:iCs w:val="0"/>
      <w:smallCaps w:val="0"/>
      <w:strike w:val="0"/>
      <w:color w:val="2B3176"/>
      <w:spacing w:val="0"/>
      <w:w w:val="100"/>
      <w:position w:val="0"/>
      <w:sz w:val="19"/>
      <w:szCs w:val="19"/>
      <w:u w:val="single"/>
      <w:lang w:val="en-US" w:eastAsia="en-US" w:bidi="en-US"/>
    </w:rPr>
  </w:style>
  <w:style w:type="character" w:customStyle="1" w:styleId="CharStyle64">
    <w:name w:val="Char Style 64"/>
    <w:basedOn w:val="CharStyle4"/>
    <w:rPr>
      <w:rFonts w:ascii="Arial" w:eastAsia="Arial" w:hAnsi="Arial" w:cs="Arial"/>
      <w:b w:val="0"/>
      <w:bCs w:val="0"/>
      <w:i w:val="0"/>
      <w:iCs w:val="0"/>
      <w:smallCaps w:val="0"/>
      <w:strike w:val="0"/>
      <w:color w:val="2B3176"/>
      <w:spacing w:val="0"/>
      <w:w w:val="100"/>
      <w:position w:val="0"/>
      <w:sz w:val="19"/>
      <w:szCs w:val="19"/>
      <w:u w:val="none"/>
      <w:lang w:val="en-US" w:eastAsia="en-US" w:bidi="en-US"/>
    </w:rPr>
  </w:style>
  <w:style w:type="character" w:customStyle="1" w:styleId="CharStyle66">
    <w:name w:val="Char Style 66"/>
    <w:basedOn w:val="Standardnpsmoodstavce"/>
    <w:link w:val="Style65"/>
    <w:rPr>
      <w:b w:val="0"/>
      <w:bCs w:val="0"/>
      <w:i w:val="0"/>
      <w:iCs w:val="0"/>
      <w:smallCaps w:val="0"/>
      <w:strike w:val="0"/>
      <w:sz w:val="22"/>
      <w:szCs w:val="22"/>
      <w:u w:val="none"/>
    </w:rPr>
  </w:style>
  <w:style w:type="paragraph" w:customStyle="1" w:styleId="Style2">
    <w:name w:val="Style 2"/>
    <w:basedOn w:val="Normln"/>
    <w:link w:val="CharStyle4"/>
    <w:pPr>
      <w:shd w:val="clear" w:color="auto" w:fill="FFFFFF"/>
      <w:spacing w:after="480" w:line="256" w:lineRule="exact"/>
      <w:ind w:hanging="700"/>
    </w:pPr>
    <w:rPr>
      <w:rFonts w:ascii="Arial" w:eastAsia="Arial" w:hAnsi="Arial" w:cs="Arial"/>
      <w:sz w:val="19"/>
      <w:szCs w:val="19"/>
    </w:rPr>
  </w:style>
  <w:style w:type="paragraph" w:customStyle="1" w:styleId="Style5">
    <w:name w:val="Style 5"/>
    <w:basedOn w:val="Normln"/>
    <w:link w:val="CharStyle6"/>
    <w:pPr>
      <w:shd w:val="clear" w:color="auto" w:fill="FFFFFF"/>
      <w:spacing w:before="480" w:line="290" w:lineRule="exact"/>
      <w:jc w:val="center"/>
      <w:outlineLvl w:val="0"/>
    </w:pPr>
    <w:rPr>
      <w:rFonts w:ascii="Arial" w:eastAsia="Arial" w:hAnsi="Arial" w:cs="Arial"/>
      <w:b/>
      <w:bCs/>
      <w:sz w:val="26"/>
      <w:szCs w:val="26"/>
    </w:rPr>
  </w:style>
  <w:style w:type="paragraph" w:customStyle="1" w:styleId="Style8">
    <w:name w:val="Style 8"/>
    <w:basedOn w:val="Normln"/>
    <w:link w:val="CharStyle9"/>
    <w:pPr>
      <w:shd w:val="clear" w:color="auto" w:fill="FFFFFF"/>
      <w:spacing w:before="400" w:line="200" w:lineRule="exact"/>
      <w:jc w:val="center"/>
      <w:outlineLvl w:val="1"/>
    </w:pPr>
    <w:rPr>
      <w:rFonts w:ascii="Arial" w:eastAsia="Arial" w:hAnsi="Arial" w:cs="Arial"/>
      <w:b/>
      <w:bCs/>
      <w:sz w:val="18"/>
      <w:szCs w:val="18"/>
    </w:rPr>
  </w:style>
  <w:style w:type="paragraph" w:customStyle="1" w:styleId="Style11">
    <w:name w:val="Style 11"/>
    <w:basedOn w:val="Normln"/>
    <w:link w:val="CharStyle12"/>
    <w:pPr>
      <w:shd w:val="clear" w:color="auto" w:fill="FFFFFF"/>
      <w:spacing w:line="212" w:lineRule="exact"/>
      <w:ind w:hanging="600"/>
      <w:outlineLvl w:val="2"/>
    </w:pPr>
    <w:rPr>
      <w:rFonts w:ascii="Arial" w:eastAsia="Arial" w:hAnsi="Arial" w:cs="Arial"/>
      <w:b/>
      <w:bCs/>
      <w:sz w:val="19"/>
      <w:szCs w:val="19"/>
    </w:rPr>
  </w:style>
  <w:style w:type="paragraph" w:customStyle="1" w:styleId="Style15">
    <w:name w:val="Style 15"/>
    <w:basedOn w:val="Normln"/>
    <w:link w:val="CharStyle48"/>
    <w:pPr>
      <w:shd w:val="clear" w:color="auto" w:fill="FFFFFF"/>
      <w:spacing w:after="80" w:line="334" w:lineRule="exact"/>
    </w:pPr>
    <w:rPr>
      <w:rFonts w:ascii="Arial" w:eastAsia="Arial" w:hAnsi="Arial" w:cs="Arial"/>
      <w:sz w:val="30"/>
      <w:szCs w:val="30"/>
    </w:rPr>
  </w:style>
  <w:style w:type="paragraph" w:customStyle="1" w:styleId="Style17">
    <w:name w:val="Style 17"/>
    <w:basedOn w:val="Normln"/>
    <w:link w:val="CharStyle45"/>
    <w:pPr>
      <w:shd w:val="clear" w:color="auto" w:fill="FFFFFF"/>
      <w:spacing w:line="290" w:lineRule="exact"/>
    </w:pPr>
    <w:rPr>
      <w:rFonts w:ascii="Arial" w:eastAsia="Arial" w:hAnsi="Arial" w:cs="Arial"/>
      <w:sz w:val="26"/>
      <w:szCs w:val="26"/>
    </w:rPr>
  </w:style>
  <w:style w:type="paragraph" w:customStyle="1" w:styleId="Style19">
    <w:name w:val="Style 19"/>
    <w:basedOn w:val="Normln"/>
    <w:link w:val="CharStyle20Exact"/>
    <w:pPr>
      <w:shd w:val="clear" w:color="auto" w:fill="FFFFFF"/>
      <w:spacing w:line="209" w:lineRule="exact"/>
      <w:jc w:val="both"/>
    </w:pPr>
    <w:rPr>
      <w:rFonts w:ascii="Arial" w:eastAsia="Arial" w:hAnsi="Arial" w:cs="Arial"/>
      <w:sz w:val="15"/>
      <w:szCs w:val="15"/>
    </w:rPr>
  </w:style>
  <w:style w:type="paragraph" w:customStyle="1" w:styleId="Style21">
    <w:name w:val="Style 21"/>
    <w:basedOn w:val="Normln"/>
    <w:link w:val="CharStyle25"/>
    <w:pPr>
      <w:shd w:val="clear" w:color="auto" w:fill="FFFFFF"/>
      <w:spacing w:line="210" w:lineRule="exact"/>
    </w:pPr>
    <w:rPr>
      <w:sz w:val="19"/>
      <w:szCs w:val="19"/>
    </w:rPr>
  </w:style>
  <w:style w:type="paragraph" w:customStyle="1" w:styleId="Style26">
    <w:name w:val="Style 26"/>
    <w:basedOn w:val="Normln"/>
    <w:link w:val="CharStyle27"/>
    <w:pPr>
      <w:shd w:val="clear" w:color="auto" w:fill="FFFFFF"/>
      <w:spacing w:line="210" w:lineRule="exact"/>
    </w:pPr>
    <w:rPr>
      <w:sz w:val="19"/>
      <w:szCs w:val="19"/>
    </w:rPr>
  </w:style>
  <w:style w:type="paragraph" w:customStyle="1" w:styleId="Style29">
    <w:name w:val="Style 29"/>
    <w:basedOn w:val="Normln"/>
    <w:link w:val="CharStyle30"/>
    <w:pPr>
      <w:shd w:val="clear" w:color="auto" w:fill="FFFFFF"/>
      <w:spacing w:line="317" w:lineRule="exact"/>
    </w:pPr>
    <w:rPr>
      <w:rFonts w:ascii="Arial" w:eastAsia="Arial" w:hAnsi="Arial" w:cs="Arial"/>
      <w:b/>
      <w:bCs/>
      <w:sz w:val="13"/>
      <w:szCs w:val="13"/>
    </w:rPr>
  </w:style>
  <w:style w:type="paragraph" w:customStyle="1" w:styleId="Style31">
    <w:name w:val="Style 31"/>
    <w:basedOn w:val="Normln"/>
    <w:link w:val="CharStyle32"/>
    <w:pPr>
      <w:shd w:val="clear" w:color="auto" w:fill="FFFFFF"/>
      <w:spacing w:line="317" w:lineRule="exact"/>
    </w:pPr>
    <w:rPr>
      <w:rFonts w:ascii="Arial" w:eastAsia="Arial" w:hAnsi="Arial" w:cs="Arial"/>
      <w:sz w:val="13"/>
      <w:szCs w:val="13"/>
    </w:rPr>
  </w:style>
  <w:style w:type="paragraph" w:customStyle="1" w:styleId="Style36">
    <w:name w:val="Style 36"/>
    <w:basedOn w:val="Normln"/>
    <w:link w:val="CharStyle37"/>
    <w:pPr>
      <w:shd w:val="clear" w:color="auto" w:fill="FFFFFF"/>
      <w:spacing w:before="160" w:line="134" w:lineRule="exact"/>
    </w:pPr>
    <w:rPr>
      <w:rFonts w:ascii="Arial" w:eastAsia="Arial" w:hAnsi="Arial" w:cs="Arial"/>
      <w:sz w:val="12"/>
      <w:szCs w:val="12"/>
    </w:rPr>
  </w:style>
  <w:style w:type="paragraph" w:customStyle="1" w:styleId="Style40">
    <w:name w:val="Style 40"/>
    <w:basedOn w:val="Normln"/>
    <w:link w:val="CharStyle41"/>
    <w:pPr>
      <w:shd w:val="clear" w:color="auto" w:fill="FFFFFF"/>
      <w:spacing w:before="1140" w:after="620" w:line="246" w:lineRule="exact"/>
    </w:pPr>
    <w:rPr>
      <w:rFonts w:ascii="Arial" w:eastAsia="Arial" w:hAnsi="Arial" w:cs="Arial"/>
      <w:b/>
      <w:bCs/>
      <w:sz w:val="22"/>
      <w:szCs w:val="22"/>
    </w:rPr>
  </w:style>
  <w:style w:type="paragraph" w:customStyle="1" w:styleId="Style46">
    <w:name w:val="Style 46"/>
    <w:basedOn w:val="Normln"/>
    <w:link w:val="CharStyle47"/>
    <w:pPr>
      <w:shd w:val="clear" w:color="auto" w:fill="FFFFFF"/>
      <w:spacing w:before="180" w:after="180" w:line="268" w:lineRule="exact"/>
      <w:outlineLvl w:val="1"/>
    </w:pPr>
    <w:rPr>
      <w:rFonts w:ascii="Arial" w:eastAsia="Arial" w:hAnsi="Arial" w:cs="Arial"/>
    </w:rPr>
  </w:style>
  <w:style w:type="paragraph" w:customStyle="1" w:styleId="Style49">
    <w:name w:val="Style 49"/>
    <w:basedOn w:val="Normln"/>
    <w:link w:val="CharStyle50"/>
    <w:pPr>
      <w:shd w:val="clear" w:color="auto" w:fill="FFFFFF"/>
      <w:spacing w:line="212" w:lineRule="exact"/>
    </w:pPr>
    <w:rPr>
      <w:rFonts w:ascii="Arial" w:eastAsia="Arial" w:hAnsi="Arial" w:cs="Arial"/>
      <w:b/>
      <w:bCs/>
      <w:sz w:val="19"/>
      <w:szCs w:val="19"/>
    </w:rPr>
  </w:style>
  <w:style w:type="paragraph" w:customStyle="1" w:styleId="Style53">
    <w:name w:val="Style 53"/>
    <w:basedOn w:val="Normln"/>
    <w:link w:val="CharStyle54"/>
    <w:pPr>
      <w:shd w:val="clear" w:color="auto" w:fill="FFFFFF"/>
      <w:spacing w:line="212" w:lineRule="exact"/>
    </w:pPr>
    <w:rPr>
      <w:rFonts w:ascii="Arial" w:eastAsia="Arial" w:hAnsi="Arial" w:cs="Arial"/>
      <w:sz w:val="19"/>
      <w:szCs w:val="19"/>
    </w:rPr>
  </w:style>
  <w:style w:type="paragraph" w:customStyle="1" w:styleId="Style57">
    <w:name w:val="Style 57"/>
    <w:basedOn w:val="Normln"/>
    <w:link w:val="CharStyle58Exact"/>
    <w:pPr>
      <w:shd w:val="clear" w:color="auto" w:fill="FFFFFF"/>
      <w:spacing w:line="246" w:lineRule="exact"/>
      <w:outlineLvl w:val="1"/>
    </w:pPr>
    <w:rPr>
      <w:rFonts w:ascii="Arial" w:eastAsia="Arial" w:hAnsi="Arial" w:cs="Arial"/>
      <w:b/>
      <w:bCs/>
      <w:sz w:val="22"/>
      <w:szCs w:val="22"/>
    </w:rPr>
  </w:style>
  <w:style w:type="paragraph" w:customStyle="1" w:styleId="Style60">
    <w:name w:val="Style 60"/>
    <w:basedOn w:val="Normln"/>
    <w:link w:val="CharStyle61"/>
    <w:pPr>
      <w:shd w:val="clear" w:color="auto" w:fill="FFFFFF"/>
      <w:spacing w:before="300" w:after="300" w:line="270" w:lineRule="exact"/>
    </w:pPr>
    <w:rPr>
      <w:rFonts w:ascii="Arial" w:eastAsia="Arial" w:hAnsi="Arial" w:cs="Arial"/>
      <w:sz w:val="19"/>
      <w:szCs w:val="19"/>
    </w:rPr>
  </w:style>
  <w:style w:type="paragraph" w:customStyle="1" w:styleId="Style65">
    <w:name w:val="Style 65"/>
    <w:basedOn w:val="Normln"/>
    <w:link w:val="CharStyle66"/>
    <w:pPr>
      <w:shd w:val="clear" w:color="auto" w:fill="FFFFFF"/>
      <w:spacing w:before="300" w:after="300" w:line="244" w:lineRule="exact"/>
    </w:pPr>
    <w:rPr>
      <w:sz w:val="22"/>
      <w:szCs w:val="22"/>
    </w:rPr>
  </w:style>
  <w:style w:type="paragraph" w:styleId="Zhlav">
    <w:name w:val="header"/>
    <w:basedOn w:val="Normln"/>
    <w:link w:val="ZhlavChar"/>
    <w:uiPriority w:val="99"/>
    <w:unhideWhenUsed/>
    <w:rsid w:val="00AF64E3"/>
    <w:pPr>
      <w:tabs>
        <w:tab w:val="center" w:pos="4536"/>
        <w:tab w:val="right" w:pos="9072"/>
      </w:tabs>
    </w:pPr>
  </w:style>
  <w:style w:type="character" w:customStyle="1" w:styleId="ZhlavChar">
    <w:name w:val="Záhlaví Char"/>
    <w:basedOn w:val="Standardnpsmoodstavce"/>
    <w:link w:val="Zhlav"/>
    <w:uiPriority w:val="99"/>
    <w:rsid w:val="00AF64E3"/>
    <w:rPr>
      <w:color w:val="000000"/>
    </w:rPr>
  </w:style>
  <w:style w:type="paragraph" w:styleId="Zpat">
    <w:name w:val="footer"/>
    <w:basedOn w:val="Normln"/>
    <w:link w:val="ZpatChar"/>
    <w:uiPriority w:val="99"/>
    <w:unhideWhenUsed/>
    <w:rsid w:val="00AF64E3"/>
    <w:pPr>
      <w:tabs>
        <w:tab w:val="center" w:pos="4536"/>
        <w:tab w:val="right" w:pos="9072"/>
      </w:tabs>
    </w:pPr>
  </w:style>
  <w:style w:type="character" w:customStyle="1" w:styleId="ZpatChar">
    <w:name w:val="Zápatí Char"/>
    <w:basedOn w:val="Standardnpsmoodstavce"/>
    <w:link w:val="Zpat"/>
    <w:uiPriority w:val="99"/>
    <w:rsid w:val="00AF64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oudek@dshaje.cz"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info@psas.cz" TargetMode="Externa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psas.cz" TargetMode="Externa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hyperlink" Target="mailto:pavei.sladkovsky@psas.cz"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houdek@dshaje.cz"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7817</Words>
  <Characters>46126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3</cp:revision>
  <dcterms:created xsi:type="dcterms:W3CDTF">2024-06-26T08:16:00Z</dcterms:created>
  <dcterms:modified xsi:type="dcterms:W3CDTF">2024-06-26T09:02:00Z</dcterms:modified>
</cp:coreProperties>
</file>