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5AD6C" w14:textId="228EA4A2" w:rsidR="00C53840" w:rsidRDefault="0008127A" w:rsidP="00D410FD">
      <w:pPr>
        <w:spacing w:before="0"/>
        <w:ind w:left="6237"/>
      </w:pPr>
      <w:r w:rsidRPr="00D410FD">
        <w:t>Číslo</w:t>
      </w:r>
      <w:r w:rsidRPr="00D410FD">
        <w:rPr>
          <w:rFonts w:cs="Arial"/>
        </w:rPr>
        <w:t xml:space="preserve"> smlouvy:</w:t>
      </w:r>
      <w:r w:rsidR="00E2708D">
        <w:rPr>
          <w:rFonts w:cs="Arial"/>
          <w:b/>
        </w:rPr>
        <w:t xml:space="preserve"> </w:t>
      </w:r>
      <w:r w:rsidR="00A66D5B">
        <w:rPr>
          <w:rFonts w:cs="Arial"/>
          <w:b/>
        </w:rPr>
        <w:tab/>
      </w:r>
      <w:r w:rsidR="00D410FD" w:rsidRPr="00D410FD">
        <w:rPr>
          <w:rFonts w:cs="Arial"/>
        </w:rPr>
        <w:t>SML261/007/2024</w:t>
      </w:r>
    </w:p>
    <w:p w14:paraId="55AAE19F" w14:textId="189200A0" w:rsidR="00A66D5B" w:rsidRPr="00ED6F7E" w:rsidRDefault="00A66D5B" w:rsidP="00D410FD">
      <w:pPr>
        <w:tabs>
          <w:tab w:val="left" w:pos="6096"/>
        </w:tabs>
        <w:spacing w:before="0"/>
        <w:ind w:left="6237"/>
        <w:rPr>
          <w:rFonts w:cs="Arial"/>
          <w:b/>
        </w:rPr>
      </w:pPr>
      <w:r>
        <w:t xml:space="preserve">Číslo jednací: </w:t>
      </w:r>
      <w:r w:rsidR="00D410FD">
        <w:tab/>
      </w:r>
      <w:proofErr w:type="spellStart"/>
      <w:r w:rsidR="005150A1">
        <w:t>xxx</w:t>
      </w:r>
      <w:proofErr w:type="spellEnd"/>
    </w:p>
    <w:p w14:paraId="376E9973" w14:textId="77777777" w:rsidR="00E56F44" w:rsidRPr="00FD4469" w:rsidRDefault="00E56F44" w:rsidP="00480DB3">
      <w:pPr>
        <w:spacing w:before="120"/>
        <w:jc w:val="center"/>
        <w:rPr>
          <w:b/>
          <w:noProof/>
          <w:lang w:eastAsia="cs-CZ"/>
        </w:rPr>
      </w:pPr>
      <w:r w:rsidRPr="00480DB3">
        <w:rPr>
          <w:b/>
          <w:noProof/>
          <w:lang w:eastAsia="cs-CZ"/>
        </w:rPr>
        <w:t>SMLOUVA</w:t>
      </w:r>
      <w:r w:rsidR="00F70B4A" w:rsidRPr="00480DB3">
        <w:rPr>
          <w:b/>
          <w:noProof/>
          <w:lang w:eastAsia="cs-CZ"/>
        </w:rPr>
        <w:t xml:space="preserve"> O DÍLO</w:t>
      </w:r>
    </w:p>
    <w:p w14:paraId="29019CC2" w14:textId="6B6BF668" w:rsidR="00A90DB3" w:rsidRPr="003D5EA1" w:rsidRDefault="003D5EA1" w:rsidP="00480DB3">
      <w:pPr>
        <w:jc w:val="center"/>
        <w:rPr>
          <w:b/>
        </w:rPr>
      </w:pPr>
      <w:r w:rsidRPr="003D5EA1">
        <w:rPr>
          <w:b/>
        </w:rPr>
        <w:t xml:space="preserve">NZM </w:t>
      </w:r>
      <w:r w:rsidR="006F09F2">
        <w:rPr>
          <w:b/>
        </w:rPr>
        <w:t>Ostrava</w:t>
      </w:r>
      <w:r w:rsidRPr="003D5EA1">
        <w:rPr>
          <w:b/>
        </w:rPr>
        <w:t xml:space="preserve"> – </w:t>
      </w:r>
      <w:r w:rsidR="006F09F2">
        <w:rPr>
          <w:b/>
        </w:rPr>
        <w:t xml:space="preserve">odstranění vady díla </w:t>
      </w:r>
      <w:r w:rsidR="00165C12">
        <w:rPr>
          <w:b/>
        </w:rPr>
        <w:t>v podobě</w:t>
      </w:r>
      <w:r w:rsidR="006F09F2">
        <w:rPr>
          <w:b/>
        </w:rPr>
        <w:t xml:space="preserve"> trhlin</w:t>
      </w:r>
      <w:r w:rsidRPr="003D5EA1">
        <w:rPr>
          <w:b/>
        </w:rPr>
        <w:t xml:space="preserve"> </w:t>
      </w:r>
      <w:r w:rsidR="006F09F2">
        <w:rPr>
          <w:b/>
        </w:rPr>
        <w:t xml:space="preserve">zdiva </w:t>
      </w:r>
      <w:r w:rsidRPr="003D5EA1">
        <w:rPr>
          <w:b/>
        </w:rPr>
        <w:t>- PD</w:t>
      </w:r>
    </w:p>
    <w:p w14:paraId="3DE778FF" w14:textId="77777777" w:rsidR="004A2A9A" w:rsidRPr="000A518C" w:rsidRDefault="004A2A9A" w:rsidP="00FD4469">
      <w:pPr>
        <w:spacing w:before="0"/>
        <w:jc w:val="center"/>
        <w:rPr>
          <w:rFonts w:cs="Times New Roman"/>
          <w:sz w:val="28"/>
          <w:szCs w:val="28"/>
        </w:rPr>
      </w:pPr>
      <w:r w:rsidRPr="000A518C">
        <w:t>(dále jen „</w:t>
      </w:r>
      <w:r w:rsidR="00F92639" w:rsidRPr="000A518C">
        <w:rPr>
          <w:b/>
        </w:rPr>
        <w:t>smlouva</w:t>
      </w:r>
      <w:r w:rsidRPr="000A518C">
        <w:t>“)</w:t>
      </w:r>
    </w:p>
    <w:p w14:paraId="7419A327" w14:textId="77777777" w:rsidR="004A2A9A" w:rsidRPr="000A518C" w:rsidRDefault="00F92639" w:rsidP="00FD4469">
      <w:pPr>
        <w:jc w:val="center"/>
        <w:rPr>
          <w:rFonts w:ascii="Georgia" w:hAnsi="Georgia" w:cs="Times New Roman"/>
          <w:b/>
        </w:rPr>
      </w:pPr>
      <w:r w:rsidRPr="00FD4469">
        <w:rPr>
          <w:noProof/>
          <w:lang w:eastAsia="cs-CZ"/>
        </w:rPr>
        <w:t>uzavřená v souladu s § 2586 a násl. zákona č. 89/2012 Sb., občanský</w:t>
      </w:r>
      <w:r w:rsidR="00AE3466" w:rsidRPr="00FD4469">
        <w:rPr>
          <w:noProof/>
          <w:lang w:eastAsia="cs-CZ"/>
        </w:rPr>
        <w:t xml:space="preserve"> zákoník, v platném znění (dále </w:t>
      </w:r>
      <w:r w:rsidRPr="00FD4469">
        <w:rPr>
          <w:noProof/>
          <w:lang w:eastAsia="cs-CZ"/>
        </w:rPr>
        <w:t>jen „</w:t>
      </w:r>
      <w:r w:rsidRPr="00FD4469">
        <w:rPr>
          <w:b/>
          <w:noProof/>
          <w:lang w:eastAsia="cs-CZ"/>
        </w:rPr>
        <w:t>občanský zákoník</w:t>
      </w:r>
      <w:r w:rsidRPr="00FD4469">
        <w:rPr>
          <w:noProof/>
          <w:lang w:eastAsia="cs-CZ"/>
        </w:rPr>
        <w:t>“)</w:t>
      </w:r>
    </w:p>
    <w:p w14:paraId="16950B2D" w14:textId="77777777" w:rsidR="004222D4" w:rsidRPr="000A518C" w:rsidRDefault="004222D4" w:rsidP="00FD4469"/>
    <w:p w14:paraId="77B2B642" w14:textId="77777777" w:rsidR="003A7E53" w:rsidRPr="00B018FF" w:rsidRDefault="003A7E53" w:rsidP="003A7E53">
      <w:pPr>
        <w:tabs>
          <w:tab w:val="left" w:pos="3969"/>
        </w:tabs>
        <w:ind w:left="3969" w:hanging="3544"/>
      </w:pPr>
      <w:r w:rsidRPr="00B018FF">
        <w:t>Objednatel:</w:t>
      </w:r>
      <w:r w:rsidRPr="00B018FF">
        <w:tab/>
        <w:t>Národní zemědělské muzeum, s. p. o.</w:t>
      </w:r>
    </w:p>
    <w:p w14:paraId="1E070807" w14:textId="77777777" w:rsidR="003A7E53" w:rsidRPr="00B018FF" w:rsidRDefault="003A7E53" w:rsidP="003A7E53">
      <w:pPr>
        <w:tabs>
          <w:tab w:val="left" w:pos="3969"/>
        </w:tabs>
        <w:spacing w:before="0"/>
        <w:ind w:left="3969" w:hanging="3544"/>
      </w:pPr>
      <w:r w:rsidRPr="00B018FF">
        <w:t xml:space="preserve">se sídlem: </w:t>
      </w:r>
      <w:r w:rsidRPr="00B018FF">
        <w:tab/>
        <w:t>Kostelní 1300/44, 170 00 Praha 7</w:t>
      </w:r>
    </w:p>
    <w:p w14:paraId="0ECBA660" w14:textId="77777777" w:rsidR="003A7E53" w:rsidRPr="00B018FF" w:rsidRDefault="003A7E53" w:rsidP="003A7E53">
      <w:pPr>
        <w:tabs>
          <w:tab w:val="left" w:pos="3969"/>
        </w:tabs>
        <w:spacing w:before="0"/>
        <w:ind w:left="3969" w:hanging="3544"/>
      </w:pPr>
      <w:r w:rsidRPr="00B018FF">
        <w:t>IČO:</w:t>
      </w:r>
      <w:r w:rsidRPr="00B018FF">
        <w:tab/>
        <w:t>75075741</w:t>
      </w:r>
    </w:p>
    <w:p w14:paraId="35BA5C56" w14:textId="77777777" w:rsidR="003A7E53" w:rsidRPr="00B018FF" w:rsidRDefault="003A7E53" w:rsidP="003A7E53">
      <w:pPr>
        <w:tabs>
          <w:tab w:val="left" w:pos="3969"/>
        </w:tabs>
        <w:spacing w:before="0"/>
        <w:ind w:left="3969" w:hanging="3544"/>
      </w:pPr>
      <w:r w:rsidRPr="00B018FF">
        <w:t>DIČ:</w:t>
      </w:r>
      <w:r w:rsidRPr="00B018FF">
        <w:tab/>
        <w:t>CZ75075741</w:t>
      </w:r>
    </w:p>
    <w:p w14:paraId="49751034" w14:textId="53D311B6" w:rsidR="003A7E53" w:rsidRPr="00B018FF" w:rsidRDefault="003A7E53" w:rsidP="003A7E53">
      <w:pPr>
        <w:tabs>
          <w:tab w:val="left" w:pos="3969"/>
        </w:tabs>
        <w:ind w:left="3969" w:hanging="3544"/>
      </w:pPr>
      <w:r w:rsidRPr="00B018FF">
        <w:t xml:space="preserve">zastoupený: </w:t>
      </w:r>
      <w:r w:rsidRPr="00B018FF">
        <w:tab/>
      </w:r>
      <w:proofErr w:type="spellStart"/>
      <w:r w:rsidR="005150A1">
        <w:t>xxx</w:t>
      </w:r>
      <w:proofErr w:type="spellEnd"/>
    </w:p>
    <w:p w14:paraId="0E7FFBAA" w14:textId="588EF475" w:rsidR="003A7E53" w:rsidRPr="00B018FF" w:rsidRDefault="003A7E53" w:rsidP="005150A1">
      <w:pPr>
        <w:tabs>
          <w:tab w:val="left" w:pos="3969"/>
        </w:tabs>
        <w:ind w:left="3969" w:hanging="3544"/>
      </w:pPr>
      <w:r w:rsidRPr="00B018FF">
        <w:t>zástupce ve věcech smluvních:</w:t>
      </w:r>
      <w:r w:rsidRPr="00B018FF">
        <w:tab/>
      </w:r>
      <w:proofErr w:type="spellStart"/>
      <w:r w:rsidR="005150A1">
        <w:t>xxx</w:t>
      </w:r>
      <w:proofErr w:type="spellEnd"/>
    </w:p>
    <w:p w14:paraId="36364DC1" w14:textId="34F6D955" w:rsidR="003A7E53" w:rsidRPr="00B018FF" w:rsidRDefault="003A7E53" w:rsidP="005150A1">
      <w:pPr>
        <w:tabs>
          <w:tab w:val="left" w:pos="3969"/>
        </w:tabs>
        <w:ind w:left="3969" w:hanging="3544"/>
      </w:pPr>
      <w:r w:rsidRPr="00B018FF">
        <w:t>zástupce ve věcech technických:</w:t>
      </w:r>
      <w:r w:rsidRPr="00B018FF">
        <w:tab/>
      </w:r>
      <w:proofErr w:type="spellStart"/>
      <w:r w:rsidR="005150A1">
        <w:t>xxx</w:t>
      </w:r>
      <w:proofErr w:type="spellEnd"/>
    </w:p>
    <w:p w14:paraId="5C51AE18" w14:textId="5553ECB8" w:rsidR="003A7E53" w:rsidRPr="00B018FF" w:rsidRDefault="003A7E53" w:rsidP="003A7E53">
      <w:pPr>
        <w:tabs>
          <w:tab w:val="left" w:pos="3969"/>
        </w:tabs>
        <w:ind w:left="3969" w:hanging="3544"/>
      </w:pPr>
      <w:r w:rsidRPr="00B018FF">
        <w:t xml:space="preserve">bankovní spojení: </w:t>
      </w:r>
      <w:r w:rsidRPr="00B018FF">
        <w:tab/>
      </w:r>
      <w:proofErr w:type="spellStart"/>
      <w:r w:rsidR="005150A1">
        <w:t>xxx</w:t>
      </w:r>
      <w:proofErr w:type="spellEnd"/>
    </w:p>
    <w:p w14:paraId="4490A569" w14:textId="422BD012" w:rsidR="003A7E53" w:rsidRPr="00B018FF" w:rsidRDefault="003A7E53" w:rsidP="00480DB3">
      <w:pPr>
        <w:tabs>
          <w:tab w:val="left" w:pos="3969"/>
        </w:tabs>
        <w:spacing w:before="0"/>
        <w:ind w:left="3969" w:hanging="3544"/>
      </w:pPr>
      <w:r w:rsidRPr="00B018FF">
        <w:t xml:space="preserve">číslo účtu: </w:t>
      </w:r>
      <w:r w:rsidRPr="00B018FF">
        <w:tab/>
      </w:r>
      <w:proofErr w:type="spellStart"/>
      <w:r w:rsidR="005150A1">
        <w:t>xxx</w:t>
      </w:r>
      <w:proofErr w:type="spellEnd"/>
    </w:p>
    <w:p w14:paraId="4D8573C7" w14:textId="5E0EDF5A" w:rsidR="0029561B" w:rsidRPr="000A518C" w:rsidRDefault="003A7E53" w:rsidP="00FD4469">
      <w:r w:rsidRPr="00B018FF">
        <w:t>(dále jen "</w:t>
      </w:r>
      <w:r w:rsidRPr="00B018FF">
        <w:rPr>
          <w:b/>
        </w:rPr>
        <w:t>objednatel</w:t>
      </w:r>
      <w:r w:rsidRPr="00B018FF">
        <w:t>")</w:t>
      </w:r>
    </w:p>
    <w:p w14:paraId="024C940F" w14:textId="77777777" w:rsidR="0029561B" w:rsidRPr="000A518C" w:rsidRDefault="0029561B" w:rsidP="00FD4469">
      <w:r w:rsidRPr="000A518C">
        <w:t>a</w:t>
      </w:r>
    </w:p>
    <w:p w14:paraId="47574C42" w14:textId="6C235F61" w:rsidR="003A7E53" w:rsidRPr="00480DB3" w:rsidRDefault="009D044E" w:rsidP="00FD4469">
      <w:pPr>
        <w:tabs>
          <w:tab w:val="left" w:pos="3969"/>
        </w:tabs>
        <w:ind w:left="3969" w:hanging="3544"/>
      </w:pPr>
      <w:r>
        <w:t xml:space="preserve">Zhotovitel: </w:t>
      </w:r>
      <w:r>
        <w:tab/>
      </w:r>
      <w:r w:rsidR="006F09F2">
        <w:t>HSD statika s.</w:t>
      </w:r>
      <w:r w:rsidR="00D410FD">
        <w:t xml:space="preserve"> </w:t>
      </w:r>
      <w:r w:rsidR="006F09F2">
        <w:t>r.</w:t>
      </w:r>
      <w:r w:rsidR="00D410FD">
        <w:t xml:space="preserve"> </w:t>
      </w:r>
      <w:r w:rsidR="006F09F2">
        <w:t>o.</w:t>
      </w:r>
    </w:p>
    <w:p w14:paraId="7B155E88" w14:textId="6F275614" w:rsidR="003A7E53" w:rsidRPr="00480DB3" w:rsidRDefault="003A7E53" w:rsidP="00FD4469">
      <w:pPr>
        <w:tabs>
          <w:tab w:val="left" w:pos="3969"/>
        </w:tabs>
        <w:spacing w:before="0"/>
        <w:ind w:left="3969" w:hanging="3544"/>
      </w:pPr>
      <w:r w:rsidRPr="00480DB3">
        <w:t xml:space="preserve">se sídlem: </w:t>
      </w:r>
      <w:r w:rsidRPr="00480DB3">
        <w:tab/>
      </w:r>
      <w:r w:rsidR="006F09F2">
        <w:t>U libeňského pivovaru 63/2, 180 00 Praha 8 - Libeň</w:t>
      </w:r>
    </w:p>
    <w:p w14:paraId="7DD89072" w14:textId="66A14512" w:rsidR="003A7E53" w:rsidRPr="00480DB3" w:rsidRDefault="003A7E53" w:rsidP="00FD4469">
      <w:pPr>
        <w:tabs>
          <w:tab w:val="left" w:pos="3969"/>
        </w:tabs>
        <w:spacing w:before="0"/>
        <w:ind w:left="3969" w:hanging="3544"/>
      </w:pPr>
      <w:r w:rsidRPr="00480DB3">
        <w:t xml:space="preserve">IČO: </w:t>
      </w:r>
      <w:r w:rsidRPr="00480DB3">
        <w:tab/>
      </w:r>
      <w:r w:rsidR="006F09F2">
        <w:t>29006767</w:t>
      </w:r>
    </w:p>
    <w:p w14:paraId="782A6E28" w14:textId="4F31404F" w:rsidR="003A7E53" w:rsidRPr="00480DB3" w:rsidRDefault="003A7E53" w:rsidP="00FD4469">
      <w:pPr>
        <w:tabs>
          <w:tab w:val="left" w:pos="3969"/>
        </w:tabs>
        <w:spacing w:before="0"/>
        <w:ind w:left="3969" w:hanging="3544"/>
      </w:pPr>
      <w:r w:rsidRPr="00480DB3">
        <w:t xml:space="preserve">DIČ: </w:t>
      </w:r>
      <w:r w:rsidRPr="00480DB3">
        <w:tab/>
      </w:r>
      <w:r w:rsidR="00386568" w:rsidRPr="00386568">
        <w:t>CZ</w:t>
      </w:r>
      <w:r w:rsidR="006F09F2">
        <w:t>29006767</w:t>
      </w:r>
    </w:p>
    <w:p w14:paraId="0ED0E168" w14:textId="30B1CD7A" w:rsidR="003A7E53" w:rsidRPr="00480DB3" w:rsidRDefault="003A7E53" w:rsidP="00FD4469">
      <w:pPr>
        <w:tabs>
          <w:tab w:val="left" w:pos="3969"/>
        </w:tabs>
        <w:ind w:left="3969" w:hanging="3544"/>
      </w:pPr>
      <w:r w:rsidRPr="00480DB3">
        <w:t xml:space="preserve">zastoupený: </w:t>
      </w:r>
      <w:r w:rsidRPr="00480DB3">
        <w:tab/>
      </w:r>
      <w:proofErr w:type="spellStart"/>
      <w:r w:rsidR="005150A1">
        <w:t>xxx</w:t>
      </w:r>
      <w:proofErr w:type="spellEnd"/>
    </w:p>
    <w:p w14:paraId="5DE3A890" w14:textId="3D41153A" w:rsidR="003A7E53" w:rsidRPr="009D044E" w:rsidRDefault="003A7E53" w:rsidP="005150A1">
      <w:pPr>
        <w:tabs>
          <w:tab w:val="left" w:pos="3969"/>
        </w:tabs>
        <w:ind w:left="3969" w:hanging="3544"/>
      </w:pPr>
      <w:r w:rsidRPr="00480DB3">
        <w:t>zástupce ve věcech smluvních:</w:t>
      </w:r>
      <w:r w:rsidRPr="00480DB3">
        <w:tab/>
      </w:r>
      <w:proofErr w:type="spellStart"/>
      <w:r w:rsidR="005150A1">
        <w:t>xxx</w:t>
      </w:r>
      <w:proofErr w:type="spellEnd"/>
    </w:p>
    <w:p w14:paraId="3617032F" w14:textId="36FCF834" w:rsidR="003A7E53" w:rsidRPr="00480DB3" w:rsidRDefault="003A7E53" w:rsidP="005150A1">
      <w:pPr>
        <w:tabs>
          <w:tab w:val="left" w:pos="3969"/>
        </w:tabs>
        <w:ind w:left="3969" w:hanging="3544"/>
      </w:pPr>
      <w:r w:rsidRPr="00480DB3">
        <w:t>zástupce ve věcech technických:</w:t>
      </w:r>
      <w:r w:rsidRPr="00480DB3">
        <w:tab/>
      </w:r>
      <w:proofErr w:type="spellStart"/>
      <w:r w:rsidR="005150A1">
        <w:t>xxx</w:t>
      </w:r>
      <w:proofErr w:type="spellEnd"/>
    </w:p>
    <w:p w14:paraId="2BE20090" w14:textId="0F6A291C" w:rsidR="003A7E53" w:rsidRPr="00480DB3" w:rsidRDefault="003A7E53" w:rsidP="0083548E">
      <w:pPr>
        <w:tabs>
          <w:tab w:val="left" w:pos="3969"/>
        </w:tabs>
        <w:ind w:left="3969" w:hanging="3544"/>
      </w:pPr>
      <w:r w:rsidRPr="00480DB3">
        <w:t xml:space="preserve">bankovní spojení: </w:t>
      </w:r>
      <w:r w:rsidRPr="00480DB3">
        <w:tab/>
      </w:r>
      <w:proofErr w:type="spellStart"/>
      <w:r w:rsidR="005150A1">
        <w:t>xxx</w:t>
      </w:r>
      <w:proofErr w:type="spellEnd"/>
    </w:p>
    <w:p w14:paraId="183C60AB" w14:textId="477CF3CB" w:rsidR="003A7E53" w:rsidRPr="00480DB3" w:rsidRDefault="003A7E53" w:rsidP="00FD4469">
      <w:pPr>
        <w:tabs>
          <w:tab w:val="left" w:pos="3969"/>
        </w:tabs>
        <w:spacing w:before="0"/>
        <w:ind w:left="3969" w:hanging="3544"/>
      </w:pPr>
      <w:r w:rsidRPr="00480DB3">
        <w:t xml:space="preserve">číslo účtu: </w:t>
      </w:r>
      <w:r w:rsidRPr="00480DB3">
        <w:tab/>
      </w:r>
      <w:proofErr w:type="spellStart"/>
      <w:r w:rsidR="005150A1">
        <w:t>xxx</w:t>
      </w:r>
      <w:proofErr w:type="spellEnd"/>
    </w:p>
    <w:p w14:paraId="2E4B3AAE" w14:textId="5CF61FDA" w:rsidR="00D84DDC" w:rsidRPr="00FD4469" w:rsidRDefault="006917F3" w:rsidP="0083548E">
      <w:pPr>
        <w:tabs>
          <w:tab w:val="left" w:pos="3969"/>
        </w:tabs>
        <w:spacing w:before="0"/>
        <w:ind w:left="3969" w:hanging="3544"/>
      </w:pPr>
      <w:r>
        <w:t xml:space="preserve">zapsaný v </w:t>
      </w:r>
      <w:r w:rsidR="006F09F2">
        <w:t>obchodním</w:t>
      </w:r>
      <w:r w:rsidR="003A7E53" w:rsidRPr="00480DB3">
        <w:t xml:space="preserve"> rejstříku:</w:t>
      </w:r>
      <w:r w:rsidR="003A7E53" w:rsidRPr="00480DB3">
        <w:tab/>
      </w:r>
      <w:r w:rsidR="006F09F2">
        <w:t>Městským soudem v Praze, oddíl C, vložka 159439</w:t>
      </w:r>
    </w:p>
    <w:p w14:paraId="11F7D61B" w14:textId="6BDD7E8E" w:rsidR="006F09F2" w:rsidRPr="00480DB3" w:rsidRDefault="00D84DDC" w:rsidP="006F09F2">
      <w:r w:rsidRPr="00480DB3">
        <w:t>(dále také jen „</w:t>
      </w:r>
      <w:r w:rsidRPr="00480DB3">
        <w:rPr>
          <w:b/>
        </w:rPr>
        <w:t>zhotovitel</w:t>
      </w:r>
      <w:r w:rsidRPr="00480DB3">
        <w:t>“)</w:t>
      </w:r>
    </w:p>
    <w:p w14:paraId="06C7E624" w14:textId="1E4FCF67" w:rsidR="0029561B" w:rsidRDefault="00287EBE" w:rsidP="00480DB3">
      <w:r w:rsidRPr="000A518C">
        <w:t>(</w:t>
      </w:r>
      <w:r w:rsidR="00CF7C44" w:rsidRPr="000A518C">
        <w:t>zhotovi</w:t>
      </w:r>
      <w:r w:rsidRPr="000A518C">
        <w:t xml:space="preserve">tel a objednatel dále </w:t>
      </w:r>
      <w:r w:rsidR="00ED630D" w:rsidRPr="000A518C">
        <w:t>společn</w:t>
      </w:r>
      <w:r w:rsidR="00ED630D">
        <w:t>ě</w:t>
      </w:r>
      <w:r w:rsidR="00ED630D" w:rsidRPr="000A518C">
        <w:t xml:space="preserve"> </w:t>
      </w:r>
      <w:r w:rsidRPr="000A518C">
        <w:t>též jako „</w:t>
      </w:r>
      <w:r w:rsidR="00AE3466" w:rsidRPr="000A518C">
        <w:rPr>
          <w:b/>
        </w:rPr>
        <w:t>smluvní </w:t>
      </w:r>
      <w:r w:rsidRPr="000A518C">
        <w:rPr>
          <w:b/>
        </w:rPr>
        <w:t>strany</w:t>
      </w:r>
      <w:r w:rsidRPr="000A518C">
        <w:t>“ či jednotlivě jako „</w:t>
      </w:r>
      <w:r w:rsidR="00AE3466" w:rsidRPr="000A518C">
        <w:rPr>
          <w:b/>
        </w:rPr>
        <w:t>smluvní </w:t>
      </w:r>
      <w:r w:rsidRPr="000A518C">
        <w:rPr>
          <w:b/>
        </w:rPr>
        <w:t>strana</w:t>
      </w:r>
      <w:r w:rsidR="00C57A4F">
        <w:t xml:space="preserve">“) </w:t>
      </w:r>
      <w:r w:rsidR="0029561B" w:rsidRPr="000A518C">
        <w:t>uzavírají níže uvedeného dne, měsíce a roku tuto smlouvu.</w:t>
      </w:r>
    </w:p>
    <w:p w14:paraId="76F2C04F" w14:textId="77777777" w:rsidR="00877BE0" w:rsidRDefault="00877BE0" w:rsidP="00480DB3"/>
    <w:p w14:paraId="7F3DCE7E" w14:textId="77777777" w:rsidR="00877BE0" w:rsidRDefault="00877BE0" w:rsidP="00480DB3"/>
    <w:p w14:paraId="6A4B74D7" w14:textId="77777777" w:rsidR="00877BE0" w:rsidRPr="000A518C" w:rsidRDefault="00877BE0" w:rsidP="00480DB3"/>
    <w:p w14:paraId="3DD49685" w14:textId="77777777" w:rsidR="00AE3466" w:rsidRPr="000A518C" w:rsidRDefault="00AE3466" w:rsidP="008F0E07">
      <w:pPr>
        <w:pStyle w:val="Nadpis1"/>
        <w:numPr>
          <w:ilvl w:val="0"/>
          <w:numId w:val="0"/>
        </w:numPr>
        <w:ind w:left="432"/>
        <w:rPr>
          <w:bCs/>
        </w:rPr>
      </w:pPr>
      <w:r w:rsidRPr="003A7E53">
        <w:t>Prohlášení</w:t>
      </w:r>
    </w:p>
    <w:p w14:paraId="1F9F42F0" w14:textId="77777777" w:rsidR="00A27BC5" w:rsidRPr="00FD4469" w:rsidRDefault="00AE3466" w:rsidP="003A7E53">
      <w:r w:rsidRPr="00FD4469">
        <w:t xml:space="preserve">Zhotovitel prohlašuje, že je odborně způsobilý ke splnění všech svých závazků podle této smlouvy, že se detailně seznámil s rozsahem prací, služeb a dodávek, které jsou předmětem plnění dle této smlouvy, jsou mu známy veškeré technické, kvalitativní a jiné podmínky nezbytné k jejich poskytnutí, a disponuje takovými kapacitami a odbornými znalostmi, které jsou pro </w:t>
      </w:r>
      <w:r w:rsidRPr="00FD4469">
        <w:lastRenderedPageBreak/>
        <w:t xml:space="preserve">realizaci předmětu plnění nezbytné a neshledává překážky bránící provedení díla způsobem a v rozsahu vymezeném touto smlouvu. Ukáže-li se prohlášení zhotovitele jako nepravdivé, nemá nárok na </w:t>
      </w:r>
      <w:r w:rsidR="006535C7" w:rsidRPr="00FD4469">
        <w:t>odměnu</w:t>
      </w:r>
      <w:r w:rsidRPr="00FD4469">
        <w:t xml:space="preserve"> za část díla provedenou zhotovitelem do doby zjištění takové překážky.</w:t>
      </w:r>
    </w:p>
    <w:p w14:paraId="0292807E" w14:textId="77777777" w:rsidR="00E56F44" w:rsidRPr="00480DB3" w:rsidRDefault="00891B03" w:rsidP="008F0E07">
      <w:pPr>
        <w:pStyle w:val="Nadpis1"/>
      </w:pPr>
      <w:r w:rsidRPr="00480DB3">
        <w:t xml:space="preserve">PŘEDMĚT </w:t>
      </w:r>
      <w:r w:rsidR="00961495" w:rsidRPr="00480DB3">
        <w:t>SMLOUVY</w:t>
      </w:r>
    </w:p>
    <w:p w14:paraId="49580B0F" w14:textId="0C6E0496" w:rsidR="00E837FF" w:rsidRPr="000A518C" w:rsidRDefault="00A16DB8" w:rsidP="00FD4469">
      <w:pPr>
        <w:pStyle w:val="Nadpis2"/>
      </w:pPr>
      <w:r w:rsidRPr="00480DB3">
        <w:t>Předmětem</w:t>
      </w:r>
      <w:r w:rsidRPr="000A518C">
        <w:t xml:space="preserve"> </w:t>
      </w:r>
      <w:r w:rsidRPr="003A7E53">
        <w:rPr>
          <w:kern w:val="1"/>
        </w:rPr>
        <w:t>této</w:t>
      </w:r>
      <w:r w:rsidRPr="000A518C">
        <w:t xml:space="preserve"> smlouvy je závazek zhotovitele v</w:t>
      </w:r>
      <w:r w:rsidR="00646576" w:rsidRPr="000A518C">
        <w:t xml:space="preserve"> r</w:t>
      </w:r>
      <w:r w:rsidRPr="000A518C">
        <w:t>ozsahu a za podmínek dohodnutých touto smlouvou</w:t>
      </w:r>
      <w:r w:rsidR="00891B03" w:rsidRPr="000A518C">
        <w:t xml:space="preserve"> a v</w:t>
      </w:r>
      <w:r w:rsidR="00646576" w:rsidRPr="000A518C">
        <w:t xml:space="preserve"> </w:t>
      </w:r>
      <w:r w:rsidR="00891B03" w:rsidRPr="000A518C">
        <w:t>rozsahu dle platných právních</w:t>
      </w:r>
      <w:r w:rsidR="00B3459F" w:rsidRPr="000A518C">
        <w:t xml:space="preserve"> </w:t>
      </w:r>
      <w:r w:rsidR="00891B03" w:rsidRPr="000A518C">
        <w:t>předpisů</w:t>
      </w:r>
      <w:r w:rsidR="00B3459F" w:rsidRPr="000A518C">
        <w:t xml:space="preserve"> </w:t>
      </w:r>
      <w:r w:rsidR="00891B03" w:rsidRPr="000A518C">
        <w:t>provést</w:t>
      </w:r>
      <w:r w:rsidRPr="000A518C">
        <w:t xml:space="preserve"> na svůj náklad a nebezpečí </w:t>
      </w:r>
      <w:r w:rsidR="00E56F44" w:rsidRPr="000A518C">
        <w:t xml:space="preserve">pro objednatele </w:t>
      </w:r>
      <w:r w:rsidR="00891B03" w:rsidRPr="000A518C">
        <w:t>dílo</w:t>
      </w:r>
      <w:r w:rsidR="00C67242">
        <w:t xml:space="preserve">, dále jen </w:t>
      </w:r>
      <w:r w:rsidR="00C67242" w:rsidRPr="00C67242">
        <w:rPr>
          <w:b/>
          <w:bCs w:val="0"/>
        </w:rPr>
        <w:t>“Dokumentace</w:t>
      </w:r>
      <w:r w:rsidR="00C67242">
        <w:t xml:space="preserve">“, </w:t>
      </w:r>
      <w:r w:rsidR="00AE6E8C" w:rsidRPr="000A518C">
        <w:t>sestávající</w:t>
      </w:r>
      <w:r w:rsidR="00B30795">
        <w:t xml:space="preserve"> </w:t>
      </w:r>
      <w:r w:rsidR="00AE6E8C" w:rsidRPr="000A518C">
        <w:t>z</w:t>
      </w:r>
      <w:r w:rsidR="00A27BC5" w:rsidRPr="000A518C">
        <w:t xml:space="preserve"> těchto </w:t>
      </w:r>
      <w:r w:rsidR="00AE6E8C" w:rsidRPr="000A518C">
        <w:t>částí</w:t>
      </w:r>
      <w:r w:rsidR="00C67242">
        <w:t>:</w:t>
      </w:r>
    </w:p>
    <w:p w14:paraId="46C34EE4" w14:textId="33FB8217" w:rsidR="00625DA0" w:rsidRPr="00C67242" w:rsidRDefault="00165C12" w:rsidP="00FD4469">
      <w:pPr>
        <w:pStyle w:val="Nadpis3"/>
      </w:pPr>
      <w:bookmarkStart w:id="0" w:name="_Ref134107568"/>
      <w:r>
        <w:t>Vyhodnocení</w:t>
      </w:r>
      <w:r w:rsidR="00A0583C">
        <w:t xml:space="preserve"> </w:t>
      </w:r>
      <w:r>
        <w:t xml:space="preserve">stavu konstrukce na základě </w:t>
      </w:r>
      <w:proofErr w:type="spellStart"/>
      <w:r>
        <w:t>monitorngu</w:t>
      </w:r>
      <w:proofErr w:type="spellEnd"/>
      <w:r>
        <w:t xml:space="preserve"> a měření trhlin</w:t>
      </w:r>
      <w:bookmarkEnd w:id="0"/>
    </w:p>
    <w:p w14:paraId="790551FE" w14:textId="52BA7483" w:rsidR="00E837FF" w:rsidRPr="000A518C" w:rsidRDefault="00165C12" w:rsidP="00FD4469">
      <w:pPr>
        <w:pStyle w:val="Nadpis3"/>
      </w:pPr>
      <w:bookmarkStart w:id="1" w:name="_Ref134107625"/>
      <w:r>
        <w:rPr>
          <w:rFonts w:eastAsia="Arial Unicode MS"/>
        </w:rPr>
        <w:t>Návrh konstrukčních opatření – statická část</w:t>
      </w:r>
      <w:bookmarkEnd w:id="1"/>
    </w:p>
    <w:p w14:paraId="5C278292" w14:textId="4FE50AE4" w:rsidR="00E837FF" w:rsidRDefault="00165C12" w:rsidP="00FD4469">
      <w:pPr>
        <w:pStyle w:val="Nadpis3"/>
      </w:pPr>
      <w:bookmarkStart w:id="2" w:name="_Ref134107640"/>
      <w:r>
        <w:t>Návrh stavebních úprav a oprav konstrukce</w:t>
      </w:r>
      <w:bookmarkEnd w:id="2"/>
    </w:p>
    <w:p w14:paraId="34D5FEF6" w14:textId="54DEE388" w:rsidR="00C67242" w:rsidRDefault="00C67242" w:rsidP="00984C38">
      <w:pPr>
        <w:pStyle w:val="Nadpis3"/>
      </w:pPr>
      <w:r>
        <w:t>Výkaz výměr k ocenění a rozpočet</w:t>
      </w:r>
    </w:p>
    <w:p w14:paraId="05CBBFA9" w14:textId="77777777" w:rsidR="00984C38" w:rsidRPr="00984C38" w:rsidRDefault="00984C38" w:rsidP="00984C38"/>
    <w:p w14:paraId="754B7B8B" w14:textId="43009E97" w:rsidR="000D04CD" w:rsidRPr="000A518C" w:rsidRDefault="006A6F67" w:rsidP="00FD4469">
      <w:pPr>
        <w:pStyle w:val="Nadpis2"/>
      </w:pPr>
      <w:bookmarkStart w:id="3" w:name="_Ref134600144"/>
      <w:r w:rsidRPr="003A7E53">
        <w:t>Zpracování</w:t>
      </w:r>
      <w:r w:rsidR="00564AEB" w:rsidRPr="000A518C">
        <w:t xml:space="preserve"> </w:t>
      </w:r>
      <w:r w:rsidR="00F51FAD" w:rsidRPr="003A7E53">
        <w:rPr>
          <w:b/>
        </w:rPr>
        <w:t>D</w:t>
      </w:r>
      <w:r w:rsidR="000F5483" w:rsidRPr="003A7E53">
        <w:rPr>
          <w:b/>
        </w:rPr>
        <w:t>okumentace</w:t>
      </w:r>
      <w:r w:rsidR="000D04CD" w:rsidRPr="000A518C">
        <w:t xml:space="preserve"> </w:t>
      </w:r>
      <w:r w:rsidR="00AB496E" w:rsidRPr="000A518C">
        <w:t>zahrnuj</w:t>
      </w:r>
      <w:r w:rsidRPr="000A518C">
        <w:t>e</w:t>
      </w:r>
      <w:r w:rsidR="000D04CD" w:rsidRPr="000A518C">
        <w:t>:</w:t>
      </w:r>
      <w:bookmarkEnd w:id="3"/>
    </w:p>
    <w:p w14:paraId="21A6B4E7" w14:textId="660EBE89" w:rsidR="00B30795" w:rsidRDefault="00A93F8A" w:rsidP="00764E5F">
      <w:pPr>
        <w:pStyle w:val="Nadpis3"/>
      </w:pPr>
      <w:bookmarkStart w:id="4" w:name="_Ref134707382"/>
      <w:r>
        <w:rPr>
          <w:rFonts w:eastAsia="Arial Unicode MS" w:cs="Times New Roman"/>
          <w:kern w:val="1"/>
        </w:rPr>
        <w:t>z</w:t>
      </w:r>
      <w:r w:rsidR="006F5D19" w:rsidRPr="00870F17">
        <w:rPr>
          <w:rFonts w:eastAsia="Arial Unicode MS" w:cs="Times New Roman"/>
          <w:kern w:val="1"/>
        </w:rPr>
        <w:t>pracování</w:t>
      </w:r>
      <w:r w:rsidR="00B00ADE" w:rsidRPr="00870F17">
        <w:rPr>
          <w:b/>
        </w:rPr>
        <w:t xml:space="preserve"> </w:t>
      </w:r>
      <w:r w:rsidR="006F5D19" w:rsidRPr="00870F17">
        <w:rPr>
          <w:b/>
        </w:rPr>
        <w:t>projektové dokumentace</w:t>
      </w:r>
      <w:r w:rsidR="006F5D19" w:rsidRPr="000A518C">
        <w:t xml:space="preserve"> </w:t>
      </w:r>
      <w:r w:rsidR="00806FE6" w:rsidRPr="000A518C">
        <w:t xml:space="preserve">v rozsahu </w:t>
      </w:r>
      <w:r w:rsidR="006F5D19" w:rsidRPr="000A518C">
        <w:t>nutn</w:t>
      </w:r>
      <w:r w:rsidR="00806FE6" w:rsidRPr="000A518C">
        <w:t xml:space="preserve">ém </w:t>
      </w:r>
      <w:r w:rsidR="006F5D19" w:rsidRPr="000A518C">
        <w:t xml:space="preserve">pro </w:t>
      </w:r>
      <w:r w:rsidR="00B30795">
        <w:t xml:space="preserve">projednání se zástupci objednatele </w:t>
      </w:r>
      <w:bookmarkEnd w:id="4"/>
    </w:p>
    <w:p w14:paraId="6BBF07BD" w14:textId="5D27D627" w:rsidR="00B30795" w:rsidRDefault="00984C38" w:rsidP="00764E5F">
      <w:pPr>
        <w:pStyle w:val="Nadpis3"/>
      </w:pPr>
      <w:r>
        <w:t xml:space="preserve">zpracování </w:t>
      </w:r>
      <w:r w:rsidRPr="00984C38">
        <w:rPr>
          <w:b/>
          <w:bCs w:val="0"/>
        </w:rPr>
        <w:t>projektové dokumentace</w:t>
      </w:r>
      <w:r>
        <w:rPr>
          <w:b/>
          <w:bCs w:val="0"/>
        </w:rPr>
        <w:t xml:space="preserve"> </w:t>
      </w:r>
      <w:r w:rsidRPr="00984C38">
        <w:t>v</w:t>
      </w:r>
      <w:r>
        <w:t> </w:t>
      </w:r>
      <w:r w:rsidRPr="00984C38">
        <w:t>rozsahu</w:t>
      </w:r>
      <w:r>
        <w:t xml:space="preserve"> </w:t>
      </w:r>
      <w:r w:rsidR="00080505">
        <w:t xml:space="preserve">a podrobnostech </w:t>
      </w:r>
      <w:r>
        <w:t>nutn</w:t>
      </w:r>
      <w:r w:rsidR="00080505">
        <w:t>ých</w:t>
      </w:r>
      <w:r>
        <w:t xml:space="preserve"> pro výběr zhotovitele</w:t>
      </w:r>
    </w:p>
    <w:p w14:paraId="51BFA622" w14:textId="5DAE92DC" w:rsidR="006F5D19" w:rsidRPr="00480DB3" w:rsidRDefault="00B932AC" w:rsidP="00FD4469">
      <w:pPr>
        <w:pStyle w:val="Nadpis3"/>
        <w:rPr>
          <w:rFonts w:cs="Times New Roman"/>
        </w:rPr>
      </w:pPr>
      <w:bookmarkStart w:id="5" w:name="_Ref134707567"/>
      <w:r>
        <w:t>vydání</w:t>
      </w:r>
      <w:r w:rsidR="006F5D19" w:rsidRPr="00480DB3">
        <w:rPr>
          <w:rFonts w:eastAsia="Arial Unicode MS"/>
        </w:rPr>
        <w:t xml:space="preserve"> </w:t>
      </w:r>
      <w:r w:rsidR="00A0583C" w:rsidRPr="00A0583C">
        <w:rPr>
          <w:rFonts w:eastAsia="Arial Unicode MS"/>
          <w:b/>
          <w:bCs w:val="0"/>
        </w:rPr>
        <w:t>projektové dokumentace</w:t>
      </w:r>
      <w:r w:rsidR="00A0583C">
        <w:t xml:space="preserve"> </w:t>
      </w:r>
      <w:r w:rsidR="00150ABE">
        <w:rPr>
          <w:rFonts w:eastAsia="Arial Unicode MS"/>
          <w:b/>
          <w:bCs w:val="0"/>
        </w:rPr>
        <w:t>včetně</w:t>
      </w:r>
      <w:r w:rsidR="00A0583C">
        <w:rPr>
          <w:rFonts w:eastAsia="Arial Unicode MS"/>
        </w:rPr>
        <w:t xml:space="preserve"> </w:t>
      </w:r>
      <w:r w:rsidR="006F5D19" w:rsidRPr="00FD4469">
        <w:rPr>
          <w:rFonts w:eastAsia="Arial Unicode MS"/>
          <w:b/>
        </w:rPr>
        <w:t>soupisu stavebních prací, dodávek a služeb</w:t>
      </w:r>
      <w:r w:rsidR="006F5D19" w:rsidRPr="00480DB3">
        <w:rPr>
          <w:rFonts w:eastAsia="Arial Unicode MS"/>
        </w:rPr>
        <w:t xml:space="preserve"> </w:t>
      </w:r>
      <w:r w:rsidR="00150ABE">
        <w:rPr>
          <w:rFonts w:eastAsia="Arial Unicode MS"/>
        </w:rPr>
        <w:t>v rozsahu</w:t>
      </w:r>
      <w:r w:rsidR="006F5D19" w:rsidRPr="00480DB3">
        <w:rPr>
          <w:rFonts w:eastAsia="Arial Unicode MS"/>
        </w:rPr>
        <w:t xml:space="preserve"> položkového výkazu výměr </w:t>
      </w:r>
      <w:r w:rsidR="00150ABE">
        <w:rPr>
          <w:rFonts w:eastAsia="Arial Unicode MS"/>
        </w:rPr>
        <w:t xml:space="preserve">za účelem </w:t>
      </w:r>
      <w:r w:rsidR="006F5D19" w:rsidRPr="00480DB3">
        <w:rPr>
          <w:rFonts w:eastAsia="Arial Unicode MS"/>
        </w:rPr>
        <w:t xml:space="preserve">ocenění stavby ze strany zhotovitele </w:t>
      </w:r>
      <w:r w:rsidR="00161F31">
        <w:rPr>
          <w:rFonts w:eastAsia="Arial Unicode MS"/>
        </w:rPr>
        <w:t>stavby</w:t>
      </w:r>
      <w:r w:rsidR="006F5D19" w:rsidRPr="00480DB3">
        <w:rPr>
          <w:rFonts w:eastAsia="Arial Unicode MS"/>
        </w:rPr>
        <w:t xml:space="preserve"> a oceněného </w:t>
      </w:r>
      <w:r w:rsidR="00150ABE">
        <w:rPr>
          <w:rFonts w:eastAsia="Arial Unicode MS"/>
        </w:rPr>
        <w:t>položkového výkazu výměr</w:t>
      </w:r>
      <w:r w:rsidR="006F5D19" w:rsidRPr="00480DB3">
        <w:rPr>
          <w:rFonts w:eastAsia="Arial Unicode MS"/>
        </w:rPr>
        <w:t xml:space="preserve"> (dále též „</w:t>
      </w:r>
      <w:r w:rsidR="006F5D19" w:rsidRPr="00FD4469">
        <w:rPr>
          <w:rFonts w:eastAsia="Arial Unicode MS"/>
          <w:b/>
        </w:rPr>
        <w:t>rozpočet</w:t>
      </w:r>
      <w:r w:rsidR="006F5D19" w:rsidRPr="00480DB3">
        <w:rPr>
          <w:rFonts w:eastAsia="Arial Unicode MS"/>
        </w:rPr>
        <w:t>“)</w:t>
      </w:r>
      <w:r w:rsidR="00262581" w:rsidRPr="00480DB3">
        <w:rPr>
          <w:rFonts w:eastAsia="Arial Unicode MS"/>
        </w:rPr>
        <w:t>.</w:t>
      </w:r>
      <w:bookmarkEnd w:id="5"/>
    </w:p>
    <w:p w14:paraId="6E2AA6C8" w14:textId="677CC0A3" w:rsidR="00A3676A" w:rsidRPr="000A518C" w:rsidRDefault="003A5593" w:rsidP="00FD4469">
      <w:r>
        <w:t>Dokumentace</w:t>
      </w:r>
      <w:r w:rsidR="00703254" w:rsidRPr="000A518C">
        <w:t xml:space="preserve"> bude zpracovaná v podrobnostech a kvalitě umožňující vybranému dodavateli realizovat stavbu v souladu s platnými právními předpisy a technickými normami</w:t>
      </w:r>
      <w:r w:rsidR="00080505">
        <w:t>.</w:t>
      </w:r>
    </w:p>
    <w:p w14:paraId="754D2CC8" w14:textId="72FD4A9B" w:rsidR="00703254" w:rsidRDefault="00A3676A" w:rsidP="00FD4469">
      <w:r w:rsidRPr="000A518C">
        <w:t>Dokumentace</w:t>
      </w:r>
      <w:r w:rsidR="00703254" w:rsidRPr="000A518C">
        <w:t xml:space="preserve"> bude zpracována minimálně v rozsahu dle platných </w:t>
      </w:r>
      <w:r w:rsidR="005F4CDA">
        <w:t xml:space="preserve">a pozdějších </w:t>
      </w:r>
      <w:r w:rsidR="00703254" w:rsidRPr="000A518C">
        <w:t>předpisů a ČSN, ve smyslu zákona č. 183/2006 Sb. o územním plánování a stavebním řádu (</w:t>
      </w:r>
      <w:r w:rsidR="00806FE6" w:rsidRPr="000A518C">
        <w:t>S</w:t>
      </w:r>
      <w:r w:rsidR="00703254" w:rsidRPr="000A518C">
        <w:t>tavební zákon) a navazujících vyhlášek, zejména pak dle vyhlášky č. 499/2006 Sb. a 503/2006 Sb.</w:t>
      </w:r>
    </w:p>
    <w:p w14:paraId="2CBBE4AD" w14:textId="4252691C" w:rsidR="00703254" w:rsidRPr="000A518C" w:rsidRDefault="00703254" w:rsidP="00761A86">
      <w:r w:rsidRPr="000A518C">
        <w:t>Dokumentace musí být zpracována tak, aby mohla sloužit jako nediskrimina</w:t>
      </w:r>
      <w:r w:rsidR="00356D7E" w:rsidRPr="000A518C">
        <w:t>ční podklad pro výběr dodavatele</w:t>
      </w:r>
      <w:r w:rsidRPr="000A518C">
        <w:t xml:space="preserve"> v souladu se </w:t>
      </w:r>
      <w:r w:rsidR="00761A86" w:rsidRPr="001E7630">
        <w:t>zákon</w:t>
      </w:r>
      <w:r w:rsidR="00761A86">
        <w:t>em</w:t>
      </w:r>
      <w:r w:rsidR="00761A86" w:rsidRPr="00ED6F7E">
        <w:t xml:space="preserve"> č. 134/2016 Sb., o zadávání veřejných zakázek, ve znění pozdě</w:t>
      </w:r>
      <w:r w:rsidR="00761A86">
        <w:t>jších předpisů (dále jen „ZZVZ“)</w:t>
      </w:r>
      <w:r w:rsidRPr="000A518C">
        <w:t>, zejména aby popis dodávaných dílčích položek byl přesný a srozumitelný, ale nezahrnoval odkaz na konkrétního výrobce, výrobek, či značky apod. Pokud stanovení technických podmínek podle přechozí věty nebude možn</w:t>
      </w:r>
      <w:r w:rsidR="00356D7E" w:rsidRPr="000A518C">
        <w:t>é</w:t>
      </w:r>
      <w:r w:rsidRPr="000A518C">
        <w:t xml:space="preserve"> dostatečně přesně stanovit, u každého takového odkazu zhotovitel uvede možnost nabídnout rovnocenné řešení.</w:t>
      </w:r>
    </w:p>
    <w:p w14:paraId="545BA1FD" w14:textId="7D523A65" w:rsidR="000F5483" w:rsidRPr="000A518C" w:rsidRDefault="000F5483" w:rsidP="00FD4469">
      <w:r w:rsidRPr="000A518C">
        <w:t xml:space="preserve">Součástí </w:t>
      </w:r>
      <w:r w:rsidR="00F94A4B">
        <w:t>D</w:t>
      </w:r>
      <w:r w:rsidRPr="000A518C">
        <w:t xml:space="preserve">okumentace je </w:t>
      </w:r>
      <w:r w:rsidR="00356D7E" w:rsidRPr="000A518C">
        <w:t>s</w:t>
      </w:r>
      <w:r w:rsidRPr="000A518C">
        <w:t>oupis prací včetně položkového výkazu výměr. Soupis prací bude odkazovat na projektovou dokumentaci a jednotlivé položky budou definovány přehledně a jednoznačně.</w:t>
      </w:r>
      <w:r w:rsidR="00FE292E">
        <w:t xml:space="preserve"> Soupis prací</w:t>
      </w:r>
      <w:r w:rsidR="00FE292E" w:rsidRPr="000A518C">
        <w:t xml:space="preserve"> bude zpracován v rozsahu pro ocenění stavby ze strany zhotovitele dle požadavků právního řádu, především ZZVZ a vyhlášky 169/2016 Sb., o stanovení rozsahu </w:t>
      </w:r>
      <w:r w:rsidR="00FE292E">
        <w:t>D</w:t>
      </w:r>
      <w:r w:rsidR="00FE292E" w:rsidRPr="000A518C">
        <w:t>okumentace veřejné zakázky na stavební práce a soupisu stavebních prací, dodávek a služeb s výkazem výměr, v platném znění</w:t>
      </w:r>
      <w:r w:rsidR="00FE292E">
        <w:t>.</w:t>
      </w:r>
    </w:p>
    <w:p w14:paraId="5A6252CE" w14:textId="77777777" w:rsidR="000F5483" w:rsidRPr="000A518C" w:rsidRDefault="000F5483" w:rsidP="00FD4469">
      <w:r w:rsidRPr="000A518C">
        <w:t>Rozpočet bude oceněn dle platného ceníku URS nebo RTS.</w:t>
      </w:r>
    </w:p>
    <w:p w14:paraId="060B0C9E" w14:textId="77777777" w:rsidR="00080505" w:rsidRDefault="00703254" w:rsidP="00080505">
      <w:r w:rsidRPr="000A518C">
        <w:t>D</w:t>
      </w:r>
      <w:r w:rsidR="000E377A" w:rsidRPr="000A518C">
        <w:t>okumentace bude zpracována autorizovanou osobou podle zákonných požadavků</w:t>
      </w:r>
      <w:bookmarkStart w:id="6" w:name="_Ref134600203"/>
      <w:r w:rsidR="00080505">
        <w:t>.</w:t>
      </w:r>
    </w:p>
    <w:bookmarkEnd w:id="6"/>
    <w:p w14:paraId="43A525E1" w14:textId="197F3D67" w:rsidR="00E56F44" w:rsidRPr="000A518C" w:rsidRDefault="003F7527" w:rsidP="00FD4469">
      <w:pPr>
        <w:pStyle w:val="Nadpis2"/>
      </w:pPr>
      <w:r w:rsidRPr="000A518C">
        <w:t xml:space="preserve">Jakékoliv změny, doplňky nebo rozšíření předmětu </w:t>
      </w:r>
      <w:r w:rsidR="00B16046" w:rsidRPr="000A518C">
        <w:t>smlouvy</w:t>
      </w:r>
      <w:r w:rsidRPr="000A518C">
        <w:t xml:space="preserve"> budou realizovány </w:t>
      </w:r>
      <w:r w:rsidR="00761A86">
        <w:t xml:space="preserve">analogicky </w:t>
      </w:r>
      <w:r w:rsidRPr="000A518C">
        <w:t xml:space="preserve">v souladu s příslušnými ustanoveními </w:t>
      </w:r>
      <w:r w:rsidR="00DA35A1" w:rsidRPr="000A518C">
        <w:t>ZZVZ</w:t>
      </w:r>
      <w:r w:rsidRPr="000A518C">
        <w:t xml:space="preserve">. </w:t>
      </w:r>
      <w:r w:rsidR="00E56F44" w:rsidRPr="000A518C">
        <w:t>Pokud</w:t>
      </w:r>
      <w:r w:rsidRPr="000A518C">
        <w:t xml:space="preserve"> zhotovitel provede jakékoliv změny, doplňky nebo rozšíření </w:t>
      </w:r>
      <w:r w:rsidR="00832589" w:rsidRPr="000A518C">
        <w:t>plnění této smlouvy</w:t>
      </w:r>
      <w:r w:rsidRPr="000A518C">
        <w:t>, které nebude v souladu s </w:t>
      </w:r>
      <w:r w:rsidR="00F52730">
        <w:t>ZZVZ</w:t>
      </w:r>
      <w:r w:rsidR="00E56F44" w:rsidRPr="000A518C">
        <w:t xml:space="preserve">, má se za to, že práce a </w:t>
      </w:r>
      <w:r w:rsidR="00E56F44" w:rsidRPr="000A518C">
        <w:lastRenderedPageBreak/>
        <w:t xml:space="preserve">dodávky jím realizované nad rámec </w:t>
      </w:r>
      <w:r w:rsidR="00832589" w:rsidRPr="000A518C">
        <w:t>této smlouvy</w:t>
      </w:r>
      <w:r w:rsidR="00E56F44" w:rsidRPr="000A518C">
        <w:t xml:space="preserve"> byly již v předmětu plnění a v jeho </w:t>
      </w:r>
      <w:r w:rsidR="000B0790" w:rsidRPr="000A518C">
        <w:t>odměně</w:t>
      </w:r>
      <w:r w:rsidR="00E56F44" w:rsidRPr="000A518C">
        <w:t xml:space="preserve"> zahrnuty.</w:t>
      </w:r>
    </w:p>
    <w:p w14:paraId="08B6F7A1" w14:textId="77777777" w:rsidR="00E56F44" w:rsidRPr="000A518C" w:rsidRDefault="007D5B3E" w:rsidP="008F0E07">
      <w:pPr>
        <w:pStyle w:val="Nadpis1"/>
      </w:pPr>
      <w:r w:rsidRPr="003A7E53">
        <w:t>ODMĚNA</w:t>
      </w:r>
      <w:r w:rsidR="008A3F0B" w:rsidRPr="000A518C">
        <w:t xml:space="preserve"> A PLATEBNÍ PODMÍNKY</w:t>
      </w:r>
    </w:p>
    <w:p w14:paraId="6E46A18B" w14:textId="77777777" w:rsidR="007B7119" w:rsidRPr="000A518C" w:rsidRDefault="00D56984" w:rsidP="00FD4469">
      <w:pPr>
        <w:pStyle w:val="Nadpis2"/>
        <w:keepNext/>
        <w:ind w:left="425" w:hanging="425"/>
      </w:pPr>
      <w:bookmarkStart w:id="7" w:name="_Ref134713032"/>
      <w:r w:rsidRPr="000A518C">
        <w:t>Celková odměna</w:t>
      </w:r>
      <w:r w:rsidR="00E56F44" w:rsidRPr="000A518C">
        <w:t xml:space="preserve"> </w:t>
      </w:r>
      <w:r w:rsidR="007B7119" w:rsidRPr="000A518C">
        <w:t>za předmět plnění této smlouvy je stanovena v souladu s obecně závaznými právními předpisy a je oběma smluvními stranami dohodnuta na zák</w:t>
      </w:r>
      <w:r w:rsidR="00241241" w:rsidRPr="000A518C">
        <w:t>ladě cenové nabídky zhotovitele.</w:t>
      </w:r>
      <w:bookmarkEnd w:id="7"/>
    </w:p>
    <w:p w14:paraId="26B04B55" w14:textId="0C42EDCF" w:rsidR="00A41B11" w:rsidRPr="000A518C" w:rsidRDefault="00D56984" w:rsidP="00FD4469">
      <w:pPr>
        <w:keepNext/>
        <w:tabs>
          <w:tab w:val="right" w:pos="5387"/>
        </w:tabs>
        <w:rPr>
          <w:b/>
        </w:rPr>
      </w:pPr>
      <w:r w:rsidRPr="000A518C">
        <w:rPr>
          <w:rFonts w:cs="Times New Roman"/>
        </w:rPr>
        <w:t>Odměna</w:t>
      </w:r>
      <w:r w:rsidR="0030431E" w:rsidRPr="000A518C">
        <w:t xml:space="preserve"> celkem bez DPH:</w:t>
      </w:r>
      <w:r w:rsidR="0030431E" w:rsidRPr="000A518C">
        <w:tab/>
      </w:r>
      <w:r w:rsidR="00877BE0">
        <w:t xml:space="preserve"> </w:t>
      </w:r>
      <w:r w:rsidR="00080505">
        <w:rPr>
          <w:rFonts w:cs="Arial"/>
          <w:b/>
        </w:rPr>
        <w:t>121</w:t>
      </w:r>
      <w:r w:rsidR="00A97F7E">
        <w:rPr>
          <w:rFonts w:cs="Arial"/>
          <w:b/>
        </w:rPr>
        <w:t> </w:t>
      </w:r>
      <w:r w:rsidR="00080505">
        <w:rPr>
          <w:rFonts w:cs="Arial"/>
          <w:b/>
        </w:rPr>
        <w:t>000</w:t>
      </w:r>
      <w:r w:rsidR="00A97F7E">
        <w:rPr>
          <w:rFonts w:cs="Arial"/>
          <w:b/>
        </w:rPr>
        <w:t>,00</w:t>
      </w:r>
      <w:r w:rsidR="00D84DDC" w:rsidRPr="000A518C">
        <w:rPr>
          <w:b/>
        </w:rPr>
        <w:t xml:space="preserve"> Kč</w:t>
      </w:r>
    </w:p>
    <w:p w14:paraId="5446BCD7" w14:textId="14B2F385" w:rsidR="00A41B11" w:rsidRPr="000A518C" w:rsidRDefault="00A41B11" w:rsidP="00FD4469">
      <w:pPr>
        <w:keepNext/>
        <w:tabs>
          <w:tab w:val="right" w:pos="5387"/>
        </w:tabs>
        <w:spacing w:before="0"/>
      </w:pPr>
      <w:r w:rsidRPr="000A518C">
        <w:rPr>
          <w:rFonts w:cs="Times New Roman"/>
        </w:rPr>
        <w:t>DPH</w:t>
      </w:r>
      <w:r w:rsidR="0030431E" w:rsidRPr="000A518C">
        <w:t xml:space="preserve"> 21%:</w:t>
      </w:r>
      <w:r w:rsidR="00877BE0">
        <w:t xml:space="preserve">                                             </w:t>
      </w:r>
      <w:r w:rsidR="00080505">
        <w:t>25</w:t>
      </w:r>
      <w:r w:rsidR="00A97F7E">
        <w:t> </w:t>
      </w:r>
      <w:r w:rsidR="00080505">
        <w:t>410</w:t>
      </w:r>
      <w:r w:rsidR="00A97F7E">
        <w:t>,</w:t>
      </w:r>
      <w:r w:rsidR="00080505">
        <w:t>0</w:t>
      </w:r>
      <w:r w:rsidR="00A97F7E">
        <w:t>0</w:t>
      </w:r>
      <w:r w:rsidR="0068081B" w:rsidRPr="000A518C">
        <w:t xml:space="preserve"> </w:t>
      </w:r>
      <w:r w:rsidR="00D84DDC" w:rsidRPr="000A518C">
        <w:t>Kč</w:t>
      </w:r>
    </w:p>
    <w:p w14:paraId="38C77074" w14:textId="115B20E7" w:rsidR="00A41B11" w:rsidRPr="000A518C" w:rsidRDefault="00D56984" w:rsidP="00FD4469">
      <w:pPr>
        <w:tabs>
          <w:tab w:val="right" w:pos="5387"/>
        </w:tabs>
        <w:spacing w:before="0"/>
      </w:pPr>
      <w:r w:rsidRPr="000A518C">
        <w:rPr>
          <w:rFonts w:cs="Times New Roman"/>
        </w:rPr>
        <w:t>Odměna</w:t>
      </w:r>
      <w:r w:rsidR="0030431E" w:rsidRPr="000A518C">
        <w:t xml:space="preserve"> celkem včetně DPH:</w:t>
      </w:r>
      <w:r w:rsidR="0030431E" w:rsidRPr="000A518C">
        <w:tab/>
      </w:r>
      <w:r w:rsidR="00080505">
        <w:rPr>
          <w:rFonts w:cs="Arial"/>
          <w:b/>
        </w:rPr>
        <w:t>146</w:t>
      </w:r>
      <w:r w:rsidR="00A97F7E" w:rsidRPr="00A97F7E">
        <w:rPr>
          <w:rFonts w:cs="Arial"/>
          <w:b/>
        </w:rPr>
        <w:t> </w:t>
      </w:r>
      <w:r w:rsidR="00080505">
        <w:rPr>
          <w:b/>
        </w:rPr>
        <w:t>410</w:t>
      </w:r>
      <w:r w:rsidR="00A97F7E" w:rsidRPr="00A97F7E">
        <w:rPr>
          <w:b/>
        </w:rPr>
        <w:t>,</w:t>
      </w:r>
      <w:r w:rsidR="00080505">
        <w:rPr>
          <w:b/>
        </w:rPr>
        <w:t>0</w:t>
      </w:r>
      <w:r w:rsidR="00A97F7E" w:rsidRPr="00A97F7E">
        <w:rPr>
          <w:b/>
        </w:rPr>
        <w:t>0</w:t>
      </w:r>
      <w:r w:rsidR="0068081B" w:rsidRPr="000A518C">
        <w:rPr>
          <w:b/>
        </w:rPr>
        <w:t xml:space="preserve"> </w:t>
      </w:r>
      <w:r w:rsidR="00D84DDC" w:rsidRPr="000A518C">
        <w:rPr>
          <w:b/>
        </w:rPr>
        <w:t>Kč</w:t>
      </w:r>
    </w:p>
    <w:p w14:paraId="0B670082" w14:textId="4BE750A7" w:rsidR="00D865D7" w:rsidRPr="00D865D7" w:rsidRDefault="00D865D7" w:rsidP="00080505">
      <w:pPr>
        <w:pStyle w:val="Nadpis4"/>
        <w:numPr>
          <w:ilvl w:val="0"/>
          <w:numId w:val="0"/>
        </w:numPr>
        <w:ind w:left="851"/>
      </w:pPr>
      <w:bookmarkStart w:id="8" w:name="_Ref134108896"/>
      <w:r w:rsidRPr="000A518C">
        <w:t xml:space="preserve">Odměnu uhradí objednatel zhotoviteli po </w:t>
      </w:r>
      <w:r>
        <w:t>provedení</w:t>
      </w:r>
      <w:r w:rsidRPr="000A518C">
        <w:t xml:space="preserve"> </w:t>
      </w:r>
      <w:r w:rsidR="00080505">
        <w:t>a</w:t>
      </w:r>
      <w:r w:rsidRPr="000A518C">
        <w:t xml:space="preserve"> </w:t>
      </w:r>
      <w:bookmarkStart w:id="9" w:name="_Hlk136242688"/>
      <w:r>
        <w:t xml:space="preserve">předložení </w:t>
      </w:r>
      <w:r w:rsidR="00080505">
        <w:t>kompletní</w:t>
      </w:r>
      <w:r>
        <w:t xml:space="preserve"> dokumentace </w:t>
      </w:r>
      <w:bookmarkEnd w:id="9"/>
      <w:r w:rsidRPr="000A518C">
        <w:t xml:space="preserve">na základě daňového dokladu (dále „faktura“) a na základě oboustranně odsouhlaseného </w:t>
      </w:r>
      <w:r>
        <w:t>předávacího protokolu</w:t>
      </w:r>
      <w:r w:rsidRPr="000A518C">
        <w:t>, který bude vždy (alespoň v kopii) přílohou faktury.</w:t>
      </w:r>
    </w:p>
    <w:bookmarkEnd w:id="8"/>
    <w:p w14:paraId="61E331AE" w14:textId="77777777" w:rsidR="00850368" w:rsidRPr="000A518C" w:rsidRDefault="00E56F44" w:rsidP="00FD4469">
      <w:pPr>
        <w:pStyle w:val="Nadpis2"/>
      </w:pPr>
      <w:r w:rsidRPr="000A518C">
        <w:t xml:space="preserve">K výše </w:t>
      </w:r>
      <w:r w:rsidR="007D5B3E" w:rsidRPr="000A518C">
        <w:t xml:space="preserve">uvedeným </w:t>
      </w:r>
      <w:r w:rsidR="00692C19" w:rsidRPr="000A518C">
        <w:t>odměnám</w:t>
      </w:r>
      <w:r w:rsidRPr="000A518C">
        <w:t xml:space="preserve"> bude</w:t>
      </w:r>
      <w:r w:rsidR="00850368" w:rsidRPr="000A518C">
        <w:t xml:space="preserve"> zhotovitel účtovat DPH</w:t>
      </w:r>
      <w:r w:rsidRPr="000A518C">
        <w:t xml:space="preserve"> </w:t>
      </w:r>
      <w:r w:rsidR="00850368" w:rsidRPr="000A518C">
        <w:t>(</w:t>
      </w:r>
      <w:r w:rsidRPr="000A518C">
        <w:t>daň z přidané hodnoty</w:t>
      </w:r>
      <w:r w:rsidR="00850368" w:rsidRPr="000A518C">
        <w:t>)</w:t>
      </w:r>
      <w:r w:rsidRPr="000A518C">
        <w:t xml:space="preserve"> ve výši </w:t>
      </w:r>
      <w:r w:rsidR="00850368" w:rsidRPr="000A518C">
        <w:t xml:space="preserve">stanovené </w:t>
      </w:r>
      <w:r w:rsidR="000C7573" w:rsidRPr="000A518C">
        <w:t>právními předpisy</w:t>
      </w:r>
      <w:r w:rsidR="00850368" w:rsidRPr="000A518C">
        <w:t xml:space="preserve"> </w:t>
      </w:r>
      <w:r w:rsidRPr="000A518C">
        <w:t>ke dni</w:t>
      </w:r>
      <w:r w:rsidR="00832589" w:rsidRPr="000A518C">
        <w:t xml:space="preserve"> uskutečnění</w:t>
      </w:r>
      <w:r w:rsidR="00C01CE9" w:rsidRPr="000A518C">
        <w:t xml:space="preserve"> zdanitelného plnění.</w:t>
      </w:r>
    </w:p>
    <w:p w14:paraId="63F5CA3C" w14:textId="619F584A" w:rsidR="007159B0" w:rsidRPr="00A52B1F" w:rsidRDefault="007159B0" w:rsidP="00FD4469">
      <w:pPr>
        <w:pStyle w:val="Nadpis2"/>
      </w:pPr>
      <w:r w:rsidRPr="000A518C">
        <w:t>Fakturu</w:t>
      </w:r>
      <w:r w:rsidR="00A52B1F" w:rsidRPr="00A52B1F">
        <w:t xml:space="preserve"> zašle zhotovitel elektronicky na e-m</w:t>
      </w:r>
      <w:r w:rsidR="00FE34DC">
        <w:t>ailovou adresu</w:t>
      </w:r>
      <w:r w:rsidR="00877BE0">
        <w:t xml:space="preserve"> </w:t>
      </w:r>
      <w:proofErr w:type="spellStart"/>
      <w:r w:rsidR="00877BE0">
        <w:t>xxx</w:t>
      </w:r>
      <w:proofErr w:type="spellEnd"/>
      <w:r w:rsidR="00A52B1F" w:rsidRPr="00480DB3">
        <w:t>.</w:t>
      </w:r>
    </w:p>
    <w:p w14:paraId="675C3A75" w14:textId="432C6C53" w:rsidR="00ED7D88" w:rsidRPr="00480DB3" w:rsidRDefault="00D71800" w:rsidP="00FD4469">
      <w:pPr>
        <w:pStyle w:val="Nadpis2"/>
      </w:pPr>
      <w:r w:rsidRPr="00480DB3">
        <w:t>Lhůta splatnosti faktur</w:t>
      </w:r>
      <w:r w:rsidR="00E562EE" w:rsidRPr="00480DB3">
        <w:t>y</w:t>
      </w:r>
      <w:r w:rsidRPr="00480DB3">
        <w:t xml:space="preserve"> je </w:t>
      </w:r>
      <w:r w:rsidR="005C2389">
        <w:t>3</w:t>
      </w:r>
      <w:r w:rsidRPr="009E6E6E">
        <w:t>0</w:t>
      </w:r>
      <w:r w:rsidR="00160AC4" w:rsidRPr="00480DB3">
        <w:t xml:space="preserve"> </w:t>
      </w:r>
      <w:r w:rsidRPr="00480DB3">
        <w:t>kalendářních dnů od</w:t>
      </w:r>
      <w:r w:rsidR="00160AC4" w:rsidRPr="00480DB3">
        <w:t> </w:t>
      </w:r>
      <w:r w:rsidRPr="00480DB3">
        <w:t>jejich doručení</w:t>
      </w:r>
      <w:r w:rsidR="007159B0" w:rsidRPr="00480DB3">
        <w:t xml:space="preserve"> objednateli</w:t>
      </w:r>
      <w:r w:rsidRPr="00480DB3">
        <w:t>.</w:t>
      </w:r>
      <w:r w:rsidR="00740E92" w:rsidRPr="00480DB3">
        <w:t xml:space="preserve"> Závazek</w:t>
      </w:r>
      <w:r w:rsidR="00740E92" w:rsidRPr="000A518C">
        <w:t xml:space="preserve"> objednatele k zaplacení faktury je splněn okamžikem odepsání příslušné částky z účtu objednatele.</w:t>
      </w:r>
    </w:p>
    <w:p w14:paraId="583B9277" w14:textId="56D19EBE" w:rsidR="00ED7D88" w:rsidRPr="000A518C" w:rsidRDefault="00ED7D88" w:rsidP="00FD4469">
      <w:pPr>
        <w:pStyle w:val="Nadpis2"/>
      </w:pPr>
      <w:r w:rsidRPr="000A518C">
        <w:t>Faktura musí obsahovat všechny náležitosti dle platných právních předpisů a této smlouvy</w:t>
      </w:r>
      <w:r w:rsidR="009964FA">
        <w:t>, včetně příloh</w:t>
      </w:r>
      <w:r w:rsidRPr="000A518C">
        <w:t>. Nebude-li faktura obsahovat povinné náležitosti nebo v ní budou uvedeny nesprávné údaje, je objednatel oprávněn zhotoviteli fakturu vrátit. Nová doba splatnosti začne běžet doručením opravené faktury objednateli.</w:t>
      </w:r>
    </w:p>
    <w:p w14:paraId="006EB1A8" w14:textId="77777777" w:rsidR="007B7274" w:rsidRPr="000A518C" w:rsidRDefault="007B7274" w:rsidP="00FD4469">
      <w:pPr>
        <w:pStyle w:val="Nadpis2"/>
      </w:pPr>
      <w:r w:rsidRPr="000A518C">
        <w:t>Objednatel neposkytuje zálohy. Smluvní strany se tímto dohodly na vyloučení aplikace ustanovení §</w:t>
      </w:r>
      <w:r w:rsidR="00160AC4" w:rsidRPr="000A518C">
        <w:t> </w:t>
      </w:r>
      <w:r w:rsidRPr="000A518C">
        <w:t>2611 občanského zákoníku.</w:t>
      </w:r>
    </w:p>
    <w:p w14:paraId="349932D5" w14:textId="25601520" w:rsidR="007159B0" w:rsidRPr="00711C3A" w:rsidRDefault="00F52730" w:rsidP="00FD4469">
      <w:pPr>
        <w:pStyle w:val="Nadpis2"/>
      </w:pPr>
      <w:r w:rsidRPr="00F52730">
        <w:t>Odměna zahrnuje veškeré náklady nezbytné k řádnému a včasnému provedení díla, resp. jeho jednotlivých částí (zejména kompletaci plnění, studium a zajišťování potřebných podkladů, cest</w:t>
      </w:r>
      <w:r w:rsidR="007C775E">
        <w:t>ovné atd.)</w:t>
      </w:r>
      <w:r>
        <w:t xml:space="preserve"> a </w:t>
      </w:r>
      <w:r w:rsidR="007C775E">
        <w:t>odstranění případných vad</w:t>
      </w:r>
      <w:r w:rsidRPr="00F52730">
        <w:t>. Odměna zahrnuje i všechny práce a činnosti nutné k provedení díla, které nejsou ve smlouvě konkrétně uvedeny</w:t>
      </w:r>
      <w:r w:rsidR="007159B0" w:rsidRPr="000A518C">
        <w:t>.</w:t>
      </w:r>
    </w:p>
    <w:p w14:paraId="38D64348" w14:textId="77777777" w:rsidR="00711C3A" w:rsidRPr="000A518C" w:rsidRDefault="00711C3A" w:rsidP="00FD4469">
      <w:pPr>
        <w:pStyle w:val="Nadpis2"/>
      </w:pPr>
      <w:r w:rsidRPr="000A518C">
        <w:t>Odměna uvedená v tomto článku může být změněna pouze na základě písemn</w:t>
      </w:r>
      <w:r>
        <w:t>é</w:t>
      </w:r>
      <w:r w:rsidRPr="000A518C">
        <w:t>ho dodatku k této smlouvě.</w:t>
      </w:r>
    </w:p>
    <w:p w14:paraId="5798F2CB" w14:textId="77777777" w:rsidR="00E56F44" w:rsidRPr="000A518C" w:rsidRDefault="00E56F44" w:rsidP="008F0E07">
      <w:pPr>
        <w:pStyle w:val="Nadpis1"/>
      </w:pPr>
      <w:r w:rsidRPr="000A518C">
        <w:t>TERMÍNY PLNĚNÍ</w:t>
      </w:r>
    </w:p>
    <w:p w14:paraId="21A72EC3" w14:textId="6948A8F7" w:rsidR="00850368" w:rsidRPr="000A518C" w:rsidRDefault="00850368" w:rsidP="00FD4469">
      <w:pPr>
        <w:pStyle w:val="Nadpis2"/>
      </w:pPr>
      <w:r w:rsidRPr="000A518C">
        <w:t xml:space="preserve">Zhotovitel se zavazuje provést </w:t>
      </w:r>
      <w:r w:rsidR="000B0790" w:rsidRPr="000A518C">
        <w:t>předmět smlouvy</w:t>
      </w:r>
      <w:r w:rsidRPr="000A518C">
        <w:t xml:space="preserve"> </w:t>
      </w:r>
      <w:r w:rsidR="005C2389">
        <w:t xml:space="preserve">dle čl. I. odst. 2 a), b), c) </w:t>
      </w:r>
      <w:r w:rsidRPr="000A518C">
        <w:t>v následující</w:t>
      </w:r>
      <w:r w:rsidR="005C2389">
        <w:t>m</w:t>
      </w:r>
      <w:r w:rsidRPr="000A518C">
        <w:t xml:space="preserve"> termín</w:t>
      </w:r>
      <w:r w:rsidR="005C2389">
        <w:t>u</w:t>
      </w:r>
      <w:r w:rsidRPr="000A518C">
        <w:t>:</w:t>
      </w:r>
    </w:p>
    <w:p w14:paraId="621E1AD9" w14:textId="562C4DE4" w:rsidR="00E2772E" w:rsidRPr="009E6E6E" w:rsidRDefault="00E2772E" w:rsidP="006F0296">
      <w:pPr>
        <w:pStyle w:val="Nadpis4"/>
      </w:pPr>
      <w:r w:rsidRPr="009E6E6E">
        <w:t xml:space="preserve">do </w:t>
      </w:r>
      <w:r w:rsidR="00CF56FD" w:rsidRPr="002B5596">
        <w:rPr>
          <w:b/>
        </w:rPr>
        <w:t>6</w:t>
      </w:r>
      <w:r w:rsidR="002C282F" w:rsidRPr="002B5596">
        <w:rPr>
          <w:b/>
        </w:rPr>
        <w:t>0</w:t>
      </w:r>
      <w:r w:rsidRPr="009E6E6E">
        <w:t xml:space="preserve"> dní ode dne účinnosti smlouvy</w:t>
      </w:r>
      <w:r w:rsidRPr="009E6E6E" w:rsidDel="00E00118">
        <w:t>,</w:t>
      </w:r>
    </w:p>
    <w:p w14:paraId="50374FFA" w14:textId="46F4FC23" w:rsidR="00E56F44" w:rsidRPr="000A518C" w:rsidRDefault="00E56F44" w:rsidP="006F0296">
      <w:pPr>
        <w:pStyle w:val="Nadpis2"/>
      </w:pPr>
      <w:r w:rsidRPr="000A518C">
        <w:t>Bude-li zhotovitel v prodlení s</w:t>
      </w:r>
      <w:r w:rsidR="00B90449" w:rsidRPr="000A518C">
        <w:t xml:space="preserve"> </w:t>
      </w:r>
      <w:r w:rsidR="009E3979" w:rsidRPr="000A518C">
        <w:t>termín</w:t>
      </w:r>
      <w:r w:rsidR="00B90449" w:rsidRPr="000A518C">
        <w:t>em</w:t>
      </w:r>
      <w:r w:rsidR="009E3979" w:rsidRPr="000A518C">
        <w:t xml:space="preserve"> plnění</w:t>
      </w:r>
      <w:r w:rsidRPr="000A518C">
        <w:t xml:space="preserve"> po dobu delší než 15 </w:t>
      </w:r>
      <w:r w:rsidR="005778D5" w:rsidRPr="000A518C">
        <w:t xml:space="preserve">kalendářních </w:t>
      </w:r>
      <w:r w:rsidRPr="000A518C">
        <w:t>dnů, je objednatel oprávněn odstoupit od smlouvy.</w:t>
      </w:r>
    </w:p>
    <w:p w14:paraId="34750E6F" w14:textId="77777777" w:rsidR="00570217" w:rsidRDefault="00431311" w:rsidP="006F0296">
      <w:pPr>
        <w:pStyle w:val="Nadpis2"/>
      </w:pPr>
      <w:r w:rsidRPr="000A518C">
        <w:t xml:space="preserve">Zhotovitel není v prodlení s plněním, pokud je </w:t>
      </w:r>
      <w:r w:rsidR="007F0961" w:rsidRPr="000A518C">
        <w:t>plnění závislé na včasném spolupůsobení objednatele a ten je se svým spolupůsobením v prodlení.</w:t>
      </w:r>
    </w:p>
    <w:p w14:paraId="09B77518" w14:textId="259D8851" w:rsidR="00D3162B" w:rsidRPr="003A7E53" w:rsidRDefault="00D3162B" w:rsidP="006F0296">
      <w:pPr>
        <w:pStyle w:val="Nadpis2"/>
      </w:pPr>
      <w:r w:rsidRPr="00D3162B">
        <w:t>Termí</w:t>
      </w:r>
      <w:r>
        <w:t>n</w:t>
      </w:r>
      <w:r w:rsidRPr="00D3162B">
        <w:t xml:space="preserve"> </w:t>
      </w:r>
      <w:r>
        <w:t>plnění</w:t>
      </w:r>
      <w:r w:rsidRPr="00D3162B">
        <w:t xml:space="preserve"> můž</w:t>
      </w:r>
      <w:r w:rsidR="005C2389">
        <w:t>e</w:t>
      </w:r>
      <w:r w:rsidRPr="00D3162B">
        <w:t xml:space="preserve"> být přiměřeně prodloužen</w:t>
      </w:r>
      <w:r w:rsidR="007C775E">
        <w:t>,</w:t>
      </w:r>
      <w:r w:rsidRPr="00D3162B">
        <w:t xml:space="preserve"> prokáže-li zhotovitel, že ke zpoždění nedošlo z důvodu na jeho straně. Prodloužen</w:t>
      </w:r>
      <w:r>
        <w:t>í termínu plnění</w:t>
      </w:r>
      <w:r w:rsidRPr="00D3162B">
        <w:t xml:space="preserve"> se určí adekvátně podle délky trvání překážky s přihlédnutím k době nezbytné pro její provedení za podmínky, že zhotovitel učinil veškerá rozumně očekávatelná opatření k tomu, aby předešel či alespoň zkrátil dobu trvání takové překážky. Prodloužení bude smluvními stranami sjednáno či stvrzeno dodatkem ke smlouvě.</w:t>
      </w:r>
    </w:p>
    <w:p w14:paraId="61E857BF" w14:textId="77777777" w:rsidR="00E56F44" w:rsidRPr="000A518C" w:rsidRDefault="00CB7795" w:rsidP="008F0E07">
      <w:pPr>
        <w:pStyle w:val="Nadpis1"/>
      </w:pPr>
      <w:r w:rsidRPr="000A518C">
        <w:lastRenderedPageBreak/>
        <w:t xml:space="preserve">PROVÁDĚNÍ </w:t>
      </w:r>
      <w:r w:rsidR="00674706" w:rsidRPr="000A518C">
        <w:t>PLNĚNÍ</w:t>
      </w:r>
    </w:p>
    <w:p w14:paraId="48895616" w14:textId="73A617D8" w:rsidR="001C0EC1" w:rsidRPr="0020508E" w:rsidRDefault="001C0EC1" w:rsidP="00FD4469">
      <w:pPr>
        <w:pStyle w:val="Nadpis2"/>
      </w:pPr>
      <w:r w:rsidRPr="000A518C">
        <w:t>Objednatel si vyhrazuje právo požadovat předání projektové dokumentace po částech nebo jím specifikovaných celcích.</w:t>
      </w:r>
    </w:p>
    <w:p w14:paraId="4F0C795C" w14:textId="60894D66" w:rsidR="001C0EC1" w:rsidRDefault="001C0EC1" w:rsidP="00FD4469">
      <w:pPr>
        <w:pStyle w:val="Nadpis2"/>
      </w:pPr>
      <w:r w:rsidRPr="00B225AF">
        <w:t xml:space="preserve">Objednatel si vyhrazuje právo požadovat dílčí změny oproti zadání, o svých požadavcích bude včas a písemně informovat </w:t>
      </w:r>
      <w:r>
        <w:t>zhotovitele</w:t>
      </w:r>
      <w:r w:rsidRPr="00B225AF">
        <w:t>. O dohodnutých změnách bude proveden zápis.</w:t>
      </w:r>
    </w:p>
    <w:p w14:paraId="145D33C3" w14:textId="6FF63F76" w:rsidR="001C0EC1" w:rsidRPr="000A518C" w:rsidRDefault="001C0EC1" w:rsidP="00FD4469">
      <w:pPr>
        <w:pStyle w:val="Nadpis2"/>
      </w:pPr>
      <w:r w:rsidRPr="000A518C">
        <w:t xml:space="preserve">Elektronická podoba </w:t>
      </w:r>
      <w:r>
        <w:t>D</w:t>
      </w:r>
      <w:r w:rsidRPr="000A518C">
        <w:t xml:space="preserve">okumentace bude vždy identická s tištěnou podobou. Veškeré soubory v otevřených formátech musí umožnit plnou </w:t>
      </w:r>
      <w:proofErr w:type="spellStart"/>
      <w:r w:rsidRPr="000A518C">
        <w:t>editovatelnost</w:t>
      </w:r>
      <w:proofErr w:type="spellEnd"/>
      <w:r w:rsidRPr="000A518C">
        <w:t>.</w:t>
      </w:r>
    </w:p>
    <w:p w14:paraId="3BE18B39" w14:textId="77777777" w:rsidR="001C0EC1" w:rsidRPr="000A518C" w:rsidRDefault="001C0EC1" w:rsidP="00FD4469">
      <w:pPr>
        <w:pStyle w:val="Nadpis2"/>
      </w:pPr>
      <w:r w:rsidRPr="000A518C">
        <w:t>Součástí projektové dokumentace budou vždy příslušné textové části (např. průvodní, souhrnná či jednotlivé technické zprávy) a to i v případě, že není zákonná povinnost textovou část dokládat.</w:t>
      </w:r>
    </w:p>
    <w:p w14:paraId="628695EE" w14:textId="77777777" w:rsidR="002C3F16" w:rsidRPr="000A518C" w:rsidRDefault="002C3F16" w:rsidP="00FD4469">
      <w:pPr>
        <w:pStyle w:val="Nadpis2"/>
      </w:pPr>
      <w:r w:rsidRPr="000A518C">
        <w:t>Kontrolní dny:</w:t>
      </w:r>
    </w:p>
    <w:p w14:paraId="6032AD81" w14:textId="23310166" w:rsidR="002725D2" w:rsidRPr="000A518C" w:rsidRDefault="002725D2" w:rsidP="00FD4469">
      <w:pPr>
        <w:pStyle w:val="Nadpis3"/>
      </w:pPr>
      <w:r w:rsidRPr="000A518C">
        <w:t xml:space="preserve">Pro účely kontroly průběhu provádění </w:t>
      </w:r>
      <w:r w:rsidR="00AF5100" w:rsidRPr="000A518C">
        <w:t xml:space="preserve">díla </w:t>
      </w:r>
      <w:r w:rsidRPr="000A518C">
        <w:t>je zhotovitel</w:t>
      </w:r>
      <w:r w:rsidR="002170DB" w:rsidRPr="000A518C">
        <w:t xml:space="preserve"> povinen účastnit se </w:t>
      </w:r>
      <w:r w:rsidR="000760E2" w:rsidRPr="000A518C">
        <w:t xml:space="preserve">všech </w:t>
      </w:r>
      <w:r w:rsidR="002170DB" w:rsidRPr="000A518C">
        <w:t>kontrolních dnů během realizace</w:t>
      </w:r>
      <w:r w:rsidRPr="000A518C">
        <w:t xml:space="preserve"> </w:t>
      </w:r>
      <w:r w:rsidR="00AF5100" w:rsidRPr="000A518C">
        <w:t>díla</w:t>
      </w:r>
      <w:r w:rsidRPr="000A518C">
        <w:t xml:space="preserve">, v termínech nezbytných pro řádnou realizaci </w:t>
      </w:r>
      <w:r w:rsidR="00AF5100" w:rsidRPr="000A518C">
        <w:t>díla</w:t>
      </w:r>
      <w:r w:rsidRPr="000A518C">
        <w:t xml:space="preserve">, minimálně však jednou za </w:t>
      </w:r>
      <w:r w:rsidR="000808FA">
        <w:t>30</w:t>
      </w:r>
      <w:r w:rsidR="000808FA" w:rsidRPr="000A518C">
        <w:t xml:space="preserve"> </w:t>
      </w:r>
      <w:r w:rsidR="007647AE" w:rsidRPr="000A518C">
        <w:t>dnů</w:t>
      </w:r>
      <w:r w:rsidR="00DB41DE" w:rsidRPr="000A518C">
        <w:t>, pokud nebude dohodnuto jinak</w:t>
      </w:r>
      <w:r w:rsidR="007647AE" w:rsidRPr="000A518C">
        <w:t>.</w:t>
      </w:r>
      <w:r w:rsidRPr="000A518C">
        <w:t xml:space="preserve"> K</w:t>
      </w:r>
      <w:r w:rsidR="002170DB" w:rsidRPr="000A518C">
        <w:t>onkrétní termín bude s</w:t>
      </w:r>
      <w:r w:rsidR="002C3F16" w:rsidRPr="000A518C">
        <w:t>tanoven dohodou smluvních stran</w:t>
      </w:r>
      <w:r w:rsidR="002170DB" w:rsidRPr="000A518C">
        <w:t>.</w:t>
      </w:r>
    </w:p>
    <w:p w14:paraId="13370E86" w14:textId="77777777" w:rsidR="002C3F16" w:rsidRPr="000A518C" w:rsidRDefault="002C3F16" w:rsidP="00FD4469">
      <w:pPr>
        <w:pStyle w:val="Nadpis3"/>
      </w:pPr>
      <w:r w:rsidRPr="000A518C">
        <w:t>Na kontrolních dnech je zhotovitel povinen předložit k projednání dílo v odpovídajícím stupni rozpracovanosti, které bude průběžně konzultováno a schvalováno.</w:t>
      </w:r>
    </w:p>
    <w:p w14:paraId="4234EA4B" w14:textId="77777777" w:rsidR="002170DB" w:rsidRPr="000A518C" w:rsidRDefault="000D77D2" w:rsidP="00FD4469">
      <w:pPr>
        <w:pStyle w:val="Nadpis3"/>
      </w:pPr>
      <w:r w:rsidRPr="000A518C">
        <w:t>Na kontrolních dnech je z</w:t>
      </w:r>
      <w:r w:rsidR="002725D2" w:rsidRPr="000A518C">
        <w:t xml:space="preserve">hotovitel povinen předložit objednateli k odsouhlasení další postup v rámci provádění </w:t>
      </w:r>
      <w:r w:rsidR="00AF5100" w:rsidRPr="000A518C">
        <w:t>díla</w:t>
      </w:r>
      <w:r w:rsidR="002725D2" w:rsidRPr="000A518C">
        <w:t>.</w:t>
      </w:r>
    </w:p>
    <w:p w14:paraId="030D2142" w14:textId="77777777" w:rsidR="002170DB" w:rsidRPr="000A518C" w:rsidRDefault="002170DB" w:rsidP="00FD4469">
      <w:pPr>
        <w:pStyle w:val="Nadpis3"/>
      </w:pPr>
      <w:r w:rsidRPr="000A518C">
        <w:t>O průběhu a závěrech kontrolního dne se pořídí zápis, přičemž opatření uvedená v zápisu jsou pro</w:t>
      </w:r>
      <w:r w:rsidR="00BE6727" w:rsidRPr="000A518C">
        <w:t> </w:t>
      </w:r>
      <w:r w:rsidRPr="000A518C">
        <w:t>smluvní strany závazná, jso</w:t>
      </w:r>
      <w:r w:rsidR="00687D71" w:rsidRPr="000A518C">
        <w:t>u-li v souladu s touto smlouvou</w:t>
      </w:r>
      <w:r w:rsidRPr="000A518C">
        <w:t>.</w:t>
      </w:r>
    </w:p>
    <w:p w14:paraId="2DB9F516" w14:textId="77777777" w:rsidR="00165F4A" w:rsidRPr="00480DB3" w:rsidRDefault="00165F4A" w:rsidP="006F0296">
      <w:pPr>
        <w:pStyle w:val="Nadpis2"/>
      </w:pPr>
      <w:r w:rsidRPr="00FC04E6">
        <w:t>Smlouva nezakládá oprávnění zhotovitele jednat jménem objednatele nebo za něj činit jakékoliv právní úkony. Zhotovitel si je vědom toho, že z jakýchkoliv právních úkonů, které by učinil za objednatele, by byl zavázán pouze sám. V případě, že jednání jménem objednatele je pro řádné plnění smlouvy nutné, objednatel k takovému jednání zhotoviteli udělí plnou moc.</w:t>
      </w:r>
    </w:p>
    <w:p w14:paraId="01F1B2BF" w14:textId="39481591" w:rsidR="00680498" w:rsidRPr="00635D84" w:rsidRDefault="00680498" w:rsidP="006F0296">
      <w:pPr>
        <w:pStyle w:val="Nadpis2"/>
      </w:pPr>
      <w:r w:rsidRPr="00480DB3">
        <w:t>Je</w:t>
      </w:r>
      <w:r w:rsidRPr="00635D84">
        <w:t xml:space="preserve">-li v </w:t>
      </w:r>
      <w:r w:rsidRPr="00480DB3">
        <w:t>průběhu</w:t>
      </w:r>
      <w:r w:rsidRPr="00635D84">
        <w:t xml:space="preserve"> provádění předmětu smlouvy zjištěno, že k jeho dokončení je nezbytné upravit již vyhotovenou projektovou dokumentaci či již vypracovanou nebo získanou související dokumentaci, je zhotovitel povinen takové úpravy bezodkladně provést, a to bez dopadu na </w:t>
      </w:r>
      <w:r>
        <w:t>odměnu</w:t>
      </w:r>
      <w:r w:rsidRPr="00635D84">
        <w:t xml:space="preserve">. </w:t>
      </w:r>
      <w:r>
        <w:t>Odměna</w:t>
      </w:r>
      <w:r w:rsidRPr="00635D84">
        <w:t xml:space="preserve"> však může být změněna tehdy, kdy nezbytnost úprav projektové dokumentace či související dokumentace byla vyvolána důvody na straně objednatele.</w:t>
      </w:r>
    </w:p>
    <w:p w14:paraId="50545768" w14:textId="77777777" w:rsidR="001D2590" w:rsidRPr="0020508E" w:rsidRDefault="001D2590" w:rsidP="006F0296">
      <w:pPr>
        <w:pStyle w:val="Nadpis2"/>
      </w:pPr>
      <w:r w:rsidRPr="00015101">
        <w:t>Zhotovitel</w:t>
      </w:r>
      <w:r w:rsidRPr="0020508E">
        <w:t xml:space="preserve"> zodpovídá za realizovatelnost a uživatelnost stavby. Zhotovitel zodpovídá za to, že zpracovaná Dokumentace je kompletní a je zpracována správně, bezchybně a úplně, čímž vytváří podklad pro povolení stavby, pro výběr dodavatele stavby a pro úspěšnou realizaci stavby.</w:t>
      </w:r>
    </w:p>
    <w:p w14:paraId="00EDFD66" w14:textId="48BA33CF" w:rsidR="001D2590" w:rsidRPr="00015101" w:rsidRDefault="001D2590" w:rsidP="006F0296">
      <w:pPr>
        <w:pStyle w:val="Nadpis2"/>
      </w:pPr>
      <w:r w:rsidRPr="0020508E">
        <w:t>Zhotovitel bude při návrhu stavby dodržovat pravidla hospodárnosti a účelnosti vynaložených finančních prostředků s ohledem na realizační a budoucí provozní náklady stavby. Zhotovitel současně při zpracování díla bude reflektovat základní zásady dle § 6 ZZVZ</w:t>
      </w:r>
      <w:r w:rsidRPr="00015101">
        <w:t>. Zhotovitel v </w:t>
      </w:r>
      <w:r>
        <w:t>návrhu</w:t>
      </w:r>
      <w:r w:rsidRPr="00015101">
        <w:t xml:space="preserve"> </w:t>
      </w:r>
      <w:r>
        <w:t>stavby</w:t>
      </w:r>
      <w:r w:rsidRPr="00015101">
        <w:t xml:space="preserve"> zohlední principy environmentální odpovědnosti, </w:t>
      </w:r>
      <w:r>
        <w:t xml:space="preserve">bude </w:t>
      </w:r>
      <w:r w:rsidRPr="00015101">
        <w:t xml:space="preserve">pokud možno využívat inovace, recyklované materiály, cirkulární ekonomiku, maximálně odpovědné zacházení se stavebními odpady apod. </w:t>
      </w:r>
      <w:r w:rsidR="003455A1" w:rsidRPr="00480DB3">
        <w:rPr>
          <w:rFonts w:cs="Arial"/>
        </w:rPr>
        <w:t>Zhotovitel je povinen objednateli nabízet i variantní řešení problémových situací, která budou sloužit jako podklad pro jeho konečné rozhodnutí.</w:t>
      </w:r>
    </w:p>
    <w:p w14:paraId="451EDD5D" w14:textId="3A3B5358" w:rsidR="001D2590" w:rsidRPr="00480DB3" w:rsidRDefault="001D2590" w:rsidP="006F0296">
      <w:pPr>
        <w:pStyle w:val="Nadpis2"/>
        <w:rPr>
          <w:rFonts w:cs="Arial"/>
        </w:rPr>
      </w:pPr>
      <w:r w:rsidRPr="00680498">
        <w:t>Zhotovitel má povinnost v Dokumentaci řešit veškeré známé, předpokládané či vzniklé skutečnosti, bez přenášení řešení případných problémů do realizace stavby, do jiných projektových</w:t>
      </w:r>
      <w:r w:rsidRPr="00FA1E71">
        <w:t xml:space="preserve"> stupňů či na</w:t>
      </w:r>
      <w:r w:rsidRPr="00480DB3">
        <w:rPr>
          <w:rFonts w:cs="Arial"/>
        </w:rPr>
        <w:t xml:space="preserve"> jiný subjekt.</w:t>
      </w:r>
    </w:p>
    <w:p w14:paraId="3DA82623" w14:textId="1CEC62F2" w:rsidR="006D1AB8" w:rsidRDefault="00833D37" w:rsidP="006F0296">
      <w:pPr>
        <w:pStyle w:val="Nadpis2"/>
      </w:pPr>
      <w:r w:rsidRPr="000A518C">
        <w:t>Zhotovitel je povinen objednatele prokazatelně a v dostatečném předstihu informovat o</w:t>
      </w:r>
      <w:r w:rsidR="00C060BE" w:rsidRPr="000A518C">
        <w:t> </w:t>
      </w:r>
      <w:r w:rsidRPr="000A518C">
        <w:t>rozsahu a povaze věcí a informací, které jsou nezbytné a nutné k řádnému a včasnému výkonu jeho povinností dle této smlouvy, jinak odpovídá za škodu způsobenou</w:t>
      </w:r>
      <w:r w:rsidR="006D1AB8" w:rsidRPr="000A518C">
        <w:t xml:space="preserve"> v důsledku takového opomenutí.</w:t>
      </w:r>
    </w:p>
    <w:p w14:paraId="1D0BB200" w14:textId="0B7DF631" w:rsidR="003455A1" w:rsidRDefault="003455A1" w:rsidP="006F0296">
      <w:pPr>
        <w:pStyle w:val="Nadpis2"/>
      </w:pPr>
      <w:r w:rsidRPr="000A518C">
        <w:lastRenderedPageBreak/>
        <w:t>Zhotovitel je povinen upozornit objednatele na případnou nevhodnost jeho pokynů</w:t>
      </w:r>
      <w:r>
        <w:t>,</w:t>
      </w:r>
      <w:r w:rsidRPr="000A518C">
        <w:t xml:space="preserve"> </w:t>
      </w:r>
      <w:r>
        <w:t>jinak</w:t>
      </w:r>
      <w:r w:rsidRPr="000A518C">
        <w:t xml:space="preserve"> odpovídá za veškeré škody, které v důsledku </w:t>
      </w:r>
      <w:r>
        <w:t>takového pokynu</w:t>
      </w:r>
      <w:r w:rsidRPr="000A518C">
        <w:t xml:space="preserve"> objednateli vzniknou.</w:t>
      </w:r>
    </w:p>
    <w:p w14:paraId="76CBCF2D" w14:textId="6DC2DD0F" w:rsidR="00C21E1A" w:rsidRDefault="00C21E1A" w:rsidP="006F0296">
      <w:pPr>
        <w:pStyle w:val="Nadpis2"/>
      </w:pPr>
      <w:r w:rsidRPr="00015101">
        <w:t>Zhotovitel je povinen při plnění svých závazků postupovat s odbornou péčí, dodržovat ustanovení této smlouvy, obecně závazné právní předpisy, technické</w:t>
      </w:r>
      <w:r w:rsidRPr="000A518C">
        <w:t xml:space="preserve"> normy a pokyny objednatele. Zhotovitel je při plnění svých povinností povinen postupovat vždy v zájmu objednatele</w:t>
      </w:r>
      <w:r w:rsidRPr="00015101">
        <w:t>.</w:t>
      </w:r>
    </w:p>
    <w:p w14:paraId="493D13DB" w14:textId="77777777" w:rsidR="00165F4A" w:rsidRDefault="00165F4A" w:rsidP="006F0296">
      <w:pPr>
        <w:pStyle w:val="Nadpis2"/>
      </w:pPr>
      <w:r w:rsidRPr="003E0B0C">
        <w:t>Kontaktní osoby za objednatele, uvedené v záhlaví smlouvy, jsou oprávněny vydávat zhotoviteli pokyny a činit rozhodnutí potřebná k provádění předmětu smlouvy, s výjimkou změny smlouvy. Zhotovitel je povinen pokyny objednatele nebo jím pověřené osoby plnit ve lhůtě v pokynu stanovené bez zbytečného prodlení.</w:t>
      </w:r>
    </w:p>
    <w:p w14:paraId="52A62E03" w14:textId="26A80E72" w:rsidR="003455A1" w:rsidRDefault="003455A1" w:rsidP="006F0296">
      <w:pPr>
        <w:pStyle w:val="Nadpis2"/>
      </w:pPr>
      <w:r>
        <w:t>Objednatel je povinen předat zhotoviteli veškeré věci a informace nezbytné k řádnému provedení díla. Tyto podklady zůstávají ve vlastnictví objednatele a budou při dokončení díla vráceny.</w:t>
      </w:r>
    </w:p>
    <w:p w14:paraId="401C89B0" w14:textId="77777777" w:rsidR="00CB7795" w:rsidRPr="000A518C" w:rsidRDefault="0033533C" w:rsidP="008F0E07">
      <w:pPr>
        <w:pStyle w:val="Nadpis1"/>
      </w:pPr>
      <w:r w:rsidRPr="000A518C">
        <w:t>P</w:t>
      </w:r>
      <w:r w:rsidR="00CB1BA7" w:rsidRPr="000A518C">
        <w:t xml:space="preserve">ŘEDÁNÍ A PŘEVZETÍ </w:t>
      </w:r>
      <w:r w:rsidR="00674706" w:rsidRPr="000A518C">
        <w:t>PLNĚNÍ</w:t>
      </w:r>
    </w:p>
    <w:p w14:paraId="7B4F525A" w14:textId="775444D9" w:rsidR="004A43DD" w:rsidRPr="000A518C" w:rsidRDefault="00C21E1A" w:rsidP="005C2389">
      <w:pPr>
        <w:pStyle w:val="Nadpis2"/>
      </w:pPr>
      <w:r w:rsidRPr="000A518C">
        <w:t xml:space="preserve">Plnění dle </w:t>
      </w:r>
      <w:r w:rsidR="00C0446D">
        <w:t>čl. </w:t>
      </w:r>
      <w:r w:rsidR="001D6067">
        <w:fldChar w:fldCharType="begin"/>
      </w:r>
      <w:r w:rsidR="001D6067">
        <w:instrText xml:space="preserve"> REF _Ref134600128 \r \h </w:instrText>
      </w:r>
      <w:r w:rsidR="001D6067">
        <w:fldChar w:fldCharType="separate"/>
      </w:r>
      <w:r w:rsidR="001D6067">
        <w:t>I.</w:t>
      </w:r>
      <w:r w:rsidR="00C0446D" w:rsidRPr="00C0446D">
        <w:t xml:space="preserve"> </w:t>
      </w:r>
      <w:r w:rsidR="00C0446D">
        <w:t> odst. </w:t>
      </w:r>
      <w:r w:rsidR="001D6067">
        <w:t>2</w:t>
      </w:r>
      <w:r w:rsidR="001D6067">
        <w:fldChar w:fldCharType="end"/>
      </w:r>
      <w:r w:rsidR="004A43DD" w:rsidRPr="000A518C">
        <w:t xml:space="preserve"> (</w:t>
      </w:r>
      <w:r w:rsidR="005C2389">
        <w:t>vypracování Dokumentace</w:t>
      </w:r>
      <w:r w:rsidR="004A43DD" w:rsidRPr="000A518C">
        <w:t xml:space="preserve">) je provedeno řádným dokončením a předáním </w:t>
      </w:r>
      <w:r w:rsidR="005C2389">
        <w:t>Dokumentace objednateli</w:t>
      </w:r>
    </w:p>
    <w:p w14:paraId="729D04FD" w14:textId="77777777" w:rsidR="005C7924" w:rsidRPr="000A518C" w:rsidRDefault="005C7924" w:rsidP="006F0296">
      <w:pPr>
        <w:pStyle w:val="Nadpis3"/>
      </w:pPr>
      <w:r w:rsidRPr="000A518C">
        <w:t xml:space="preserve">Způsob předání a schválení </w:t>
      </w:r>
      <w:r w:rsidR="00C4005C">
        <w:t>D</w:t>
      </w:r>
      <w:r w:rsidRPr="000A518C">
        <w:t>okumentace:</w:t>
      </w:r>
    </w:p>
    <w:p w14:paraId="7D2E1084" w14:textId="016588A8" w:rsidR="000922DA" w:rsidRPr="000922DA" w:rsidRDefault="003228CE" w:rsidP="000922DA">
      <w:pPr>
        <w:pStyle w:val="Nadpis4"/>
        <w:spacing w:after="120"/>
      </w:pPr>
      <w:r w:rsidRPr="000A518C">
        <w:t xml:space="preserve">Předání </w:t>
      </w:r>
      <w:r w:rsidR="00C4005C">
        <w:t>D</w:t>
      </w:r>
      <w:r w:rsidR="00EC3037" w:rsidRPr="000A518C">
        <w:t>okumentace</w:t>
      </w:r>
      <w:r w:rsidRPr="000A518C">
        <w:t xml:space="preserve"> provede zhotovitel v termínu dle této smlouvy. Objednatel není povinen část díla převzít, pokud vykazuje zjevné vady a nedodělky.</w:t>
      </w:r>
    </w:p>
    <w:p w14:paraId="286504F2" w14:textId="77777777" w:rsidR="000922DA" w:rsidRPr="000A518C" w:rsidRDefault="000922DA" w:rsidP="000922DA">
      <w:pPr>
        <w:pStyle w:val="Nadpis4"/>
        <w:spacing w:before="120"/>
      </w:pPr>
      <w:r w:rsidRPr="000A518C">
        <w:t xml:space="preserve">Do 5 pracovních dnů od předání kompletní </w:t>
      </w:r>
      <w:r>
        <w:t>D</w:t>
      </w:r>
      <w:r w:rsidRPr="000A518C">
        <w:t xml:space="preserve">okumentace předloží objednatel případné připomínky k předané </w:t>
      </w:r>
      <w:r>
        <w:t>D</w:t>
      </w:r>
      <w:r w:rsidRPr="000A518C">
        <w:t>okumentaci ve formě soupisu vad a nedodělků. Zhotovitel případné vady odstraní ve lhůtě max. 10 pracovních dnů, pokud nebude dohodnuto jinak.</w:t>
      </w:r>
    </w:p>
    <w:p w14:paraId="5C0434A8" w14:textId="66C1E310" w:rsidR="000922DA" w:rsidRPr="000922DA" w:rsidRDefault="000922DA" w:rsidP="000922DA">
      <w:pPr>
        <w:pStyle w:val="Nadpis4"/>
      </w:pPr>
      <w:r w:rsidRPr="000A518C">
        <w:t xml:space="preserve">Po předání kompletní </w:t>
      </w:r>
      <w:r>
        <w:t>D</w:t>
      </w:r>
      <w:r w:rsidRPr="000A518C">
        <w:t xml:space="preserve">okumentace bez vad a nedodělků vystaví objednatel „Protokol o </w:t>
      </w:r>
      <w:r>
        <w:t>převzetí</w:t>
      </w:r>
      <w:r w:rsidRPr="000A518C">
        <w:t>“, který je následně podkladem k fakturaci.</w:t>
      </w:r>
    </w:p>
    <w:p w14:paraId="6B3E0AA1" w14:textId="77777777" w:rsidR="005C7924" w:rsidRPr="000A518C" w:rsidRDefault="005C7924" w:rsidP="006F0296">
      <w:pPr>
        <w:pStyle w:val="Nadpis3"/>
      </w:pPr>
      <w:r w:rsidRPr="003A7E53">
        <w:t>Forma</w:t>
      </w:r>
      <w:r w:rsidRPr="000A518C">
        <w:t xml:space="preserve"> </w:t>
      </w:r>
      <w:r w:rsidRPr="003A7E53">
        <w:t>předání</w:t>
      </w:r>
      <w:r w:rsidRPr="000A518C">
        <w:t xml:space="preserve"> </w:t>
      </w:r>
      <w:r w:rsidR="00C4005C">
        <w:t>D</w:t>
      </w:r>
      <w:r w:rsidRPr="000A518C">
        <w:t>okumentace</w:t>
      </w:r>
      <w:r w:rsidR="00814D8E" w:rsidRPr="000A518C">
        <w:t>:</w:t>
      </w:r>
    </w:p>
    <w:p w14:paraId="70D055EA" w14:textId="3A80F576" w:rsidR="00443CBA" w:rsidRPr="000A518C" w:rsidRDefault="00443CBA" w:rsidP="00443CBA">
      <w:pPr>
        <w:pStyle w:val="Nadpis4"/>
      </w:pPr>
      <w:r w:rsidRPr="000A518C">
        <w:t xml:space="preserve">Dokumentace bude zhotovitelem objednateli předána v listinné podobě minimálně </w:t>
      </w:r>
      <w:r w:rsidRPr="009E6E6E">
        <w:t>ve 2 vyhotoveních a v elektronické podobě. Veškeré soubory budou ve formátu „*.</w:t>
      </w:r>
      <w:proofErr w:type="spellStart"/>
      <w:r w:rsidRPr="009E6E6E">
        <w:t>pdf</w:t>
      </w:r>
      <w:proofErr w:type="spellEnd"/>
      <w:r w:rsidRPr="009E6E6E">
        <w:t>“</w:t>
      </w:r>
      <w:r w:rsidRPr="000A518C">
        <w:t xml:space="preserve"> a dále textové části ve formátu „*.doc“ nebo „*.</w:t>
      </w:r>
      <w:proofErr w:type="spellStart"/>
      <w:r w:rsidRPr="000A518C">
        <w:t>rtf</w:t>
      </w:r>
      <w:proofErr w:type="spellEnd"/>
      <w:r w:rsidRPr="000A518C">
        <w:t>“, výkresové ve formátu „*.</w:t>
      </w:r>
      <w:proofErr w:type="spellStart"/>
      <w:r w:rsidRPr="000A518C">
        <w:t>dwg</w:t>
      </w:r>
      <w:proofErr w:type="spellEnd"/>
      <w:r w:rsidRPr="000A518C">
        <w:t>“. V uvedeném počtu vyhotovení není započítána dokumentace pro zajištění stanovisek DOSS a vydání rozhodnutí umožňující provedení stavby, které zpracuje zhotovitel pod</w:t>
      </w:r>
      <w:r>
        <w:t>le požadavku jednotlivých úřadů</w:t>
      </w:r>
      <w:r w:rsidRPr="000A518C">
        <w:t>.</w:t>
      </w:r>
    </w:p>
    <w:p w14:paraId="037CF2D0" w14:textId="77777777" w:rsidR="00443CBA" w:rsidRPr="000A518C" w:rsidRDefault="00443CBA" w:rsidP="00443CBA">
      <w:pPr>
        <w:pStyle w:val="Nadpis4"/>
      </w:pPr>
      <w:r w:rsidRPr="000A518C">
        <w:t xml:space="preserve">Veškerá listinná </w:t>
      </w:r>
      <w:r>
        <w:t>D</w:t>
      </w:r>
      <w:r w:rsidRPr="000A518C">
        <w:t>okumentace bude opatřena autorizačním razítkem a podpisem oprávněné autorizované osoby.</w:t>
      </w:r>
    </w:p>
    <w:p w14:paraId="02B28D1A" w14:textId="413FDDAC" w:rsidR="00972B4D" w:rsidRDefault="00CB7795" w:rsidP="006F0296">
      <w:pPr>
        <w:pStyle w:val="Nadpis2"/>
      </w:pPr>
      <w:r w:rsidRPr="000A518C">
        <w:t xml:space="preserve">Objednatel je oprávněn předávané </w:t>
      </w:r>
      <w:r w:rsidR="00674706" w:rsidRPr="000A518C">
        <w:t>plnění</w:t>
      </w:r>
      <w:r w:rsidR="009A1FD6">
        <w:t xml:space="preserve"> nebo</w:t>
      </w:r>
      <w:r w:rsidR="00674706" w:rsidRPr="000A518C">
        <w:t xml:space="preserve"> jeho část</w:t>
      </w:r>
      <w:r w:rsidRPr="000A518C">
        <w:t xml:space="preserve"> převzít </w:t>
      </w:r>
      <w:r w:rsidR="00832589" w:rsidRPr="000A518C">
        <w:t xml:space="preserve">i v případě, že </w:t>
      </w:r>
      <w:r w:rsidR="00674706" w:rsidRPr="000A518C">
        <w:t>plnění</w:t>
      </w:r>
      <w:r w:rsidRPr="000A518C">
        <w:t xml:space="preserve"> vykazuje ojedinělé drobné vady, které samy o sobě ani ve spojení s jinými nebrání </w:t>
      </w:r>
      <w:r w:rsidR="00674706" w:rsidRPr="000A518C">
        <w:t xml:space="preserve">jeho </w:t>
      </w:r>
      <w:r w:rsidRPr="000A518C">
        <w:t xml:space="preserve">užívání, ani jeho užívání podstatným způsobem </w:t>
      </w:r>
      <w:r w:rsidR="00F32102" w:rsidRPr="000A518C">
        <w:t>neomezují</w:t>
      </w:r>
      <w:r w:rsidRPr="000A518C">
        <w:t>.</w:t>
      </w:r>
    </w:p>
    <w:p w14:paraId="07B297B3" w14:textId="4615D854" w:rsidR="00CB7795" w:rsidRPr="000A518C" w:rsidRDefault="00BB4C9C" w:rsidP="006F0296">
      <w:pPr>
        <w:pStyle w:val="Nadpis2"/>
      </w:pPr>
      <w:r w:rsidRPr="00BB4C9C">
        <w:t>V případě, že objednatel plnění, resp. jeho část nepřevezme, bude mezi smluvními stranami sepsán zápis s uvedením důvodu nepřevzetí plnění a s uvedením stanovisek obou smluvních stran. V případě nepřevzetí plnění dohodnou smluvní strany náhradní termín předání a převzetí plnění</w:t>
      </w:r>
      <w:r w:rsidR="00CB7795" w:rsidRPr="000A518C">
        <w:t>.</w:t>
      </w:r>
    </w:p>
    <w:p w14:paraId="69726B3E" w14:textId="72619F2B" w:rsidR="00CB1BA7" w:rsidRPr="003A7E53" w:rsidRDefault="00674706" w:rsidP="006F0296">
      <w:pPr>
        <w:pStyle w:val="Nadpis2"/>
      </w:pPr>
      <w:r w:rsidRPr="000A518C">
        <w:t>Plnění</w:t>
      </w:r>
      <w:r w:rsidR="007435E2">
        <w:t>,</w:t>
      </w:r>
      <w:r w:rsidRPr="000A518C">
        <w:t xml:space="preserve"> </w:t>
      </w:r>
      <w:r w:rsidR="007435E2">
        <w:t>nebo</w:t>
      </w:r>
      <w:r w:rsidRPr="000A518C">
        <w:t xml:space="preserve"> jeho část</w:t>
      </w:r>
      <w:r w:rsidR="007435E2">
        <w:t>,</w:t>
      </w:r>
      <w:r w:rsidR="00CB1BA7" w:rsidRPr="000A518C">
        <w:t xml:space="preserve"> je považováno za předané, je-li </w:t>
      </w:r>
      <w:r w:rsidR="00917299">
        <w:t>vystaven</w:t>
      </w:r>
      <w:r w:rsidR="00CB1BA7" w:rsidRPr="000A518C">
        <w:t xml:space="preserve"> protokol o </w:t>
      </w:r>
      <w:r w:rsidR="007435E2">
        <w:t>převzetí</w:t>
      </w:r>
      <w:r w:rsidR="00313AFA" w:rsidRPr="000A518C">
        <w:t>.</w:t>
      </w:r>
    </w:p>
    <w:p w14:paraId="56A01DF2" w14:textId="77777777" w:rsidR="000722F0" w:rsidRPr="000A518C" w:rsidRDefault="000722F0" w:rsidP="008F0E07">
      <w:pPr>
        <w:pStyle w:val="Nadpis1"/>
      </w:pPr>
      <w:r w:rsidRPr="000A518C">
        <w:t>SMLUVNÍ SANKCE</w:t>
      </w:r>
    </w:p>
    <w:p w14:paraId="57A9A57A" w14:textId="77777777" w:rsidR="000722F0" w:rsidRPr="003A7E53" w:rsidRDefault="000722F0" w:rsidP="006F0296">
      <w:pPr>
        <w:pStyle w:val="Nadpis2"/>
      </w:pPr>
      <w:r w:rsidRPr="000A518C">
        <w:t>Smluvní strany si sjednávají smluvní pokuty ve prospěch objednatele:</w:t>
      </w:r>
    </w:p>
    <w:p w14:paraId="223E2DFC" w14:textId="66850C2D" w:rsidR="000722F0" w:rsidRPr="00597361" w:rsidRDefault="000722F0" w:rsidP="006F0296">
      <w:pPr>
        <w:pStyle w:val="Nadpis3"/>
      </w:pPr>
      <w:r w:rsidRPr="00597361">
        <w:lastRenderedPageBreak/>
        <w:t>za prodlení zhotovitele s </w:t>
      </w:r>
      <w:r w:rsidR="00597361" w:rsidRPr="00597361">
        <w:t>provedením</w:t>
      </w:r>
      <w:r w:rsidRPr="00597361">
        <w:t xml:space="preserve"> a předáním</w:t>
      </w:r>
      <w:r w:rsidR="00200F46" w:rsidRPr="00597361">
        <w:t xml:space="preserve"> </w:t>
      </w:r>
      <w:r w:rsidR="00F94A4B" w:rsidRPr="00597361">
        <w:t>D</w:t>
      </w:r>
      <w:r w:rsidRPr="00597361">
        <w:t>okumentace, a to ve výši 0,3 % z odměny příslušné p</w:t>
      </w:r>
      <w:r w:rsidR="00200F46" w:rsidRPr="00597361">
        <w:t xml:space="preserve">ro danou část plnění dle </w:t>
      </w:r>
      <w:r w:rsidRPr="00597361">
        <w:t>této smlouvy</w:t>
      </w:r>
      <w:r w:rsidR="008F656E" w:rsidRPr="00597361">
        <w:t>, ke dni podpisu smlouvy,</w:t>
      </w:r>
      <w:r w:rsidRPr="00597361">
        <w:t xml:space="preserve"> za každý, byť započatý, den prodlení,</w:t>
      </w:r>
    </w:p>
    <w:p w14:paraId="2544A046" w14:textId="77777777" w:rsidR="000722F0" w:rsidRPr="00480DB3" w:rsidRDefault="000722F0" w:rsidP="006F0296">
      <w:pPr>
        <w:pStyle w:val="Nadpis3"/>
      </w:pPr>
      <w:r w:rsidRPr="000A518C">
        <w:t>za prodlení zhotovitele s odstraňováním vad plnění, a to ve výši 1.000,- Kč za každou takovou jednotlivou vadu a za každý, byť započatý, den prodlení,</w:t>
      </w:r>
    </w:p>
    <w:p w14:paraId="54C55E77" w14:textId="77777777" w:rsidR="000722F0" w:rsidRPr="00480DB3" w:rsidRDefault="000722F0" w:rsidP="006F0296">
      <w:pPr>
        <w:pStyle w:val="Nadpis3"/>
      </w:pPr>
      <w:r w:rsidRPr="000A518C">
        <w:t xml:space="preserve">za nesplnění nebo opožděné splnění povinnosti </w:t>
      </w:r>
      <w:r w:rsidR="00063532" w:rsidRPr="000A518C">
        <w:t xml:space="preserve">zhotovitele </w:t>
      </w:r>
      <w:r w:rsidRPr="000A518C">
        <w:t xml:space="preserve">informovat objednatele o skutečnosti, že se zhotovitel stal nespolehlivým plátcem DPH, </w:t>
      </w:r>
      <w:r w:rsidR="00063532" w:rsidRPr="000A518C">
        <w:t xml:space="preserve">a to </w:t>
      </w:r>
      <w:r w:rsidRPr="000A518C">
        <w:t>ve výši 50.000,- Kč,</w:t>
      </w:r>
    </w:p>
    <w:p w14:paraId="39B0F9F8" w14:textId="77777777" w:rsidR="000722F0" w:rsidRPr="000A518C" w:rsidRDefault="000722F0" w:rsidP="006F0296">
      <w:pPr>
        <w:pStyle w:val="Nadpis2"/>
      </w:pPr>
      <w:r w:rsidRPr="000A518C">
        <w:t>V případě, že objednateli vznikne z ujednání této smlouvy nárok na smluvní pokutu vůči zhotoviteli, je objednatel oprávněn započíst tuto svoji pohledávku na úhradu smluvní pokuty vůči kterékoliv pohledávce zhotovitele, zejména pohledávce na úhradu odměny.</w:t>
      </w:r>
    </w:p>
    <w:p w14:paraId="557269B9" w14:textId="77777777" w:rsidR="000722F0" w:rsidRPr="000A518C" w:rsidRDefault="000722F0" w:rsidP="006F0296">
      <w:pPr>
        <w:pStyle w:val="Nadpis2"/>
      </w:pPr>
      <w:r w:rsidRPr="000A518C">
        <w:t>Ujednáními této smlouvy o smluvních pokutách není dotčeno právo objednatele na náhradu škody vzniklé mu v důsledku porušení povinností zhotovitele sankcionovaných smluvní pokutou. Objednatel je oprávněn požadovat náhradu škody i v rozsahu převyšujícím smluvní pokutu.</w:t>
      </w:r>
    </w:p>
    <w:p w14:paraId="214EB4C0" w14:textId="77777777" w:rsidR="0055296B" w:rsidRPr="000A518C" w:rsidRDefault="0055296B" w:rsidP="006F0296">
      <w:pPr>
        <w:pStyle w:val="Nadpis2"/>
      </w:pPr>
      <w:r w:rsidRPr="000A518C">
        <w:t>V případě prodlení objednatele s uhrazením faktury je objednatel povinen uhradit zhotoviteli zákonný úrok z prodlení.</w:t>
      </w:r>
    </w:p>
    <w:p w14:paraId="6378FBB8" w14:textId="15B6CC16" w:rsidR="00CE33C0" w:rsidRPr="003A7E53" w:rsidRDefault="00CE33C0" w:rsidP="006F0296">
      <w:pPr>
        <w:pStyle w:val="Nadpis2"/>
      </w:pPr>
      <w:r w:rsidRPr="000A518C">
        <w:t xml:space="preserve">Výše </w:t>
      </w:r>
      <w:r w:rsidRPr="003A7E53">
        <w:t>plnění</w:t>
      </w:r>
      <w:r w:rsidRPr="000A518C">
        <w:t xml:space="preserve"> uváděná v tomto článku se rozumí bez DPH</w:t>
      </w:r>
      <w:r w:rsidR="0070168D">
        <w:t>.</w:t>
      </w:r>
    </w:p>
    <w:p w14:paraId="2D466AEA" w14:textId="6CE61545" w:rsidR="00134540" w:rsidRPr="000A518C" w:rsidRDefault="00134540" w:rsidP="008F0E07">
      <w:pPr>
        <w:pStyle w:val="Nadpis1"/>
      </w:pPr>
      <w:r w:rsidRPr="000A518C">
        <w:t>ZÁRUKA</w:t>
      </w:r>
    </w:p>
    <w:p w14:paraId="01806043" w14:textId="14A7072B" w:rsidR="00134540" w:rsidRPr="000A518C" w:rsidRDefault="00313AFA" w:rsidP="006F0296">
      <w:pPr>
        <w:pStyle w:val="Nadpis2"/>
      </w:pPr>
      <w:r w:rsidRPr="000A518C">
        <w:t xml:space="preserve">Zhotovitel odpovídá za vady, jež má </w:t>
      </w:r>
      <w:r w:rsidR="00674706" w:rsidRPr="000A518C">
        <w:t>plnění</w:t>
      </w:r>
      <w:r w:rsidRPr="000A518C">
        <w:t xml:space="preserve"> v době jeho předání a které se vyskytnou v záruční době. Zhotovitel touto smlouvou poskytuje objednateli záruku za jakost v rozsahu uvedeném v tomto článku (dále jen „</w:t>
      </w:r>
      <w:r w:rsidRPr="00480DB3">
        <w:rPr>
          <w:b/>
        </w:rPr>
        <w:t>záruka</w:t>
      </w:r>
      <w:r w:rsidRPr="000A518C">
        <w:t>“).</w:t>
      </w:r>
    </w:p>
    <w:p w14:paraId="34F9A83B" w14:textId="0244DD53" w:rsidR="00CE33C0" w:rsidRPr="000A518C" w:rsidRDefault="00CE33C0" w:rsidP="006F0296">
      <w:pPr>
        <w:pStyle w:val="Nadpis2"/>
      </w:pPr>
      <w:r w:rsidRPr="000A518C">
        <w:t xml:space="preserve">Zhotovitel poskytuje objednateli </w:t>
      </w:r>
      <w:r w:rsidRPr="00480DB3">
        <w:rPr>
          <w:b/>
        </w:rPr>
        <w:t>záruku</w:t>
      </w:r>
      <w:r w:rsidRPr="000A518C">
        <w:t xml:space="preserve"> na zhotovené plnění po dobu </w:t>
      </w:r>
      <w:r w:rsidR="00F85A00">
        <w:rPr>
          <w:b/>
        </w:rPr>
        <w:t>36</w:t>
      </w:r>
      <w:r w:rsidRPr="000A518C">
        <w:t xml:space="preserve"> kalendářních </w:t>
      </w:r>
      <w:r w:rsidRPr="00480DB3">
        <w:rPr>
          <w:b/>
        </w:rPr>
        <w:t>měsíců</w:t>
      </w:r>
      <w:r w:rsidRPr="000A518C">
        <w:t>.</w:t>
      </w:r>
    </w:p>
    <w:p w14:paraId="68B7BA9F" w14:textId="0518469A" w:rsidR="00313AFA" w:rsidRPr="000A518C" w:rsidRDefault="00313AFA" w:rsidP="006F0296">
      <w:pPr>
        <w:pStyle w:val="Nadpis2"/>
      </w:pPr>
      <w:r w:rsidRPr="000A518C">
        <w:t xml:space="preserve">Záruční </w:t>
      </w:r>
      <w:r w:rsidR="00D73B3F" w:rsidRPr="000A518C">
        <w:t>lhůt</w:t>
      </w:r>
      <w:r w:rsidR="00AA3D40" w:rsidRPr="000A518C">
        <w:t>a</w:t>
      </w:r>
      <w:r w:rsidRPr="000A518C">
        <w:t xml:space="preserve"> počín</w:t>
      </w:r>
      <w:r w:rsidR="00844536" w:rsidRPr="000A518C">
        <w:t xml:space="preserve">á </w:t>
      </w:r>
      <w:r w:rsidRPr="000A518C">
        <w:t xml:space="preserve">běžet dnem </w:t>
      </w:r>
      <w:r w:rsidR="00422010">
        <w:t>převz</w:t>
      </w:r>
      <w:r w:rsidR="00015101">
        <w:t>e</w:t>
      </w:r>
      <w:r w:rsidR="00422010">
        <w:t>tí</w:t>
      </w:r>
      <w:r w:rsidR="00422010" w:rsidRPr="000A518C">
        <w:t xml:space="preserve"> </w:t>
      </w:r>
      <w:r w:rsidR="00674706" w:rsidRPr="000A518C">
        <w:t>plnění</w:t>
      </w:r>
      <w:r w:rsidRPr="000A518C">
        <w:t xml:space="preserve"> dle čl. V této smlouvy.</w:t>
      </w:r>
    </w:p>
    <w:p w14:paraId="6B7F4D46" w14:textId="2D69661B" w:rsidR="00CE33C0" w:rsidRPr="000A518C" w:rsidRDefault="00CE33C0" w:rsidP="006F0296">
      <w:pPr>
        <w:pStyle w:val="Nadpis2"/>
      </w:pPr>
      <w:r w:rsidRPr="000A518C">
        <w:t xml:space="preserve">Zhotovitel je povinen </w:t>
      </w:r>
      <w:r w:rsidRPr="00480DB3">
        <w:rPr>
          <w:b/>
        </w:rPr>
        <w:t>odstranit každou vadu</w:t>
      </w:r>
      <w:r w:rsidRPr="000A518C">
        <w:t xml:space="preserve"> ve lhůtě do </w:t>
      </w:r>
      <w:r w:rsidR="00BE7F44" w:rsidRPr="00480DB3">
        <w:rPr>
          <w:b/>
        </w:rPr>
        <w:t>14 dnů</w:t>
      </w:r>
      <w:r w:rsidRPr="000A518C">
        <w:t>, nebude-li smluvními stranami dohodnuto jinak, a to bez ohledu na to, zda zhotovitel reklamaci uznává či neuznává. Náklady na odstranění</w:t>
      </w:r>
      <w:r w:rsidR="00063532" w:rsidRPr="000A518C">
        <w:t xml:space="preserve">, </w:t>
      </w:r>
      <w:r w:rsidRPr="000A518C">
        <w:t xml:space="preserve">až do případného rozhodnutí soudu </w:t>
      </w:r>
      <w:r w:rsidR="00063532" w:rsidRPr="000A518C">
        <w:t xml:space="preserve">ve sporných případech, nese </w:t>
      </w:r>
      <w:r w:rsidRPr="000A518C">
        <w:t>zhotovitel. Lhůta pro odstranění vady musí být přiměřená povaze vady.</w:t>
      </w:r>
    </w:p>
    <w:p w14:paraId="0DC460FB" w14:textId="77777777" w:rsidR="00D73B3F" w:rsidRPr="000A518C" w:rsidRDefault="00D73B3F" w:rsidP="006F0296">
      <w:pPr>
        <w:pStyle w:val="Nadpis2"/>
      </w:pPr>
      <w:r w:rsidRPr="000A518C">
        <w:t xml:space="preserve">Neodstraní-li zhotovitel ve stanovené lhůtě vadu sám, je objednatel oprávněn zajistit odstranění vady třetí osobou, přičemž náklady na odstranění takové vady nese zhotovitel. Zhotovitel je povinen uhradit náklady se lhůtou splatnosti 30 </w:t>
      </w:r>
      <w:r w:rsidR="005778D5" w:rsidRPr="000A518C">
        <w:t xml:space="preserve">kalendářních </w:t>
      </w:r>
      <w:r w:rsidRPr="000A518C">
        <w:t>dnů po předložení vyúčtování objednatelem.</w:t>
      </w:r>
    </w:p>
    <w:p w14:paraId="41C93C0C" w14:textId="77777777" w:rsidR="00CE33C0" w:rsidRPr="000A518C" w:rsidRDefault="00CE33C0" w:rsidP="006F0296">
      <w:pPr>
        <w:pStyle w:val="Nadpis2"/>
      </w:pPr>
      <w:r w:rsidRPr="000A518C">
        <w:t>Reklamaci lze uplatnit nejpozději do posledního dne záruční lhůty. Smluvní strany dohodou vylučují použití ustanovení § 2618, resp. § 2629 občanského zákoníku a sjednávají výslovně, že objednatel je oprávněn reklamovat kteroukoliv vadu předmětu plnění kdykoliv po dobu záruky bez ohledu na to, kdy vadu zjistil, přičemž jeho nároky z odpovědnosti zhotovitele za vady nejsou nikterak omezeny případným opožděným oznámením vad zhotoviteli.</w:t>
      </w:r>
    </w:p>
    <w:p w14:paraId="60118168" w14:textId="77777777" w:rsidR="00CE33C0" w:rsidRPr="000A518C" w:rsidRDefault="00CE33C0" w:rsidP="006F0296">
      <w:pPr>
        <w:pStyle w:val="Nadpis2"/>
      </w:pPr>
      <w:r w:rsidRPr="000A518C">
        <w:t>Za vadu se považuje mimo jiné nesoulad díla s právními předpisy a normami platnými ke dni předání a dále chyby, které znemožňují či ztěžují další přípravu a řádnou realizaci stavby na základě předaného díla.</w:t>
      </w:r>
    </w:p>
    <w:p w14:paraId="1A9E65F3" w14:textId="77777777" w:rsidR="00126981" w:rsidRDefault="00126981" w:rsidP="006F0296">
      <w:pPr>
        <w:pStyle w:val="Nadpis2"/>
      </w:pPr>
      <w:r w:rsidRPr="000A518C">
        <w:t xml:space="preserve">Za vady uvedené v předchozím odstavci tohoto článku zodpovídá zhotovitel po celou dobu realizace stavby realizované na základě </w:t>
      </w:r>
      <w:r w:rsidR="00972B4D" w:rsidRPr="000A518C">
        <w:t>plnění</w:t>
      </w:r>
      <w:r w:rsidRPr="000A518C">
        <w:t xml:space="preserve"> dle této smlouvy.</w:t>
      </w:r>
    </w:p>
    <w:p w14:paraId="49B9D5B9" w14:textId="77777777" w:rsidR="00664940" w:rsidRPr="00664940" w:rsidRDefault="00664940" w:rsidP="006F0296">
      <w:pPr>
        <w:pStyle w:val="Nadpis2"/>
        <w:rPr>
          <w:lang w:bidi="hi-IN"/>
        </w:rPr>
      </w:pPr>
      <w:r w:rsidRPr="00664940">
        <w:rPr>
          <w:lang w:bidi="hi-IN"/>
        </w:rPr>
        <w:t>O každé vadě, oznámené objednatelem, sepíš</w:t>
      </w:r>
      <w:r>
        <w:rPr>
          <w:lang w:bidi="hi-IN"/>
        </w:rPr>
        <w:t>í</w:t>
      </w:r>
      <w:r w:rsidRPr="00664940">
        <w:rPr>
          <w:lang w:bidi="hi-IN"/>
        </w:rPr>
        <w:t xml:space="preserve"> smluvní strany protokol, v němž uvedou způsob a termíny odstranění vad a konstatují prodloužení záruky.</w:t>
      </w:r>
    </w:p>
    <w:p w14:paraId="18213061" w14:textId="77777777" w:rsidR="00E56F44" w:rsidRPr="000A518C" w:rsidRDefault="00E56F44" w:rsidP="008F0E07">
      <w:pPr>
        <w:pStyle w:val="Nadpis1"/>
      </w:pPr>
      <w:r w:rsidRPr="008F0E07">
        <w:lastRenderedPageBreak/>
        <w:t>VYŠŠÍ</w:t>
      </w:r>
      <w:r w:rsidRPr="000A518C">
        <w:t xml:space="preserve"> MOC</w:t>
      </w:r>
    </w:p>
    <w:p w14:paraId="4C49BE66" w14:textId="663A92F6" w:rsidR="00E56F44" w:rsidRPr="000A518C" w:rsidRDefault="00E56F44" w:rsidP="006F0296">
      <w:pPr>
        <w:pStyle w:val="Nadpis2"/>
      </w:pPr>
      <w:r w:rsidRPr="000A518C">
        <w:t>Pro účely této smlouvy se za vyšší moc považují případy, které nejsou závislé na vůli smluvních stran a které smluvní strany nemohou ovlivnit. Jedná se např. o</w:t>
      </w:r>
      <w:r w:rsidR="00D73B3F" w:rsidRPr="000A518C">
        <w:t xml:space="preserve"> </w:t>
      </w:r>
      <w:r w:rsidRPr="000A518C">
        <w:t>válku, mobilizaci, povstání, živelné pohromy apod.</w:t>
      </w:r>
    </w:p>
    <w:p w14:paraId="441A1BA2" w14:textId="137DFD8F" w:rsidR="00E56F44" w:rsidRDefault="00E56F44" w:rsidP="006F0296">
      <w:pPr>
        <w:pStyle w:val="Nadpis2"/>
      </w:pPr>
      <w:r w:rsidRPr="000A518C">
        <w:t xml:space="preserve">Pokud se splnění této smlouvy stane nemožným v důsledku vyšší moci, strana, která se bude chtít na vyšší moc odvolat, požádá druhou stranu o úpravu smlouvy ve vztahu k předmětu, </w:t>
      </w:r>
      <w:r w:rsidR="000B0790" w:rsidRPr="000A518C">
        <w:t>odmě</w:t>
      </w:r>
      <w:r w:rsidRPr="000A518C">
        <w:t>ně a době plnění. Pokud nedojde k dohodě, má strana, která se odvolala na vyšší moc právo odstoupit od</w:t>
      </w:r>
      <w:r w:rsidR="001B5210" w:rsidRPr="000A518C">
        <w:t> </w:t>
      </w:r>
      <w:r w:rsidRPr="000A518C">
        <w:t>smlouvy. Účinnost odstoupení nastává v tomto případě dnem doručení oznámení.</w:t>
      </w:r>
    </w:p>
    <w:p w14:paraId="63751F07" w14:textId="34D4FDC0" w:rsidR="007A34AA" w:rsidRPr="000A518C" w:rsidRDefault="007A34AA" w:rsidP="006F0296">
      <w:pPr>
        <w:pStyle w:val="Nadpis2"/>
      </w:pPr>
      <w:r>
        <w:t>Za vyšší moc se nepovažují případy šíření onemocnění COVID 19.</w:t>
      </w:r>
    </w:p>
    <w:p w14:paraId="5BBB8307" w14:textId="77777777" w:rsidR="00844652" w:rsidRPr="000A518C" w:rsidRDefault="00B00CB5" w:rsidP="008F0E07">
      <w:pPr>
        <w:pStyle w:val="Nadpis1"/>
      </w:pPr>
      <w:r w:rsidRPr="000A518C">
        <w:t xml:space="preserve">ZMĚNA A </w:t>
      </w:r>
      <w:r w:rsidR="00844652" w:rsidRPr="000A518C">
        <w:t>UKONČENÍ SMLOUVY</w:t>
      </w:r>
    </w:p>
    <w:p w14:paraId="439E7C2F" w14:textId="77777777" w:rsidR="00B00CB5" w:rsidRPr="000A518C" w:rsidRDefault="00B00CB5" w:rsidP="006F0296">
      <w:pPr>
        <w:pStyle w:val="Nadpis2"/>
      </w:pPr>
      <w:r w:rsidRPr="000A518C">
        <w:t xml:space="preserve">Tuto smlouvu lze měnit pouze písemným oboustranně </w:t>
      </w:r>
      <w:r w:rsidR="008113F4" w:rsidRPr="000A518C">
        <w:t>podepsanými dodatky</w:t>
      </w:r>
      <w:r w:rsidRPr="000A518C">
        <w:t xml:space="preserve"> očíslovaným</w:t>
      </w:r>
      <w:r w:rsidR="008113F4" w:rsidRPr="000A518C">
        <w:t>i</w:t>
      </w:r>
      <w:r w:rsidRPr="000A518C">
        <w:t xml:space="preserve"> podle pořadových čísel. </w:t>
      </w:r>
      <w:r w:rsidR="000C7573" w:rsidRPr="000A518C">
        <w:t>Z</w:t>
      </w:r>
      <w:r w:rsidRPr="000A518C">
        <w:t>ápisy</w:t>
      </w:r>
      <w:r w:rsidR="00674017" w:rsidRPr="000A518C">
        <w:t xml:space="preserve">, </w:t>
      </w:r>
      <w:r w:rsidRPr="000A518C">
        <w:t xml:space="preserve">protokoly </w:t>
      </w:r>
      <w:r w:rsidR="00674017" w:rsidRPr="000A518C">
        <w:t>či</w:t>
      </w:r>
      <w:r w:rsidR="000C7573" w:rsidRPr="000A518C">
        <w:t xml:space="preserve"> další obdobné dokumenty</w:t>
      </w:r>
      <w:r w:rsidRPr="000A518C">
        <w:t xml:space="preserve"> </w:t>
      </w:r>
      <w:r w:rsidR="000C7573" w:rsidRPr="000A518C">
        <w:t>změnu smlouvy nezakládají</w:t>
      </w:r>
      <w:r w:rsidRPr="000A518C">
        <w:t>.</w:t>
      </w:r>
    </w:p>
    <w:p w14:paraId="320EEC58" w14:textId="77777777" w:rsidR="00CE33C0" w:rsidRPr="000A518C" w:rsidRDefault="00CE33C0" w:rsidP="006F0296">
      <w:pPr>
        <w:pStyle w:val="Nadpis2"/>
      </w:pPr>
      <w:r w:rsidRPr="000A518C">
        <w:t>Tato smlouva se uzavírá na dobu určitou, do splnění jejího předmětu, tj. do úplného vypořádání veškerých závazků smluvních stran dle této smlouvy. Smluvní strany mohou tuto smlouvu ukončit písemnou dohodou.</w:t>
      </w:r>
    </w:p>
    <w:p w14:paraId="018DBA93" w14:textId="5DC95DDB" w:rsidR="00844652" w:rsidRPr="000A518C" w:rsidRDefault="00844652" w:rsidP="006F0296">
      <w:pPr>
        <w:pStyle w:val="Nadpis2"/>
      </w:pPr>
      <w:r w:rsidRPr="000A518C">
        <w:t>Pro odstoupení od smlouvy platí příslušná ustanovení občanského zákoníku, s vyloučením ustanovení § 1765, § 1766</w:t>
      </w:r>
      <w:r w:rsidR="009E3F22" w:rsidRPr="000A518C">
        <w:t xml:space="preserve"> a</w:t>
      </w:r>
      <w:r w:rsidRPr="000A518C">
        <w:t xml:space="preserve"> § 2612 </w:t>
      </w:r>
      <w:r w:rsidR="00B34CF0">
        <w:t> odst. </w:t>
      </w:r>
      <w:r w:rsidRPr="000A518C">
        <w:t>2 občanského zákoníku.</w:t>
      </w:r>
    </w:p>
    <w:p w14:paraId="353B3B45" w14:textId="77777777" w:rsidR="00844652" w:rsidRPr="000A518C" w:rsidRDefault="00844652" w:rsidP="006F0296">
      <w:pPr>
        <w:pStyle w:val="Nadpis2"/>
      </w:pPr>
      <w:r w:rsidRPr="000A518C">
        <w:t>Objednatel je oprávněn od této smlouvy odstoupit na</w:t>
      </w:r>
      <w:r w:rsidR="00045C79" w:rsidRPr="000A518C">
        <w:t>d</w:t>
      </w:r>
      <w:r w:rsidRPr="000A518C">
        <w:t xml:space="preserve"> rám</w:t>
      </w:r>
      <w:r w:rsidR="000C7573" w:rsidRPr="000A518C">
        <w:t>ec</w:t>
      </w:r>
      <w:r w:rsidRPr="000A518C">
        <w:t xml:space="preserve"> úpravy dle platných právních předpisů z následujících důvodů:</w:t>
      </w:r>
    </w:p>
    <w:p w14:paraId="3C5DA3CE" w14:textId="77777777" w:rsidR="00844652" w:rsidRPr="000A518C" w:rsidRDefault="00844652" w:rsidP="006F0296">
      <w:pPr>
        <w:pStyle w:val="Nadpis3"/>
      </w:pPr>
      <w:r w:rsidRPr="000A518C">
        <w:t>plnění ze strany objednatele dle této smlouvy nebude kryto rozpočtem objednatele, nebo</w:t>
      </w:r>
    </w:p>
    <w:p w14:paraId="6F61DDBA" w14:textId="77777777" w:rsidR="00844652" w:rsidRPr="000A518C" w:rsidRDefault="00844652" w:rsidP="006F0296">
      <w:pPr>
        <w:pStyle w:val="Nadpis3"/>
      </w:pPr>
      <w:r w:rsidRPr="000A518C">
        <w:t>objednateli nebudou přiděleny nebo budou kráceny finanční prostředky z dotace určené na</w:t>
      </w:r>
      <w:r w:rsidR="007641BD" w:rsidRPr="000A518C">
        <w:t> </w:t>
      </w:r>
      <w:r w:rsidRPr="000A518C">
        <w:t>financování projektu, nebo</w:t>
      </w:r>
    </w:p>
    <w:p w14:paraId="18842075" w14:textId="77777777" w:rsidR="008F656E" w:rsidRDefault="008F656E" w:rsidP="006F0296">
      <w:pPr>
        <w:pStyle w:val="Nadpis3"/>
      </w:pPr>
      <w:r w:rsidRPr="008F656E">
        <w:t xml:space="preserve">bude zřejmé, že se </w:t>
      </w:r>
      <w:r>
        <w:t>z</w:t>
      </w:r>
      <w:r w:rsidRPr="008F656E">
        <w:t xml:space="preserve">hotovitel dostane do prodlení s plněním, byť jen jediného dílčího </w:t>
      </w:r>
      <w:r>
        <w:t>plnění</w:t>
      </w:r>
      <w:r w:rsidRPr="008F656E">
        <w:t xml:space="preserve"> a </w:t>
      </w:r>
      <w:r>
        <w:t>z</w:t>
      </w:r>
      <w:r w:rsidRPr="008F656E">
        <w:t xml:space="preserve">hotovitel nepřijme nápravná opatření v přiměřené lhůtě stanovené </w:t>
      </w:r>
      <w:r>
        <w:t>o</w:t>
      </w:r>
      <w:r w:rsidRPr="008F656E">
        <w:t xml:space="preserve">bjednatelem v písemné výzvě, jež však nesmí být kratší než </w:t>
      </w:r>
      <w:r>
        <w:t>14</w:t>
      </w:r>
      <w:r w:rsidRPr="008F656E">
        <w:t xml:space="preserve"> </w:t>
      </w:r>
      <w:r>
        <w:t>kalendářních</w:t>
      </w:r>
      <w:r w:rsidRPr="008F656E">
        <w:t xml:space="preserve"> dní</w:t>
      </w:r>
      <w:r>
        <w:t>, nebo</w:t>
      </w:r>
    </w:p>
    <w:p w14:paraId="1FDDF3F6" w14:textId="77777777" w:rsidR="00844652" w:rsidRPr="000A518C" w:rsidRDefault="00844652" w:rsidP="006F0296">
      <w:pPr>
        <w:pStyle w:val="Nadpis3"/>
      </w:pPr>
      <w:r w:rsidRPr="000A518C">
        <w:t>v insolvenčním řízení, v němž bude zhotovitel vystupovat v postavení dlužníka, bude rozhodnuto o úpadku nebo insolvenční návrh bude odmítnut pro nedostatek majetku dlužníka.</w:t>
      </w:r>
    </w:p>
    <w:p w14:paraId="20E4D479" w14:textId="77777777" w:rsidR="00CE33C0" w:rsidRPr="000A518C" w:rsidRDefault="00CE33C0" w:rsidP="006F0296">
      <w:pPr>
        <w:pStyle w:val="Nadpis2"/>
      </w:pPr>
      <w:r w:rsidRPr="000A518C">
        <w:t>Zhotovitel je oprávněn odstoupit od této smlouvy výhradně v případě, pokud je objednatel v prodlení s plněním svých peněžitých závazků vyplývajících pro něj z této smlouvy vůči zhotoviteli delším než 60 kalendářních dnů a toto porušení své povinnosti nenapraví ani v přiměřené dodatečné lhůtě uvedené v písemné výzvě zhotovitele k nápravě, která nesmí být kratší než 30 kalendářních dnů ode dne, kdy objednatel tuto výzvu od zhotovitele obdrží.</w:t>
      </w:r>
    </w:p>
    <w:p w14:paraId="05B7F0F7" w14:textId="77777777" w:rsidR="00844652" w:rsidRPr="000A518C" w:rsidRDefault="00844652" w:rsidP="006F0296">
      <w:pPr>
        <w:pStyle w:val="Nadpis2"/>
      </w:pPr>
      <w:r w:rsidRPr="000A518C">
        <w:t xml:space="preserve">V případě, že od této smlouvy oprávněně odstoupí objednatel před řádným dokončením </w:t>
      </w:r>
      <w:r w:rsidR="002A23C3" w:rsidRPr="000A518C">
        <w:t>předmětu smlouvy</w:t>
      </w:r>
      <w:r w:rsidRPr="000A518C">
        <w:t xml:space="preserve"> je oprávněn zadat dokončení </w:t>
      </w:r>
      <w:r w:rsidR="006A149F" w:rsidRPr="000A518C">
        <w:t>předmětu smlouvy</w:t>
      </w:r>
      <w:r w:rsidRPr="000A518C">
        <w:t xml:space="preserve"> třetí osobě. Dojde-li v důsledku dokončení </w:t>
      </w:r>
      <w:r w:rsidR="006A149F" w:rsidRPr="000A518C">
        <w:t>plnění</w:t>
      </w:r>
      <w:r w:rsidRPr="000A518C">
        <w:t xml:space="preserve"> jiným zhotovitelem ke</w:t>
      </w:r>
      <w:r w:rsidR="000B7DB1" w:rsidRPr="000A518C">
        <w:t> </w:t>
      </w:r>
      <w:r w:rsidRPr="000A518C">
        <w:t xml:space="preserve">zvýšení </w:t>
      </w:r>
      <w:r w:rsidR="006A149F" w:rsidRPr="000A518C">
        <w:t>odměny</w:t>
      </w:r>
      <w:r w:rsidRPr="000A518C">
        <w:t xml:space="preserve"> </w:t>
      </w:r>
      <w:r w:rsidR="006A149F" w:rsidRPr="000A518C">
        <w:t xml:space="preserve">plnění </w:t>
      </w:r>
      <w:r w:rsidRPr="000A518C">
        <w:t>sjednané smluvními stranami touto smlouvou, zavazuje se zhotovitel příslušný rozdíl objednateli uhradit v případě, že důvod, pro který objednatel odstoupil od této smlouvy, spočíval v porušení povinností na straně zhotovitele.</w:t>
      </w:r>
    </w:p>
    <w:p w14:paraId="7CA3E062" w14:textId="77777777" w:rsidR="00844652" w:rsidRPr="000A518C" w:rsidRDefault="00844652" w:rsidP="006F0296">
      <w:pPr>
        <w:pStyle w:val="Nadpis2"/>
      </w:pPr>
      <w:r w:rsidRPr="000A518C">
        <w:t xml:space="preserve">Zhotovitel má v případě odstoupení nárok na část </w:t>
      </w:r>
      <w:r w:rsidR="00972B4D" w:rsidRPr="000A518C">
        <w:t>odměny</w:t>
      </w:r>
      <w:r w:rsidRPr="000A518C">
        <w:t xml:space="preserve"> (příp. sníženou o náhradu škody, smluvní pokuty a jiné nároky objednatele vůči zhotoviteli) za práci </w:t>
      </w:r>
      <w:r w:rsidR="000C7573" w:rsidRPr="000A518C">
        <w:t xml:space="preserve">řádně </w:t>
      </w:r>
      <w:r w:rsidRPr="000A518C">
        <w:t xml:space="preserve">provedenou na </w:t>
      </w:r>
      <w:r w:rsidR="006A149F" w:rsidRPr="000A518C">
        <w:t>plnění</w:t>
      </w:r>
      <w:r w:rsidRPr="000A518C">
        <w:t xml:space="preserve"> do okamžiku odstoupení kterékoliv smluvní strany, rozhodne-li se objednatel</w:t>
      </w:r>
      <w:r w:rsidR="00ED395B" w:rsidRPr="000A518C">
        <w:t xml:space="preserve"> takto nedokončen</w:t>
      </w:r>
      <w:r w:rsidR="000C7573" w:rsidRPr="000A518C">
        <w:t>é</w:t>
      </w:r>
      <w:r w:rsidR="00ED395B" w:rsidRPr="000A518C">
        <w:t xml:space="preserve"> </w:t>
      </w:r>
      <w:r w:rsidR="00972B4D" w:rsidRPr="000A518C">
        <w:t>plnění</w:t>
      </w:r>
      <w:r w:rsidR="00ED395B" w:rsidRPr="000A518C">
        <w:t xml:space="preserve"> převzí</w:t>
      </w:r>
      <w:r w:rsidR="00914D4A" w:rsidRPr="000A518C">
        <w:t>t.</w:t>
      </w:r>
    </w:p>
    <w:p w14:paraId="35E419B2" w14:textId="77777777" w:rsidR="00ED395B" w:rsidRPr="000A518C" w:rsidRDefault="00ED395B" w:rsidP="006F0296">
      <w:pPr>
        <w:pStyle w:val="Nadpis2"/>
      </w:pPr>
      <w:r w:rsidRPr="000A518C">
        <w:lastRenderedPageBreak/>
        <w:t xml:space="preserve">Odstoupením od smlouvy zůstávají nedotčena ustanovení této smlouvy o náhradě škody, smluvních pokutách, dále ustanovení o odpovědnosti zhotovitele za vady </w:t>
      </w:r>
      <w:r w:rsidR="006A149F" w:rsidRPr="000A518C">
        <w:t>plnění</w:t>
      </w:r>
      <w:r w:rsidRPr="000A518C">
        <w:t>, o záruce a záruční lhůtě, o řešení sporů či jiná ustanovení, která podle projevené vůle smluvních stran nebo vzhledem ke své povaze mají trvat i po ukončení smlouvy.</w:t>
      </w:r>
    </w:p>
    <w:p w14:paraId="0ABA9284" w14:textId="77777777" w:rsidR="00CE33C0" w:rsidRPr="000A518C" w:rsidRDefault="00972B4D" w:rsidP="006F0296">
      <w:pPr>
        <w:pStyle w:val="Nadpis2"/>
      </w:pPr>
      <w:r w:rsidRPr="000A518C">
        <w:t>Odstoupit je možné i pouze od části této smlouvy.</w:t>
      </w:r>
    </w:p>
    <w:p w14:paraId="3293850E" w14:textId="77777777" w:rsidR="00972B4D" w:rsidRPr="003A7E53" w:rsidRDefault="00605700" w:rsidP="006F0296">
      <w:pPr>
        <w:pStyle w:val="Nadpis2"/>
      </w:pPr>
      <w:r w:rsidRPr="000A518C">
        <w:t xml:space="preserve">Dohodnou-li se smluvní strany na </w:t>
      </w:r>
      <w:r w:rsidR="008D05F3" w:rsidRPr="000A518C">
        <w:t>zrušení smlouvy</w:t>
      </w:r>
      <w:r w:rsidRPr="000A518C">
        <w:t>, nebo dojde-li k</w:t>
      </w:r>
      <w:r w:rsidR="00B96FB4" w:rsidRPr="000A518C">
        <w:t> </w:t>
      </w:r>
      <w:r w:rsidRPr="000A518C">
        <w:t>zániku</w:t>
      </w:r>
      <w:r w:rsidR="00B96FB4" w:rsidRPr="000A518C">
        <w:t xml:space="preserve"> </w:t>
      </w:r>
      <w:r w:rsidR="00910ED4" w:rsidRPr="000A518C">
        <w:t>s</w:t>
      </w:r>
      <w:r w:rsidRPr="000A518C">
        <w:t xml:space="preserve">mlouvy na základě odstoupení, jsou smluvní strany povinny v souladu s občanským zákoníkem učinit tyto kroky: </w:t>
      </w:r>
    </w:p>
    <w:p w14:paraId="60643F47" w14:textId="77777777" w:rsidR="00605700" w:rsidRPr="000A518C" w:rsidRDefault="00605700" w:rsidP="006F0296">
      <w:pPr>
        <w:pStyle w:val="Nadpis3"/>
      </w:pPr>
      <w:r w:rsidRPr="000A518C">
        <w:t xml:space="preserve">zhotovitel zpracuje do 10 pracovních dnů soupis všech provedených prací na předmětu </w:t>
      </w:r>
      <w:r w:rsidR="00910ED4" w:rsidRPr="000A518C">
        <w:t>s</w:t>
      </w:r>
      <w:r w:rsidRPr="000A518C">
        <w:t>mlouvy,</w:t>
      </w:r>
    </w:p>
    <w:p w14:paraId="00DC74CB" w14:textId="77777777" w:rsidR="00605700" w:rsidRPr="000A518C" w:rsidRDefault="00605700" w:rsidP="006F0296">
      <w:pPr>
        <w:pStyle w:val="Nadpis3"/>
      </w:pPr>
      <w:r w:rsidRPr="000A518C">
        <w:t>zhotovitel zpracuje finanční vyčíslení provedených prací, vypracuje konečn</w:t>
      </w:r>
      <w:r w:rsidR="00206830">
        <w:t>ou</w:t>
      </w:r>
      <w:r w:rsidRPr="000A518C">
        <w:t xml:space="preserve"> </w:t>
      </w:r>
      <w:r w:rsidR="00206830">
        <w:t xml:space="preserve">fakturu </w:t>
      </w:r>
      <w:r w:rsidRPr="000A518C">
        <w:t xml:space="preserve">a předá jej neprodleně objednateli k odsouhlasení, </w:t>
      </w:r>
    </w:p>
    <w:p w14:paraId="247935BD" w14:textId="77777777" w:rsidR="00605700" w:rsidRPr="000A518C" w:rsidRDefault="00605700" w:rsidP="006F0296">
      <w:pPr>
        <w:pStyle w:val="Nadpis3"/>
      </w:pPr>
      <w:r w:rsidRPr="000A518C">
        <w:t xml:space="preserve">zhotovitel vyzve objednatele k dílčímu předání a převzetí rozpracované části předmětu </w:t>
      </w:r>
      <w:r w:rsidR="00910ED4" w:rsidRPr="000A518C">
        <w:t>s</w:t>
      </w:r>
      <w:r w:rsidRPr="000A518C">
        <w:t xml:space="preserve">mlouvy, </w:t>
      </w:r>
      <w:r w:rsidR="00910ED4" w:rsidRPr="000A518C">
        <w:t xml:space="preserve">odměna </w:t>
      </w:r>
      <w:r w:rsidRPr="000A518C">
        <w:t>bude přiměřeně upravena s přihlédnutím k možnostem jeho dalšího využití,</w:t>
      </w:r>
    </w:p>
    <w:p w14:paraId="590F4AA8" w14:textId="77777777" w:rsidR="00605700" w:rsidRPr="000A518C" w:rsidRDefault="00605700" w:rsidP="006F0296">
      <w:pPr>
        <w:pStyle w:val="Nadpis3"/>
      </w:pPr>
      <w:r w:rsidRPr="000A518C">
        <w:t>obě smluvní strany vypracují do 10 pracovních dnů ode dne vzájemného odsouhlasení konečné</w:t>
      </w:r>
      <w:r w:rsidR="00206830">
        <w:t xml:space="preserve"> faktury </w:t>
      </w:r>
      <w:r w:rsidRPr="000A518C">
        <w:t>seznam jim vzniklých škod, včetně jejich finančního vyčíslení a předají jej druhé smluvní straně,</w:t>
      </w:r>
    </w:p>
    <w:p w14:paraId="3AB000CF" w14:textId="77777777" w:rsidR="00605700" w:rsidRPr="006B106A" w:rsidRDefault="00605700" w:rsidP="006F0296">
      <w:pPr>
        <w:pStyle w:val="Nadpis3"/>
      </w:pPr>
      <w:r w:rsidRPr="000A518C">
        <w:t xml:space="preserve">smluvní strana, která porušila své smluvní povinnosti, nebo na jejíž straně leží důvod zániku smlouvy, je povinna uhradit druhé smluvní straně veškeré prokazatelné náklady a škody, které jí vznikly z důvodu </w:t>
      </w:r>
      <w:r w:rsidR="008D05F3" w:rsidRPr="000A518C">
        <w:t>zrušení smlouvy</w:t>
      </w:r>
      <w:r w:rsidRPr="000A518C">
        <w:t xml:space="preserve">, ledaže k zániku </w:t>
      </w:r>
      <w:r w:rsidR="00910ED4" w:rsidRPr="000A518C">
        <w:t>s</w:t>
      </w:r>
      <w:r w:rsidRPr="000A518C">
        <w:t>mlouvy došlo pro okolnosti vylučující odpovědnost.</w:t>
      </w:r>
    </w:p>
    <w:p w14:paraId="62394DAF" w14:textId="77777777" w:rsidR="006B106A" w:rsidRDefault="006B106A" w:rsidP="008F0E07">
      <w:pPr>
        <w:pStyle w:val="Nadpis1"/>
      </w:pPr>
      <w:r>
        <w:t>REALIZAČNÍ (PROJEKTOVÝ) TÝM</w:t>
      </w:r>
    </w:p>
    <w:p w14:paraId="2763335B" w14:textId="7D3EEF05" w:rsidR="006B106A" w:rsidRDefault="006B106A" w:rsidP="006F0296">
      <w:pPr>
        <w:pStyle w:val="Nadpis2"/>
      </w:pPr>
      <w:r w:rsidRPr="006B106A">
        <w:t xml:space="preserve">Pokud v průběhu prací </w:t>
      </w:r>
      <w:r w:rsidR="003227B7">
        <w:t>zhotovitel</w:t>
      </w:r>
      <w:r w:rsidRPr="006B106A">
        <w:t xml:space="preserve"> zjistí, že je třeba </w:t>
      </w:r>
      <w:r w:rsidR="003227B7">
        <w:t>realizační</w:t>
      </w:r>
      <w:r w:rsidRPr="006B106A">
        <w:t xml:space="preserve"> tým rozšířit např. o další specialisty, </w:t>
      </w:r>
      <w:r w:rsidR="008F2A4B">
        <w:t>není</w:t>
      </w:r>
      <w:r w:rsidRPr="006B106A">
        <w:t xml:space="preserve"> </w:t>
      </w:r>
      <w:r w:rsidR="008F2A4B">
        <w:t>t</w:t>
      </w:r>
      <w:r w:rsidRPr="006B106A">
        <w:t xml:space="preserve">ato skutečnost důvodem k navýšení </w:t>
      </w:r>
      <w:r w:rsidR="003227B7">
        <w:t>odměny</w:t>
      </w:r>
      <w:r w:rsidRPr="006B106A">
        <w:t xml:space="preserve"> dle </w:t>
      </w:r>
      <w:r w:rsidR="003227B7">
        <w:t>s</w:t>
      </w:r>
      <w:r w:rsidRPr="006B106A">
        <w:t>mlouvy.</w:t>
      </w:r>
    </w:p>
    <w:p w14:paraId="27C64A7D" w14:textId="4AEACADD" w:rsidR="00962305" w:rsidRPr="006B106A" w:rsidRDefault="008F2A4B" w:rsidP="006F0296">
      <w:pPr>
        <w:pStyle w:val="Nadpis2"/>
      </w:pPr>
      <w:r>
        <w:t>Pokud z</w:t>
      </w:r>
      <w:r w:rsidR="00962305" w:rsidRPr="00015101">
        <w:t xml:space="preserve">hotovitel </w:t>
      </w:r>
      <w:r>
        <w:t>využije</w:t>
      </w:r>
      <w:r w:rsidR="00962305" w:rsidRPr="00015101">
        <w:t xml:space="preserve"> při své činnosti služeb třetích subjektů</w:t>
      </w:r>
      <w:r>
        <w:t xml:space="preserve">, </w:t>
      </w:r>
      <w:r w:rsidR="00962305" w:rsidRPr="00015101">
        <w:t>odpovídá za takové činnosti stejně, jako by je provedl sám.</w:t>
      </w:r>
    </w:p>
    <w:p w14:paraId="64BB6BAF" w14:textId="77777777" w:rsidR="00B00CB5" w:rsidRPr="000A518C" w:rsidRDefault="00F8027F" w:rsidP="008F0E07">
      <w:pPr>
        <w:pStyle w:val="Nadpis1"/>
      </w:pPr>
      <w:r w:rsidRPr="000A518C">
        <w:t>LICENČNÍ UJEDNÁNÍ</w:t>
      </w:r>
    </w:p>
    <w:p w14:paraId="186E9CB5" w14:textId="77777777" w:rsidR="00687196" w:rsidRDefault="00F8027F" w:rsidP="006F0296">
      <w:pPr>
        <w:pStyle w:val="Nadpis2"/>
      </w:pPr>
      <w:r w:rsidRPr="00480DB3">
        <w:t>Bude</w:t>
      </w:r>
      <w:r w:rsidRPr="000A518C">
        <w:t xml:space="preserve">-li </w:t>
      </w:r>
      <w:r w:rsidRPr="00480DB3">
        <w:t>výsledkem</w:t>
      </w:r>
      <w:r w:rsidRPr="000A518C">
        <w:t xml:space="preserve"> plnění nebo jiné činnosti </w:t>
      </w:r>
      <w:r w:rsidR="009E3F22" w:rsidRPr="000A518C">
        <w:t>zhotovitele</w:t>
      </w:r>
      <w:r w:rsidRPr="000A518C">
        <w:t xml:space="preserve"> prováděné dle této </w:t>
      </w:r>
      <w:r w:rsidR="00674017" w:rsidRPr="000A518C">
        <w:t>s</w:t>
      </w:r>
      <w:r w:rsidRPr="000A518C">
        <w:t xml:space="preserve">mlouvy autorské dílo, které požívá ochrany autorského díla podle zákona č. 121/2000 Sb., o právu autorském, o právech souvisejících s právem autorským a o změně některých zákonů (autorský zákon), ve znění pozdějších předpisů, poskytuje zhotovitel objednateli dnem předání </w:t>
      </w:r>
      <w:r w:rsidR="00CE7E3D" w:rsidRPr="000A518C">
        <w:t>plnění</w:t>
      </w:r>
      <w:r w:rsidRPr="000A518C">
        <w:t xml:space="preserve"> objednateli </w:t>
      </w:r>
      <w:r w:rsidR="00605700" w:rsidRPr="000A518C">
        <w:t>výhradní licenci</w:t>
      </w:r>
      <w:r w:rsidR="001B6279" w:rsidRPr="000A518C">
        <w:t xml:space="preserve"> </w:t>
      </w:r>
      <w:r w:rsidRPr="000A518C">
        <w:t xml:space="preserve">užít takovéto autorské dílo všemi způsoby nezbytnými </w:t>
      </w:r>
      <w:r w:rsidR="009E3F22" w:rsidRPr="000A518C">
        <w:t xml:space="preserve">či vhodnými </w:t>
      </w:r>
      <w:r w:rsidRPr="000A518C">
        <w:t xml:space="preserve">k naplnění účelu vyplývajícímu z této </w:t>
      </w:r>
      <w:r w:rsidR="00674017" w:rsidRPr="000A518C">
        <w:t>s</w:t>
      </w:r>
      <w:r w:rsidRPr="000A518C">
        <w:t>mlouvy, a to po celou dobu trvání autorského práva k autorskému dílu, resp. po dobu autorsko</w:t>
      </w:r>
      <w:r w:rsidR="00523C37" w:rsidRPr="000A518C">
        <w:t>-</w:t>
      </w:r>
      <w:r w:rsidRPr="000A518C">
        <w:t>právní ochrany, bez omezení rozsahu množstevního, technologického</w:t>
      </w:r>
      <w:r w:rsidR="00674017" w:rsidRPr="000A518C">
        <w:t xml:space="preserve"> či</w:t>
      </w:r>
      <w:r w:rsidRPr="000A518C">
        <w:t xml:space="preserve"> teritoriálního (dále jen „</w:t>
      </w:r>
      <w:r w:rsidR="00674017" w:rsidRPr="00480DB3">
        <w:rPr>
          <w:b/>
        </w:rPr>
        <w:t>l</w:t>
      </w:r>
      <w:r w:rsidRPr="00480DB3">
        <w:rPr>
          <w:b/>
        </w:rPr>
        <w:t>icence</w:t>
      </w:r>
      <w:r w:rsidRPr="000A518C">
        <w:t>“).</w:t>
      </w:r>
    </w:p>
    <w:p w14:paraId="6BA07998" w14:textId="260820EE" w:rsidR="00687196" w:rsidRDefault="00120DD0" w:rsidP="006F0296">
      <w:pPr>
        <w:pStyle w:val="Nadpis2"/>
      </w:pPr>
      <w:r w:rsidRPr="000A518C">
        <w:t>Zhotovitel se zavazuje, že práva poskytovaná objednateli jako výhradní sám neužije, ani je neposkytne jiné osobě.</w:t>
      </w:r>
      <w:r w:rsidR="00B371CF">
        <w:t xml:space="preserve"> </w:t>
      </w:r>
      <w:r w:rsidR="00B371CF" w:rsidRPr="000A518C">
        <w:t>Zhotoviteli náleží právo své plnění veřejně prezentovat po předchozím souhlasu objednatele, který jej bez vážného důvodu neodepře</w:t>
      </w:r>
      <w:r w:rsidR="00B371CF">
        <w:t>.</w:t>
      </w:r>
    </w:p>
    <w:p w14:paraId="4F03B345" w14:textId="5AB45499" w:rsidR="00687196" w:rsidRPr="00FA1E71" w:rsidRDefault="00F8027F" w:rsidP="006F0296">
      <w:pPr>
        <w:pStyle w:val="Nadpis2"/>
      </w:pPr>
      <w:r w:rsidRPr="00680498">
        <w:t xml:space="preserve">Součástí </w:t>
      </w:r>
      <w:r w:rsidR="00674017" w:rsidRPr="00680498">
        <w:t>l</w:t>
      </w:r>
      <w:r w:rsidRPr="00680498">
        <w:t>icence je rovněž neomezen</w:t>
      </w:r>
      <w:r w:rsidR="009E3F22" w:rsidRPr="00680498">
        <w:t>é právo objednatele poskytnout</w:t>
      </w:r>
      <w:r w:rsidRPr="00680498">
        <w:t xml:space="preserve"> třetím osobám podlicenci k užití autorského díla v rozsahu shodném s rozsahem </w:t>
      </w:r>
      <w:r w:rsidR="00674017" w:rsidRPr="00FA1E71">
        <w:t>l</w:t>
      </w:r>
      <w:r w:rsidRPr="00FA1E71">
        <w:t xml:space="preserve">icence, jakož i souhlas zhotovitele k postoupení </w:t>
      </w:r>
      <w:r w:rsidR="00674017" w:rsidRPr="00566CE6">
        <w:t>l</w:t>
      </w:r>
      <w:r w:rsidRPr="00566CE6">
        <w:t>icence na třetí osobu.</w:t>
      </w:r>
      <w:r w:rsidR="00B371CF">
        <w:t xml:space="preserve"> </w:t>
      </w:r>
      <w:r w:rsidRPr="00680498">
        <w:t>Pro vyloučení všech pochybností platí, že součástí licence podle tohoto od</w:t>
      </w:r>
      <w:r w:rsidRPr="00FA1E71">
        <w:t xml:space="preserve">stavce je rovněž právo objednatele měnit či upravovat </w:t>
      </w:r>
      <w:r w:rsidR="00CE7E3D" w:rsidRPr="00FA1E71">
        <w:t>plnění</w:t>
      </w:r>
      <w:r w:rsidRPr="00FA1E71">
        <w:t xml:space="preserve">, k němuž byla poskytnuta licence podle tohoto </w:t>
      </w:r>
      <w:r w:rsidRPr="00566CE6">
        <w:t>odstavce, a to buď samostatně, nebo prostřednictvím třetí osoby.</w:t>
      </w:r>
    </w:p>
    <w:p w14:paraId="5B225904" w14:textId="02CFC0B1" w:rsidR="00687196" w:rsidRDefault="0000541D" w:rsidP="006F0296">
      <w:pPr>
        <w:pStyle w:val="Nadpis2"/>
      </w:pPr>
      <w:r w:rsidRPr="000A518C">
        <w:lastRenderedPageBreak/>
        <w:t xml:space="preserve">Cena </w:t>
      </w:r>
      <w:r w:rsidR="00674017" w:rsidRPr="000A518C">
        <w:t xml:space="preserve">licence je </w:t>
      </w:r>
      <w:r w:rsidRPr="000A518C">
        <w:t>zahrnuta v </w:t>
      </w:r>
      <w:r w:rsidR="00D070D8" w:rsidRPr="000A518C">
        <w:t>odměně</w:t>
      </w:r>
      <w:r w:rsidRPr="000A518C">
        <w:t xml:space="preserve"> dle čl.</w:t>
      </w:r>
      <w:r w:rsidR="00C0446D">
        <w:t> </w:t>
      </w:r>
      <w:r w:rsidR="00C0446D">
        <w:fldChar w:fldCharType="begin"/>
      </w:r>
      <w:r w:rsidR="00C0446D">
        <w:instrText xml:space="preserve"> REF _Ref134713032 \r \h </w:instrText>
      </w:r>
      <w:r w:rsidR="00C0446D">
        <w:fldChar w:fldCharType="separate"/>
      </w:r>
      <w:r w:rsidR="00C0446D">
        <w:t>II.</w:t>
      </w:r>
      <w:r w:rsidR="00C0446D" w:rsidRPr="00C0446D">
        <w:t xml:space="preserve"> </w:t>
      </w:r>
      <w:r w:rsidR="00C0446D">
        <w:t> odst. 1</w:t>
      </w:r>
      <w:r w:rsidR="00C0446D">
        <w:fldChar w:fldCharType="end"/>
      </w:r>
      <w:r w:rsidR="00FC027D" w:rsidRPr="000A518C">
        <w:t xml:space="preserve"> </w:t>
      </w:r>
      <w:r w:rsidRPr="000A518C">
        <w:t>této smlouvy</w:t>
      </w:r>
      <w:r w:rsidR="00674017" w:rsidRPr="000A518C">
        <w:t>, když zhotovitel tuto skutečnost vzal v úvahu při stanovení výše své odměny dle této smlouvy.</w:t>
      </w:r>
    </w:p>
    <w:p w14:paraId="38652B90" w14:textId="734AEA7A" w:rsidR="00DE33DB" w:rsidRPr="00680498" w:rsidRDefault="00DE33DB" w:rsidP="006F0296">
      <w:pPr>
        <w:pStyle w:val="Nadpis2"/>
      </w:pPr>
      <w:r w:rsidRPr="00015101">
        <w:t xml:space="preserve">Zhotovitel je povinen ošetřit svůj smluvní vztah k jednotlivým členům realizačního týmu tak, aby nemohlo dojít k narušení či zpochybnění práv objednatele plynoucích </w:t>
      </w:r>
      <w:r>
        <w:t>z l</w:t>
      </w:r>
      <w:r w:rsidRPr="00015101">
        <w:t>icenční</w:t>
      </w:r>
      <w:r>
        <w:t>ch</w:t>
      </w:r>
      <w:r w:rsidRPr="00015101">
        <w:t xml:space="preserve"> ujednání smlouvy.</w:t>
      </w:r>
    </w:p>
    <w:p w14:paraId="3897653B" w14:textId="77777777" w:rsidR="00674017" w:rsidRPr="000A518C" w:rsidRDefault="00674017" w:rsidP="008F0E07">
      <w:pPr>
        <w:pStyle w:val="Nadpis1"/>
      </w:pPr>
      <w:r w:rsidRPr="000A518C">
        <w:t>ZÁVĚREČNÁ USTANOVENÍ</w:t>
      </w:r>
    </w:p>
    <w:p w14:paraId="51419D77" w14:textId="77777777" w:rsidR="00674017" w:rsidRPr="000A518C" w:rsidRDefault="00674017" w:rsidP="006F0296">
      <w:pPr>
        <w:pStyle w:val="Nadpis2"/>
      </w:pPr>
      <w:r w:rsidRPr="000A518C">
        <w:t>Pokud tato smlouva nestanoví něco jiného, platí pro obě smluvní strany ustanovení občanského zákoníku.</w:t>
      </w:r>
    </w:p>
    <w:p w14:paraId="61F2EF59" w14:textId="77777777" w:rsidR="00674017" w:rsidRPr="000A518C" w:rsidRDefault="00674017" w:rsidP="006F0296">
      <w:pPr>
        <w:pStyle w:val="Nadpis2"/>
      </w:pPr>
      <w:r w:rsidRPr="000A518C">
        <w:t>Plní-li smluvní strana cokoli nad rámec svých povinností dle této smlouvy, nezakládá tato s</w:t>
      </w:r>
      <w:r w:rsidR="009E3F22" w:rsidRPr="000A518C">
        <w:t>kutečnost zavedenou praxi stran</w:t>
      </w:r>
      <w:r w:rsidRPr="000A518C">
        <w:t xml:space="preserve"> ani nárok </w:t>
      </w:r>
      <w:r w:rsidR="004222D4" w:rsidRPr="000A518C">
        <w:t>zhotovitele</w:t>
      </w:r>
      <w:r w:rsidRPr="000A518C">
        <w:t xml:space="preserve"> na jakékoliv plnění ze strany </w:t>
      </w:r>
      <w:r w:rsidR="004222D4" w:rsidRPr="000A518C">
        <w:t>objednatele</w:t>
      </w:r>
      <w:r w:rsidRPr="000A518C">
        <w:t xml:space="preserve"> nad rámec této smlouvy.</w:t>
      </w:r>
    </w:p>
    <w:p w14:paraId="3FD52530" w14:textId="7DE3B62D" w:rsidR="00674017" w:rsidRDefault="00674017" w:rsidP="006F0296">
      <w:pPr>
        <w:pStyle w:val="Nadpis2"/>
      </w:pPr>
      <w:r w:rsidRPr="000A518C">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35103FB4" w14:textId="77777777" w:rsidR="00C311B2" w:rsidRPr="000A518C" w:rsidRDefault="00C311B2" w:rsidP="006F0296">
      <w:pPr>
        <w:pStyle w:val="Nadpis2"/>
      </w:pPr>
      <w:r w:rsidRPr="000A518C">
        <w:t>Zhotovitel není oprávněn postoupit práva a povinnosti vyplývající z této smlouvy na třetí osobu bez předchozího písemného souhlasu objednatele.</w:t>
      </w:r>
    </w:p>
    <w:p w14:paraId="6F0085F1" w14:textId="77777777" w:rsidR="007F02F5" w:rsidRPr="000A518C" w:rsidRDefault="007F02F5" w:rsidP="006F0296">
      <w:pPr>
        <w:pStyle w:val="Nadpis2"/>
      </w:pPr>
      <w:r w:rsidRPr="000A518C">
        <w:t>Zhotovitel si je vědom, že se podílí na dodávkách zboží nebo služeb hrazených z veřejných výdajů, tudíž je ve smyslu § 2, písm. e) zákona č. 320/2001 Sb., o finanční kontrole ve veřejné správě, osobou povinnou spolupůsobit při výkonu finanční kontroly.</w:t>
      </w:r>
    </w:p>
    <w:p w14:paraId="021F50C9" w14:textId="4EABA531" w:rsidR="00C11DCD" w:rsidRDefault="00C11DCD" w:rsidP="006F0296">
      <w:pPr>
        <w:pStyle w:val="Nadpis2"/>
      </w:pPr>
      <w:r w:rsidRPr="000A518C">
        <w:t>Zhotovitel</w:t>
      </w:r>
      <w:r w:rsidR="007F02F5" w:rsidRPr="000A518C">
        <w:t xml:space="preserve"> </w:t>
      </w:r>
      <w:r w:rsidRPr="000A518C">
        <w:t>si je vědom</w:t>
      </w:r>
      <w:r w:rsidR="007F02F5" w:rsidRPr="000A518C">
        <w:t xml:space="preserve">, že </w:t>
      </w:r>
      <w:r w:rsidRPr="000A518C">
        <w:t>objednatel</w:t>
      </w:r>
      <w:r w:rsidR="007F02F5" w:rsidRPr="000A518C">
        <w:t xml:space="preserve"> je subjektem veřejného práva hosp</w:t>
      </w:r>
      <w:r w:rsidR="00C746EC" w:rsidRPr="000A518C">
        <w:t>odařícím s veřejnými prostředky a tato smlouva,</w:t>
      </w:r>
      <w:r w:rsidR="007F02F5" w:rsidRPr="000A518C">
        <w:t xml:space="preserve"> všechny její přílohy</w:t>
      </w:r>
      <w:r w:rsidR="00C746EC" w:rsidRPr="000A518C">
        <w:t xml:space="preserve"> a </w:t>
      </w:r>
      <w:r w:rsidR="007F02F5" w:rsidRPr="000A518C">
        <w:t>dodatky mohou být zveřejněny.</w:t>
      </w:r>
      <w:r w:rsidR="00535495" w:rsidRPr="000A518C">
        <w:t xml:space="preserve"> </w:t>
      </w:r>
      <w:r w:rsidR="00C746EC" w:rsidRPr="000A518C">
        <w:t>Poskytnutí informace o příjemci a rozsahu veřejných prostředků se nepovažuje za porušení obchodního tajemství.</w:t>
      </w:r>
    </w:p>
    <w:p w14:paraId="066AE798" w14:textId="4CDF0692" w:rsidR="00B0385E" w:rsidRPr="000A518C" w:rsidRDefault="00C311B2" w:rsidP="006F0296">
      <w:pPr>
        <w:pStyle w:val="Nadpis2"/>
      </w:pPr>
      <w:r w:rsidRPr="00EE0E04">
        <w:t>Zhotovitel je povinen uchovávat veškerou dokumentaci související s plněním této smlouvy včetně účetních dokladů dle platných českých právních předpisů.</w:t>
      </w:r>
      <w:r w:rsidR="009042DE">
        <w:t xml:space="preserve"> </w:t>
      </w:r>
      <w:r w:rsidR="00B0385E" w:rsidRPr="000A518C">
        <w:t xml:space="preserve">Zhotovitel je povinen poskytovat </w:t>
      </w:r>
      <w:r w:rsidR="00C746EC" w:rsidRPr="000A518C">
        <w:t>příslušným</w:t>
      </w:r>
      <w:r w:rsidR="00B0385E" w:rsidRPr="000A518C">
        <w:t xml:space="preserve"> orgán</w:t>
      </w:r>
      <w:r w:rsidR="00C746EC" w:rsidRPr="000A518C">
        <w:t>ům</w:t>
      </w:r>
      <w:r w:rsidR="00B0385E" w:rsidRPr="000A518C">
        <w:t xml:space="preserve"> státní správy jimi požadované informace a dokumentaci související s plněním této smlouvy a je povinen</w:t>
      </w:r>
      <w:r w:rsidR="00C746EC" w:rsidRPr="000A518C">
        <w:t xml:space="preserve"> </w:t>
      </w:r>
      <w:r w:rsidR="00B0385E" w:rsidRPr="000A518C">
        <w:t>vytvořit podmínky k provedení kontroly vztahující se k plnění této smlouvy a poskytnout při provádění kontroly součinnost.</w:t>
      </w:r>
    </w:p>
    <w:p w14:paraId="0B6D5D27" w14:textId="1BA59EAE" w:rsidR="00F00D8B" w:rsidRDefault="00F00D8B" w:rsidP="006F0296">
      <w:pPr>
        <w:pStyle w:val="Nadpis2"/>
      </w:pPr>
      <w:r w:rsidRPr="000A518C">
        <w:t>Zhotovitel se zavazuje během plnění smlouvy i po ukončení smlouvy zachovávat mlčenlivost o všech skutečnostech, o kterých se dozvěděl od objednatele či jinak v souvislosti s plněním smlouvy</w:t>
      </w:r>
      <w:r w:rsidR="00C746EC" w:rsidRPr="000A518C">
        <w:t>.</w:t>
      </w:r>
      <w:r w:rsidR="002E06C2" w:rsidRPr="002E06C2">
        <w:t xml:space="preserve"> </w:t>
      </w:r>
      <w:r w:rsidR="002E06C2">
        <w:t>Zhotovitel</w:t>
      </w:r>
      <w:r w:rsidR="002E06C2" w:rsidRPr="002E06C2">
        <w:t xml:space="preserve">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 </w:t>
      </w:r>
      <w:r w:rsidR="002E06C2">
        <w:t>Zhotovitel</w:t>
      </w:r>
      <w:r w:rsidR="002E06C2" w:rsidRPr="002E06C2">
        <w:t xml:space="preserve"> je oprávněn zpracovávat osobní údaje pouze za účelem poskytování plnění pro účely této </w:t>
      </w:r>
      <w:r w:rsidR="002E06C2">
        <w:t>s</w:t>
      </w:r>
      <w:r w:rsidR="002E06C2" w:rsidRPr="002E06C2">
        <w:t xml:space="preserve">mlouvy a s osobními údaji je </w:t>
      </w:r>
      <w:r w:rsidR="002E06C2">
        <w:t>zhotovitel</w:t>
      </w:r>
      <w:r w:rsidR="002E06C2" w:rsidRPr="002E06C2">
        <w:t xml:space="preserve"> oprávněn nakládat výhradně pro účely poskytování plnění dle této </w:t>
      </w:r>
      <w:r w:rsidR="002E06C2">
        <w:t>s</w:t>
      </w:r>
      <w:r w:rsidR="002E06C2" w:rsidRPr="002E06C2">
        <w:t>mlouvy a se zachováním všech platných a účinných předpisů o bezpečnosti ochrany osobních údajů a jejich zpracování.</w:t>
      </w:r>
    </w:p>
    <w:p w14:paraId="490C5AD1" w14:textId="77777777" w:rsidR="002302B7" w:rsidRDefault="002302B7" w:rsidP="006F0296">
      <w:pPr>
        <w:pStyle w:val="Nadpis2"/>
      </w:pPr>
      <w:r w:rsidRPr="00EE0E04">
        <w:t>Zhotovitel</w:t>
      </w:r>
      <w:r w:rsidRPr="000A518C">
        <w:t xml:space="preserve">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zavazuje, že v případě, pokud se stane nespolehlivým plátcem daně, bude nejpozději do 5 kalendářních dnů ode dne, kdy tato skutečnost nastala, o ní objednatele informovat. „Informováním“ se rozumí den, kdy objednatel předmětnou informaci prokazatelně obdržel.</w:t>
      </w:r>
    </w:p>
    <w:p w14:paraId="27607E04" w14:textId="267E3D43" w:rsidR="002302B7" w:rsidRDefault="002302B7" w:rsidP="006F0296">
      <w:pPr>
        <w:pStyle w:val="Nadpis2"/>
      </w:pPr>
      <w:r w:rsidRPr="00931E33">
        <w:lastRenderedPageBreak/>
        <w:t xml:space="preserve">Zhotovitel bere na vědomí, že dílo je financováno z veřejných finančních prostředků, a že se může stát předmětem spolufinancování rovněž z dalších dotačních titulů. Zhotovitel je při plnění této </w:t>
      </w:r>
      <w:r w:rsidRPr="00480DB3">
        <w:t>smlouvy</w:t>
      </w:r>
      <w:r w:rsidRPr="00931E33">
        <w:t xml:space="preserve"> povinen dodržet rovněž podmínky dotace, jakož i závazné údaje uvedené v Rozhodnutí či ve formuláři Rozhodnutí o poskytnutí dotace, které se týkají činností prováděných zhotovitelem při plnění smlouvy a které byly poskytnuty zhotoviteli objednatelem před podpisem smlouvy. V případě dotací schválených až po uzavření této smlouvy nebo v případě změn či doplnění podmínek dotace, je zhotovitel povinen dodržovat podmínky dotace související s provedením díla dle této smlouvy od okamžiku, kdy mu byly ze strany objednatele poskytnuty a mohl se s jejich obsahem seznámit.</w:t>
      </w:r>
    </w:p>
    <w:p w14:paraId="081CF5D5" w14:textId="77777777" w:rsidR="002302B7" w:rsidRPr="00931E33" w:rsidRDefault="002302B7" w:rsidP="006F0296">
      <w:pPr>
        <w:pStyle w:val="Nadpis2"/>
      </w:pPr>
      <w:r w:rsidRPr="00931E33">
        <w:t>Zhotovitel se zavazuje nepoužívat materiály, výrobky či prvky technického vybavení, o kterých je v době jejich použití známo, že nesplňují příslušné bezpečnostní, hygienické, ekologické či jiné právní předpisy, a jejichž užití nebo důsledek jejich užití by mohly být pro člověka či životní prostředí škodlivé. Současně je Zhotovitel povinen neužívat materiály, výrobky nebo prvky technického vybavení, které nemají požadované atesty, certifikace nebo prohlášení o vlastnostech či prohlášení o shodě, jsou-li pro jejich použití tyto nezbytné podle příslušných právních předpisů.</w:t>
      </w:r>
    </w:p>
    <w:p w14:paraId="3BCF236A" w14:textId="77777777" w:rsidR="002302B7" w:rsidRPr="00931E33" w:rsidRDefault="002302B7" w:rsidP="006F0296">
      <w:pPr>
        <w:pStyle w:val="Nadpis2"/>
      </w:pPr>
      <w:r w:rsidRPr="00931E33">
        <w:t xml:space="preserve">Zhotovitel se zavazuje, že všichni jeho zaměstnanci, agenturní zaměstnanci, živnostníci a další </w:t>
      </w:r>
      <w:r w:rsidRPr="00480DB3">
        <w:t>osoby</w:t>
      </w:r>
      <w:r w:rsidRPr="00931E33">
        <w:t>, které se na realizaci předmětu smlouvy podílejí, jsou vedeny v příslušných registrech, zejména živnostenském rejstříku, registru pojištěnců ČSSZ, mají příslušná povolení k pobytu v ČR a k výkonu pracovní činnosti, jsou proškoleny z problematiky BOZP a jsou vybaveny osobními ochrannými pracovními prostředky dle účinné legislativy. Zhotovitel se současně zavazuje plnit závazky plynoucí z uzavřených smluv se svými poddodavateli, týkající se předmětu tohoto plnění. Zhotovitel bere na vědomí, že tato prohlášení je objednatel oprávněn poskytnout příslušným orgánům veřejné moci ČR. Tato povinnost platí bez ohledu na to, zda bude plnění dle této smlouvy prováděno zhotovitelem či jeho poddodavatelem.</w:t>
      </w:r>
    </w:p>
    <w:p w14:paraId="79D99306" w14:textId="77777777" w:rsidR="006B7A40" w:rsidRPr="000A518C" w:rsidRDefault="006B7A40" w:rsidP="006F0296">
      <w:pPr>
        <w:pStyle w:val="Nadpis2"/>
      </w:pPr>
      <w:r w:rsidRPr="000A518C">
        <w:t>Smluvní strany se zavazují, že obchodní a technické informace, které jim byly svěřeny druhou smluvní stranou, nezpřístupní třetím osobám bez písemného souhlasu druhé strany a nepoužijí tyto informace k jiným účelům, než k plnění podmínek této smlouvy. Povinnost uveřejnění této smlouvy a poskytování informací za podmínek uvedených touto smlouvou tím není dotčena.</w:t>
      </w:r>
    </w:p>
    <w:p w14:paraId="7D9B4A26" w14:textId="4912480D" w:rsidR="00AB083B" w:rsidRDefault="00AB083B" w:rsidP="006F0296">
      <w:pPr>
        <w:pStyle w:val="Nadpis2"/>
      </w:pPr>
      <w:r w:rsidRPr="000A518C">
        <w:t xml:space="preserve">Smluvní strany tímto souhlasí s tím, že tato smlouva společně s údaji o identifikaci smluvních stran, jejím předmětu, </w:t>
      </w:r>
      <w:r w:rsidR="000B0790" w:rsidRPr="000A518C">
        <w:t>odměně</w:t>
      </w:r>
      <w:r w:rsidRPr="000A518C">
        <w:t>, či hodnotě a datu jejího uzavření bude uveřejněna ve veřejně přístupném registru smluv (dále jen „</w:t>
      </w:r>
      <w:r w:rsidRPr="00480DB3">
        <w:rPr>
          <w:b/>
        </w:rPr>
        <w:t>Registr smluv</w:t>
      </w:r>
      <w:r w:rsidRPr="000A518C">
        <w:t>“) zřízeném podle zákona č. 340/2</w:t>
      </w:r>
      <w:r w:rsidR="00DF4764" w:rsidRPr="000A518C">
        <w:t>0</w:t>
      </w:r>
      <w:r w:rsidRPr="000A518C">
        <w:t>15 Sb., o</w:t>
      </w:r>
      <w:r w:rsidR="008A51D4" w:rsidRPr="000A518C">
        <w:t> </w:t>
      </w:r>
      <w:r w:rsidRPr="000A518C">
        <w:t>zvláštních podmínkách účinnosti některých smluv, uveřejňování těchto smluv a o registru smluv (zákon o registru smluv), v platném znění (dále „</w:t>
      </w:r>
      <w:r w:rsidRPr="00480DB3">
        <w:rPr>
          <w:b/>
        </w:rPr>
        <w:t>zákon o registru smluv</w:t>
      </w:r>
      <w:r w:rsidRPr="000A518C">
        <w:t>“). Smluvní strany shodně prohlašují, že údaje a další skutečnosti uvedené v této smlouvě nepovažují za obchodní tajemství ve smyslu ustanovení § 504 občansk</w:t>
      </w:r>
      <w:r w:rsidR="00C746EC" w:rsidRPr="000A518C">
        <w:t>ého</w:t>
      </w:r>
      <w:r w:rsidRPr="000A518C">
        <w:t xml:space="preserve"> zákoník</w:t>
      </w:r>
      <w:r w:rsidR="00C746EC" w:rsidRPr="000A518C">
        <w:t>u</w:t>
      </w:r>
      <w:r w:rsidRPr="000A518C">
        <w:t>, a že tyto údaje a další skutečnosti obchodní tajemství netvoří. Smluvní strany tak výslovně souhlasí s uveřejněním všech údajů a skutečností obsažených v této smlouvě v Registru smluv, a to bez stanovení jakýchkoli dalších podmínek. Zveřejnění této smlouvy v Registru smluv zajistí výhradně objednatel.</w:t>
      </w:r>
    </w:p>
    <w:p w14:paraId="618FE3BF" w14:textId="77777777" w:rsidR="00C311B2" w:rsidRPr="000A518C" w:rsidRDefault="00C311B2" w:rsidP="006F0296">
      <w:pPr>
        <w:pStyle w:val="Nadpis2"/>
      </w:pPr>
      <w:r w:rsidRPr="00480DB3">
        <w:t>Smluvní</w:t>
      </w:r>
      <w:r w:rsidRPr="000A518C">
        <w:t xml:space="preserve">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4978A1B8" w14:textId="77777777" w:rsidR="006101DD" w:rsidRPr="000A518C" w:rsidRDefault="006101DD" w:rsidP="006F0296">
      <w:pPr>
        <w:pStyle w:val="Nadpis2"/>
      </w:pPr>
      <w:r w:rsidRPr="000A518C">
        <w:t xml:space="preserve">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w:t>
      </w:r>
      <w:r w:rsidR="003379BA" w:rsidRPr="000A518C">
        <w:t xml:space="preserve">od počátku </w:t>
      </w:r>
      <w:r w:rsidRPr="000A518C">
        <w:t>zrušena.</w:t>
      </w:r>
    </w:p>
    <w:p w14:paraId="33E0EAE2" w14:textId="77777777" w:rsidR="006101DD" w:rsidRPr="000A518C" w:rsidRDefault="006101DD" w:rsidP="006F0296">
      <w:pPr>
        <w:pStyle w:val="Nadpis2"/>
      </w:pPr>
      <w:r w:rsidRPr="000A518C">
        <w:lastRenderedPageBreak/>
        <w:t>Uzavírá-li se smlouva v listinné podobě, vyhotovují se tři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p>
    <w:p w14:paraId="5A86FE85" w14:textId="77777777" w:rsidR="007963DF" w:rsidRPr="000A518C" w:rsidRDefault="00674017" w:rsidP="006F0296">
      <w:pPr>
        <w:pStyle w:val="Nadpis2"/>
      </w:pPr>
      <w:r w:rsidRPr="000A518C">
        <w:t>Smlouva byla sepsána na základě pravé a svobodné vůle smluvních stran, prosté všeho omylu. Na</w:t>
      </w:r>
      <w:r w:rsidR="000B7DB1" w:rsidRPr="000A518C">
        <w:t> </w:t>
      </w:r>
      <w:r w:rsidRPr="000A518C">
        <w:t>důkaz shora uvedeného smluvní strany níže připojují své vlastnoruční podpisy.</w:t>
      </w:r>
    </w:p>
    <w:p w14:paraId="07DF0CCF" w14:textId="77777777" w:rsidR="00B00ADE" w:rsidRPr="000A518C" w:rsidRDefault="00B00ADE" w:rsidP="006F0296"/>
    <w:tbl>
      <w:tblPr>
        <w:tblW w:w="10206" w:type="dxa"/>
        <w:tblInd w:w="108" w:type="dxa"/>
        <w:tblLayout w:type="fixed"/>
        <w:tblLook w:val="0000" w:firstRow="0" w:lastRow="0" w:firstColumn="0" w:lastColumn="0" w:noHBand="0" w:noVBand="0"/>
      </w:tblPr>
      <w:tblGrid>
        <w:gridCol w:w="5103"/>
        <w:gridCol w:w="5103"/>
      </w:tblGrid>
      <w:tr w:rsidR="00BA7707" w:rsidRPr="00B018FF" w14:paraId="36D23908" w14:textId="77777777" w:rsidTr="00BA7707">
        <w:trPr>
          <w:cantSplit/>
          <w:trHeight w:val="80"/>
        </w:trPr>
        <w:tc>
          <w:tcPr>
            <w:tcW w:w="5103" w:type="dxa"/>
            <w:shd w:val="clear" w:color="auto" w:fill="auto"/>
          </w:tcPr>
          <w:p w14:paraId="17BD3B6D" w14:textId="77777777" w:rsidR="00BA7707" w:rsidRPr="00B018FF" w:rsidRDefault="00BA7707" w:rsidP="003A7E53">
            <w:r w:rsidRPr="00B018FF">
              <w:t>V Praze dne………………..</w:t>
            </w:r>
          </w:p>
        </w:tc>
        <w:tc>
          <w:tcPr>
            <w:tcW w:w="5103" w:type="dxa"/>
            <w:shd w:val="clear" w:color="auto" w:fill="auto"/>
          </w:tcPr>
          <w:p w14:paraId="519D7D64" w14:textId="172A821F" w:rsidR="00BA7707" w:rsidRPr="00B018FF" w:rsidRDefault="00BA7707" w:rsidP="003A7E53">
            <w:r w:rsidRPr="00B018FF">
              <w:t xml:space="preserve">V </w:t>
            </w:r>
            <w:r w:rsidR="00F85A00">
              <w:t>Praze dne</w:t>
            </w:r>
            <w:r w:rsidR="00D410FD" w:rsidRPr="00B018FF">
              <w:t>………………..</w:t>
            </w:r>
          </w:p>
          <w:p w14:paraId="21E05965" w14:textId="77777777" w:rsidR="00BA7707" w:rsidRPr="00B018FF" w:rsidRDefault="00BA7707" w:rsidP="003A7E53"/>
        </w:tc>
      </w:tr>
      <w:tr w:rsidR="00BA7707" w:rsidRPr="00B018FF" w14:paraId="78BD6C5E" w14:textId="77777777" w:rsidTr="00BA7707">
        <w:trPr>
          <w:cantSplit/>
          <w:trHeight w:val="80"/>
        </w:trPr>
        <w:tc>
          <w:tcPr>
            <w:tcW w:w="5103" w:type="dxa"/>
            <w:shd w:val="clear" w:color="auto" w:fill="auto"/>
          </w:tcPr>
          <w:p w14:paraId="39E2AA5E" w14:textId="77777777" w:rsidR="00BA7707" w:rsidRPr="00B018FF" w:rsidRDefault="00BA7707" w:rsidP="003A7E53">
            <w:r w:rsidRPr="00B018FF">
              <w:t>Objednatel</w:t>
            </w:r>
          </w:p>
          <w:p w14:paraId="47AEB668" w14:textId="77777777" w:rsidR="00BA7707" w:rsidRPr="00B018FF" w:rsidRDefault="00BA7707" w:rsidP="003A7E53"/>
          <w:p w14:paraId="1498A0F4" w14:textId="77777777" w:rsidR="00BA7707" w:rsidRPr="00B018FF" w:rsidRDefault="00BA7707" w:rsidP="003A7E53"/>
          <w:p w14:paraId="3E637D11" w14:textId="15A09A29" w:rsidR="00BA7707" w:rsidRPr="00B018FF" w:rsidRDefault="00BA7707" w:rsidP="003A7E53">
            <w:r w:rsidRPr="00B018FF">
              <w:t>…………………………………………………………</w:t>
            </w:r>
            <w:r w:rsidRPr="00B018FF">
              <w:br/>
              <w:t>Národní zemědělské muzeum s.</w:t>
            </w:r>
            <w:r w:rsidR="00D410FD">
              <w:t xml:space="preserve"> </w:t>
            </w:r>
            <w:r w:rsidRPr="00B018FF">
              <w:t>p.</w:t>
            </w:r>
            <w:r w:rsidR="00D410FD">
              <w:t xml:space="preserve"> </w:t>
            </w:r>
            <w:r w:rsidRPr="00B018FF">
              <w:t>o.</w:t>
            </w:r>
          </w:p>
          <w:p w14:paraId="09C1D982" w14:textId="6BCE4E72" w:rsidR="00BA7707" w:rsidRPr="00B018FF" w:rsidRDefault="00BA7707" w:rsidP="003A7E53"/>
        </w:tc>
        <w:tc>
          <w:tcPr>
            <w:tcW w:w="5103" w:type="dxa"/>
            <w:shd w:val="clear" w:color="auto" w:fill="auto"/>
          </w:tcPr>
          <w:p w14:paraId="6CC20C04" w14:textId="77777777" w:rsidR="00BA7707" w:rsidRPr="00B018FF" w:rsidRDefault="00BA7707" w:rsidP="003A7E53">
            <w:r w:rsidRPr="00B018FF">
              <w:t>Zhotovitel</w:t>
            </w:r>
          </w:p>
          <w:p w14:paraId="6B53F3B4" w14:textId="77777777" w:rsidR="00BA7707" w:rsidRPr="00B018FF" w:rsidRDefault="00BA7707" w:rsidP="003A7E53"/>
          <w:p w14:paraId="0EB94325" w14:textId="77777777" w:rsidR="00BA7707" w:rsidRPr="00B018FF" w:rsidRDefault="00BA7707" w:rsidP="003A7E53"/>
          <w:p w14:paraId="0C9523C9" w14:textId="3121A0ED" w:rsidR="00F85A00" w:rsidRDefault="00BA7707" w:rsidP="003A7E53">
            <w:r w:rsidRPr="00B018FF">
              <w:t>……………………………………………………</w:t>
            </w:r>
            <w:r w:rsidRPr="00B018FF">
              <w:br/>
            </w:r>
            <w:r w:rsidR="00F85A00">
              <w:t>HSD statika s.</w:t>
            </w:r>
            <w:r w:rsidR="00D410FD">
              <w:t xml:space="preserve"> </w:t>
            </w:r>
            <w:r w:rsidR="00F85A00">
              <w:t>r.</w:t>
            </w:r>
            <w:r w:rsidR="00D410FD">
              <w:t xml:space="preserve"> </w:t>
            </w:r>
            <w:r w:rsidR="00F85A00">
              <w:t>o.</w:t>
            </w:r>
          </w:p>
          <w:p w14:paraId="74519491" w14:textId="64A457C2" w:rsidR="00BA7707" w:rsidRPr="00B018FF" w:rsidRDefault="00BA7707" w:rsidP="003A7E53"/>
        </w:tc>
      </w:tr>
    </w:tbl>
    <w:p w14:paraId="7DE9C263" w14:textId="77777777" w:rsidR="00B74AE4" w:rsidRPr="000A518C" w:rsidRDefault="00B74AE4" w:rsidP="006F0296"/>
    <w:sectPr w:rsidR="00B74AE4" w:rsidRPr="000A518C" w:rsidSect="00480DB3">
      <w:headerReference w:type="default" r:id="rId11"/>
      <w:footerReference w:type="default" r:id="rId12"/>
      <w:headerReference w:type="first" r:id="rId13"/>
      <w:footerReference w:type="first" r:id="rId14"/>
      <w:pgSz w:w="11906" w:h="16838"/>
      <w:pgMar w:top="1134" w:right="1134" w:bottom="1134" w:left="1134" w:header="284" w:footer="850"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0EFA" w14:textId="77777777" w:rsidR="00A63319" w:rsidRDefault="00A63319" w:rsidP="00E72258">
      <w:r>
        <w:separator/>
      </w:r>
    </w:p>
    <w:p w14:paraId="69745B58" w14:textId="77777777" w:rsidR="00A63319" w:rsidRDefault="00A63319" w:rsidP="00E72258"/>
    <w:p w14:paraId="2FE12699" w14:textId="77777777" w:rsidR="00A63319" w:rsidRDefault="00A63319" w:rsidP="00E72258"/>
  </w:endnote>
  <w:endnote w:type="continuationSeparator" w:id="0">
    <w:p w14:paraId="6CEEF648" w14:textId="77777777" w:rsidR="00A63319" w:rsidRDefault="00A63319" w:rsidP="00E72258">
      <w:r>
        <w:continuationSeparator/>
      </w:r>
    </w:p>
    <w:p w14:paraId="266B1507" w14:textId="77777777" w:rsidR="00A63319" w:rsidRDefault="00A63319" w:rsidP="00E72258"/>
    <w:p w14:paraId="75128488" w14:textId="77777777" w:rsidR="00A63319" w:rsidRDefault="00A63319" w:rsidP="00E72258"/>
  </w:endnote>
  <w:endnote w:type="continuationNotice" w:id="1">
    <w:p w14:paraId="7CFE7AF8" w14:textId="77777777" w:rsidR="00A63319" w:rsidRDefault="00A63319" w:rsidP="00E72258"/>
    <w:p w14:paraId="49C088CF" w14:textId="77777777" w:rsidR="00A63319" w:rsidRDefault="00A63319" w:rsidP="00E72258"/>
    <w:p w14:paraId="7A4D4BD5" w14:textId="77777777" w:rsidR="00A63319" w:rsidRDefault="00A63319" w:rsidP="00E72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xi Sans">
    <w:altName w:val="Times New Roman"/>
    <w:charset w:val="00"/>
    <w:family w:val="auto"/>
    <w:pitch w:val="variable"/>
  </w:font>
  <w:font w:name="Thorndale">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arSymbol">
    <w:altName w:val="MS Gothic"/>
    <w:charset w:val="80"/>
    <w:family w:val="auto"/>
    <w:pitch w:val="default"/>
  </w:font>
  <w:font w:name="Nimbus Roman No9 L">
    <w:altName w:val="Yu Gothic"/>
    <w:charset w:val="80"/>
    <w:family w:val="auto"/>
    <w:pitch w:val="variable"/>
  </w:font>
  <w:font w:name="Helvetica">
    <w:panose1 w:val="020B0604020202020204"/>
    <w:charset w:val="00"/>
    <w:family w:val="swiss"/>
    <w:pitch w:val="variable"/>
    <w:sig w:usb0="00000003" w:usb1="00000000" w:usb2="00000000" w:usb3="00000000" w:csb0="00000001" w:csb1="00000000"/>
  </w:font>
  <w:font w:name="HG Mincho Light J">
    <w:altName w:val="Times New Roman"/>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0D3F" w14:textId="77777777" w:rsidR="003A7E53" w:rsidRPr="00D64BBD" w:rsidRDefault="00877BE0" w:rsidP="00A769F0">
    <w:pPr>
      <w:pStyle w:val="Zpat"/>
    </w:pPr>
    <w:r>
      <w:pict w14:anchorId="52506C25">
        <v:rect id="_x0000_i1025" style="width:0;height:1.5pt" o:hralign="center" o:hrstd="t" o:hr="t" fillcolor="#a0a0a0" stroked="f"/>
      </w:pict>
    </w:r>
  </w:p>
  <w:p w14:paraId="43DB1DE0" w14:textId="45D0B1FA" w:rsidR="003A7E53" w:rsidRDefault="003A7E53" w:rsidP="00D410FD">
    <w:pPr>
      <w:pStyle w:val="Zpat"/>
      <w:jc w:val="center"/>
    </w:pPr>
    <w:r w:rsidRPr="00D64BBD">
      <w:rPr>
        <w:noProof/>
      </w:rPr>
      <w:t xml:space="preserve">Strana </w:t>
    </w:r>
    <w:r w:rsidRPr="00D64BBD">
      <w:rPr>
        <w:noProof/>
      </w:rPr>
      <w:fldChar w:fldCharType="begin"/>
    </w:r>
    <w:r w:rsidRPr="00D64BBD">
      <w:rPr>
        <w:noProof/>
      </w:rPr>
      <w:instrText xml:space="preserve"> PAGE </w:instrText>
    </w:r>
    <w:r w:rsidRPr="00D64BBD">
      <w:rPr>
        <w:noProof/>
      </w:rPr>
      <w:fldChar w:fldCharType="separate"/>
    </w:r>
    <w:r w:rsidR="00D2010F">
      <w:rPr>
        <w:noProof/>
      </w:rPr>
      <w:t>10</w:t>
    </w:r>
    <w:r w:rsidRPr="00D64BBD">
      <w:rPr>
        <w:noProof/>
      </w:rPr>
      <w:fldChar w:fldCharType="end"/>
    </w:r>
    <w:r w:rsidRPr="00D64BBD">
      <w:rPr>
        <w:noProof/>
      </w:rPr>
      <w:t xml:space="preserve"> (celkem </w:t>
    </w:r>
    <w:r w:rsidRPr="00D64BBD">
      <w:rPr>
        <w:noProof/>
      </w:rPr>
      <w:fldChar w:fldCharType="begin"/>
    </w:r>
    <w:r w:rsidRPr="00D64BBD">
      <w:rPr>
        <w:noProof/>
      </w:rPr>
      <w:instrText xml:space="preserve"> NUMPAGES </w:instrText>
    </w:r>
    <w:r w:rsidRPr="00D64BBD">
      <w:rPr>
        <w:noProof/>
      </w:rPr>
      <w:fldChar w:fldCharType="separate"/>
    </w:r>
    <w:r w:rsidR="00D2010F">
      <w:rPr>
        <w:noProof/>
      </w:rPr>
      <w:t>14</w:t>
    </w:r>
    <w:r w:rsidRPr="00D64BBD">
      <w:rPr>
        <w:noProof/>
      </w:rPr>
      <w:fldChar w:fldCharType="end"/>
    </w:r>
    <w:r w:rsidRPr="00D64BB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2315" w14:textId="46D5F001" w:rsidR="003A7E53" w:rsidRPr="00D64BBD" w:rsidRDefault="00877BE0" w:rsidP="003A7E53">
    <w:pPr>
      <w:pStyle w:val="Zpat"/>
    </w:pPr>
    <w:r>
      <w:pict w14:anchorId="57A3C757">
        <v:rect id="_x0000_i1026" style="width:460.6pt;height:1.5pt" o:hralign="center" o:hrstd="t" o:hrnoshade="t" o:hr="t" fillcolor="#a0a0a0" stroked="f"/>
      </w:pict>
    </w:r>
  </w:p>
  <w:p w14:paraId="5A1A3D85" w14:textId="0ED86A86" w:rsidR="003A7E53" w:rsidRDefault="003A7E53" w:rsidP="00480DB3">
    <w:pPr>
      <w:pStyle w:val="Zpat"/>
      <w:jc w:val="center"/>
    </w:pPr>
    <w:r w:rsidRPr="00D64BBD">
      <w:rPr>
        <w:noProof/>
      </w:rPr>
      <w:t xml:space="preserve">Strana </w:t>
    </w:r>
    <w:r w:rsidRPr="00D64BBD">
      <w:rPr>
        <w:noProof/>
      </w:rPr>
      <w:fldChar w:fldCharType="begin"/>
    </w:r>
    <w:r w:rsidRPr="00D64BBD">
      <w:rPr>
        <w:noProof/>
      </w:rPr>
      <w:instrText xml:space="preserve"> PAGE </w:instrText>
    </w:r>
    <w:r w:rsidRPr="00D64BBD">
      <w:rPr>
        <w:noProof/>
      </w:rPr>
      <w:fldChar w:fldCharType="separate"/>
    </w:r>
    <w:r w:rsidR="00D2010F">
      <w:rPr>
        <w:noProof/>
      </w:rPr>
      <w:t>1</w:t>
    </w:r>
    <w:r w:rsidRPr="00D64BBD">
      <w:rPr>
        <w:noProof/>
      </w:rPr>
      <w:fldChar w:fldCharType="end"/>
    </w:r>
    <w:r w:rsidRPr="00D64BBD">
      <w:rPr>
        <w:noProof/>
      </w:rPr>
      <w:t xml:space="preserve"> (celkem </w:t>
    </w:r>
    <w:r w:rsidRPr="00D64BBD">
      <w:rPr>
        <w:noProof/>
      </w:rPr>
      <w:fldChar w:fldCharType="begin"/>
    </w:r>
    <w:r w:rsidRPr="00D64BBD">
      <w:rPr>
        <w:noProof/>
      </w:rPr>
      <w:instrText xml:space="preserve"> NUMPAGES </w:instrText>
    </w:r>
    <w:r w:rsidRPr="00D64BBD">
      <w:rPr>
        <w:noProof/>
      </w:rPr>
      <w:fldChar w:fldCharType="separate"/>
    </w:r>
    <w:r w:rsidR="00D2010F">
      <w:rPr>
        <w:noProof/>
      </w:rPr>
      <w:t>14</w:t>
    </w:r>
    <w:r w:rsidRPr="00D64BBD">
      <w:rPr>
        <w:noProof/>
      </w:rPr>
      <w:fldChar w:fldCharType="end"/>
    </w:r>
    <w:r w:rsidRPr="00D64BBD">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410C" w14:textId="77777777" w:rsidR="00A63319" w:rsidRDefault="00A63319" w:rsidP="00E72258">
      <w:r>
        <w:separator/>
      </w:r>
    </w:p>
    <w:p w14:paraId="719964EA" w14:textId="77777777" w:rsidR="00A63319" w:rsidRDefault="00A63319" w:rsidP="00E72258"/>
    <w:p w14:paraId="24C15314" w14:textId="77777777" w:rsidR="00A63319" w:rsidRDefault="00A63319" w:rsidP="00E72258"/>
  </w:footnote>
  <w:footnote w:type="continuationSeparator" w:id="0">
    <w:p w14:paraId="4C22A89A" w14:textId="77777777" w:rsidR="00A63319" w:rsidRDefault="00A63319" w:rsidP="00E72258">
      <w:r>
        <w:continuationSeparator/>
      </w:r>
    </w:p>
    <w:p w14:paraId="68AAFE79" w14:textId="77777777" w:rsidR="00A63319" w:rsidRDefault="00A63319" w:rsidP="00E72258"/>
    <w:p w14:paraId="02F162B2" w14:textId="77777777" w:rsidR="00A63319" w:rsidRDefault="00A63319" w:rsidP="00E72258"/>
  </w:footnote>
  <w:footnote w:type="continuationNotice" w:id="1">
    <w:p w14:paraId="70C8680C" w14:textId="77777777" w:rsidR="00A63319" w:rsidRDefault="00A63319" w:rsidP="00E72258"/>
    <w:p w14:paraId="534C8498" w14:textId="77777777" w:rsidR="00A63319" w:rsidRDefault="00A63319" w:rsidP="00E72258"/>
    <w:p w14:paraId="3987AC23" w14:textId="77777777" w:rsidR="00A63319" w:rsidRDefault="00A63319" w:rsidP="00E72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F76A" w14:textId="77777777" w:rsidR="003A7E53" w:rsidRPr="00C710EB" w:rsidRDefault="003A7E53" w:rsidP="00E72258">
    <w:pPr>
      <w:pStyle w:val="Zpat"/>
    </w:pPr>
  </w:p>
  <w:p w14:paraId="4CEC8908" w14:textId="77777777" w:rsidR="003A7E53" w:rsidRDefault="003A7E53" w:rsidP="00E72258"/>
  <w:p w14:paraId="7278EA91" w14:textId="77777777" w:rsidR="003A7E53" w:rsidRDefault="003A7E53" w:rsidP="00E722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2FDE" w14:textId="77777777" w:rsidR="00D410FD" w:rsidRDefault="00D410FD" w:rsidP="006F0296">
    <w:pPr>
      <w:pStyle w:val="Zhlav"/>
      <w:rPr>
        <w:noProof/>
        <w:lang w:val="cs-CZ" w:eastAsia="cs-CZ"/>
      </w:rPr>
    </w:pPr>
  </w:p>
  <w:p w14:paraId="4034C360" w14:textId="3FA26EC4" w:rsidR="003A7E53" w:rsidRDefault="003A7E53" w:rsidP="006F0296">
    <w:pPr>
      <w:pStyle w:val="Zhlav"/>
    </w:pPr>
    <w:r w:rsidRPr="007E7A09">
      <w:rPr>
        <w:noProof/>
        <w:lang w:val="cs-CZ" w:eastAsia="cs-CZ"/>
      </w:rPr>
      <w:drawing>
        <wp:inline distT="0" distB="0" distL="0" distR="0" wp14:anchorId="33FB08BA" wp14:editId="408A8ADB">
          <wp:extent cx="1847850" cy="7239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16812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F16B33"/>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783AE2"/>
    <w:multiLevelType w:val="hybridMultilevel"/>
    <w:tmpl w:val="46164192"/>
    <w:lvl w:ilvl="0" w:tplc="C02AA2D8">
      <w:start w:val="1"/>
      <w:numFmt w:val="bullet"/>
      <w:lvlText w:val="-"/>
      <w:lvlJc w:val="left"/>
      <w:pPr>
        <w:ind w:left="720"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312C45"/>
    <w:multiLevelType w:val="hybridMultilevel"/>
    <w:tmpl w:val="0018E0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9300E00"/>
    <w:multiLevelType w:val="multilevel"/>
    <w:tmpl w:val="275C55E4"/>
    <w:lvl w:ilvl="0">
      <w:start w:val="1"/>
      <w:numFmt w:val="upperRoman"/>
      <w:pStyle w:val="Nadpis1"/>
      <w:lvlText w:val="%1."/>
      <w:lvlJc w:val="right"/>
      <w:pPr>
        <w:ind w:left="432" w:hanging="432"/>
      </w:pPr>
      <w:rPr>
        <w:rFonts w:hint="default"/>
        <w:i w:val="0"/>
      </w:rPr>
    </w:lvl>
    <w:lvl w:ilvl="1">
      <w:start w:val="1"/>
      <w:numFmt w:val="decimal"/>
      <w:pStyle w:val="Nadpis2"/>
      <w:lvlText w:val="%2."/>
      <w:lvlJc w:val="left"/>
      <w:pPr>
        <w:ind w:left="576" w:hanging="576"/>
      </w:pPr>
      <w:rPr>
        <w:rFonts w:hint="default"/>
      </w:rPr>
    </w:lvl>
    <w:lvl w:ilvl="2">
      <w:start w:val="1"/>
      <w:numFmt w:val="lowerLetter"/>
      <w:pStyle w:val="Nadpis3"/>
      <w:lvlText w:val="%3)"/>
      <w:lvlJc w:val="left"/>
      <w:pPr>
        <w:ind w:left="720" w:hanging="720"/>
      </w:pPr>
      <w:rPr>
        <w:rFonts w:hint="default"/>
      </w:rPr>
    </w:lvl>
    <w:lvl w:ilvl="3">
      <w:start w:val="1"/>
      <w:numFmt w:val="bullet"/>
      <w:lvlText w:val="-"/>
      <w:lvlJc w:val="left"/>
      <w:pPr>
        <w:ind w:left="864" w:hanging="864"/>
      </w:pPr>
      <w:rPr>
        <w:rFonts w:ascii="Franklin Gothic Book" w:hAnsi="Franklin Gothic Book" w:hint="default"/>
        <w:caps w:val="0"/>
        <w:strike w:val="0"/>
        <w:dstrike w:val="0"/>
        <w:vanish w:val="0"/>
        <w:color w:val="auto"/>
        <w:vertAlign w:val="baselin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D26C5A"/>
    <w:multiLevelType w:val="hybridMultilevel"/>
    <w:tmpl w:val="2D48AFBA"/>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C063A17"/>
    <w:multiLevelType w:val="hybridMultilevel"/>
    <w:tmpl w:val="2AD6AA1C"/>
    <w:lvl w:ilvl="0" w:tplc="9D74E722">
      <w:numFmt w:val="bullet"/>
      <w:pStyle w:val="Nadpis4"/>
      <w:lvlText w:val="-"/>
      <w:lvlJc w:val="left"/>
      <w:pPr>
        <w:ind w:left="720" w:hanging="360"/>
      </w:pPr>
      <w:rPr>
        <w:rFonts w:ascii="Franklin Gothic Book" w:eastAsia="Luxi Sans" w:hAnsi="Franklin Gothic Book" w:cs="Thorndal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C549F7"/>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E437B60"/>
    <w:multiLevelType w:val="hybridMultilevel"/>
    <w:tmpl w:val="789EB5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32C155C6"/>
    <w:multiLevelType w:val="hybridMultilevel"/>
    <w:tmpl w:val="ACA275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46077CA"/>
    <w:multiLevelType w:val="multilevel"/>
    <w:tmpl w:val="3EAEE2CE"/>
    <w:lvl w:ilvl="0">
      <w:start w:val="1"/>
      <w:numFmt w:val="decimal"/>
      <w:lvlText w:val="Článek %1."/>
      <w:lvlJc w:val="left"/>
      <w:pPr>
        <w:tabs>
          <w:tab w:val="num" w:pos="4701"/>
        </w:tabs>
        <w:ind w:left="3261" w:firstLine="0"/>
      </w:pPr>
      <w:rPr>
        <w:rFonts w:hint="default"/>
      </w:rPr>
    </w:lvl>
    <w:lvl w:ilvl="1">
      <w:start w:val="1"/>
      <w:numFmt w:val="decimal"/>
      <w:isLgl/>
      <w:lvlText w:val="%2."/>
      <w:lvlJc w:val="left"/>
      <w:pPr>
        <w:tabs>
          <w:tab w:val="num" w:pos="567"/>
        </w:tabs>
        <w:ind w:left="0" w:firstLine="0"/>
      </w:pPr>
      <w:rPr>
        <w:rFonts w:ascii="Times New Roman" w:eastAsia="Times New Roman" w:hAnsi="Times New Roman" w:cs="Times New Roman"/>
        <w:b w: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21" w15:restartNumberingAfterBreak="0">
    <w:nsid w:val="39A35560"/>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894749"/>
    <w:multiLevelType w:val="hybridMultilevel"/>
    <w:tmpl w:val="058C05E4"/>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22571C"/>
    <w:multiLevelType w:val="hybridMultilevel"/>
    <w:tmpl w:val="1AAED760"/>
    <w:lvl w:ilvl="0" w:tplc="04050017">
      <w:start w:val="1"/>
      <w:numFmt w:val="lowerLetter"/>
      <w:lvlText w:val="%1)"/>
      <w:lvlJc w:val="left"/>
      <w:pPr>
        <w:ind w:left="644"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306029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BB0C5C"/>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96AAA"/>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54DFE"/>
    <w:multiLevelType w:val="hybridMultilevel"/>
    <w:tmpl w:val="5B94CF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6258B7"/>
    <w:multiLevelType w:val="hybridMultilevel"/>
    <w:tmpl w:val="45A2BD7E"/>
    <w:lvl w:ilvl="0" w:tplc="B57495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C21D7D"/>
    <w:multiLevelType w:val="hybridMultilevel"/>
    <w:tmpl w:val="6B643528"/>
    <w:lvl w:ilvl="0" w:tplc="C02AA2D8">
      <w:start w:val="1"/>
      <w:numFmt w:val="bullet"/>
      <w:lvlText w:val="-"/>
      <w:lvlJc w:val="left"/>
      <w:pPr>
        <w:ind w:left="1004" w:hanging="360"/>
      </w:pPr>
      <w:rPr>
        <w:rFonts w:ascii="Franklin Gothic Book" w:hAnsi="Franklin Gothic Book" w:hint="default"/>
        <w:caps w:val="0"/>
        <w:strike w:val="0"/>
        <w:dstrike w:val="0"/>
        <w:vanish w:val="0"/>
        <w:color w:val="auto"/>
        <w:vertAlign w:val="baseline"/>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6DB765A7"/>
    <w:multiLevelType w:val="hybridMultilevel"/>
    <w:tmpl w:val="2DDE24D6"/>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70942198"/>
    <w:multiLevelType w:val="hybridMultilevel"/>
    <w:tmpl w:val="D9786DA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D601B0"/>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38090E"/>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B6685B"/>
    <w:multiLevelType w:val="hybridMultilevel"/>
    <w:tmpl w:val="66647E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84716C6"/>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29"/>
  </w:num>
  <w:num w:numId="4">
    <w:abstractNumId w:val="36"/>
  </w:num>
  <w:num w:numId="5">
    <w:abstractNumId w:val="23"/>
  </w:num>
  <w:num w:numId="6">
    <w:abstractNumId w:val="33"/>
  </w:num>
  <w:num w:numId="7">
    <w:abstractNumId w:val="27"/>
  </w:num>
  <w:num w:numId="8">
    <w:abstractNumId w:val="26"/>
  </w:num>
  <w:num w:numId="9">
    <w:abstractNumId w:val="19"/>
  </w:num>
  <w:num w:numId="10">
    <w:abstractNumId w:val="6"/>
  </w:num>
  <w:num w:numId="11">
    <w:abstractNumId w:val="34"/>
  </w:num>
  <w:num w:numId="12">
    <w:abstractNumId w:val="16"/>
  </w:num>
  <w:num w:numId="13">
    <w:abstractNumId w:val="39"/>
  </w:num>
  <w:num w:numId="14">
    <w:abstractNumId w:val="31"/>
  </w:num>
  <w:num w:numId="15">
    <w:abstractNumId w:val="24"/>
  </w:num>
  <w:num w:numId="16">
    <w:abstractNumId w:val="17"/>
  </w:num>
  <w:num w:numId="17">
    <w:abstractNumId w:val="8"/>
  </w:num>
  <w:num w:numId="18">
    <w:abstractNumId w:val="15"/>
  </w:num>
  <w:num w:numId="19">
    <w:abstractNumId w:val="14"/>
  </w:num>
  <w:num w:numId="20">
    <w:abstractNumId w:val="10"/>
  </w:num>
  <w:num w:numId="21">
    <w:abstractNumId w:val="12"/>
  </w:num>
  <w:num w:numId="22">
    <w:abstractNumId w:val="38"/>
  </w:num>
  <w:num w:numId="23">
    <w:abstractNumId w:val="7"/>
  </w:num>
  <w:num w:numId="24">
    <w:abstractNumId w:val="11"/>
  </w:num>
  <w:num w:numId="25">
    <w:abstractNumId w:val="37"/>
  </w:num>
  <w:num w:numId="26">
    <w:abstractNumId w:val="13"/>
  </w:num>
  <w:num w:numId="27">
    <w:abstractNumId w:val="25"/>
  </w:num>
  <w:num w:numId="28">
    <w:abstractNumId w:val="32"/>
  </w:num>
  <w:num w:numId="29">
    <w:abstractNumId w:val="22"/>
  </w:num>
  <w:num w:numId="30">
    <w:abstractNumId w:val="18"/>
  </w:num>
  <w:num w:numId="31">
    <w:abstractNumId w:val="18"/>
    <w:lvlOverride w:ilvl="0">
      <w:startOverride w:val="1"/>
    </w:lvlOverride>
    <w:lvlOverride w:ilvl="1">
      <w:startOverride w:val="1"/>
    </w:lvlOverride>
  </w:num>
  <w:num w:numId="32">
    <w:abstractNumId w:val="20"/>
  </w:num>
  <w:num w:numId="33">
    <w:abstractNumId w:val="21"/>
  </w:num>
  <w:num w:numId="34">
    <w:abstractNumId w:val="28"/>
  </w:num>
  <w:num w:numId="35">
    <w:abstractNumId w:val="35"/>
  </w:num>
  <w:num w:numId="36">
    <w:abstractNumId w:val="30"/>
  </w:num>
  <w:num w:numId="37">
    <w:abstractNumId w:val="9"/>
  </w:num>
  <w:num w:numId="38">
    <w:abstractNumId w:val="9"/>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8"/>
    <w:rsid w:val="000008A4"/>
    <w:rsid w:val="00001193"/>
    <w:rsid w:val="0000221E"/>
    <w:rsid w:val="0000498B"/>
    <w:rsid w:val="0000541D"/>
    <w:rsid w:val="000066FD"/>
    <w:rsid w:val="0001019E"/>
    <w:rsid w:val="00012963"/>
    <w:rsid w:val="00012CB3"/>
    <w:rsid w:val="00015101"/>
    <w:rsid w:val="00015355"/>
    <w:rsid w:val="00015D68"/>
    <w:rsid w:val="000216F9"/>
    <w:rsid w:val="00022ED1"/>
    <w:rsid w:val="00023560"/>
    <w:rsid w:val="00024033"/>
    <w:rsid w:val="000244D5"/>
    <w:rsid w:val="00024E4F"/>
    <w:rsid w:val="0002504E"/>
    <w:rsid w:val="00025269"/>
    <w:rsid w:val="000267AE"/>
    <w:rsid w:val="0003154B"/>
    <w:rsid w:val="0003298D"/>
    <w:rsid w:val="00034A28"/>
    <w:rsid w:val="00035859"/>
    <w:rsid w:val="00035A13"/>
    <w:rsid w:val="00037AF1"/>
    <w:rsid w:val="000402C6"/>
    <w:rsid w:val="000413B4"/>
    <w:rsid w:val="00044020"/>
    <w:rsid w:val="00045C79"/>
    <w:rsid w:val="000525AF"/>
    <w:rsid w:val="00056317"/>
    <w:rsid w:val="00062523"/>
    <w:rsid w:val="00062717"/>
    <w:rsid w:val="00063532"/>
    <w:rsid w:val="00063CED"/>
    <w:rsid w:val="00064DCF"/>
    <w:rsid w:val="000709DB"/>
    <w:rsid w:val="000722F0"/>
    <w:rsid w:val="00072507"/>
    <w:rsid w:val="00072555"/>
    <w:rsid w:val="000733CB"/>
    <w:rsid w:val="00074492"/>
    <w:rsid w:val="00074751"/>
    <w:rsid w:val="00074D6D"/>
    <w:rsid w:val="00075991"/>
    <w:rsid w:val="00075EDD"/>
    <w:rsid w:val="000760E2"/>
    <w:rsid w:val="000775F8"/>
    <w:rsid w:val="00077819"/>
    <w:rsid w:val="00080505"/>
    <w:rsid w:val="000808FA"/>
    <w:rsid w:val="0008127A"/>
    <w:rsid w:val="0008235E"/>
    <w:rsid w:val="00083757"/>
    <w:rsid w:val="00084197"/>
    <w:rsid w:val="000861CB"/>
    <w:rsid w:val="00087A3C"/>
    <w:rsid w:val="00087E60"/>
    <w:rsid w:val="000922DA"/>
    <w:rsid w:val="000947EF"/>
    <w:rsid w:val="00095684"/>
    <w:rsid w:val="00096AAD"/>
    <w:rsid w:val="000A223C"/>
    <w:rsid w:val="000A3759"/>
    <w:rsid w:val="000A47A6"/>
    <w:rsid w:val="000A518C"/>
    <w:rsid w:val="000A5756"/>
    <w:rsid w:val="000B054F"/>
    <w:rsid w:val="000B0790"/>
    <w:rsid w:val="000B42C0"/>
    <w:rsid w:val="000B7DB1"/>
    <w:rsid w:val="000C1E37"/>
    <w:rsid w:val="000C1EE4"/>
    <w:rsid w:val="000C7573"/>
    <w:rsid w:val="000D04CD"/>
    <w:rsid w:val="000D11A0"/>
    <w:rsid w:val="000D2FEA"/>
    <w:rsid w:val="000D5426"/>
    <w:rsid w:val="000D6BFA"/>
    <w:rsid w:val="000D77D2"/>
    <w:rsid w:val="000E0AAB"/>
    <w:rsid w:val="000E377A"/>
    <w:rsid w:val="000E39A9"/>
    <w:rsid w:val="000F0FF1"/>
    <w:rsid w:val="000F341F"/>
    <w:rsid w:val="000F5483"/>
    <w:rsid w:val="000F56A6"/>
    <w:rsid w:val="001053BB"/>
    <w:rsid w:val="00106F9B"/>
    <w:rsid w:val="001145A0"/>
    <w:rsid w:val="00120DD0"/>
    <w:rsid w:val="00121486"/>
    <w:rsid w:val="001234F4"/>
    <w:rsid w:val="001267A3"/>
    <w:rsid w:val="00126981"/>
    <w:rsid w:val="00126A7A"/>
    <w:rsid w:val="00130566"/>
    <w:rsid w:val="00131602"/>
    <w:rsid w:val="00133AD7"/>
    <w:rsid w:val="00134540"/>
    <w:rsid w:val="001369E0"/>
    <w:rsid w:val="00137168"/>
    <w:rsid w:val="00137C61"/>
    <w:rsid w:val="0014111B"/>
    <w:rsid w:val="00141674"/>
    <w:rsid w:val="00145C57"/>
    <w:rsid w:val="00150ABE"/>
    <w:rsid w:val="001536CF"/>
    <w:rsid w:val="00154480"/>
    <w:rsid w:val="00156C5E"/>
    <w:rsid w:val="001571D0"/>
    <w:rsid w:val="00160AC4"/>
    <w:rsid w:val="00161F31"/>
    <w:rsid w:val="00163549"/>
    <w:rsid w:val="00163C27"/>
    <w:rsid w:val="00164044"/>
    <w:rsid w:val="00165064"/>
    <w:rsid w:val="001652AD"/>
    <w:rsid w:val="0016551C"/>
    <w:rsid w:val="00165C12"/>
    <w:rsid w:val="00165F4A"/>
    <w:rsid w:val="00167E13"/>
    <w:rsid w:val="00170663"/>
    <w:rsid w:val="00173A79"/>
    <w:rsid w:val="00173F15"/>
    <w:rsid w:val="00175C9F"/>
    <w:rsid w:val="001802FD"/>
    <w:rsid w:val="00183868"/>
    <w:rsid w:val="0018520B"/>
    <w:rsid w:val="001853E1"/>
    <w:rsid w:val="001856E8"/>
    <w:rsid w:val="00186526"/>
    <w:rsid w:val="0018660F"/>
    <w:rsid w:val="00190486"/>
    <w:rsid w:val="00191325"/>
    <w:rsid w:val="00191DAB"/>
    <w:rsid w:val="00192365"/>
    <w:rsid w:val="0019252A"/>
    <w:rsid w:val="00192FAF"/>
    <w:rsid w:val="00193F8B"/>
    <w:rsid w:val="0019710B"/>
    <w:rsid w:val="001A3B3B"/>
    <w:rsid w:val="001A57F1"/>
    <w:rsid w:val="001B1B81"/>
    <w:rsid w:val="001B5210"/>
    <w:rsid w:val="001B6279"/>
    <w:rsid w:val="001B66AF"/>
    <w:rsid w:val="001B6CA0"/>
    <w:rsid w:val="001C030E"/>
    <w:rsid w:val="001C0EC1"/>
    <w:rsid w:val="001C3101"/>
    <w:rsid w:val="001C5645"/>
    <w:rsid w:val="001C6137"/>
    <w:rsid w:val="001C6432"/>
    <w:rsid w:val="001D2590"/>
    <w:rsid w:val="001D36DC"/>
    <w:rsid w:val="001D403A"/>
    <w:rsid w:val="001D4ACE"/>
    <w:rsid w:val="001D6067"/>
    <w:rsid w:val="001D7214"/>
    <w:rsid w:val="001E001B"/>
    <w:rsid w:val="001E146D"/>
    <w:rsid w:val="001E2347"/>
    <w:rsid w:val="001E2673"/>
    <w:rsid w:val="001E28A2"/>
    <w:rsid w:val="001E4400"/>
    <w:rsid w:val="001E7630"/>
    <w:rsid w:val="001F4037"/>
    <w:rsid w:val="001F465A"/>
    <w:rsid w:val="001F7037"/>
    <w:rsid w:val="00200A1B"/>
    <w:rsid w:val="00200F46"/>
    <w:rsid w:val="0020508E"/>
    <w:rsid w:val="002055BE"/>
    <w:rsid w:val="00206830"/>
    <w:rsid w:val="00212049"/>
    <w:rsid w:val="00216B56"/>
    <w:rsid w:val="002170DB"/>
    <w:rsid w:val="002207CB"/>
    <w:rsid w:val="002255B5"/>
    <w:rsid w:val="002259D3"/>
    <w:rsid w:val="00227A85"/>
    <w:rsid w:val="00227ECB"/>
    <w:rsid w:val="00230056"/>
    <w:rsid w:val="002302B7"/>
    <w:rsid w:val="002322E7"/>
    <w:rsid w:val="00233A75"/>
    <w:rsid w:val="0023647B"/>
    <w:rsid w:val="0023716C"/>
    <w:rsid w:val="0024025F"/>
    <w:rsid w:val="0024084A"/>
    <w:rsid w:val="00240A2A"/>
    <w:rsid w:val="00241063"/>
    <w:rsid w:val="00241241"/>
    <w:rsid w:val="00243EF4"/>
    <w:rsid w:val="002441ED"/>
    <w:rsid w:val="0025223A"/>
    <w:rsid w:val="002571AD"/>
    <w:rsid w:val="00260006"/>
    <w:rsid w:val="00262581"/>
    <w:rsid w:val="002627A5"/>
    <w:rsid w:val="00263423"/>
    <w:rsid w:val="0026488A"/>
    <w:rsid w:val="00264C78"/>
    <w:rsid w:val="002661F6"/>
    <w:rsid w:val="00267EED"/>
    <w:rsid w:val="002706AD"/>
    <w:rsid w:val="00270764"/>
    <w:rsid w:val="00271863"/>
    <w:rsid w:val="00271F02"/>
    <w:rsid w:val="002725D2"/>
    <w:rsid w:val="00273AF3"/>
    <w:rsid w:val="00273E56"/>
    <w:rsid w:val="00275701"/>
    <w:rsid w:val="0028516F"/>
    <w:rsid w:val="002864C0"/>
    <w:rsid w:val="00287EBE"/>
    <w:rsid w:val="0029114E"/>
    <w:rsid w:val="00292605"/>
    <w:rsid w:val="002939FD"/>
    <w:rsid w:val="00294EB2"/>
    <w:rsid w:val="002954F8"/>
    <w:rsid w:val="0029561B"/>
    <w:rsid w:val="002A23C3"/>
    <w:rsid w:val="002A377F"/>
    <w:rsid w:val="002A7637"/>
    <w:rsid w:val="002B0891"/>
    <w:rsid w:val="002B1D09"/>
    <w:rsid w:val="002B3D70"/>
    <w:rsid w:val="002B5596"/>
    <w:rsid w:val="002C0563"/>
    <w:rsid w:val="002C0E4E"/>
    <w:rsid w:val="002C1472"/>
    <w:rsid w:val="002C282F"/>
    <w:rsid w:val="002C3F16"/>
    <w:rsid w:val="002C65B1"/>
    <w:rsid w:val="002C702C"/>
    <w:rsid w:val="002C74A2"/>
    <w:rsid w:val="002D0B30"/>
    <w:rsid w:val="002D246F"/>
    <w:rsid w:val="002D3760"/>
    <w:rsid w:val="002D4033"/>
    <w:rsid w:val="002D5093"/>
    <w:rsid w:val="002D5A1D"/>
    <w:rsid w:val="002D6136"/>
    <w:rsid w:val="002D7B3F"/>
    <w:rsid w:val="002E06C2"/>
    <w:rsid w:val="002E4D3F"/>
    <w:rsid w:val="002E4F6D"/>
    <w:rsid w:val="002E606E"/>
    <w:rsid w:val="002F27C6"/>
    <w:rsid w:val="002F5A76"/>
    <w:rsid w:val="002F6573"/>
    <w:rsid w:val="0030431E"/>
    <w:rsid w:val="0030489C"/>
    <w:rsid w:val="00304EC2"/>
    <w:rsid w:val="00307143"/>
    <w:rsid w:val="003106E3"/>
    <w:rsid w:val="0031218D"/>
    <w:rsid w:val="00313004"/>
    <w:rsid w:val="00313AFA"/>
    <w:rsid w:val="003160CA"/>
    <w:rsid w:val="00316CFC"/>
    <w:rsid w:val="003209F2"/>
    <w:rsid w:val="003227B7"/>
    <w:rsid w:val="003228CE"/>
    <w:rsid w:val="003229E9"/>
    <w:rsid w:val="00324E04"/>
    <w:rsid w:val="0032636F"/>
    <w:rsid w:val="00327314"/>
    <w:rsid w:val="00332A16"/>
    <w:rsid w:val="00333D2D"/>
    <w:rsid w:val="00334960"/>
    <w:rsid w:val="00334CE2"/>
    <w:rsid w:val="0033533C"/>
    <w:rsid w:val="00335448"/>
    <w:rsid w:val="0033546E"/>
    <w:rsid w:val="00335B95"/>
    <w:rsid w:val="003379BA"/>
    <w:rsid w:val="00340AC1"/>
    <w:rsid w:val="0034220B"/>
    <w:rsid w:val="00343FB1"/>
    <w:rsid w:val="00344A83"/>
    <w:rsid w:val="003455A1"/>
    <w:rsid w:val="00345A32"/>
    <w:rsid w:val="00346A03"/>
    <w:rsid w:val="00350A29"/>
    <w:rsid w:val="00351EB2"/>
    <w:rsid w:val="0035515D"/>
    <w:rsid w:val="00356437"/>
    <w:rsid w:val="00356D7E"/>
    <w:rsid w:val="00363080"/>
    <w:rsid w:val="00363E1D"/>
    <w:rsid w:val="00364228"/>
    <w:rsid w:val="0036492E"/>
    <w:rsid w:val="00365797"/>
    <w:rsid w:val="00365D21"/>
    <w:rsid w:val="00366700"/>
    <w:rsid w:val="00370ED8"/>
    <w:rsid w:val="00371D84"/>
    <w:rsid w:val="00373E15"/>
    <w:rsid w:val="00373ECB"/>
    <w:rsid w:val="003748EA"/>
    <w:rsid w:val="00375F49"/>
    <w:rsid w:val="00376BFA"/>
    <w:rsid w:val="003814E5"/>
    <w:rsid w:val="00383224"/>
    <w:rsid w:val="003838A9"/>
    <w:rsid w:val="00386568"/>
    <w:rsid w:val="00392B94"/>
    <w:rsid w:val="00393595"/>
    <w:rsid w:val="0039546E"/>
    <w:rsid w:val="0039651A"/>
    <w:rsid w:val="00397F54"/>
    <w:rsid w:val="003A10E0"/>
    <w:rsid w:val="003A2C17"/>
    <w:rsid w:val="003A5593"/>
    <w:rsid w:val="003A5F19"/>
    <w:rsid w:val="003A63EA"/>
    <w:rsid w:val="003A72CD"/>
    <w:rsid w:val="003A77C9"/>
    <w:rsid w:val="003A7E53"/>
    <w:rsid w:val="003B653D"/>
    <w:rsid w:val="003B66C0"/>
    <w:rsid w:val="003C0F3A"/>
    <w:rsid w:val="003C1117"/>
    <w:rsid w:val="003C47D6"/>
    <w:rsid w:val="003C497B"/>
    <w:rsid w:val="003C7BED"/>
    <w:rsid w:val="003D2227"/>
    <w:rsid w:val="003D5EA1"/>
    <w:rsid w:val="003E067E"/>
    <w:rsid w:val="003E173E"/>
    <w:rsid w:val="003E4042"/>
    <w:rsid w:val="003E4C43"/>
    <w:rsid w:val="003E61E4"/>
    <w:rsid w:val="003E6F62"/>
    <w:rsid w:val="003F2612"/>
    <w:rsid w:val="003F579F"/>
    <w:rsid w:val="003F7527"/>
    <w:rsid w:val="0040594E"/>
    <w:rsid w:val="00405B0F"/>
    <w:rsid w:val="00406BFB"/>
    <w:rsid w:val="004072E4"/>
    <w:rsid w:val="00407712"/>
    <w:rsid w:val="0040780D"/>
    <w:rsid w:val="00413823"/>
    <w:rsid w:val="0041420F"/>
    <w:rsid w:val="00414E1A"/>
    <w:rsid w:val="00417FF9"/>
    <w:rsid w:val="004205EE"/>
    <w:rsid w:val="00422010"/>
    <w:rsid w:val="004222D4"/>
    <w:rsid w:val="00423224"/>
    <w:rsid w:val="00423FE0"/>
    <w:rsid w:val="0042467E"/>
    <w:rsid w:val="00427A8A"/>
    <w:rsid w:val="00427AFF"/>
    <w:rsid w:val="00427DAB"/>
    <w:rsid w:val="00431311"/>
    <w:rsid w:val="004355AC"/>
    <w:rsid w:val="004408E0"/>
    <w:rsid w:val="00441C14"/>
    <w:rsid w:val="0044302D"/>
    <w:rsid w:val="00443CBA"/>
    <w:rsid w:val="004446BD"/>
    <w:rsid w:val="00445A98"/>
    <w:rsid w:val="00446379"/>
    <w:rsid w:val="00451510"/>
    <w:rsid w:val="0045191A"/>
    <w:rsid w:val="0045197A"/>
    <w:rsid w:val="00452D68"/>
    <w:rsid w:val="00454B63"/>
    <w:rsid w:val="004612AB"/>
    <w:rsid w:val="00462780"/>
    <w:rsid w:val="004670D3"/>
    <w:rsid w:val="00472AB0"/>
    <w:rsid w:val="004734C1"/>
    <w:rsid w:val="004763F9"/>
    <w:rsid w:val="00480DB3"/>
    <w:rsid w:val="00483958"/>
    <w:rsid w:val="00490825"/>
    <w:rsid w:val="00490DFE"/>
    <w:rsid w:val="00491056"/>
    <w:rsid w:val="004920D2"/>
    <w:rsid w:val="00492B5A"/>
    <w:rsid w:val="004A0F45"/>
    <w:rsid w:val="004A2A9A"/>
    <w:rsid w:val="004A2BCE"/>
    <w:rsid w:val="004A3AFB"/>
    <w:rsid w:val="004A43DD"/>
    <w:rsid w:val="004A7656"/>
    <w:rsid w:val="004B048D"/>
    <w:rsid w:val="004B229A"/>
    <w:rsid w:val="004B68A8"/>
    <w:rsid w:val="004C33DC"/>
    <w:rsid w:val="004C52C5"/>
    <w:rsid w:val="004C673B"/>
    <w:rsid w:val="004D04EC"/>
    <w:rsid w:val="004D20AA"/>
    <w:rsid w:val="004D28E2"/>
    <w:rsid w:val="004D6688"/>
    <w:rsid w:val="004D698A"/>
    <w:rsid w:val="004E1B8F"/>
    <w:rsid w:val="004E64F6"/>
    <w:rsid w:val="004E66F7"/>
    <w:rsid w:val="004E76B7"/>
    <w:rsid w:val="004E7B16"/>
    <w:rsid w:val="004F0741"/>
    <w:rsid w:val="004F44F5"/>
    <w:rsid w:val="004F4E2A"/>
    <w:rsid w:val="004F6884"/>
    <w:rsid w:val="004F7EA6"/>
    <w:rsid w:val="005007C0"/>
    <w:rsid w:val="00501622"/>
    <w:rsid w:val="00503015"/>
    <w:rsid w:val="00503EAA"/>
    <w:rsid w:val="00507D22"/>
    <w:rsid w:val="005106C8"/>
    <w:rsid w:val="00511EE6"/>
    <w:rsid w:val="005127A0"/>
    <w:rsid w:val="0051341C"/>
    <w:rsid w:val="005150A1"/>
    <w:rsid w:val="005150A7"/>
    <w:rsid w:val="00515172"/>
    <w:rsid w:val="00515763"/>
    <w:rsid w:val="00522690"/>
    <w:rsid w:val="00523C37"/>
    <w:rsid w:val="00525069"/>
    <w:rsid w:val="00525D91"/>
    <w:rsid w:val="00531B72"/>
    <w:rsid w:val="00533F57"/>
    <w:rsid w:val="0053490F"/>
    <w:rsid w:val="00535495"/>
    <w:rsid w:val="005402F8"/>
    <w:rsid w:val="0054242C"/>
    <w:rsid w:val="00542837"/>
    <w:rsid w:val="00543F24"/>
    <w:rsid w:val="0054441B"/>
    <w:rsid w:val="0054713D"/>
    <w:rsid w:val="00547DF9"/>
    <w:rsid w:val="00550795"/>
    <w:rsid w:val="0055296B"/>
    <w:rsid w:val="0055465C"/>
    <w:rsid w:val="00557912"/>
    <w:rsid w:val="00561FA4"/>
    <w:rsid w:val="0056321D"/>
    <w:rsid w:val="00564AEB"/>
    <w:rsid w:val="005651DD"/>
    <w:rsid w:val="005665CC"/>
    <w:rsid w:val="00566CE6"/>
    <w:rsid w:val="00570217"/>
    <w:rsid w:val="00571098"/>
    <w:rsid w:val="0057167F"/>
    <w:rsid w:val="00572212"/>
    <w:rsid w:val="005745A2"/>
    <w:rsid w:val="005778D5"/>
    <w:rsid w:val="00577DAC"/>
    <w:rsid w:val="005804C7"/>
    <w:rsid w:val="005841D4"/>
    <w:rsid w:val="00584F90"/>
    <w:rsid w:val="00585611"/>
    <w:rsid w:val="005862F8"/>
    <w:rsid w:val="00596567"/>
    <w:rsid w:val="00597361"/>
    <w:rsid w:val="005A2191"/>
    <w:rsid w:val="005A5381"/>
    <w:rsid w:val="005B36FA"/>
    <w:rsid w:val="005B466C"/>
    <w:rsid w:val="005B46C3"/>
    <w:rsid w:val="005B594B"/>
    <w:rsid w:val="005B5ABD"/>
    <w:rsid w:val="005B7690"/>
    <w:rsid w:val="005B7AFF"/>
    <w:rsid w:val="005B7BAC"/>
    <w:rsid w:val="005B7D40"/>
    <w:rsid w:val="005B7D58"/>
    <w:rsid w:val="005C2389"/>
    <w:rsid w:val="005C345F"/>
    <w:rsid w:val="005C430F"/>
    <w:rsid w:val="005C7924"/>
    <w:rsid w:val="005C7DBC"/>
    <w:rsid w:val="005D0D03"/>
    <w:rsid w:val="005D1B4B"/>
    <w:rsid w:val="005D4FA5"/>
    <w:rsid w:val="005D7368"/>
    <w:rsid w:val="005E006B"/>
    <w:rsid w:val="005E336F"/>
    <w:rsid w:val="005E4275"/>
    <w:rsid w:val="005E5794"/>
    <w:rsid w:val="005E5FCA"/>
    <w:rsid w:val="005F20B8"/>
    <w:rsid w:val="005F345E"/>
    <w:rsid w:val="005F4CDA"/>
    <w:rsid w:val="005F7546"/>
    <w:rsid w:val="0060021C"/>
    <w:rsid w:val="00600FD5"/>
    <w:rsid w:val="00604805"/>
    <w:rsid w:val="00605700"/>
    <w:rsid w:val="00605EDD"/>
    <w:rsid w:val="00607550"/>
    <w:rsid w:val="006078FA"/>
    <w:rsid w:val="00607B6D"/>
    <w:rsid w:val="006101DD"/>
    <w:rsid w:val="00610546"/>
    <w:rsid w:val="00610D27"/>
    <w:rsid w:val="00610E85"/>
    <w:rsid w:val="006139CF"/>
    <w:rsid w:val="00613C84"/>
    <w:rsid w:val="00621D9C"/>
    <w:rsid w:val="0062392C"/>
    <w:rsid w:val="00623988"/>
    <w:rsid w:val="00625DA0"/>
    <w:rsid w:val="00631906"/>
    <w:rsid w:val="00632010"/>
    <w:rsid w:val="00632ADD"/>
    <w:rsid w:val="0063403E"/>
    <w:rsid w:val="0063535D"/>
    <w:rsid w:val="00635D84"/>
    <w:rsid w:val="00636633"/>
    <w:rsid w:val="00636FAB"/>
    <w:rsid w:val="00640758"/>
    <w:rsid w:val="006415A1"/>
    <w:rsid w:val="006415FD"/>
    <w:rsid w:val="00641A61"/>
    <w:rsid w:val="00642B76"/>
    <w:rsid w:val="00645764"/>
    <w:rsid w:val="00646576"/>
    <w:rsid w:val="00646961"/>
    <w:rsid w:val="00646D10"/>
    <w:rsid w:val="00651142"/>
    <w:rsid w:val="00651650"/>
    <w:rsid w:val="006535C7"/>
    <w:rsid w:val="0065370D"/>
    <w:rsid w:val="006537FE"/>
    <w:rsid w:val="006547A2"/>
    <w:rsid w:val="0065607D"/>
    <w:rsid w:val="00656810"/>
    <w:rsid w:val="00657EC3"/>
    <w:rsid w:val="0066008E"/>
    <w:rsid w:val="00660B2E"/>
    <w:rsid w:val="00661C7D"/>
    <w:rsid w:val="00663E53"/>
    <w:rsid w:val="00664540"/>
    <w:rsid w:val="00664940"/>
    <w:rsid w:val="00664A34"/>
    <w:rsid w:val="00665A3E"/>
    <w:rsid w:val="00667F4B"/>
    <w:rsid w:val="00671B13"/>
    <w:rsid w:val="006721C8"/>
    <w:rsid w:val="00674017"/>
    <w:rsid w:val="006741F2"/>
    <w:rsid w:val="00674282"/>
    <w:rsid w:val="00674706"/>
    <w:rsid w:val="00675E24"/>
    <w:rsid w:val="00675FAA"/>
    <w:rsid w:val="00676B52"/>
    <w:rsid w:val="00680498"/>
    <w:rsid w:val="0068081B"/>
    <w:rsid w:val="0068252E"/>
    <w:rsid w:val="00682F8E"/>
    <w:rsid w:val="00687196"/>
    <w:rsid w:val="00687567"/>
    <w:rsid w:val="00687D71"/>
    <w:rsid w:val="006917F3"/>
    <w:rsid w:val="00692486"/>
    <w:rsid w:val="00692C19"/>
    <w:rsid w:val="00694524"/>
    <w:rsid w:val="00696500"/>
    <w:rsid w:val="00697570"/>
    <w:rsid w:val="006A149F"/>
    <w:rsid w:val="006A27C1"/>
    <w:rsid w:val="006A5387"/>
    <w:rsid w:val="006A6F67"/>
    <w:rsid w:val="006B106A"/>
    <w:rsid w:val="006B43A8"/>
    <w:rsid w:val="006B58D1"/>
    <w:rsid w:val="006B769F"/>
    <w:rsid w:val="006B7A40"/>
    <w:rsid w:val="006C26CC"/>
    <w:rsid w:val="006C6C7E"/>
    <w:rsid w:val="006C79F5"/>
    <w:rsid w:val="006D1AB8"/>
    <w:rsid w:val="006D34E7"/>
    <w:rsid w:val="006E04AB"/>
    <w:rsid w:val="006E2951"/>
    <w:rsid w:val="006E3D07"/>
    <w:rsid w:val="006E741E"/>
    <w:rsid w:val="006F0296"/>
    <w:rsid w:val="006F09F2"/>
    <w:rsid w:val="006F2ECD"/>
    <w:rsid w:val="006F43D4"/>
    <w:rsid w:val="006F5D19"/>
    <w:rsid w:val="006F6676"/>
    <w:rsid w:val="0070168D"/>
    <w:rsid w:val="00701AB4"/>
    <w:rsid w:val="00702C9F"/>
    <w:rsid w:val="00702FF2"/>
    <w:rsid w:val="00703254"/>
    <w:rsid w:val="0070351D"/>
    <w:rsid w:val="00707173"/>
    <w:rsid w:val="007077B1"/>
    <w:rsid w:val="00711C3A"/>
    <w:rsid w:val="00712085"/>
    <w:rsid w:val="00713918"/>
    <w:rsid w:val="007159B0"/>
    <w:rsid w:val="007160F8"/>
    <w:rsid w:val="00716F4F"/>
    <w:rsid w:val="00722914"/>
    <w:rsid w:val="00723F4E"/>
    <w:rsid w:val="00724462"/>
    <w:rsid w:val="00724C94"/>
    <w:rsid w:val="00724DC6"/>
    <w:rsid w:val="0073295B"/>
    <w:rsid w:val="007349CF"/>
    <w:rsid w:val="00740AFF"/>
    <w:rsid w:val="00740E92"/>
    <w:rsid w:val="00742E9C"/>
    <w:rsid w:val="007435E2"/>
    <w:rsid w:val="0074448E"/>
    <w:rsid w:val="007449FA"/>
    <w:rsid w:val="007475A7"/>
    <w:rsid w:val="00747933"/>
    <w:rsid w:val="007508D7"/>
    <w:rsid w:val="00752ED2"/>
    <w:rsid w:val="00752FE4"/>
    <w:rsid w:val="00753093"/>
    <w:rsid w:val="00753FF4"/>
    <w:rsid w:val="007556AD"/>
    <w:rsid w:val="007570D1"/>
    <w:rsid w:val="00761A86"/>
    <w:rsid w:val="00763638"/>
    <w:rsid w:val="007641BD"/>
    <w:rsid w:val="007647AE"/>
    <w:rsid w:val="0076484E"/>
    <w:rsid w:val="0077144A"/>
    <w:rsid w:val="007739F2"/>
    <w:rsid w:val="0077484F"/>
    <w:rsid w:val="00775786"/>
    <w:rsid w:val="00775CD8"/>
    <w:rsid w:val="00775DD1"/>
    <w:rsid w:val="0078158F"/>
    <w:rsid w:val="0078373D"/>
    <w:rsid w:val="007842F8"/>
    <w:rsid w:val="00784915"/>
    <w:rsid w:val="00792129"/>
    <w:rsid w:val="00794FC2"/>
    <w:rsid w:val="00795087"/>
    <w:rsid w:val="00795B96"/>
    <w:rsid w:val="007963DF"/>
    <w:rsid w:val="007A0020"/>
    <w:rsid w:val="007A34AA"/>
    <w:rsid w:val="007A431B"/>
    <w:rsid w:val="007A547E"/>
    <w:rsid w:val="007B50D4"/>
    <w:rsid w:val="007B5E60"/>
    <w:rsid w:val="007B7119"/>
    <w:rsid w:val="007B7274"/>
    <w:rsid w:val="007C0354"/>
    <w:rsid w:val="007C11BC"/>
    <w:rsid w:val="007C2229"/>
    <w:rsid w:val="007C2AC1"/>
    <w:rsid w:val="007C5A77"/>
    <w:rsid w:val="007C6938"/>
    <w:rsid w:val="007C775E"/>
    <w:rsid w:val="007D30DC"/>
    <w:rsid w:val="007D31EA"/>
    <w:rsid w:val="007D3BAD"/>
    <w:rsid w:val="007D53F3"/>
    <w:rsid w:val="007D5B3E"/>
    <w:rsid w:val="007D7C71"/>
    <w:rsid w:val="007E4BE2"/>
    <w:rsid w:val="007E5BA7"/>
    <w:rsid w:val="007E5CFF"/>
    <w:rsid w:val="007E7872"/>
    <w:rsid w:val="007F02F5"/>
    <w:rsid w:val="007F0961"/>
    <w:rsid w:val="007F0EDB"/>
    <w:rsid w:val="007F12DD"/>
    <w:rsid w:val="007F38A1"/>
    <w:rsid w:val="007F4C5E"/>
    <w:rsid w:val="007F5EC0"/>
    <w:rsid w:val="007F60BF"/>
    <w:rsid w:val="00800163"/>
    <w:rsid w:val="008044CD"/>
    <w:rsid w:val="00804BEE"/>
    <w:rsid w:val="00806FE6"/>
    <w:rsid w:val="008113F4"/>
    <w:rsid w:val="00813B56"/>
    <w:rsid w:val="00813B89"/>
    <w:rsid w:val="00813EB2"/>
    <w:rsid w:val="00814D8E"/>
    <w:rsid w:val="008215EA"/>
    <w:rsid w:val="0082501B"/>
    <w:rsid w:val="00825C87"/>
    <w:rsid w:val="00830589"/>
    <w:rsid w:val="00831AB6"/>
    <w:rsid w:val="00832589"/>
    <w:rsid w:val="00832F73"/>
    <w:rsid w:val="00833790"/>
    <w:rsid w:val="00833D37"/>
    <w:rsid w:val="0083548E"/>
    <w:rsid w:val="008378E5"/>
    <w:rsid w:val="00841E92"/>
    <w:rsid w:val="00844536"/>
    <w:rsid w:val="00844578"/>
    <w:rsid w:val="00844652"/>
    <w:rsid w:val="00846546"/>
    <w:rsid w:val="00846D30"/>
    <w:rsid w:val="00850368"/>
    <w:rsid w:val="008511CE"/>
    <w:rsid w:val="0085489A"/>
    <w:rsid w:val="008560C2"/>
    <w:rsid w:val="00856A94"/>
    <w:rsid w:val="0085743E"/>
    <w:rsid w:val="00857483"/>
    <w:rsid w:val="00857709"/>
    <w:rsid w:val="00860BCB"/>
    <w:rsid w:val="00861C6F"/>
    <w:rsid w:val="008641F2"/>
    <w:rsid w:val="008644E3"/>
    <w:rsid w:val="00865829"/>
    <w:rsid w:val="00866CD6"/>
    <w:rsid w:val="00870F17"/>
    <w:rsid w:val="00876995"/>
    <w:rsid w:val="00877BE0"/>
    <w:rsid w:val="008805BA"/>
    <w:rsid w:val="00880CD1"/>
    <w:rsid w:val="00880E86"/>
    <w:rsid w:val="00882EC6"/>
    <w:rsid w:val="00883ABD"/>
    <w:rsid w:val="0088455E"/>
    <w:rsid w:val="00885799"/>
    <w:rsid w:val="008858D3"/>
    <w:rsid w:val="00886F37"/>
    <w:rsid w:val="00887195"/>
    <w:rsid w:val="00887ACA"/>
    <w:rsid w:val="00891B03"/>
    <w:rsid w:val="008922AD"/>
    <w:rsid w:val="008930F2"/>
    <w:rsid w:val="0089606C"/>
    <w:rsid w:val="00896190"/>
    <w:rsid w:val="008969B8"/>
    <w:rsid w:val="00896FD6"/>
    <w:rsid w:val="00897D30"/>
    <w:rsid w:val="008A25B6"/>
    <w:rsid w:val="008A2D92"/>
    <w:rsid w:val="008A3F0B"/>
    <w:rsid w:val="008A414C"/>
    <w:rsid w:val="008A51D4"/>
    <w:rsid w:val="008B0636"/>
    <w:rsid w:val="008B1211"/>
    <w:rsid w:val="008B1A96"/>
    <w:rsid w:val="008B270D"/>
    <w:rsid w:val="008B42D8"/>
    <w:rsid w:val="008B5501"/>
    <w:rsid w:val="008C05B4"/>
    <w:rsid w:val="008C3731"/>
    <w:rsid w:val="008C73B4"/>
    <w:rsid w:val="008C76C2"/>
    <w:rsid w:val="008D05F3"/>
    <w:rsid w:val="008D12A2"/>
    <w:rsid w:val="008D3F44"/>
    <w:rsid w:val="008D4371"/>
    <w:rsid w:val="008D538F"/>
    <w:rsid w:val="008D5794"/>
    <w:rsid w:val="008D626C"/>
    <w:rsid w:val="008E23CB"/>
    <w:rsid w:val="008E3395"/>
    <w:rsid w:val="008E4395"/>
    <w:rsid w:val="008F02A3"/>
    <w:rsid w:val="008F035F"/>
    <w:rsid w:val="008F0689"/>
    <w:rsid w:val="008F0E07"/>
    <w:rsid w:val="008F101D"/>
    <w:rsid w:val="008F25A6"/>
    <w:rsid w:val="008F2A4B"/>
    <w:rsid w:val="008F656E"/>
    <w:rsid w:val="00900481"/>
    <w:rsid w:val="009011FE"/>
    <w:rsid w:val="009018C5"/>
    <w:rsid w:val="00901A08"/>
    <w:rsid w:val="00901CDC"/>
    <w:rsid w:val="009042DE"/>
    <w:rsid w:val="00906270"/>
    <w:rsid w:val="00910125"/>
    <w:rsid w:val="00910ED4"/>
    <w:rsid w:val="00913404"/>
    <w:rsid w:val="00913D73"/>
    <w:rsid w:val="00914A3C"/>
    <w:rsid w:val="00914C78"/>
    <w:rsid w:val="00914D0C"/>
    <w:rsid w:val="00914D4A"/>
    <w:rsid w:val="00914D53"/>
    <w:rsid w:val="00915831"/>
    <w:rsid w:val="00917299"/>
    <w:rsid w:val="0092536D"/>
    <w:rsid w:val="00925EDA"/>
    <w:rsid w:val="009273BC"/>
    <w:rsid w:val="00927A51"/>
    <w:rsid w:val="00930726"/>
    <w:rsid w:val="00931E33"/>
    <w:rsid w:val="00934053"/>
    <w:rsid w:val="00941052"/>
    <w:rsid w:val="00946F9A"/>
    <w:rsid w:val="00947231"/>
    <w:rsid w:val="00947658"/>
    <w:rsid w:val="00957502"/>
    <w:rsid w:val="009576DF"/>
    <w:rsid w:val="00960684"/>
    <w:rsid w:val="00961495"/>
    <w:rsid w:val="00961C0D"/>
    <w:rsid w:val="00962305"/>
    <w:rsid w:val="00963E9A"/>
    <w:rsid w:val="009657E4"/>
    <w:rsid w:val="00965C90"/>
    <w:rsid w:val="009666BE"/>
    <w:rsid w:val="009679A8"/>
    <w:rsid w:val="00967AC9"/>
    <w:rsid w:val="00972B4D"/>
    <w:rsid w:val="009738AD"/>
    <w:rsid w:val="00973BFA"/>
    <w:rsid w:val="00976982"/>
    <w:rsid w:val="00976E88"/>
    <w:rsid w:val="00976F71"/>
    <w:rsid w:val="00981F09"/>
    <w:rsid w:val="0098292F"/>
    <w:rsid w:val="0098320A"/>
    <w:rsid w:val="00984C38"/>
    <w:rsid w:val="00993A63"/>
    <w:rsid w:val="00995350"/>
    <w:rsid w:val="00995DB5"/>
    <w:rsid w:val="009964FA"/>
    <w:rsid w:val="00996A33"/>
    <w:rsid w:val="00996BBB"/>
    <w:rsid w:val="009978D1"/>
    <w:rsid w:val="009A11D6"/>
    <w:rsid w:val="009A1678"/>
    <w:rsid w:val="009A1FD6"/>
    <w:rsid w:val="009A5FD2"/>
    <w:rsid w:val="009A69C6"/>
    <w:rsid w:val="009B01A4"/>
    <w:rsid w:val="009B17FF"/>
    <w:rsid w:val="009B2581"/>
    <w:rsid w:val="009B616E"/>
    <w:rsid w:val="009B6331"/>
    <w:rsid w:val="009C1AAB"/>
    <w:rsid w:val="009C2E41"/>
    <w:rsid w:val="009D044E"/>
    <w:rsid w:val="009D38C7"/>
    <w:rsid w:val="009D4558"/>
    <w:rsid w:val="009D5F9A"/>
    <w:rsid w:val="009D626C"/>
    <w:rsid w:val="009D78AA"/>
    <w:rsid w:val="009E072B"/>
    <w:rsid w:val="009E3753"/>
    <w:rsid w:val="009E3979"/>
    <w:rsid w:val="009E3F22"/>
    <w:rsid w:val="009E4075"/>
    <w:rsid w:val="009E6E6E"/>
    <w:rsid w:val="009F15F2"/>
    <w:rsid w:val="009F17FD"/>
    <w:rsid w:val="009F18BB"/>
    <w:rsid w:val="009F1F51"/>
    <w:rsid w:val="009F7D34"/>
    <w:rsid w:val="00A00D75"/>
    <w:rsid w:val="00A03835"/>
    <w:rsid w:val="00A04CA1"/>
    <w:rsid w:val="00A0583C"/>
    <w:rsid w:val="00A1127F"/>
    <w:rsid w:val="00A11828"/>
    <w:rsid w:val="00A12104"/>
    <w:rsid w:val="00A16DB8"/>
    <w:rsid w:val="00A17191"/>
    <w:rsid w:val="00A211E5"/>
    <w:rsid w:val="00A233EB"/>
    <w:rsid w:val="00A2447D"/>
    <w:rsid w:val="00A25177"/>
    <w:rsid w:val="00A25BD8"/>
    <w:rsid w:val="00A27BC5"/>
    <w:rsid w:val="00A319A4"/>
    <w:rsid w:val="00A3306E"/>
    <w:rsid w:val="00A346D9"/>
    <w:rsid w:val="00A34C86"/>
    <w:rsid w:val="00A34FCB"/>
    <w:rsid w:val="00A3606A"/>
    <w:rsid w:val="00A3636E"/>
    <w:rsid w:val="00A3676A"/>
    <w:rsid w:val="00A41B11"/>
    <w:rsid w:val="00A45448"/>
    <w:rsid w:val="00A46E7E"/>
    <w:rsid w:val="00A476F9"/>
    <w:rsid w:val="00A52B1F"/>
    <w:rsid w:val="00A60FBA"/>
    <w:rsid w:val="00A63319"/>
    <w:rsid w:val="00A63ADF"/>
    <w:rsid w:val="00A660A0"/>
    <w:rsid w:val="00A66D5B"/>
    <w:rsid w:val="00A67CD3"/>
    <w:rsid w:val="00A7294B"/>
    <w:rsid w:val="00A7369C"/>
    <w:rsid w:val="00A76059"/>
    <w:rsid w:val="00A769F0"/>
    <w:rsid w:val="00A806F1"/>
    <w:rsid w:val="00A8313F"/>
    <w:rsid w:val="00A8411F"/>
    <w:rsid w:val="00A852DB"/>
    <w:rsid w:val="00A85EE8"/>
    <w:rsid w:val="00A86090"/>
    <w:rsid w:val="00A90773"/>
    <w:rsid w:val="00A90DB3"/>
    <w:rsid w:val="00A914C0"/>
    <w:rsid w:val="00A93BF7"/>
    <w:rsid w:val="00A93F8A"/>
    <w:rsid w:val="00A940E0"/>
    <w:rsid w:val="00A943A8"/>
    <w:rsid w:val="00A95A1E"/>
    <w:rsid w:val="00A95FC8"/>
    <w:rsid w:val="00A96C60"/>
    <w:rsid w:val="00A96DDC"/>
    <w:rsid w:val="00A97F7E"/>
    <w:rsid w:val="00AA228A"/>
    <w:rsid w:val="00AA3261"/>
    <w:rsid w:val="00AA3D40"/>
    <w:rsid w:val="00AB083B"/>
    <w:rsid w:val="00AB3B68"/>
    <w:rsid w:val="00AB496E"/>
    <w:rsid w:val="00AB720C"/>
    <w:rsid w:val="00AC0069"/>
    <w:rsid w:val="00AC2D0C"/>
    <w:rsid w:val="00AC30DA"/>
    <w:rsid w:val="00AC32A8"/>
    <w:rsid w:val="00AC3762"/>
    <w:rsid w:val="00AC4BF4"/>
    <w:rsid w:val="00AC5B47"/>
    <w:rsid w:val="00AC5D5D"/>
    <w:rsid w:val="00AC74DD"/>
    <w:rsid w:val="00AC7CE6"/>
    <w:rsid w:val="00AD39DC"/>
    <w:rsid w:val="00AD4F66"/>
    <w:rsid w:val="00AD6332"/>
    <w:rsid w:val="00AE320D"/>
    <w:rsid w:val="00AE3466"/>
    <w:rsid w:val="00AE351A"/>
    <w:rsid w:val="00AE6E8C"/>
    <w:rsid w:val="00AE789F"/>
    <w:rsid w:val="00AE7AC6"/>
    <w:rsid w:val="00AF1954"/>
    <w:rsid w:val="00AF3952"/>
    <w:rsid w:val="00AF397D"/>
    <w:rsid w:val="00AF5100"/>
    <w:rsid w:val="00AF610E"/>
    <w:rsid w:val="00AF6B81"/>
    <w:rsid w:val="00B00ADE"/>
    <w:rsid w:val="00B00CB5"/>
    <w:rsid w:val="00B00FD7"/>
    <w:rsid w:val="00B030E8"/>
    <w:rsid w:val="00B0385E"/>
    <w:rsid w:val="00B03B2F"/>
    <w:rsid w:val="00B03F95"/>
    <w:rsid w:val="00B06028"/>
    <w:rsid w:val="00B06277"/>
    <w:rsid w:val="00B06F83"/>
    <w:rsid w:val="00B13F0B"/>
    <w:rsid w:val="00B15B30"/>
    <w:rsid w:val="00B16046"/>
    <w:rsid w:val="00B20E00"/>
    <w:rsid w:val="00B225AF"/>
    <w:rsid w:val="00B2371D"/>
    <w:rsid w:val="00B24903"/>
    <w:rsid w:val="00B30795"/>
    <w:rsid w:val="00B3380D"/>
    <w:rsid w:val="00B34596"/>
    <w:rsid w:val="00B3459F"/>
    <w:rsid w:val="00B34CBB"/>
    <w:rsid w:val="00B34CF0"/>
    <w:rsid w:val="00B34E66"/>
    <w:rsid w:val="00B34F3C"/>
    <w:rsid w:val="00B35D76"/>
    <w:rsid w:val="00B36BCA"/>
    <w:rsid w:val="00B37059"/>
    <w:rsid w:val="00B370E2"/>
    <w:rsid w:val="00B371CF"/>
    <w:rsid w:val="00B401A6"/>
    <w:rsid w:val="00B40CFA"/>
    <w:rsid w:val="00B41017"/>
    <w:rsid w:val="00B474BC"/>
    <w:rsid w:val="00B51EEF"/>
    <w:rsid w:val="00B51F84"/>
    <w:rsid w:val="00B57624"/>
    <w:rsid w:val="00B60B4E"/>
    <w:rsid w:val="00B64630"/>
    <w:rsid w:val="00B6521E"/>
    <w:rsid w:val="00B65600"/>
    <w:rsid w:val="00B74AE4"/>
    <w:rsid w:val="00B801E2"/>
    <w:rsid w:val="00B81605"/>
    <w:rsid w:val="00B82445"/>
    <w:rsid w:val="00B845D7"/>
    <w:rsid w:val="00B86278"/>
    <w:rsid w:val="00B90449"/>
    <w:rsid w:val="00B92F80"/>
    <w:rsid w:val="00B932AC"/>
    <w:rsid w:val="00B94881"/>
    <w:rsid w:val="00B96FB4"/>
    <w:rsid w:val="00BA1328"/>
    <w:rsid w:val="00BA332C"/>
    <w:rsid w:val="00BA579A"/>
    <w:rsid w:val="00BA7707"/>
    <w:rsid w:val="00BB1562"/>
    <w:rsid w:val="00BB334D"/>
    <w:rsid w:val="00BB4A3E"/>
    <w:rsid w:val="00BB4C9C"/>
    <w:rsid w:val="00BB50E6"/>
    <w:rsid w:val="00BB5AE1"/>
    <w:rsid w:val="00BC3A11"/>
    <w:rsid w:val="00BC5853"/>
    <w:rsid w:val="00BC6113"/>
    <w:rsid w:val="00BD0F91"/>
    <w:rsid w:val="00BD11BD"/>
    <w:rsid w:val="00BD1B21"/>
    <w:rsid w:val="00BD3B7C"/>
    <w:rsid w:val="00BD3D7A"/>
    <w:rsid w:val="00BD5F1E"/>
    <w:rsid w:val="00BD64E3"/>
    <w:rsid w:val="00BD6A71"/>
    <w:rsid w:val="00BD733A"/>
    <w:rsid w:val="00BE50D3"/>
    <w:rsid w:val="00BE6727"/>
    <w:rsid w:val="00BE7F44"/>
    <w:rsid w:val="00BF05AF"/>
    <w:rsid w:val="00BF159F"/>
    <w:rsid w:val="00BF6127"/>
    <w:rsid w:val="00C004F2"/>
    <w:rsid w:val="00C01CE9"/>
    <w:rsid w:val="00C0446D"/>
    <w:rsid w:val="00C060BE"/>
    <w:rsid w:val="00C11DCD"/>
    <w:rsid w:val="00C12F56"/>
    <w:rsid w:val="00C16FB2"/>
    <w:rsid w:val="00C209E4"/>
    <w:rsid w:val="00C21D20"/>
    <w:rsid w:val="00C21E1A"/>
    <w:rsid w:val="00C24FBA"/>
    <w:rsid w:val="00C26A6C"/>
    <w:rsid w:val="00C27E38"/>
    <w:rsid w:val="00C31114"/>
    <w:rsid w:val="00C311B2"/>
    <w:rsid w:val="00C31EC2"/>
    <w:rsid w:val="00C32E50"/>
    <w:rsid w:val="00C33FD6"/>
    <w:rsid w:val="00C4005C"/>
    <w:rsid w:val="00C41E56"/>
    <w:rsid w:val="00C42733"/>
    <w:rsid w:val="00C42DB7"/>
    <w:rsid w:val="00C510FB"/>
    <w:rsid w:val="00C5173D"/>
    <w:rsid w:val="00C52324"/>
    <w:rsid w:val="00C53840"/>
    <w:rsid w:val="00C5465F"/>
    <w:rsid w:val="00C57998"/>
    <w:rsid w:val="00C57A4F"/>
    <w:rsid w:val="00C61400"/>
    <w:rsid w:val="00C61D29"/>
    <w:rsid w:val="00C6312E"/>
    <w:rsid w:val="00C66BD5"/>
    <w:rsid w:val="00C67242"/>
    <w:rsid w:val="00C67AE9"/>
    <w:rsid w:val="00C702BA"/>
    <w:rsid w:val="00C710EB"/>
    <w:rsid w:val="00C716CF"/>
    <w:rsid w:val="00C746EC"/>
    <w:rsid w:val="00C765EE"/>
    <w:rsid w:val="00C80D2F"/>
    <w:rsid w:val="00C8249A"/>
    <w:rsid w:val="00C82ED6"/>
    <w:rsid w:val="00C83BD8"/>
    <w:rsid w:val="00C846DD"/>
    <w:rsid w:val="00C866AE"/>
    <w:rsid w:val="00C87762"/>
    <w:rsid w:val="00C91C75"/>
    <w:rsid w:val="00C96E77"/>
    <w:rsid w:val="00C97894"/>
    <w:rsid w:val="00CA1D69"/>
    <w:rsid w:val="00CA358D"/>
    <w:rsid w:val="00CA36E0"/>
    <w:rsid w:val="00CA535D"/>
    <w:rsid w:val="00CA617A"/>
    <w:rsid w:val="00CA7B4B"/>
    <w:rsid w:val="00CB1BA7"/>
    <w:rsid w:val="00CB275C"/>
    <w:rsid w:val="00CB3EF2"/>
    <w:rsid w:val="00CB416B"/>
    <w:rsid w:val="00CB59B3"/>
    <w:rsid w:val="00CB6852"/>
    <w:rsid w:val="00CB7795"/>
    <w:rsid w:val="00CC00B3"/>
    <w:rsid w:val="00CC00B5"/>
    <w:rsid w:val="00CC3BC1"/>
    <w:rsid w:val="00CC5C55"/>
    <w:rsid w:val="00CC655E"/>
    <w:rsid w:val="00CC7C74"/>
    <w:rsid w:val="00CD140C"/>
    <w:rsid w:val="00CD14D3"/>
    <w:rsid w:val="00CD3F60"/>
    <w:rsid w:val="00CD4F79"/>
    <w:rsid w:val="00CD6A6A"/>
    <w:rsid w:val="00CE11B7"/>
    <w:rsid w:val="00CE2C14"/>
    <w:rsid w:val="00CE33C0"/>
    <w:rsid w:val="00CE3514"/>
    <w:rsid w:val="00CE4622"/>
    <w:rsid w:val="00CE4928"/>
    <w:rsid w:val="00CE5371"/>
    <w:rsid w:val="00CE7E3D"/>
    <w:rsid w:val="00CF49DC"/>
    <w:rsid w:val="00CF56FD"/>
    <w:rsid w:val="00CF6ECC"/>
    <w:rsid w:val="00CF70F6"/>
    <w:rsid w:val="00CF7C44"/>
    <w:rsid w:val="00D070D8"/>
    <w:rsid w:val="00D128CB"/>
    <w:rsid w:val="00D12FA4"/>
    <w:rsid w:val="00D14890"/>
    <w:rsid w:val="00D14CE2"/>
    <w:rsid w:val="00D2010F"/>
    <w:rsid w:val="00D22825"/>
    <w:rsid w:val="00D24C64"/>
    <w:rsid w:val="00D25277"/>
    <w:rsid w:val="00D25468"/>
    <w:rsid w:val="00D2601A"/>
    <w:rsid w:val="00D26915"/>
    <w:rsid w:val="00D26CAB"/>
    <w:rsid w:val="00D30B8F"/>
    <w:rsid w:val="00D3162B"/>
    <w:rsid w:val="00D31887"/>
    <w:rsid w:val="00D3269C"/>
    <w:rsid w:val="00D3366A"/>
    <w:rsid w:val="00D410FD"/>
    <w:rsid w:val="00D42662"/>
    <w:rsid w:val="00D44952"/>
    <w:rsid w:val="00D47930"/>
    <w:rsid w:val="00D5031D"/>
    <w:rsid w:val="00D51E7A"/>
    <w:rsid w:val="00D528E8"/>
    <w:rsid w:val="00D529B4"/>
    <w:rsid w:val="00D56984"/>
    <w:rsid w:val="00D62067"/>
    <w:rsid w:val="00D621DD"/>
    <w:rsid w:val="00D649F5"/>
    <w:rsid w:val="00D64BBD"/>
    <w:rsid w:val="00D64EC3"/>
    <w:rsid w:val="00D65A3A"/>
    <w:rsid w:val="00D65F20"/>
    <w:rsid w:val="00D66EA1"/>
    <w:rsid w:val="00D67DD4"/>
    <w:rsid w:val="00D71800"/>
    <w:rsid w:val="00D72C49"/>
    <w:rsid w:val="00D73B3F"/>
    <w:rsid w:val="00D745B0"/>
    <w:rsid w:val="00D74CBE"/>
    <w:rsid w:val="00D770F0"/>
    <w:rsid w:val="00D77F70"/>
    <w:rsid w:val="00D83C02"/>
    <w:rsid w:val="00D84028"/>
    <w:rsid w:val="00D84DDC"/>
    <w:rsid w:val="00D85174"/>
    <w:rsid w:val="00D85F03"/>
    <w:rsid w:val="00D865D7"/>
    <w:rsid w:val="00D90A05"/>
    <w:rsid w:val="00D91C3C"/>
    <w:rsid w:val="00D953C6"/>
    <w:rsid w:val="00D97514"/>
    <w:rsid w:val="00DA1A9A"/>
    <w:rsid w:val="00DA3360"/>
    <w:rsid w:val="00DA35A1"/>
    <w:rsid w:val="00DA4DFB"/>
    <w:rsid w:val="00DA722A"/>
    <w:rsid w:val="00DB140F"/>
    <w:rsid w:val="00DB41DE"/>
    <w:rsid w:val="00DB4937"/>
    <w:rsid w:val="00DB493C"/>
    <w:rsid w:val="00DB53EC"/>
    <w:rsid w:val="00DB6D56"/>
    <w:rsid w:val="00DB6FB8"/>
    <w:rsid w:val="00DB72AB"/>
    <w:rsid w:val="00DC1A0F"/>
    <w:rsid w:val="00DC1A48"/>
    <w:rsid w:val="00DC3BEA"/>
    <w:rsid w:val="00DC48F7"/>
    <w:rsid w:val="00DC56E2"/>
    <w:rsid w:val="00DC7844"/>
    <w:rsid w:val="00DD0AFF"/>
    <w:rsid w:val="00DD3CCB"/>
    <w:rsid w:val="00DD4DF9"/>
    <w:rsid w:val="00DD6BF4"/>
    <w:rsid w:val="00DD7424"/>
    <w:rsid w:val="00DD7D8E"/>
    <w:rsid w:val="00DE0711"/>
    <w:rsid w:val="00DE2E33"/>
    <w:rsid w:val="00DE33DB"/>
    <w:rsid w:val="00DE600E"/>
    <w:rsid w:val="00DF12D6"/>
    <w:rsid w:val="00DF4764"/>
    <w:rsid w:val="00DF754F"/>
    <w:rsid w:val="00E16CAE"/>
    <w:rsid w:val="00E173F4"/>
    <w:rsid w:val="00E2070F"/>
    <w:rsid w:val="00E20B08"/>
    <w:rsid w:val="00E2242C"/>
    <w:rsid w:val="00E22904"/>
    <w:rsid w:val="00E2708D"/>
    <w:rsid w:val="00E2772E"/>
    <w:rsid w:val="00E27AF0"/>
    <w:rsid w:val="00E3293F"/>
    <w:rsid w:val="00E359B2"/>
    <w:rsid w:val="00E40686"/>
    <w:rsid w:val="00E46B11"/>
    <w:rsid w:val="00E50CA8"/>
    <w:rsid w:val="00E50E30"/>
    <w:rsid w:val="00E5430F"/>
    <w:rsid w:val="00E54412"/>
    <w:rsid w:val="00E54446"/>
    <w:rsid w:val="00E562EE"/>
    <w:rsid w:val="00E56F44"/>
    <w:rsid w:val="00E57AA9"/>
    <w:rsid w:val="00E57FD2"/>
    <w:rsid w:val="00E61ABC"/>
    <w:rsid w:val="00E63F9A"/>
    <w:rsid w:val="00E72258"/>
    <w:rsid w:val="00E72479"/>
    <w:rsid w:val="00E73100"/>
    <w:rsid w:val="00E765C3"/>
    <w:rsid w:val="00E76FBE"/>
    <w:rsid w:val="00E80851"/>
    <w:rsid w:val="00E837FF"/>
    <w:rsid w:val="00E85293"/>
    <w:rsid w:val="00E9044A"/>
    <w:rsid w:val="00E924AE"/>
    <w:rsid w:val="00E9398A"/>
    <w:rsid w:val="00E9444B"/>
    <w:rsid w:val="00E94ACF"/>
    <w:rsid w:val="00E95F57"/>
    <w:rsid w:val="00E96962"/>
    <w:rsid w:val="00EA023B"/>
    <w:rsid w:val="00EA15DE"/>
    <w:rsid w:val="00EA2197"/>
    <w:rsid w:val="00EA2BBB"/>
    <w:rsid w:val="00EA352A"/>
    <w:rsid w:val="00EA3582"/>
    <w:rsid w:val="00EB0D36"/>
    <w:rsid w:val="00EB4143"/>
    <w:rsid w:val="00EC15D6"/>
    <w:rsid w:val="00EC1874"/>
    <w:rsid w:val="00EC2838"/>
    <w:rsid w:val="00EC2E99"/>
    <w:rsid w:val="00EC3037"/>
    <w:rsid w:val="00EC59DD"/>
    <w:rsid w:val="00EC78D9"/>
    <w:rsid w:val="00ED07C2"/>
    <w:rsid w:val="00ED0F46"/>
    <w:rsid w:val="00ED395B"/>
    <w:rsid w:val="00ED5758"/>
    <w:rsid w:val="00ED630D"/>
    <w:rsid w:val="00ED6F7E"/>
    <w:rsid w:val="00ED7D88"/>
    <w:rsid w:val="00EE0E04"/>
    <w:rsid w:val="00EE1B7D"/>
    <w:rsid w:val="00EE447C"/>
    <w:rsid w:val="00EE4AE4"/>
    <w:rsid w:val="00EE4D20"/>
    <w:rsid w:val="00EE7F2D"/>
    <w:rsid w:val="00EF0515"/>
    <w:rsid w:val="00EF05AA"/>
    <w:rsid w:val="00EF0601"/>
    <w:rsid w:val="00EF29B9"/>
    <w:rsid w:val="00EF363F"/>
    <w:rsid w:val="00EF390C"/>
    <w:rsid w:val="00EF49FE"/>
    <w:rsid w:val="00EF559D"/>
    <w:rsid w:val="00F00D8B"/>
    <w:rsid w:val="00F01834"/>
    <w:rsid w:val="00F0261E"/>
    <w:rsid w:val="00F02DBE"/>
    <w:rsid w:val="00F034AD"/>
    <w:rsid w:val="00F100AD"/>
    <w:rsid w:val="00F10674"/>
    <w:rsid w:val="00F1069E"/>
    <w:rsid w:val="00F148F4"/>
    <w:rsid w:val="00F169B3"/>
    <w:rsid w:val="00F21B05"/>
    <w:rsid w:val="00F24A16"/>
    <w:rsid w:val="00F25A5D"/>
    <w:rsid w:val="00F3087B"/>
    <w:rsid w:val="00F30E4B"/>
    <w:rsid w:val="00F317E7"/>
    <w:rsid w:val="00F31E11"/>
    <w:rsid w:val="00F32102"/>
    <w:rsid w:val="00F33421"/>
    <w:rsid w:val="00F37112"/>
    <w:rsid w:val="00F3792D"/>
    <w:rsid w:val="00F379D3"/>
    <w:rsid w:val="00F37C92"/>
    <w:rsid w:val="00F40E77"/>
    <w:rsid w:val="00F43273"/>
    <w:rsid w:val="00F452B3"/>
    <w:rsid w:val="00F473FB"/>
    <w:rsid w:val="00F518B1"/>
    <w:rsid w:val="00F51FAD"/>
    <w:rsid w:val="00F52730"/>
    <w:rsid w:val="00F56267"/>
    <w:rsid w:val="00F57796"/>
    <w:rsid w:val="00F57E29"/>
    <w:rsid w:val="00F65C4B"/>
    <w:rsid w:val="00F70B4A"/>
    <w:rsid w:val="00F71D3E"/>
    <w:rsid w:val="00F7386B"/>
    <w:rsid w:val="00F7544D"/>
    <w:rsid w:val="00F76584"/>
    <w:rsid w:val="00F77272"/>
    <w:rsid w:val="00F8027F"/>
    <w:rsid w:val="00F81705"/>
    <w:rsid w:val="00F82370"/>
    <w:rsid w:val="00F82698"/>
    <w:rsid w:val="00F82C62"/>
    <w:rsid w:val="00F8357E"/>
    <w:rsid w:val="00F83E6F"/>
    <w:rsid w:val="00F8417A"/>
    <w:rsid w:val="00F847F3"/>
    <w:rsid w:val="00F85A00"/>
    <w:rsid w:val="00F86690"/>
    <w:rsid w:val="00F87170"/>
    <w:rsid w:val="00F91762"/>
    <w:rsid w:val="00F92639"/>
    <w:rsid w:val="00F92C79"/>
    <w:rsid w:val="00F94A4B"/>
    <w:rsid w:val="00F96017"/>
    <w:rsid w:val="00F97566"/>
    <w:rsid w:val="00FA0CC5"/>
    <w:rsid w:val="00FA1E71"/>
    <w:rsid w:val="00FB0A31"/>
    <w:rsid w:val="00FB0A4E"/>
    <w:rsid w:val="00FB5216"/>
    <w:rsid w:val="00FC027D"/>
    <w:rsid w:val="00FC04E6"/>
    <w:rsid w:val="00FC1A22"/>
    <w:rsid w:val="00FC1AC4"/>
    <w:rsid w:val="00FC50A6"/>
    <w:rsid w:val="00FC56A5"/>
    <w:rsid w:val="00FC6E83"/>
    <w:rsid w:val="00FC78D8"/>
    <w:rsid w:val="00FD0734"/>
    <w:rsid w:val="00FD1D9B"/>
    <w:rsid w:val="00FD24E2"/>
    <w:rsid w:val="00FD2CCB"/>
    <w:rsid w:val="00FD3806"/>
    <w:rsid w:val="00FD4469"/>
    <w:rsid w:val="00FD4A62"/>
    <w:rsid w:val="00FD70EB"/>
    <w:rsid w:val="00FE0120"/>
    <w:rsid w:val="00FE292E"/>
    <w:rsid w:val="00FE34DC"/>
    <w:rsid w:val="00FE4964"/>
    <w:rsid w:val="00FE7EE6"/>
    <w:rsid w:val="00FF18DC"/>
    <w:rsid w:val="00FF59EE"/>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oNotEmbedSmartTags/>
  <w:decimalSymbol w:val=","/>
  <w:listSeparator w:val=";"/>
  <w14:docId w14:val="7FAAE6B5"/>
  <w15:chartTrackingRefBased/>
  <w15:docId w15:val="{46B5E64F-8AD7-4D63-A8B6-2A5F3477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1A86"/>
    <w:pPr>
      <w:suppressAutoHyphens/>
      <w:spacing w:before="60"/>
      <w:ind w:left="425"/>
      <w:jc w:val="both"/>
      <w:outlineLvl w:val="1"/>
    </w:pPr>
    <w:rPr>
      <w:rFonts w:ascii="Segoe UI" w:eastAsia="Luxi Sans" w:hAnsi="Segoe UI" w:cs="Segoe UI"/>
      <w:bCs/>
      <w:sz w:val="22"/>
      <w:szCs w:val="22"/>
      <w:lang w:eastAsia="zh-CN"/>
    </w:rPr>
  </w:style>
  <w:style w:type="paragraph" w:styleId="Nadpis1">
    <w:name w:val="heading 1"/>
    <w:basedOn w:val="Normln"/>
    <w:next w:val="Normln"/>
    <w:link w:val="Nadpis1Char"/>
    <w:uiPriority w:val="9"/>
    <w:qFormat/>
    <w:rsid w:val="008F0E07"/>
    <w:pPr>
      <w:keepNext/>
      <w:numPr>
        <w:numId w:val="2"/>
      </w:numPr>
      <w:autoSpaceDE w:val="0"/>
      <w:autoSpaceDN w:val="0"/>
      <w:adjustRightInd w:val="0"/>
      <w:spacing w:before="240"/>
      <w:ind w:left="142" w:hanging="142"/>
      <w:jc w:val="center"/>
      <w:outlineLvl w:val="0"/>
    </w:pPr>
    <w:rPr>
      <w:rFonts w:eastAsia="Times New Roman"/>
      <w:b/>
      <w:bCs w:val="0"/>
      <w:u w:val="single"/>
      <w:lang w:eastAsia="cs-CZ"/>
    </w:rPr>
  </w:style>
  <w:style w:type="paragraph" w:styleId="Nadpis2">
    <w:name w:val="heading 2"/>
    <w:basedOn w:val="Odstavecseseznamem"/>
    <w:next w:val="Normln"/>
    <w:qFormat/>
    <w:rsid w:val="00375F49"/>
    <w:pPr>
      <w:numPr>
        <w:ilvl w:val="1"/>
        <w:numId w:val="2"/>
      </w:numPr>
      <w:ind w:left="426" w:hanging="426"/>
    </w:pPr>
    <w:rPr>
      <w:rFonts w:ascii="Segoe UI" w:hAnsi="Segoe UI" w:cs="Segoe UI"/>
      <w:sz w:val="22"/>
    </w:rPr>
  </w:style>
  <w:style w:type="paragraph" w:styleId="Nadpis3">
    <w:name w:val="heading 3"/>
    <w:basedOn w:val="Normln"/>
    <w:next w:val="Normln"/>
    <w:qFormat/>
    <w:rsid w:val="00E72258"/>
    <w:pPr>
      <w:numPr>
        <w:ilvl w:val="2"/>
        <w:numId w:val="2"/>
      </w:numPr>
      <w:tabs>
        <w:tab w:val="left" w:pos="851"/>
      </w:tabs>
      <w:overflowPunct w:val="0"/>
      <w:autoSpaceDE w:val="0"/>
      <w:ind w:left="851" w:hanging="284"/>
      <w:textAlignment w:val="baseline"/>
      <w:outlineLvl w:val="2"/>
    </w:pPr>
    <w:rPr>
      <w:rFonts w:eastAsia="Times New Roman"/>
    </w:rPr>
  </w:style>
  <w:style w:type="paragraph" w:styleId="Nadpis4">
    <w:name w:val="heading 4"/>
    <w:basedOn w:val="Odstavecseseznamem"/>
    <w:next w:val="Normln"/>
    <w:qFormat/>
    <w:rsid w:val="001856E8"/>
    <w:pPr>
      <w:numPr>
        <w:ilvl w:val="0"/>
        <w:numId w:val="21"/>
      </w:numPr>
      <w:tabs>
        <w:tab w:val="left" w:pos="1134"/>
      </w:tabs>
      <w:ind w:left="1134" w:hanging="283"/>
      <w:outlineLvl w:val="3"/>
    </w:pPr>
    <w:rPr>
      <w:rFonts w:ascii="Segoe UI" w:hAnsi="Segoe UI" w:cs="Segoe UI"/>
      <w:sz w:val="22"/>
    </w:rPr>
  </w:style>
  <w:style w:type="paragraph" w:styleId="Nadpis5">
    <w:name w:val="heading 5"/>
    <w:basedOn w:val="Normln"/>
    <w:next w:val="Normln"/>
    <w:uiPriority w:val="9"/>
    <w:pPr>
      <w:keepNext/>
      <w:numPr>
        <w:ilvl w:val="4"/>
        <w:numId w:val="2"/>
      </w:numPr>
      <w:tabs>
        <w:tab w:val="left" w:pos="0"/>
      </w:tabs>
      <w:jc w:val="center"/>
      <w:outlineLvl w:val="4"/>
    </w:pPr>
    <w:rPr>
      <w:b/>
      <w:color w:val="FF0000"/>
    </w:rPr>
  </w:style>
  <w:style w:type="paragraph" w:styleId="Nadpis6">
    <w:name w:val="heading 6"/>
    <w:basedOn w:val="Normln"/>
    <w:next w:val="Normln"/>
    <w:uiPriority w:val="9"/>
    <w:pPr>
      <w:keepNext/>
      <w:numPr>
        <w:ilvl w:val="5"/>
        <w:numId w:val="2"/>
      </w:numPr>
      <w:tabs>
        <w:tab w:val="left" w:pos="0"/>
      </w:tabs>
      <w:jc w:val="center"/>
      <w:outlineLvl w:val="5"/>
    </w:pPr>
    <w:rPr>
      <w:b/>
    </w:rPr>
  </w:style>
  <w:style w:type="paragraph" w:styleId="Nadpis7">
    <w:name w:val="heading 7"/>
    <w:basedOn w:val="Normln"/>
    <w:next w:val="Normln"/>
    <w:pPr>
      <w:keepNext/>
      <w:numPr>
        <w:ilvl w:val="6"/>
        <w:numId w:val="2"/>
      </w:numPr>
      <w:tabs>
        <w:tab w:val="left" w:pos="-7636"/>
      </w:tabs>
      <w:outlineLvl w:val="6"/>
    </w:pPr>
    <w:rPr>
      <w:b/>
      <w:bCs w:val="0"/>
    </w:rPr>
  </w:style>
  <w:style w:type="paragraph" w:styleId="Nadpis8">
    <w:name w:val="heading 8"/>
    <w:basedOn w:val="Normln"/>
    <w:next w:val="Normln"/>
    <w:pPr>
      <w:keepNext/>
      <w:numPr>
        <w:ilvl w:val="7"/>
        <w:numId w:val="2"/>
      </w:numPr>
      <w:tabs>
        <w:tab w:val="left" w:pos="0"/>
      </w:tabs>
      <w:outlineLvl w:val="7"/>
    </w:pPr>
  </w:style>
  <w:style w:type="paragraph" w:styleId="Nadpis9">
    <w:name w:val="heading 9"/>
    <w:basedOn w:val="Normln"/>
    <w:next w:val="Normln"/>
    <w:pPr>
      <w:keepNext/>
      <w:numPr>
        <w:ilvl w:val="8"/>
        <w:numId w:val="2"/>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style>
  <w:style w:type="paragraph" w:styleId="Zhlav">
    <w:name w:val="header"/>
    <w:basedOn w:val="Normln"/>
    <w:link w:val="ZhlavChar"/>
    <w:uiPriority w:val="99"/>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rPr>
      <w:rFonts w:cs="Times New Roman"/>
      <w:lang w:val="x-none"/>
    </w:rPr>
  </w:style>
  <w:style w:type="paragraph" w:customStyle="1" w:styleId="Obsahrmce">
    <w:name w:val="Obsah rámce"/>
    <w:basedOn w:val="Zkladntext"/>
  </w:style>
  <w:style w:type="paragraph" w:styleId="Nzev">
    <w:name w:val="Title"/>
    <w:basedOn w:val="Normln"/>
    <w:next w:val="Podnadpis"/>
    <w:pPr>
      <w:spacing w:before="240" w:after="60"/>
      <w:jc w:val="center"/>
    </w:pPr>
    <w:rPr>
      <w:rFonts w:ascii="Arial" w:hAnsi="Arial" w:cs="Arial"/>
      <w:b/>
      <w:kern w:val="1"/>
      <w:sz w:val="32"/>
    </w:rPr>
  </w:style>
  <w:style w:type="paragraph" w:styleId="Podnadpis">
    <w:name w:val="Subtitle"/>
    <w:basedOn w:val="Nadpis"/>
    <w:next w:val="Zkladntex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style>
  <w:style w:type="paragraph" w:customStyle="1" w:styleId="Zkladntextodsazen21">
    <w:name w:val="Základní text odsazený 21"/>
    <w:basedOn w:val="Normln"/>
    <w:pPr>
      <w:ind w:firstLine="284"/>
    </w:p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unhideWhenUsed/>
    <w:rsid w:val="00313AFA"/>
    <w:rPr>
      <w:sz w:val="16"/>
      <w:szCs w:val="16"/>
    </w:rPr>
  </w:style>
  <w:style w:type="paragraph" w:styleId="Textkomente">
    <w:name w:val="annotation text"/>
    <w:basedOn w:val="Normln"/>
    <w:link w:val="TextkomenteChar"/>
    <w:uiPriority w:val="99"/>
    <w:unhideWhenUsed/>
    <w:rsid w:val="009B2581"/>
    <w:rPr>
      <w:rFonts w:cs="Times New Roman"/>
      <w:sz w:val="20"/>
      <w:lang w:val="x-none"/>
    </w:rPr>
  </w:style>
  <w:style w:type="character" w:customStyle="1" w:styleId="TextkomenteChar">
    <w:name w:val="Text komentáře Char"/>
    <w:link w:val="Textkomente"/>
    <w:uiPriority w:val="99"/>
    <w:rsid w:val="00313AFA"/>
    <w:rPr>
      <w:rFonts w:ascii="Thorndale" w:eastAsia="Luxi Sans" w:hAnsi="Thorndale"/>
      <w:lang w:val="x-none" w:eastAsia="zh-CN"/>
    </w:rPr>
  </w:style>
  <w:style w:type="paragraph" w:styleId="Pedmtkomente">
    <w:name w:val="annotation subject"/>
    <w:basedOn w:val="Textkomente"/>
    <w:next w:val="Textkomente"/>
    <w:link w:val="PedmtkomenteChar"/>
    <w:uiPriority w:val="99"/>
    <w:semiHidden/>
    <w:unhideWhenUsed/>
    <w:rsid w:val="00313AFA"/>
    <w:rPr>
      <w:b/>
      <w:bCs w:val="0"/>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tabs>
        <w:tab w:val="left" w:pos="284"/>
      </w:tabs>
      <w:ind w:left="284" w:hanging="284"/>
    </w:pPr>
    <w:rPr>
      <w:rFonts w:ascii="Arial" w:eastAsia="Times New Roman" w:hAnsi="Arial" w:cs="Times New Roman"/>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uiPriority w:val="99"/>
    <w:rsid w:val="00B36BCA"/>
    <w:rPr>
      <w:rFonts w:ascii="Thorndale" w:eastAsia="Luxi Sans" w:hAnsi="Thorndale" w:cs="Thorndale"/>
      <w:sz w:val="24"/>
      <w:lang w:eastAsia="zh-CN"/>
    </w:rPr>
  </w:style>
  <w:style w:type="character" w:customStyle="1" w:styleId="ZpatChar">
    <w:name w:val="Zápatí Char"/>
    <w:link w:val="Zpat"/>
    <w:uiPriority w:val="99"/>
    <w:locked/>
    <w:rsid w:val="00D64BBD"/>
    <w:rPr>
      <w:rFonts w:ascii="Thorndale" w:eastAsia="Luxi Sans" w:hAnsi="Thorndale" w:cs="Thorndale"/>
      <w:sz w:val="24"/>
      <w:lang w:eastAsia="zh-CN"/>
    </w:rPr>
  </w:style>
  <w:style w:type="character" w:customStyle="1" w:styleId="color3">
    <w:name w:val="color3"/>
    <w:rsid w:val="00292605"/>
  </w:style>
  <w:style w:type="paragraph" w:customStyle="1" w:styleId="Text">
    <w:name w:val="Text"/>
    <w:basedOn w:val="Normln"/>
    <w:uiPriority w:val="99"/>
    <w:rsid w:val="000B7DB1"/>
    <w:pPr>
      <w:tabs>
        <w:tab w:val="left" w:pos="227"/>
      </w:tabs>
      <w:spacing w:line="220" w:lineRule="exact"/>
    </w:pPr>
    <w:rPr>
      <w:rFonts w:ascii="Book Antiqua" w:eastAsia="SimSun" w:hAnsi="Book Antiqua" w:cs="Times New Roman"/>
      <w:color w:val="000000"/>
      <w:sz w:val="18"/>
      <w:lang w:val="en-US" w:eastAsia="cs-CZ"/>
    </w:rPr>
  </w:style>
  <w:style w:type="paragraph" w:customStyle="1" w:styleId="Smlouva">
    <w:name w:val="Smlouva"/>
    <w:basedOn w:val="Normln"/>
    <w:rsid w:val="007A431B"/>
    <w:pPr>
      <w:tabs>
        <w:tab w:val="num" w:pos="4701"/>
      </w:tabs>
      <w:overflowPunct w:val="0"/>
      <w:autoSpaceDE w:val="0"/>
      <w:autoSpaceDN w:val="0"/>
      <w:adjustRightInd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34"/>
    <w:rsid w:val="007A431B"/>
    <w:pPr>
      <w:numPr>
        <w:ilvl w:val="2"/>
      </w:numPr>
      <w:tabs>
        <w:tab w:val="num" w:pos="720"/>
      </w:tabs>
      <w:overflowPunct w:val="0"/>
      <w:autoSpaceDE w:val="0"/>
      <w:autoSpaceDN w:val="0"/>
      <w:adjustRightInd w:val="0"/>
      <w:ind w:left="720" w:hanging="432"/>
      <w:contextualSpacing/>
      <w:textAlignment w:val="baseline"/>
    </w:pPr>
    <w:rPr>
      <w:rFonts w:ascii="Times New Roman" w:eastAsia="Times New Roman" w:hAnsi="Times New Roman" w:cs="Times New Roman"/>
      <w:sz w:val="20"/>
      <w:lang w:eastAsia="en-US"/>
    </w:rPr>
  </w:style>
  <w:style w:type="character" w:customStyle="1" w:styleId="Nevyeenzmnka1">
    <w:name w:val="Nevyřešená zmínka1"/>
    <w:basedOn w:val="Standardnpsmoodstavce"/>
    <w:uiPriority w:val="99"/>
    <w:semiHidden/>
    <w:unhideWhenUsed/>
    <w:rsid w:val="00ED6F7E"/>
    <w:rPr>
      <w:color w:val="605E5C"/>
      <w:shd w:val="clear" w:color="auto" w:fill="E1DFDD"/>
    </w:rPr>
  </w:style>
  <w:style w:type="character" w:customStyle="1" w:styleId="Nadpis1Char">
    <w:name w:val="Nadpis 1 Char"/>
    <w:basedOn w:val="Standardnpsmoodstavce"/>
    <w:link w:val="Nadpis1"/>
    <w:uiPriority w:val="9"/>
    <w:rsid w:val="008F0E07"/>
    <w:rPr>
      <w:rFonts w:ascii="Segoe UI" w:hAnsi="Segoe UI" w:cs="Segoe UI"/>
      <w:b/>
      <w:sz w:val="22"/>
      <w:szCs w:val="22"/>
      <w:u w:val="single"/>
    </w:rPr>
  </w:style>
  <w:style w:type="character" w:styleId="Nevyeenzmnka">
    <w:name w:val="Unresolved Mention"/>
    <w:basedOn w:val="Standardnpsmoodstavce"/>
    <w:uiPriority w:val="99"/>
    <w:semiHidden/>
    <w:unhideWhenUsed/>
    <w:rsid w:val="0045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2631">
      <w:bodyDiv w:val="1"/>
      <w:marLeft w:val="0"/>
      <w:marRight w:val="0"/>
      <w:marTop w:val="0"/>
      <w:marBottom w:val="0"/>
      <w:divBdr>
        <w:top w:val="none" w:sz="0" w:space="0" w:color="auto"/>
        <w:left w:val="none" w:sz="0" w:space="0" w:color="auto"/>
        <w:bottom w:val="none" w:sz="0" w:space="0" w:color="auto"/>
        <w:right w:val="none" w:sz="0" w:space="0" w:color="auto"/>
      </w:divBdr>
    </w:div>
    <w:div w:id="974410794">
      <w:bodyDiv w:val="1"/>
      <w:marLeft w:val="0"/>
      <w:marRight w:val="0"/>
      <w:marTop w:val="0"/>
      <w:marBottom w:val="0"/>
      <w:divBdr>
        <w:top w:val="none" w:sz="0" w:space="0" w:color="auto"/>
        <w:left w:val="none" w:sz="0" w:space="0" w:color="auto"/>
        <w:bottom w:val="none" w:sz="0" w:space="0" w:color="auto"/>
        <w:right w:val="none" w:sz="0" w:space="0" w:color="auto"/>
      </w:divBdr>
    </w:div>
    <w:div w:id="1436170021">
      <w:bodyDiv w:val="1"/>
      <w:marLeft w:val="0"/>
      <w:marRight w:val="0"/>
      <w:marTop w:val="0"/>
      <w:marBottom w:val="0"/>
      <w:divBdr>
        <w:top w:val="none" w:sz="0" w:space="0" w:color="auto"/>
        <w:left w:val="none" w:sz="0" w:space="0" w:color="auto"/>
        <w:bottom w:val="none" w:sz="0" w:space="0" w:color="auto"/>
        <w:right w:val="none" w:sz="0" w:space="0" w:color="auto"/>
      </w:divBdr>
      <w:divsChild>
        <w:div w:id="674646261">
          <w:marLeft w:val="720"/>
          <w:marRight w:val="0"/>
          <w:marTop w:val="0"/>
          <w:marBottom w:val="0"/>
          <w:divBdr>
            <w:top w:val="none" w:sz="0" w:space="0" w:color="auto"/>
            <w:left w:val="none" w:sz="0" w:space="0" w:color="auto"/>
            <w:bottom w:val="none" w:sz="0" w:space="0" w:color="auto"/>
            <w:right w:val="none" w:sz="0" w:space="0" w:color="auto"/>
          </w:divBdr>
        </w:div>
        <w:div w:id="751123779">
          <w:marLeft w:val="720"/>
          <w:marRight w:val="0"/>
          <w:marTop w:val="0"/>
          <w:marBottom w:val="0"/>
          <w:divBdr>
            <w:top w:val="none" w:sz="0" w:space="0" w:color="auto"/>
            <w:left w:val="none" w:sz="0" w:space="0" w:color="auto"/>
            <w:bottom w:val="none" w:sz="0" w:space="0" w:color="auto"/>
            <w:right w:val="none" w:sz="0" w:space="0" w:color="auto"/>
          </w:divBdr>
        </w:div>
        <w:div w:id="894195449">
          <w:marLeft w:val="720"/>
          <w:marRight w:val="0"/>
          <w:marTop w:val="0"/>
          <w:marBottom w:val="0"/>
          <w:divBdr>
            <w:top w:val="none" w:sz="0" w:space="0" w:color="auto"/>
            <w:left w:val="none" w:sz="0" w:space="0" w:color="auto"/>
            <w:bottom w:val="none" w:sz="0" w:space="0" w:color="auto"/>
            <w:right w:val="none" w:sz="0" w:space="0" w:color="auto"/>
          </w:divBdr>
        </w:div>
        <w:div w:id="1884249990">
          <w:marLeft w:val="720"/>
          <w:marRight w:val="0"/>
          <w:marTop w:val="0"/>
          <w:marBottom w:val="0"/>
          <w:divBdr>
            <w:top w:val="none" w:sz="0" w:space="0" w:color="auto"/>
            <w:left w:val="none" w:sz="0" w:space="0" w:color="auto"/>
            <w:bottom w:val="none" w:sz="0" w:space="0" w:color="auto"/>
            <w:right w:val="none" w:sz="0" w:space="0" w:color="auto"/>
          </w:divBdr>
        </w:div>
      </w:divsChild>
    </w:div>
    <w:div w:id="1653636461">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8749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4" ma:contentTypeDescription="Vytvoří nový dokument" ma:contentTypeScope="" ma:versionID="6216b2e2cf54634ad776efb9c43574f2">
  <xsd:schema xmlns:xsd="http://www.w3.org/2001/XMLSchema" xmlns:xs="http://www.w3.org/2001/XMLSchema" xmlns:p="http://schemas.microsoft.com/office/2006/metadata/properties" xmlns:ns2="7b59a896-6d1f-41e8-88d5-862d4c1687d8" targetNamespace="http://schemas.microsoft.com/office/2006/metadata/properties" ma:root="true" ma:fieldsID="81747c98a8570bfdb0eed1b0d49fc4fd" ns2:_="">
    <xsd:import namespace="7b59a896-6d1f-41e8-88d5-862d4c1687d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3893A-1F2D-4CC5-A5D9-26680050A6CF}">
  <ds:schemaRefs>
    <ds:schemaRef ds:uri="http://schemas.openxmlformats.org/officeDocument/2006/bibliography"/>
  </ds:schemaRefs>
</ds:datastoreItem>
</file>

<file path=customXml/itemProps2.xml><?xml version="1.0" encoding="utf-8"?>
<ds:datastoreItem xmlns:ds="http://schemas.openxmlformats.org/officeDocument/2006/customXml" ds:itemID="{54EB1DA6-62B3-48EB-AF93-350F5AD3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BF91D-19B2-4CA1-B549-C1B8CBD134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4357F0-C121-492B-9C81-08AD0060C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4605</Words>
  <Characters>27172</Characters>
  <DocSecurity>0</DocSecurity>
  <Lines>226</Lines>
  <Paragraphs>63</Paragraphs>
  <ScaleCrop>false</ScaleCrop>
  <HeadingPairs>
    <vt:vector size="2" baseType="variant">
      <vt:variant>
        <vt:lpstr>Název</vt:lpstr>
      </vt:variant>
      <vt:variant>
        <vt:i4>1</vt:i4>
      </vt:variant>
    </vt:vector>
  </HeadingPairs>
  <TitlesOfParts>
    <vt:vector size="1" baseType="lpstr">
      <vt:lpstr>návrhu smlouvy o dílo</vt:lpstr>
    </vt:vector>
  </TitlesOfParts>
  <LinksUpToDate>false</LinksUpToDate>
  <CharactersWithSpaces>31714</CharactersWithSpaces>
  <SharedDoc>false</SharedDoc>
  <HLinks>
    <vt:vector size="6" baseType="variant">
      <vt:variant>
        <vt:i4>1703975</vt:i4>
      </vt:variant>
      <vt:variant>
        <vt:i4>0</vt:i4>
      </vt:variant>
      <vt:variant>
        <vt:i4>0</vt:i4>
      </vt:variant>
      <vt:variant>
        <vt:i4>5</vt:i4>
      </vt:variant>
      <vt:variant>
        <vt:lpwstr>mailto:edsi@nzm.cz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2021-11-11T13:03:00Z</cp:lastPrinted>
  <dcterms:created xsi:type="dcterms:W3CDTF">2024-06-26T08:16:00Z</dcterms:created>
  <dcterms:modified xsi:type="dcterms:W3CDTF">2024-06-26T08:19:00Z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ba405b7ad7af5e79611d6dc2f44956e1e630e27b2f81124a7521d06d882719cb</vt:lpwstr>
  </property>
</Properties>
</file>