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FF95" w14:textId="150B50B4" w:rsidR="0008624B" w:rsidRPr="0008624B" w:rsidRDefault="0008624B" w:rsidP="0008624B">
      <w:pPr>
        <w:keepNext/>
        <w:keepLines/>
        <w:tabs>
          <w:tab w:val="left" w:pos="567"/>
        </w:tabs>
        <w:spacing w:after="60" w:line="240" w:lineRule="auto"/>
        <w:ind w:left="284"/>
        <w:jc w:val="center"/>
        <w:outlineLvl w:val="1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  <w:r w:rsidRPr="0008624B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>Dohoda</w:t>
      </w:r>
      <w:r w:rsidR="00C161AA"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  <w:t xml:space="preserve"> o zaplacení a prominutí dluhu </w:t>
      </w:r>
    </w:p>
    <w:p w14:paraId="015F26A5" w14:textId="77777777" w:rsidR="00656E7D" w:rsidRPr="00656E7D" w:rsidRDefault="00656E7D" w:rsidP="00656E7D">
      <w:pPr>
        <w:keepNext/>
        <w:keepLines/>
        <w:numPr>
          <w:ilvl w:val="0"/>
          <w:numId w:val="1"/>
        </w:numPr>
        <w:spacing w:before="480" w:after="0" w:line="276" w:lineRule="auto"/>
        <w:ind w:left="284" w:hanging="284"/>
        <w:jc w:val="center"/>
        <w:outlineLvl w:val="0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  <w:r w:rsidRPr="00656E7D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>SMLUVNÍ STRANY</w:t>
      </w:r>
    </w:p>
    <w:p w14:paraId="3A5A2683" w14:textId="77777777" w:rsidR="00656E7D" w:rsidRPr="00656E7D" w:rsidRDefault="00656E7D" w:rsidP="00656E7D">
      <w:pPr>
        <w:spacing w:after="0" w:line="276" w:lineRule="auto"/>
        <w:rPr>
          <w:rFonts w:ascii="Arial" w:eastAsia="Calibri" w:hAnsi="Arial" w:cs="Times New Roman"/>
          <w:kern w:val="0"/>
          <w14:ligatures w14:val="none"/>
        </w:rPr>
      </w:pPr>
    </w:p>
    <w:p w14:paraId="2F844DA1" w14:textId="4E05F9BE" w:rsidR="00656E7D" w:rsidRPr="00656E7D" w:rsidRDefault="00656E7D" w:rsidP="00656E7D">
      <w:pPr>
        <w:keepNext/>
        <w:keepLines/>
        <w:numPr>
          <w:ilvl w:val="0"/>
          <w:numId w:val="2"/>
        </w:numPr>
        <w:tabs>
          <w:tab w:val="left" w:pos="567"/>
        </w:tabs>
        <w:spacing w:after="60" w:line="240" w:lineRule="auto"/>
        <w:ind w:left="284" w:hanging="284"/>
        <w:outlineLvl w:val="1"/>
        <w:rPr>
          <w:rFonts w:ascii="Arial" w:eastAsia="Times New Roman" w:hAnsi="Arial" w:cs="Times New Roman"/>
          <w:b/>
          <w:bCs/>
          <w:kern w:val="0"/>
          <w14:ligatures w14:val="none"/>
        </w:rPr>
      </w:pPr>
      <w:r>
        <w:rPr>
          <w:rFonts w:ascii="Arial" w:eastAsia="Times New Roman" w:hAnsi="Arial" w:cs="Times New Roman"/>
          <w:bCs/>
          <w:kern w:val="0"/>
          <w14:ligatures w14:val="none"/>
        </w:rPr>
        <w:t>Žalobce</w:t>
      </w:r>
      <w:r w:rsidRPr="00656E7D">
        <w:rPr>
          <w:rFonts w:ascii="Arial" w:eastAsia="Times New Roman" w:hAnsi="Arial" w:cs="Times New Roman"/>
          <w:bCs/>
          <w:kern w:val="0"/>
          <w14:ligatures w14:val="none"/>
        </w:rPr>
        <w:t xml:space="preserve">: </w:t>
      </w:r>
      <w:r w:rsidR="008E3D83">
        <w:rPr>
          <w:rFonts w:ascii="Arial" w:eastAsia="Times New Roman" w:hAnsi="Arial" w:cs="Times New Roman"/>
          <w:b/>
          <w:bCs/>
          <w:kern w:val="0"/>
          <w14:ligatures w14:val="none"/>
        </w:rPr>
        <w:t>s</w:t>
      </w:r>
      <w:r w:rsidRPr="00656E7D">
        <w:rPr>
          <w:rFonts w:ascii="Arial" w:eastAsia="Times New Roman" w:hAnsi="Arial" w:cs="Times New Roman"/>
          <w:b/>
          <w:bCs/>
          <w:kern w:val="0"/>
          <w14:ligatures w14:val="none"/>
        </w:rPr>
        <w:t>tatutární město Jihlava</w:t>
      </w:r>
    </w:p>
    <w:p w14:paraId="01A2D6DC" w14:textId="77777777" w:rsidR="00656E7D" w:rsidRPr="00656E7D" w:rsidRDefault="00656E7D" w:rsidP="00656E7D">
      <w:pPr>
        <w:keepNext/>
        <w:keepLines/>
        <w:tabs>
          <w:tab w:val="left" w:pos="567"/>
        </w:tabs>
        <w:spacing w:after="60" w:line="240" w:lineRule="auto"/>
        <w:ind w:left="397"/>
        <w:outlineLvl w:val="1"/>
        <w:rPr>
          <w:rFonts w:ascii="Arial" w:eastAsia="Times New Roman" w:hAnsi="Arial" w:cs="Times New Roman"/>
          <w:bCs/>
          <w:kern w:val="0"/>
          <w14:ligatures w14:val="none"/>
        </w:rPr>
      </w:pPr>
      <w:r w:rsidRPr="00656E7D">
        <w:rPr>
          <w:rFonts w:ascii="Arial" w:eastAsia="Times New Roman" w:hAnsi="Arial" w:cs="Times New Roman"/>
          <w:bCs/>
          <w:kern w:val="0"/>
          <w14:ligatures w14:val="none"/>
        </w:rPr>
        <w:tab/>
        <w:t>se sídlem: Masarykovo nám. č. 97/1, 586 01 Jihlava</w:t>
      </w:r>
    </w:p>
    <w:p w14:paraId="5F196054" w14:textId="21A525F0" w:rsidR="00656E7D" w:rsidRPr="00656E7D" w:rsidRDefault="00656E7D" w:rsidP="00656E7D">
      <w:pPr>
        <w:keepNext/>
        <w:keepLines/>
        <w:spacing w:after="60" w:line="240" w:lineRule="auto"/>
        <w:ind w:left="397"/>
        <w:outlineLvl w:val="1"/>
        <w:rPr>
          <w:rFonts w:ascii="Arial" w:eastAsia="Times New Roman" w:hAnsi="Arial" w:cs="Times New Roman"/>
          <w:bCs/>
          <w:kern w:val="0"/>
          <w14:ligatures w14:val="none"/>
        </w:rPr>
      </w:pPr>
      <w:r w:rsidRPr="00656E7D">
        <w:rPr>
          <w:rFonts w:ascii="Arial" w:eastAsia="Times New Roman" w:hAnsi="Arial" w:cs="Times New Roman"/>
          <w:bCs/>
          <w:kern w:val="0"/>
          <w14:ligatures w14:val="none"/>
        </w:rPr>
        <w:t xml:space="preserve">   zastoupený: Mgr. Petrem Ryškou, </w:t>
      </w:r>
      <w:r>
        <w:rPr>
          <w:rFonts w:ascii="Arial" w:eastAsia="Times New Roman" w:hAnsi="Arial" w:cs="Times New Roman"/>
          <w:bCs/>
          <w:kern w:val="0"/>
          <w14:ligatures w14:val="none"/>
        </w:rPr>
        <w:t>primátorem</w:t>
      </w:r>
    </w:p>
    <w:p w14:paraId="6B916F60" w14:textId="77777777" w:rsidR="00656E7D" w:rsidRPr="00656E7D" w:rsidRDefault="00656E7D" w:rsidP="00656E7D">
      <w:pPr>
        <w:keepNext/>
        <w:keepLines/>
        <w:spacing w:after="60" w:line="240" w:lineRule="auto"/>
        <w:ind w:left="397"/>
        <w:outlineLvl w:val="1"/>
        <w:rPr>
          <w:rFonts w:ascii="Arial" w:eastAsia="Times New Roman" w:hAnsi="Arial" w:cs="Times New Roman"/>
          <w:bCs/>
          <w:kern w:val="0"/>
          <w14:ligatures w14:val="none"/>
        </w:rPr>
      </w:pPr>
      <w:r w:rsidRPr="00656E7D">
        <w:rPr>
          <w:rFonts w:ascii="Arial" w:eastAsia="Times New Roman" w:hAnsi="Arial" w:cs="Times New Roman"/>
          <w:bCs/>
          <w:kern w:val="0"/>
          <w14:ligatures w14:val="none"/>
        </w:rPr>
        <w:t xml:space="preserve">   IČO: 00286010</w:t>
      </w:r>
    </w:p>
    <w:p w14:paraId="456A9AA7" w14:textId="77777777" w:rsidR="00656E7D" w:rsidRPr="00656E7D" w:rsidRDefault="00656E7D" w:rsidP="00656E7D">
      <w:pPr>
        <w:keepNext/>
        <w:keepLines/>
        <w:spacing w:after="60" w:line="240" w:lineRule="auto"/>
        <w:ind w:left="397"/>
        <w:outlineLvl w:val="1"/>
        <w:rPr>
          <w:rFonts w:ascii="Arial" w:eastAsia="Times New Roman" w:hAnsi="Arial" w:cs="Times New Roman"/>
          <w:bCs/>
          <w:kern w:val="0"/>
          <w14:ligatures w14:val="none"/>
        </w:rPr>
      </w:pPr>
      <w:r w:rsidRPr="00656E7D">
        <w:rPr>
          <w:rFonts w:ascii="Arial" w:eastAsia="Times New Roman" w:hAnsi="Arial" w:cs="Times New Roman"/>
          <w:bCs/>
          <w:kern w:val="0"/>
          <w14:ligatures w14:val="none"/>
        </w:rPr>
        <w:t xml:space="preserve">   DIČ: CZ00286010</w:t>
      </w:r>
    </w:p>
    <w:p w14:paraId="25BBDE59" w14:textId="77777777" w:rsidR="00656E7D" w:rsidRPr="00656E7D" w:rsidRDefault="00656E7D" w:rsidP="00656E7D">
      <w:pPr>
        <w:keepNext/>
        <w:keepLines/>
        <w:spacing w:after="60" w:line="240" w:lineRule="auto"/>
        <w:outlineLvl w:val="1"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334DC277" w14:textId="77777777" w:rsidR="00656E7D" w:rsidRPr="00656E7D" w:rsidRDefault="00656E7D" w:rsidP="00656E7D">
      <w:pPr>
        <w:spacing w:after="0" w:line="240" w:lineRule="auto"/>
        <w:jc w:val="center"/>
        <w:rPr>
          <w:rFonts w:ascii="Arial" w:eastAsia="Calibri" w:hAnsi="Arial" w:cs="Times New Roman"/>
          <w:b/>
          <w:kern w:val="0"/>
          <w:sz w:val="14"/>
          <w14:ligatures w14:val="none"/>
        </w:rPr>
      </w:pPr>
    </w:p>
    <w:p w14:paraId="492A29AB" w14:textId="2BDB5887" w:rsidR="00656E7D" w:rsidRPr="00656E7D" w:rsidRDefault="00656E7D" w:rsidP="00656E7D">
      <w:pPr>
        <w:keepNext/>
        <w:keepLines/>
        <w:numPr>
          <w:ilvl w:val="0"/>
          <w:numId w:val="2"/>
        </w:numPr>
        <w:tabs>
          <w:tab w:val="left" w:pos="567"/>
        </w:tabs>
        <w:spacing w:after="60" w:line="240" w:lineRule="auto"/>
        <w:ind w:left="284" w:hanging="284"/>
        <w:outlineLvl w:val="1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Žalovaná</w:t>
      </w:r>
      <w:r w:rsidRPr="00656E7D">
        <w:rPr>
          <w:rFonts w:ascii="Arial" w:eastAsia="Times New Roman" w:hAnsi="Arial" w:cs="Times New Roman"/>
          <w:kern w:val="0"/>
          <w14:ligatures w14:val="none"/>
        </w:rPr>
        <w:t xml:space="preserve">: </w:t>
      </w:r>
      <w:r w:rsidRPr="00656E7D">
        <w:rPr>
          <w:rFonts w:ascii="Arial" w:eastAsia="Times New Roman" w:hAnsi="Arial" w:cs="Times New Roman"/>
          <w:b/>
          <w:kern w:val="0"/>
          <w14:ligatures w14:val="none"/>
        </w:rPr>
        <w:t>PORR a.s.</w:t>
      </w:r>
    </w:p>
    <w:p w14:paraId="718D682C" w14:textId="77777777" w:rsidR="00656E7D" w:rsidRPr="00656E7D" w:rsidRDefault="00656E7D" w:rsidP="00656E7D">
      <w:pPr>
        <w:spacing w:after="60" w:line="240" w:lineRule="auto"/>
        <w:rPr>
          <w:rFonts w:ascii="Arial" w:eastAsia="Calibri" w:hAnsi="Arial" w:cs="Times New Roman"/>
          <w:kern w:val="0"/>
          <w14:ligatures w14:val="none"/>
        </w:rPr>
      </w:pPr>
      <w:r w:rsidRPr="00656E7D">
        <w:rPr>
          <w:rFonts w:ascii="Arial" w:eastAsia="Calibri" w:hAnsi="Arial" w:cs="Times New Roman"/>
          <w:kern w:val="0"/>
          <w14:ligatures w14:val="none"/>
        </w:rPr>
        <w:t xml:space="preserve">         se sídlem: Dubečská 3238/36, 100 00 Praha 10 – Strašnice</w:t>
      </w:r>
    </w:p>
    <w:p w14:paraId="58E26521" w14:textId="77777777" w:rsidR="00656E7D" w:rsidRPr="00656E7D" w:rsidRDefault="00656E7D" w:rsidP="00656E7D">
      <w:pPr>
        <w:spacing w:after="60" w:line="240" w:lineRule="auto"/>
        <w:rPr>
          <w:rFonts w:ascii="Arial" w:eastAsia="Calibri" w:hAnsi="Arial" w:cs="Times New Roman"/>
          <w:kern w:val="0"/>
          <w14:ligatures w14:val="none"/>
        </w:rPr>
      </w:pPr>
      <w:r w:rsidRPr="00656E7D">
        <w:rPr>
          <w:rFonts w:ascii="Arial" w:eastAsia="Calibri" w:hAnsi="Arial" w:cs="Times New Roman"/>
          <w:kern w:val="0"/>
          <w14:ligatures w14:val="none"/>
        </w:rPr>
        <w:t xml:space="preserve">         zápis v obchod. rejstříku u Městského soudu v Praze, oddíl B, vložka 1006</w:t>
      </w:r>
    </w:p>
    <w:p w14:paraId="004E9AA7" w14:textId="56D8444F" w:rsidR="00656E7D" w:rsidRPr="00656E7D" w:rsidRDefault="00656E7D" w:rsidP="00656E7D">
      <w:pPr>
        <w:spacing w:after="60" w:line="240" w:lineRule="auto"/>
        <w:ind w:left="567"/>
        <w:rPr>
          <w:rFonts w:ascii="Arial" w:eastAsia="Calibri" w:hAnsi="Arial" w:cs="Times New Roman"/>
          <w:kern w:val="0"/>
          <w14:ligatures w14:val="none"/>
        </w:rPr>
      </w:pPr>
      <w:r w:rsidRPr="00656E7D">
        <w:rPr>
          <w:rFonts w:ascii="Arial" w:eastAsia="Calibri" w:hAnsi="Arial" w:cs="Times New Roman"/>
          <w:kern w:val="0"/>
          <w14:ligatures w14:val="none"/>
        </w:rPr>
        <w:t xml:space="preserve">zastoupený: </w:t>
      </w:r>
      <w:r w:rsidR="00992F17">
        <w:rPr>
          <w:rFonts w:ascii="Arial" w:eastAsia="Calibri" w:hAnsi="Arial" w:cs="Times New Roman"/>
          <w:kern w:val="0"/>
          <w14:ligatures w14:val="none"/>
        </w:rPr>
        <w:t>prokuristy Ing. Ondřejem Řezníčkem a Janem Munzarem</w:t>
      </w:r>
    </w:p>
    <w:p w14:paraId="628FAF37" w14:textId="77777777" w:rsidR="00656E7D" w:rsidRPr="00656E7D" w:rsidRDefault="00656E7D" w:rsidP="00656E7D">
      <w:pPr>
        <w:spacing w:after="60" w:line="240" w:lineRule="auto"/>
        <w:ind w:left="426"/>
        <w:rPr>
          <w:rFonts w:ascii="Arial" w:eastAsia="Calibri" w:hAnsi="Arial" w:cs="Times New Roman"/>
          <w:kern w:val="0"/>
          <w14:ligatures w14:val="none"/>
        </w:rPr>
      </w:pPr>
      <w:r w:rsidRPr="00656E7D">
        <w:rPr>
          <w:rFonts w:ascii="Arial" w:eastAsia="Calibri" w:hAnsi="Arial" w:cs="Times New Roman"/>
          <w:kern w:val="0"/>
          <w14:ligatures w14:val="none"/>
        </w:rPr>
        <w:t xml:space="preserve">  IČO: 43005560</w:t>
      </w:r>
    </w:p>
    <w:p w14:paraId="3D41B3D0" w14:textId="77777777" w:rsidR="00656E7D" w:rsidRPr="00656E7D" w:rsidRDefault="00656E7D" w:rsidP="00656E7D">
      <w:pPr>
        <w:spacing w:after="60" w:line="240" w:lineRule="auto"/>
        <w:ind w:left="426"/>
        <w:rPr>
          <w:rFonts w:ascii="Arial" w:eastAsia="Calibri" w:hAnsi="Arial" w:cs="Times New Roman"/>
          <w:kern w:val="0"/>
          <w14:ligatures w14:val="none"/>
        </w:rPr>
      </w:pPr>
      <w:r w:rsidRPr="00656E7D">
        <w:rPr>
          <w:rFonts w:ascii="Arial" w:eastAsia="Calibri" w:hAnsi="Arial" w:cs="Times New Roman"/>
          <w:kern w:val="0"/>
          <w14:ligatures w14:val="none"/>
        </w:rPr>
        <w:t xml:space="preserve">  DIČ: CZ 43005560</w:t>
      </w:r>
    </w:p>
    <w:p w14:paraId="1C9C0AD5" w14:textId="77777777" w:rsidR="00656E7D" w:rsidRPr="00656E7D" w:rsidRDefault="00656E7D" w:rsidP="00656E7D">
      <w:pPr>
        <w:spacing w:after="60" w:line="240" w:lineRule="auto"/>
        <w:rPr>
          <w:rFonts w:ascii="Arial" w:eastAsia="Calibri" w:hAnsi="Arial" w:cs="Times New Roman"/>
          <w:kern w:val="0"/>
          <w14:ligatures w14:val="none"/>
        </w:rPr>
      </w:pPr>
    </w:p>
    <w:p w14:paraId="30445BBD" w14:textId="1AFE9DB5" w:rsidR="00154147" w:rsidRPr="003766FF" w:rsidRDefault="0008624B" w:rsidP="003766FF">
      <w:pPr>
        <w:overflowPunct w:val="0"/>
        <w:spacing w:after="120" w:line="240" w:lineRule="auto"/>
        <w:ind w:left="567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3766FF">
        <w:rPr>
          <w:rFonts w:ascii="Arial" w:eastAsia="Calibri" w:hAnsi="Arial" w:cs="Arial"/>
          <w:kern w:val="0"/>
          <w14:ligatures w14:val="none"/>
        </w:rPr>
        <w:t>uzavřel</w:t>
      </w:r>
      <w:r w:rsidR="00C95716">
        <w:rPr>
          <w:rFonts w:ascii="Arial" w:eastAsia="Calibri" w:hAnsi="Arial" w:cs="Arial"/>
          <w:kern w:val="0"/>
          <w14:ligatures w14:val="none"/>
        </w:rPr>
        <w:t>i</w:t>
      </w:r>
      <w:r w:rsidRPr="003766FF">
        <w:rPr>
          <w:rFonts w:ascii="Arial" w:eastAsia="Calibri" w:hAnsi="Arial" w:cs="Arial"/>
          <w:kern w:val="0"/>
          <w14:ligatures w14:val="none"/>
        </w:rPr>
        <w:t xml:space="preserve"> tuto dohodu:</w:t>
      </w:r>
    </w:p>
    <w:p w14:paraId="7D3651F2" w14:textId="374317A9" w:rsidR="00656E7D" w:rsidRPr="00656E7D" w:rsidRDefault="00656E7D" w:rsidP="00CF3782">
      <w:pPr>
        <w:keepNext/>
        <w:keepLines/>
        <w:numPr>
          <w:ilvl w:val="0"/>
          <w:numId w:val="1"/>
        </w:numPr>
        <w:spacing w:before="480" w:after="240" w:line="276" w:lineRule="auto"/>
        <w:ind w:left="284" w:hanging="284"/>
        <w:jc w:val="center"/>
        <w:outlineLvl w:val="0"/>
        <w:rPr>
          <w:b/>
          <w:bCs/>
        </w:rPr>
      </w:pPr>
      <w:r w:rsidRPr="00656E7D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>ÚVODNÍ USTANOVENÍ</w:t>
      </w:r>
    </w:p>
    <w:p w14:paraId="489EE880" w14:textId="4606B653" w:rsidR="00656E7D" w:rsidRDefault="00086748" w:rsidP="00656E7D">
      <w:pPr>
        <w:numPr>
          <w:ilvl w:val="1"/>
          <w:numId w:val="3"/>
        </w:numPr>
        <w:overflowPunct w:val="0"/>
        <w:spacing w:after="120" w:line="240" w:lineRule="auto"/>
        <w:ind w:left="567" w:hanging="567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Žalobce a žalovaná uzavřeli</w:t>
      </w:r>
      <w:r w:rsidR="00656E7D" w:rsidRPr="00656E7D">
        <w:rPr>
          <w:rFonts w:ascii="Arial" w:eastAsia="Calibri" w:hAnsi="Arial" w:cs="Arial"/>
          <w:kern w:val="0"/>
          <w14:ligatures w14:val="none"/>
        </w:rPr>
        <w:t xml:space="preserve"> dne 1. 6. 2018 smlouvu o dílo č. 902/ORM/2018, ve znění dodatku č. 1 ze dne 27. 9. 2018, dodatku č. 2 ze dne 12. 12. 2018, dodatku č. 3 ze dne 28. 2. 2019, dodatku č. 4 ze dne 22. 3. 2019, dodatku č. 5 ze dne 20. 5. 2019, dodatku č. 6 ze dne 29. 7. 2019 a dodatku č. 7 ze dne 24. 10. 2019, jejímž předmětem </w:t>
      </w:r>
      <w:r w:rsidR="00656E7D">
        <w:rPr>
          <w:rFonts w:ascii="Arial" w:eastAsia="Calibri" w:hAnsi="Arial" w:cs="Arial"/>
          <w:kern w:val="0"/>
          <w14:ligatures w14:val="none"/>
        </w:rPr>
        <w:t>bylo</w:t>
      </w:r>
      <w:r w:rsidR="00656E7D" w:rsidRPr="00656E7D">
        <w:rPr>
          <w:rFonts w:ascii="Arial" w:eastAsia="Calibri" w:hAnsi="Arial" w:cs="Arial"/>
          <w:kern w:val="0"/>
          <w14:ligatures w14:val="none"/>
        </w:rPr>
        <w:t xml:space="preserve"> provedení stavebních prací na akci „Cyklostezka R08 Jihlava – </w:t>
      </w:r>
      <w:proofErr w:type="spellStart"/>
      <w:r w:rsidR="00656E7D" w:rsidRPr="00656E7D">
        <w:rPr>
          <w:rFonts w:ascii="Arial" w:eastAsia="Calibri" w:hAnsi="Arial" w:cs="Arial"/>
          <w:kern w:val="0"/>
          <w14:ligatures w14:val="none"/>
        </w:rPr>
        <w:t>Pávov</w:t>
      </w:r>
      <w:proofErr w:type="spellEnd"/>
      <w:r w:rsidR="00656E7D" w:rsidRPr="00656E7D">
        <w:rPr>
          <w:rFonts w:ascii="Arial" w:eastAsia="Calibri" w:hAnsi="Arial" w:cs="Arial"/>
          <w:kern w:val="0"/>
          <w14:ligatures w14:val="none"/>
        </w:rPr>
        <w:t xml:space="preserve"> (průmyslová zóna – sever)“</w:t>
      </w:r>
      <w:r w:rsidR="003B1BAE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22A75310" w14:textId="79561DC7" w:rsidR="00656E7D" w:rsidRPr="0008624B" w:rsidRDefault="0008624B" w:rsidP="005F2758">
      <w:pPr>
        <w:numPr>
          <w:ilvl w:val="1"/>
          <w:numId w:val="3"/>
        </w:numPr>
        <w:overflowPunct w:val="0"/>
        <w:spacing w:after="120" w:line="240" w:lineRule="auto"/>
        <w:ind w:left="567" w:hanging="567"/>
        <w:contextualSpacing/>
        <w:jc w:val="both"/>
        <w:textAlignment w:val="baseline"/>
      </w:pPr>
      <w:r w:rsidRPr="0008624B">
        <w:rPr>
          <w:rFonts w:ascii="Arial" w:eastAsia="Calibri" w:hAnsi="Arial" w:cs="Arial"/>
          <w:kern w:val="0"/>
          <w14:ligatures w14:val="none"/>
        </w:rPr>
        <w:t>Žalobce se podanou žalobou domáhal po žalované zaplacení částky celkem 23</w:t>
      </w:r>
      <w:r w:rsidR="00FC3DDB">
        <w:rPr>
          <w:rFonts w:ascii="Arial" w:eastAsia="Calibri" w:hAnsi="Arial" w:cs="Arial"/>
          <w:kern w:val="0"/>
          <w14:ligatures w14:val="none"/>
        </w:rPr>
        <w:t>.</w:t>
      </w:r>
      <w:r w:rsidRPr="0008624B">
        <w:rPr>
          <w:rFonts w:ascii="Arial" w:eastAsia="Calibri" w:hAnsi="Arial" w:cs="Arial"/>
          <w:kern w:val="0"/>
          <w14:ligatures w14:val="none"/>
        </w:rPr>
        <w:t>278</w:t>
      </w:r>
      <w:r w:rsidR="00FC3DDB">
        <w:rPr>
          <w:rFonts w:ascii="Arial" w:eastAsia="Calibri" w:hAnsi="Arial" w:cs="Arial"/>
          <w:kern w:val="0"/>
          <w14:ligatures w14:val="none"/>
        </w:rPr>
        <w:t>.</w:t>
      </w:r>
      <w:r w:rsidRPr="0008624B">
        <w:rPr>
          <w:rFonts w:ascii="Arial" w:eastAsia="Calibri" w:hAnsi="Arial" w:cs="Arial"/>
          <w:kern w:val="0"/>
          <w14:ligatures w14:val="none"/>
        </w:rPr>
        <w:t xml:space="preserve">139,35 Kč sestávající z: a) smluvní pokuty za prodlení s tzv. závazným milníkem ve výši 1 193 699,40 Kč, b) smluvní pokuty za prodlení s provedením celého díla ve výši 21 999 439,95 Kč, c) smluvní pokuty za prodlení s předáním bankovní záruky ve výši 85 000 Kč. Současně žalobce požadoval zaplacení zákonného úroku z prodlení ze všech těchto pohledávek, a to ve výši 9,75 % z částky 1 193 699,40 Kč od 9. 3. 2019 do zaplacení, ve výši 8,25 % z částky 21 999 439,95 Kč od 23. 2. 2021 do zaplacení a ve výši 8,25 % z částky 85 000 Kč od 20. 3. 2021 do zaplacení. </w:t>
      </w:r>
    </w:p>
    <w:p w14:paraId="7F8E564F" w14:textId="75852AAA" w:rsidR="00D74FE8" w:rsidRDefault="0008624B" w:rsidP="00D74FE8">
      <w:pPr>
        <w:numPr>
          <w:ilvl w:val="1"/>
          <w:numId w:val="3"/>
        </w:numPr>
        <w:overflowPunct w:val="0"/>
        <w:spacing w:after="120" w:line="240" w:lineRule="auto"/>
        <w:ind w:left="567" w:hanging="567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08624B">
        <w:rPr>
          <w:rFonts w:ascii="Arial" w:eastAsia="Calibri" w:hAnsi="Arial" w:cs="Arial"/>
          <w:kern w:val="0"/>
          <w14:ligatures w14:val="none"/>
        </w:rPr>
        <w:t>Okresní soud v Jihlavě jako soud I. stupně vydal dne 27.2.2024 rozsudek č.j. 8 C 99/2021-604</w:t>
      </w:r>
      <w:r w:rsidR="00797322">
        <w:rPr>
          <w:rFonts w:ascii="Arial" w:eastAsia="Calibri" w:hAnsi="Arial" w:cs="Arial"/>
          <w:kern w:val="0"/>
          <w14:ligatures w14:val="none"/>
        </w:rPr>
        <w:t xml:space="preserve"> (dále též jen rozsudek)</w:t>
      </w:r>
      <w:r w:rsidRPr="0008624B">
        <w:rPr>
          <w:rFonts w:ascii="Arial" w:eastAsia="Calibri" w:hAnsi="Arial" w:cs="Arial"/>
          <w:kern w:val="0"/>
          <w14:ligatures w14:val="none"/>
        </w:rPr>
        <w:t xml:space="preserve">, kterým uložil </w:t>
      </w:r>
      <w:r w:rsidR="00062EAE" w:rsidRPr="0008624B">
        <w:rPr>
          <w:rFonts w:ascii="Arial" w:eastAsia="Calibri" w:hAnsi="Arial" w:cs="Arial"/>
          <w:kern w:val="0"/>
          <w14:ligatures w14:val="none"/>
        </w:rPr>
        <w:t xml:space="preserve">žalované </w:t>
      </w:r>
      <w:r w:rsidRPr="0008624B">
        <w:rPr>
          <w:rFonts w:ascii="Arial" w:eastAsia="Calibri" w:hAnsi="Arial" w:cs="Arial"/>
          <w:kern w:val="0"/>
          <w14:ligatures w14:val="none"/>
        </w:rPr>
        <w:t xml:space="preserve">zaplatit </w:t>
      </w:r>
      <w:r w:rsidR="008B3948">
        <w:rPr>
          <w:rFonts w:ascii="Arial" w:eastAsia="Calibri" w:hAnsi="Arial" w:cs="Arial"/>
          <w:kern w:val="0"/>
          <w14:ligatures w14:val="none"/>
        </w:rPr>
        <w:t>žalo</w:t>
      </w:r>
      <w:r w:rsidR="00E95091">
        <w:rPr>
          <w:rFonts w:ascii="Arial" w:eastAsia="Calibri" w:hAnsi="Arial" w:cs="Arial"/>
          <w:kern w:val="0"/>
          <w14:ligatures w14:val="none"/>
        </w:rPr>
        <w:t>bci</w:t>
      </w:r>
      <w:r w:rsidRPr="0008624B">
        <w:rPr>
          <w:rFonts w:ascii="Arial" w:eastAsia="Calibri" w:hAnsi="Arial" w:cs="Arial"/>
          <w:kern w:val="0"/>
          <w14:ligatures w14:val="none"/>
        </w:rPr>
        <w:t>:</w:t>
      </w:r>
    </w:p>
    <w:p w14:paraId="658613A8" w14:textId="19C89D15" w:rsidR="0008624B" w:rsidRPr="00D74FE8" w:rsidRDefault="0008624B" w:rsidP="00D74FE8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D74FE8">
        <w:rPr>
          <w:rFonts w:ascii="Arial" w:eastAsia="Calibri" w:hAnsi="Arial" w:cs="Arial"/>
          <w:kern w:val="0"/>
          <w14:ligatures w14:val="none"/>
        </w:rPr>
        <w:t>za prodlení s provedením celého díla smluvní pokutu ve výši 4.476.352,50 Kč spolu</w:t>
      </w:r>
      <w:r w:rsidR="00E95091">
        <w:rPr>
          <w:rFonts w:ascii="Arial" w:eastAsia="Calibri" w:hAnsi="Arial" w:cs="Arial"/>
          <w:kern w:val="0"/>
          <w14:ligatures w14:val="none"/>
        </w:rPr>
        <w:t xml:space="preserve"> s</w:t>
      </w:r>
      <w:r w:rsidRPr="00D74FE8">
        <w:rPr>
          <w:rFonts w:ascii="Arial" w:eastAsia="Calibri" w:hAnsi="Arial" w:cs="Arial"/>
          <w:kern w:val="0"/>
          <w14:ligatures w14:val="none"/>
        </w:rPr>
        <w:t xml:space="preserve"> příslušenstvím, </w:t>
      </w:r>
    </w:p>
    <w:p w14:paraId="012A9C44" w14:textId="52F33BB8" w:rsidR="0008624B" w:rsidRPr="0008624B" w:rsidRDefault="0008624B" w:rsidP="00D74FE8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08624B">
        <w:rPr>
          <w:rFonts w:ascii="Arial" w:eastAsia="Calibri" w:hAnsi="Arial" w:cs="Arial"/>
          <w:kern w:val="0"/>
          <w14:ligatures w14:val="none"/>
        </w:rPr>
        <w:t>za prodlení s předáním bankovní záruky smluvní pokutu ve výši 85 000 Kč spolu s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08624B">
        <w:rPr>
          <w:rFonts w:ascii="Arial" w:eastAsia="Calibri" w:hAnsi="Arial" w:cs="Arial"/>
          <w:kern w:val="0"/>
          <w14:ligatures w14:val="none"/>
        </w:rPr>
        <w:t>příslušenstvím,</w:t>
      </w:r>
    </w:p>
    <w:p w14:paraId="29555BCF" w14:textId="3213127D" w:rsidR="0008624B" w:rsidRDefault="0008624B" w:rsidP="00D74FE8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08624B">
        <w:rPr>
          <w:rFonts w:ascii="Arial" w:eastAsia="Calibri" w:hAnsi="Arial" w:cs="Arial"/>
          <w:kern w:val="0"/>
          <w14:ligatures w14:val="none"/>
        </w:rPr>
        <w:t>v ostatních uplatn</w:t>
      </w:r>
      <w:r>
        <w:rPr>
          <w:rFonts w:ascii="Arial" w:eastAsia="Calibri" w:hAnsi="Arial" w:cs="Arial"/>
          <w:kern w:val="0"/>
          <w14:ligatures w14:val="none"/>
        </w:rPr>
        <w:t>ě</w:t>
      </w:r>
      <w:r w:rsidRPr="0008624B">
        <w:rPr>
          <w:rFonts w:ascii="Arial" w:eastAsia="Calibri" w:hAnsi="Arial" w:cs="Arial"/>
          <w:kern w:val="0"/>
          <w14:ligatures w14:val="none"/>
        </w:rPr>
        <w:t>ných nárocích žalobu zamítl.</w:t>
      </w:r>
    </w:p>
    <w:p w14:paraId="596478BD" w14:textId="783DD5DD" w:rsidR="003766FF" w:rsidRPr="0008624B" w:rsidRDefault="003766FF" w:rsidP="003766FF">
      <w:pPr>
        <w:numPr>
          <w:ilvl w:val="1"/>
          <w:numId w:val="3"/>
        </w:numPr>
        <w:overflowPunct w:val="0"/>
        <w:spacing w:after="120" w:line="240" w:lineRule="auto"/>
        <w:ind w:left="567" w:hanging="567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Proti rozsudku podali žalobce i žalovaná odvolání. </w:t>
      </w:r>
    </w:p>
    <w:p w14:paraId="32E073A6" w14:textId="77777777" w:rsidR="0008624B" w:rsidRDefault="0008624B" w:rsidP="0008624B">
      <w:pPr>
        <w:jc w:val="center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</w:p>
    <w:p w14:paraId="459DC003" w14:textId="77777777" w:rsidR="003766FF" w:rsidRDefault="003766FF" w:rsidP="0008624B">
      <w:pPr>
        <w:jc w:val="center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</w:p>
    <w:p w14:paraId="4844D3FF" w14:textId="77777777" w:rsidR="003766FF" w:rsidRDefault="003766FF" w:rsidP="0008624B">
      <w:pPr>
        <w:jc w:val="center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</w:p>
    <w:p w14:paraId="75D2AD2A" w14:textId="2BC88E6F" w:rsidR="0008624B" w:rsidRDefault="0008624B" w:rsidP="00CF3782">
      <w:pPr>
        <w:keepNext/>
        <w:keepLines/>
        <w:numPr>
          <w:ilvl w:val="0"/>
          <w:numId w:val="1"/>
        </w:numPr>
        <w:spacing w:before="480" w:after="240" w:line="276" w:lineRule="auto"/>
        <w:ind w:left="284" w:hanging="284"/>
        <w:jc w:val="center"/>
        <w:outlineLvl w:val="0"/>
        <w:rPr>
          <w:rFonts w:ascii="Arial" w:hAnsi="Arial" w:cs="Arial"/>
        </w:rPr>
      </w:pPr>
      <w:r w:rsidRPr="0008624B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lastRenderedPageBreak/>
        <w:t>PŘEDMĚT</w:t>
      </w:r>
      <w:r>
        <w:rPr>
          <w:rFonts w:ascii="Arial" w:hAnsi="Arial"/>
          <w:b/>
          <w:caps/>
          <w:u w:val="single"/>
        </w:rPr>
        <w:t xml:space="preserve"> dohody</w:t>
      </w:r>
    </w:p>
    <w:p w14:paraId="6187DDD0" w14:textId="77777777" w:rsidR="003766FF" w:rsidRPr="003766FF" w:rsidRDefault="003766FF" w:rsidP="003766FF">
      <w:pPr>
        <w:pStyle w:val="Odstavecseseznamem"/>
        <w:numPr>
          <w:ilvl w:val="0"/>
          <w:numId w:val="3"/>
        </w:numPr>
        <w:overflowPunct w:val="0"/>
        <w:spacing w:after="120" w:line="240" w:lineRule="auto"/>
        <w:jc w:val="both"/>
        <w:textAlignment w:val="baseline"/>
        <w:rPr>
          <w:rFonts w:ascii="Arial" w:eastAsia="Calibri" w:hAnsi="Arial" w:cs="Arial"/>
          <w:vanish/>
          <w:kern w:val="0"/>
          <w14:ligatures w14:val="none"/>
        </w:rPr>
      </w:pPr>
    </w:p>
    <w:p w14:paraId="01F78D62" w14:textId="77777777" w:rsidR="00DF5A83" w:rsidRDefault="003766FF" w:rsidP="00DF5A83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Žalobce a žalovaná se dohodli následovně:</w:t>
      </w:r>
    </w:p>
    <w:p w14:paraId="038B0AEA" w14:textId="4F5C5D04" w:rsidR="003766FF" w:rsidRPr="00DF5A83" w:rsidRDefault="003766FF" w:rsidP="00DF5A83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bookmarkStart w:id="0" w:name="_Ref167720299"/>
      <w:r w:rsidRPr="00DF5A83">
        <w:rPr>
          <w:rFonts w:ascii="Arial" w:eastAsia="Calibri" w:hAnsi="Arial" w:cs="Arial"/>
          <w:kern w:val="0"/>
          <w14:ligatures w14:val="none"/>
        </w:rPr>
        <w:t xml:space="preserve">Žalovaná se zavazuje zaplatit žalobci </w:t>
      </w:r>
      <w:r w:rsidR="00797322" w:rsidRPr="00DF5A83">
        <w:rPr>
          <w:rFonts w:ascii="Arial" w:eastAsia="Calibri" w:hAnsi="Arial" w:cs="Arial"/>
          <w:kern w:val="0"/>
          <w14:ligatures w14:val="none"/>
        </w:rPr>
        <w:t>dle výroku I</w:t>
      </w:r>
      <w:r w:rsidR="00C44D49">
        <w:rPr>
          <w:rFonts w:ascii="Arial" w:eastAsia="Calibri" w:hAnsi="Arial" w:cs="Arial"/>
          <w:kern w:val="0"/>
          <w14:ligatures w14:val="none"/>
        </w:rPr>
        <w:t>.</w:t>
      </w:r>
      <w:r w:rsidR="00797322" w:rsidRPr="00DF5A83">
        <w:rPr>
          <w:rFonts w:ascii="Arial" w:eastAsia="Calibri" w:hAnsi="Arial" w:cs="Arial"/>
          <w:kern w:val="0"/>
          <w14:ligatures w14:val="none"/>
        </w:rPr>
        <w:t xml:space="preserve"> rozsudku </w:t>
      </w:r>
      <w:r w:rsidR="00C94D34" w:rsidRPr="00DF5A83">
        <w:rPr>
          <w:rFonts w:ascii="Arial" w:eastAsia="Calibri" w:hAnsi="Arial" w:cs="Arial"/>
          <w:kern w:val="0"/>
          <w14:ligatures w14:val="none"/>
        </w:rPr>
        <w:t xml:space="preserve">částku ve výši </w:t>
      </w:r>
      <w:r w:rsidR="00797322" w:rsidRPr="00DF5A83">
        <w:rPr>
          <w:rFonts w:ascii="Arial" w:eastAsia="Calibri" w:hAnsi="Arial" w:cs="Arial"/>
          <w:kern w:val="0"/>
          <w14:ligatures w14:val="none"/>
        </w:rPr>
        <w:t xml:space="preserve">4.561.352,50 Kč do </w:t>
      </w:r>
      <w:r w:rsidR="00797322" w:rsidRPr="00DE6B9E">
        <w:rPr>
          <w:rFonts w:ascii="Arial" w:eastAsia="Calibri" w:hAnsi="Arial" w:cs="Arial"/>
          <w:kern w:val="0"/>
          <w14:ligatures w14:val="none"/>
        </w:rPr>
        <w:t>1</w:t>
      </w:r>
      <w:r w:rsidR="00C6635C" w:rsidRPr="00DE6B9E">
        <w:rPr>
          <w:rFonts w:ascii="Arial" w:eastAsia="Calibri" w:hAnsi="Arial" w:cs="Arial"/>
          <w:kern w:val="0"/>
          <w14:ligatures w14:val="none"/>
        </w:rPr>
        <w:t>5</w:t>
      </w:r>
      <w:r w:rsidR="00DE6B9E">
        <w:rPr>
          <w:rFonts w:ascii="Arial" w:eastAsia="Calibri" w:hAnsi="Arial" w:cs="Arial"/>
          <w:kern w:val="0"/>
          <w14:ligatures w14:val="none"/>
        </w:rPr>
        <w:t xml:space="preserve"> </w:t>
      </w:r>
      <w:r w:rsidR="00797322" w:rsidRPr="00DE6B9E">
        <w:rPr>
          <w:rFonts w:ascii="Arial" w:eastAsia="Calibri" w:hAnsi="Arial" w:cs="Arial"/>
          <w:kern w:val="0"/>
          <w14:ligatures w14:val="none"/>
        </w:rPr>
        <w:t>dnů</w:t>
      </w:r>
      <w:r w:rsidR="00797322" w:rsidRPr="00DF5A83">
        <w:rPr>
          <w:rFonts w:ascii="Arial" w:eastAsia="Calibri" w:hAnsi="Arial" w:cs="Arial"/>
          <w:kern w:val="0"/>
          <w14:ligatures w14:val="none"/>
        </w:rPr>
        <w:t xml:space="preserve"> ode dne uzavření této dohody</w:t>
      </w:r>
      <w:r w:rsidR="00A627DA">
        <w:rPr>
          <w:rFonts w:ascii="Arial" w:eastAsia="Calibri" w:hAnsi="Arial" w:cs="Arial"/>
          <w:kern w:val="0"/>
          <w14:ligatures w14:val="none"/>
        </w:rPr>
        <w:t xml:space="preserve"> na účet č. </w:t>
      </w:r>
      <w:r w:rsidR="00A627DA">
        <w:rPr>
          <w:rFonts w:ascii="Arial" w:eastAsia="Times New Roman" w:hAnsi="Arial" w:cs="Times New Roman"/>
          <w:bCs/>
          <w:kern w:val="0"/>
          <w14:ligatures w14:val="none"/>
        </w:rPr>
        <w:t>19-1466072369/0800</w:t>
      </w:r>
      <w:r w:rsidR="00797322" w:rsidRPr="00DF5A83">
        <w:rPr>
          <w:rFonts w:ascii="Arial" w:eastAsia="Calibri" w:hAnsi="Arial" w:cs="Arial"/>
          <w:kern w:val="0"/>
          <w14:ligatures w14:val="none"/>
        </w:rPr>
        <w:t>.</w:t>
      </w:r>
      <w:bookmarkEnd w:id="0"/>
      <w:r w:rsidR="00797322" w:rsidRPr="00DF5A83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3F22D614" w14:textId="7DB17A8B" w:rsidR="00992D28" w:rsidRPr="002805B8" w:rsidRDefault="00C94D34" w:rsidP="002E49C6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2805B8">
        <w:rPr>
          <w:rFonts w:ascii="Arial" w:eastAsia="Calibri" w:hAnsi="Arial" w:cs="Arial"/>
          <w:kern w:val="0"/>
          <w14:ligatures w14:val="none"/>
        </w:rPr>
        <w:t xml:space="preserve">Žalobce tímto promíjí žalované celý </w:t>
      </w:r>
      <w:r w:rsidR="00DB4550" w:rsidRPr="00BC0988">
        <w:rPr>
          <w:rFonts w:ascii="Arial" w:eastAsia="Calibri" w:hAnsi="Arial" w:cs="Arial"/>
          <w:kern w:val="0"/>
          <w14:ligatures w14:val="none"/>
        </w:rPr>
        <w:t>dluh z</w:t>
      </w:r>
      <w:r w:rsidR="001C7F0D" w:rsidRPr="00BC0988">
        <w:rPr>
          <w:rFonts w:ascii="Arial" w:eastAsia="Calibri" w:hAnsi="Arial" w:cs="Arial"/>
          <w:kern w:val="0"/>
          <w14:ligatures w14:val="none"/>
        </w:rPr>
        <w:t xml:space="preserve"> titulu </w:t>
      </w:r>
      <w:r w:rsidRPr="00BC0988">
        <w:rPr>
          <w:rFonts w:ascii="Arial" w:eastAsia="Calibri" w:hAnsi="Arial" w:cs="Arial"/>
          <w:kern w:val="0"/>
          <w14:ligatures w14:val="none"/>
        </w:rPr>
        <w:t>úrok</w:t>
      </w:r>
      <w:r w:rsidR="00DB4550" w:rsidRPr="00BC0988">
        <w:rPr>
          <w:rFonts w:ascii="Arial" w:eastAsia="Calibri" w:hAnsi="Arial" w:cs="Arial"/>
          <w:kern w:val="0"/>
          <w14:ligatures w14:val="none"/>
        </w:rPr>
        <w:t>u</w:t>
      </w:r>
      <w:r w:rsidRPr="00BC0988">
        <w:rPr>
          <w:rFonts w:ascii="Arial" w:eastAsia="Calibri" w:hAnsi="Arial" w:cs="Arial"/>
          <w:kern w:val="0"/>
          <w14:ligatures w14:val="none"/>
        </w:rPr>
        <w:t xml:space="preserve"> z prodlení </w:t>
      </w:r>
      <w:r w:rsidR="00D35CE5" w:rsidRPr="00BC0988">
        <w:rPr>
          <w:rFonts w:ascii="Arial" w:eastAsia="Calibri" w:hAnsi="Arial" w:cs="Arial"/>
          <w:kern w:val="0"/>
          <w14:ligatures w14:val="none"/>
        </w:rPr>
        <w:t>ve výši</w:t>
      </w:r>
      <w:r w:rsidR="002805B8" w:rsidRPr="00BC0988">
        <w:rPr>
          <w:rFonts w:ascii="Arial" w:eastAsia="Calibri" w:hAnsi="Arial" w:cs="Arial"/>
          <w:kern w:val="0"/>
          <w14:ligatures w14:val="none"/>
        </w:rPr>
        <w:t xml:space="preserve"> </w:t>
      </w:r>
      <w:r w:rsidR="00D35CE5" w:rsidRPr="00BC0988">
        <w:rPr>
          <w:rFonts w:ascii="Arial" w:eastAsia="Calibri" w:hAnsi="Arial" w:cs="Arial"/>
          <w:kern w:val="0"/>
          <w14:ligatures w14:val="none"/>
        </w:rPr>
        <w:t>8,25 % ročně z částky 4</w:t>
      </w:r>
      <w:r w:rsidR="001C7F0D" w:rsidRPr="00BC0988">
        <w:rPr>
          <w:rFonts w:ascii="Arial" w:eastAsia="Calibri" w:hAnsi="Arial" w:cs="Arial"/>
          <w:kern w:val="0"/>
          <w14:ligatures w14:val="none"/>
        </w:rPr>
        <w:t>.</w:t>
      </w:r>
      <w:r w:rsidR="00D35CE5" w:rsidRPr="00BC0988">
        <w:rPr>
          <w:rFonts w:ascii="Arial" w:eastAsia="Calibri" w:hAnsi="Arial" w:cs="Arial"/>
          <w:kern w:val="0"/>
          <w14:ligatures w14:val="none"/>
        </w:rPr>
        <w:t>476</w:t>
      </w:r>
      <w:r w:rsidR="001C7F0D" w:rsidRPr="00BC0988">
        <w:rPr>
          <w:rFonts w:ascii="Arial" w:eastAsia="Calibri" w:hAnsi="Arial" w:cs="Arial"/>
          <w:kern w:val="0"/>
          <w14:ligatures w14:val="none"/>
        </w:rPr>
        <w:t>.</w:t>
      </w:r>
      <w:r w:rsidR="00D35CE5" w:rsidRPr="00BC0988">
        <w:rPr>
          <w:rFonts w:ascii="Arial" w:eastAsia="Calibri" w:hAnsi="Arial" w:cs="Arial"/>
          <w:kern w:val="0"/>
          <w14:ligatures w14:val="none"/>
        </w:rPr>
        <w:t>352,50 Kč od 23. 2. 2021 do zaplacení</w:t>
      </w:r>
      <w:r w:rsidR="00294088" w:rsidRPr="00BC0988">
        <w:rPr>
          <w:rFonts w:ascii="Arial" w:eastAsia="Calibri" w:hAnsi="Arial" w:cs="Arial"/>
          <w:kern w:val="0"/>
          <w14:ligatures w14:val="none"/>
        </w:rPr>
        <w:t xml:space="preserve"> (specifikovaný ve výroku I. rozsudku)</w:t>
      </w:r>
      <w:r w:rsidR="00C44D49">
        <w:rPr>
          <w:rFonts w:ascii="Arial" w:eastAsia="Calibri" w:hAnsi="Arial" w:cs="Arial"/>
          <w:kern w:val="0"/>
          <w14:ligatures w14:val="none"/>
        </w:rPr>
        <w:t xml:space="preserve"> a</w:t>
      </w:r>
      <w:r w:rsidR="00C44D49" w:rsidRPr="00C44D49">
        <w:rPr>
          <w:rFonts w:ascii="Arial" w:eastAsia="Calibri" w:hAnsi="Arial" w:cs="Arial"/>
          <w:kern w:val="0"/>
          <w14:ligatures w14:val="none"/>
        </w:rPr>
        <w:t xml:space="preserve"> </w:t>
      </w:r>
      <w:r w:rsidR="00C44D49" w:rsidRPr="002805B8">
        <w:rPr>
          <w:rFonts w:ascii="Arial" w:eastAsia="Calibri" w:hAnsi="Arial" w:cs="Arial"/>
          <w:kern w:val="0"/>
          <w14:ligatures w14:val="none"/>
        </w:rPr>
        <w:t xml:space="preserve">celý </w:t>
      </w:r>
      <w:r w:rsidR="00C44D49" w:rsidRPr="00BC0988">
        <w:rPr>
          <w:rFonts w:ascii="Arial" w:eastAsia="Calibri" w:hAnsi="Arial" w:cs="Arial"/>
          <w:kern w:val="0"/>
          <w14:ligatures w14:val="none"/>
        </w:rPr>
        <w:t>dluh z titulu úroku z prodlení ve výši</w:t>
      </w:r>
      <w:r w:rsidR="00D35CE5" w:rsidRPr="00BC0988">
        <w:rPr>
          <w:rFonts w:ascii="Arial" w:eastAsia="Calibri" w:hAnsi="Arial" w:cs="Arial"/>
          <w:kern w:val="0"/>
          <w14:ligatures w14:val="none"/>
        </w:rPr>
        <w:t xml:space="preserve"> 8,25 % ročně z částky 85</w:t>
      </w:r>
      <w:r w:rsidR="001C7F0D" w:rsidRPr="00BC0988">
        <w:rPr>
          <w:rFonts w:ascii="Arial" w:eastAsia="Calibri" w:hAnsi="Arial" w:cs="Arial"/>
          <w:kern w:val="0"/>
          <w14:ligatures w14:val="none"/>
        </w:rPr>
        <w:t>.</w:t>
      </w:r>
      <w:r w:rsidR="00D35CE5" w:rsidRPr="00BC0988">
        <w:rPr>
          <w:rFonts w:ascii="Arial" w:eastAsia="Calibri" w:hAnsi="Arial" w:cs="Arial"/>
          <w:kern w:val="0"/>
          <w14:ligatures w14:val="none"/>
        </w:rPr>
        <w:t>000 Kč od 20. 3. 2021 do zaplacen</w:t>
      </w:r>
      <w:r w:rsidR="00294088" w:rsidRPr="00BC0988">
        <w:rPr>
          <w:rFonts w:ascii="Arial" w:eastAsia="Calibri" w:hAnsi="Arial" w:cs="Arial"/>
          <w:kern w:val="0"/>
          <w14:ligatures w14:val="none"/>
        </w:rPr>
        <w:t>í</w:t>
      </w:r>
      <w:r w:rsidR="002805B8" w:rsidRPr="00BC0988">
        <w:rPr>
          <w:rFonts w:ascii="Arial" w:eastAsia="Calibri" w:hAnsi="Arial" w:cs="Arial"/>
          <w:kern w:val="0"/>
          <w14:ligatures w14:val="none"/>
        </w:rPr>
        <w:t xml:space="preserve"> (</w:t>
      </w:r>
      <w:r w:rsidR="00747B5A" w:rsidRPr="00BC0988">
        <w:rPr>
          <w:rFonts w:ascii="Arial" w:eastAsia="Calibri" w:hAnsi="Arial" w:cs="Arial"/>
          <w:kern w:val="0"/>
          <w14:ligatures w14:val="none"/>
        </w:rPr>
        <w:t>specifikov</w:t>
      </w:r>
      <w:r w:rsidR="002736AF" w:rsidRPr="00BC0988">
        <w:rPr>
          <w:rFonts w:ascii="Arial" w:eastAsia="Calibri" w:hAnsi="Arial" w:cs="Arial"/>
          <w:kern w:val="0"/>
          <w14:ligatures w14:val="none"/>
        </w:rPr>
        <w:t>aný</w:t>
      </w:r>
      <w:r w:rsidR="00747B5A" w:rsidRPr="00BC0988">
        <w:rPr>
          <w:rFonts w:ascii="Arial" w:eastAsia="Calibri" w:hAnsi="Arial" w:cs="Arial"/>
          <w:kern w:val="0"/>
          <w14:ligatures w14:val="none"/>
        </w:rPr>
        <w:t xml:space="preserve"> ve výroku </w:t>
      </w:r>
      <w:r w:rsidR="002736AF" w:rsidRPr="00BC0988">
        <w:rPr>
          <w:rFonts w:ascii="Arial" w:eastAsia="Calibri" w:hAnsi="Arial" w:cs="Arial"/>
          <w:kern w:val="0"/>
          <w14:ligatures w14:val="none"/>
        </w:rPr>
        <w:t>I. rozsudku</w:t>
      </w:r>
      <w:r w:rsidR="002805B8">
        <w:rPr>
          <w:rFonts w:ascii="Arial" w:eastAsia="Calibri" w:hAnsi="Arial" w:cs="Arial"/>
          <w:kern w:val="0"/>
          <w14:ligatures w14:val="none"/>
        </w:rPr>
        <w:t>)</w:t>
      </w:r>
      <w:r w:rsidR="00EB67C0" w:rsidRPr="002805B8">
        <w:rPr>
          <w:rFonts w:ascii="Arial" w:eastAsia="Calibri" w:hAnsi="Arial" w:cs="Arial"/>
          <w:kern w:val="0"/>
          <w14:ligatures w14:val="none"/>
        </w:rPr>
        <w:t xml:space="preserve">, </w:t>
      </w:r>
      <w:r w:rsidR="00C67EC8" w:rsidRPr="002805B8">
        <w:rPr>
          <w:rFonts w:ascii="Arial" w:eastAsia="Calibri" w:hAnsi="Arial" w:cs="Arial"/>
          <w:kern w:val="0"/>
          <w14:ligatures w14:val="none"/>
        </w:rPr>
        <w:t xml:space="preserve">to však v souladu s </w:t>
      </w:r>
      <w:proofErr w:type="spellStart"/>
      <w:r w:rsidR="00C67EC8" w:rsidRPr="002805B8">
        <w:rPr>
          <w:rFonts w:ascii="Arial" w:eastAsia="Calibri" w:hAnsi="Arial" w:cs="Arial"/>
          <w:kern w:val="0"/>
          <w14:ligatures w14:val="none"/>
        </w:rPr>
        <w:t>ust</w:t>
      </w:r>
      <w:proofErr w:type="spellEnd"/>
      <w:r w:rsidR="00C67EC8" w:rsidRPr="002805B8">
        <w:rPr>
          <w:rFonts w:ascii="Arial" w:eastAsia="Calibri" w:hAnsi="Arial" w:cs="Arial"/>
          <w:kern w:val="0"/>
          <w14:ligatures w14:val="none"/>
        </w:rPr>
        <w:t xml:space="preserve">. § 548 </w:t>
      </w:r>
      <w:r w:rsidR="00E95091">
        <w:rPr>
          <w:rFonts w:ascii="Arial" w:eastAsia="Calibri" w:hAnsi="Arial" w:cs="Arial"/>
          <w:kern w:val="0"/>
          <w14:ligatures w14:val="none"/>
        </w:rPr>
        <w:t>občanského zákoníku</w:t>
      </w:r>
      <w:r w:rsidR="00C67EC8" w:rsidRPr="002805B8">
        <w:rPr>
          <w:rFonts w:ascii="Arial" w:eastAsia="Calibri" w:hAnsi="Arial" w:cs="Arial"/>
          <w:kern w:val="0"/>
          <w14:ligatures w14:val="none"/>
        </w:rPr>
        <w:t xml:space="preserve"> při splnění podmínky, že žalovaná zaplatí žalobci částku ve 4.561.352,50 Kč dle </w:t>
      </w:r>
      <w:r w:rsidR="0055444C" w:rsidRPr="002805B8">
        <w:rPr>
          <w:rFonts w:ascii="Arial" w:eastAsia="Calibri" w:hAnsi="Arial" w:cs="Arial"/>
          <w:kern w:val="0"/>
          <w14:ligatures w14:val="none"/>
        </w:rPr>
        <w:t xml:space="preserve">ujednání odst. </w:t>
      </w:r>
      <w:r w:rsidR="0055444C" w:rsidRPr="002805B8">
        <w:rPr>
          <w:rFonts w:ascii="Arial" w:eastAsia="Calibri" w:hAnsi="Arial" w:cs="Arial"/>
          <w:kern w:val="0"/>
          <w14:ligatures w14:val="none"/>
        </w:rPr>
        <w:fldChar w:fldCharType="begin"/>
      </w:r>
      <w:r w:rsidR="0055444C" w:rsidRPr="002805B8">
        <w:rPr>
          <w:rFonts w:ascii="Arial" w:eastAsia="Calibri" w:hAnsi="Arial" w:cs="Arial"/>
          <w:kern w:val="0"/>
          <w14:ligatures w14:val="none"/>
        </w:rPr>
        <w:instrText xml:space="preserve"> REF _Ref167720299 \r \h </w:instrText>
      </w:r>
      <w:r w:rsidR="0055444C" w:rsidRPr="002805B8">
        <w:rPr>
          <w:rFonts w:ascii="Arial" w:eastAsia="Calibri" w:hAnsi="Arial" w:cs="Arial"/>
          <w:kern w:val="0"/>
          <w14:ligatures w14:val="none"/>
        </w:rPr>
      </w:r>
      <w:r w:rsidR="0055444C" w:rsidRPr="002805B8">
        <w:rPr>
          <w:rFonts w:ascii="Arial" w:eastAsia="Calibri" w:hAnsi="Arial" w:cs="Arial"/>
          <w:kern w:val="0"/>
          <w14:ligatures w14:val="none"/>
        </w:rPr>
        <w:fldChar w:fldCharType="separate"/>
      </w:r>
      <w:r w:rsidR="00D167EA">
        <w:rPr>
          <w:rFonts w:ascii="Arial" w:eastAsia="Calibri" w:hAnsi="Arial" w:cs="Arial"/>
          <w:kern w:val="0"/>
          <w14:ligatures w14:val="none"/>
        </w:rPr>
        <w:t>3.1.1</w:t>
      </w:r>
      <w:r w:rsidR="0055444C" w:rsidRPr="002805B8">
        <w:rPr>
          <w:rFonts w:ascii="Arial" w:eastAsia="Calibri" w:hAnsi="Arial" w:cs="Arial"/>
          <w:kern w:val="0"/>
          <w14:ligatures w14:val="none"/>
        </w:rPr>
        <w:fldChar w:fldCharType="end"/>
      </w:r>
      <w:r w:rsidR="0055444C" w:rsidRPr="002805B8">
        <w:rPr>
          <w:rFonts w:ascii="Arial" w:eastAsia="Calibri" w:hAnsi="Arial" w:cs="Arial"/>
          <w:kern w:val="0"/>
          <w14:ligatures w14:val="none"/>
        </w:rPr>
        <w:t xml:space="preserve"> tohoto odstavce. </w:t>
      </w:r>
    </w:p>
    <w:p w14:paraId="2FE26DB2" w14:textId="16ABD4C8" w:rsidR="00747B5A" w:rsidRDefault="00992D28" w:rsidP="002E49C6">
      <w:p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Ž</w:t>
      </w:r>
      <w:r w:rsidR="00DB4550">
        <w:rPr>
          <w:rFonts w:ascii="Arial" w:eastAsia="Calibri" w:hAnsi="Arial" w:cs="Arial"/>
          <w:kern w:val="0"/>
          <w14:ligatures w14:val="none"/>
        </w:rPr>
        <w:t xml:space="preserve">alovaná </w:t>
      </w:r>
      <w:r w:rsidR="00DB4550" w:rsidRPr="00DB4550">
        <w:rPr>
          <w:rFonts w:ascii="Arial" w:eastAsia="Calibri" w:hAnsi="Arial" w:cs="Arial"/>
          <w:kern w:val="0"/>
          <w14:ligatures w14:val="none"/>
        </w:rPr>
        <w:t xml:space="preserve">s prominutím těchto veškerých dluhů </w:t>
      </w:r>
      <w:r w:rsidR="001C7F0D">
        <w:rPr>
          <w:rFonts w:ascii="Arial" w:eastAsia="Calibri" w:hAnsi="Arial" w:cs="Arial"/>
          <w:kern w:val="0"/>
          <w14:ligatures w14:val="none"/>
        </w:rPr>
        <w:t xml:space="preserve">z titulu úroku z prodlení </w:t>
      </w:r>
      <w:r w:rsidR="00DB4550" w:rsidRPr="00DB4550">
        <w:rPr>
          <w:rFonts w:ascii="Arial" w:eastAsia="Calibri" w:hAnsi="Arial" w:cs="Arial"/>
          <w:kern w:val="0"/>
          <w14:ligatures w14:val="none"/>
        </w:rPr>
        <w:t>souhlasí</w:t>
      </w:r>
      <w:r w:rsidR="00DB4550">
        <w:rPr>
          <w:rFonts w:ascii="Arial" w:eastAsia="Calibri" w:hAnsi="Arial" w:cs="Arial"/>
          <w:kern w:val="0"/>
          <w14:ligatures w14:val="none"/>
        </w:rPr>
        <w:t>.</w:t>
      </w:r>
    </w:p>
    <w:p w14:paraId="4FD37E1E" w14:textId="1DA72C44" w:rsidR="00517CE9" w:rsidRPr="00DE2A4A" w:rsidRDefault="00E7303E" w:rsidP="00E7303E">
      <w:pPr>
        <w:numPr>
          <w:ilvl w:val="2"/>
          <w:numId w:val="3"/>
        </w:numPr>
        <w:overflowPunct w:val="0"/>
        <w:spacing w:after="120" w:line="240" w:lineRule="auto"/>
        <w:ind w:left="141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Žalobce a ž</w:t>
      </w:r>
      <w:r w:rsidR="00DE2A4A">
        <w:rPr>
          <w:rFonts w:ascii="Arial" w:eastAsia="Calibri" w:hAnsi="Arial" w:cs="Arial"/>
          <w:kern w:val="0"/>
          <w14:ligatures w14:val="none"/>
        </w:rPr>
        <w:t>alovan</w:t>
      </w:r>
      <w:r w:rsidR="00B63DD1">
        <w:rPr>
          <w:rFonts w:ascii="Arial" w:eastAsia="Calibri" w:hAnsi="Arial" w:cs="Arial"/>
          <w:kern w:val="0"/>
          <w14:ligatures w14:val="none"/>
        </w:rPr>
        <w:t>á</w:t>
      </w:r>
      <w:r w:rsidR="00DE2A4A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se tímto dohodl</w:t>
      </w:r>
      <w:r w:rsidR="00B63DD1">
        <w:rPr>
          <w:rFonts w:ascii="Arial" w:eastAsia="Calibri" w:hAnsi="Arial" w:cs="Arial"/>
          <w:kern w:val="0"/>
          <w14:ligatures w14:val="none"/>
        </w:rPr>
        <w:t>i</w:t>
      </w:r>
      <w:r>
        <w:rPr>
          <w:rFonts w:ascii="Arial" w:eastAsia="Calibri" w:hAnsi="Arial" w:cs="Arial"/>
          <w:kern w:val="0"/>
          <w14:ligatures w14:val="none"/>
        </w:rPr>
        <w:t xml:space="preserve">, že </w:t>
      </w:r>
      <w:r w:rsidR="006B65CA">
        <w:rPr>
          <w:rFonts w:ascii="Arial" w:eastAsia="Calibri" w:hAnsi="Arial" w:cs="Arial"/>
          <w:kern w:val="0"/>
          <w14:ligatures w14:val="none"/>
        </w:rPr>
        <w:t>si vzájemně nebudou ničeho platit</w:t>
      </w:r>
      <w:r w:rsidR="00673964">
        <w:rPr>
          <w:rFonts w:ascii="Arial" w:eastAsia="Calibri" w:hAnsi="Arial" w:cs="Arial"/>
          <w:kern w:val="0"/>
          <w14:ligatures w14:val="none"/>
        </w:rPr>
        <w:t xml:space="preserve"> </w:t>
      </w:r>
      <w:r w:rsidR="006B65CA" w:rsidRPr="006B65CA">
        <w:rPr>
          <w:rFonts w:ascii="Arial" w:eastAsia="Calibri" w:hAnsi="Arial" w:cs="Arial"/>
          <w:kern w:val="0"/>
          <w14:ligatures w14:val="none"/>
        </w:rPr>
        <w:t>na náhrad</w:t>
      </w:r>
      <w:r w:rsidR="006B65CA">
        <w:rPr>
          <w:rFonts w:ascii="Arial" w:eastAsia="Calibri" w:hAnsi="Arial" w:cs="Arial"/>
          <w:kern w:val="0"/>
          <w14:ligatures w14:val="none"/>
        </w:rPr>
        <w:t>u</w:t>
      </w:r>
      <w:r w:rsidR="006B65CA" w:rsidRPr="006B65CA">
        <w:rPr>
          <w:rFonts w:ascii="Arial" w:eastAsia="Calibri" w:hAnsi="Arial" w:cs="Arial"/>
          <w:kern w:val="0"/>
          <w14:ligatures w14:val="none"/>
        </w:rPr>
        <w:t xml:space="preserve"> nákladů řízení</w:t>
      </w:r>
      <w:r w:rsidR="006B65CA">
        <w:rPr>
          <w:rFonts w:ascii="Arial" w:eastAsia="Calibri" w:hAnsi="Arial" w:cs="Arial"/>
          <w:kern w:val="0"/>
          <w14:ligatures w14:val="none"/>
        </w:rPr>
        <w:t xml:space="preserve"> </w:t>
      </w:r>
      <w:r w:rsidR="00D971E0">
        <w:rPr>
          <w:rFonts w:ascii="Arial" w:eastAsia="Calibri" w:hAnsi="Arial" w:cs="Arial"/>
          <w:kern w:val="0"/>
          <w14:ligatures w14:val="none"/>
        </w:rPr>
        <w:t xml:space="preserve">vedeném </w:t>
      </w:r>
      <w:r w:rsidR="006B65CA">
        <w:rPr>
          <w:rFonts w:ascii="Arial" w:eastAsia="Calibri" w:hAnsi="Arial" w:cs="Arial"/>
          <w:kern w:val="0"/>
          <w14:ligatures w14:val="none"/>
        </w:rPr>
        <w:t xml:space="preserve">před Okresním soudem v Jihlavě ve věci vedené pod spis. zn. </w:t>
      </w:r>
      <w:r w:rsidR="006B65CA" w:rsidRPr="0008624B">
        <w:rPr>
          <w:rFonts w:ascii="Arial" w:eastAsia="Calibri" w:hAnsi="Arial" w:cs="Arial"/>
          <w:kern w:val="0"/>
          <w14:ligatures w14:val="none"/>
        </w:rPr>
        <w:t>8 C 99/</w:t>
      </w:r>
      <w:proofErr w:type="gramStart"/>
      <w:r w:rsidR="006B65CA" w:rsidRPr="0008624B">
        <w:rPr>
          <w:rFonts w:ascii="Arial" w:eastAsia="Calibri" w:hAnsi="Arial" w:cs="Arial"/>
          <w:kern w:val="0"/>
          <w14:ligatures w14:val="none"/>
        </w:rPr>
        <w:t>2021- 604</w:t>
      </w:r>
      <w:proofErr w:type="gramEnd"/>
      <w:r w:rsidR="006B65CA">
        <w:rPr>
          <w:rFonts w:ascii="Arial" w:eastAsia="Calibri" w:hAnsi="Arial" w:cs="Arial"/>
          <w:kern w:val="0"/>
          <w14:ligatures w14:val="none"/>
        </w:rPr>
        <w:t xml:space="preserve"> a žalovaná se současně vzdává v celém rozsahu práva na náhradu nákladů řízení </w:t>
      </w:r>
      <w:r w:rsidR="003632D9">
        <w:rPr>
          <w:rFonts w:ascii="Arial" w:eastAsia="Calibri" w:hAnsi="Arial" w:cs="Arial"/>
          <w:kern w:val="0"/>
          <w14:ligatures w14:val="none"/>
        </w:rPr>
        <w:t xml:space="preserve">podle výroku III. rozsudku. </w:t>
      </w:r>
    </w:p>
    <w:p w14:paraId="674D4F71" w14:textId="468EA166" w:rsidR="003766FF" w:rsidRDefault="00B41E96" w:rsidP="003766FF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bookmarkStart w:id="1" w:name="_Ref167718833"/>
      <w:r>
        <w:rPr>
          <w:rFonts w:ascii="Arial" w:eastAsia="Calibri" w:hAnsi="Arial" w:cs="Arial"/>
          <w:kern w:val="0"/>
          <w14:ligatures w14:val="none"/>
        </w:rPr>
        <w:t>Žalobce se tímto zavazuje žalované</w:t>
      </w:r>
      <w:r w:rsidR="007C7ED5">
        <w:rPr>
          <w:rFonts w:ascii="Arial" w:eastAsia="Calibri" w:hAnsi="Arial" w:cs="Arial"/>
          <w:kern w:val="0"/>
          <w14:ligatures w14:val="none"/>
        </w:rPr>
        <w:t>,</w:t>
      </w:r>
      <w:r w:rsidR="000713E0">
        <w:rPr>
          <w:rFonts w:ascii="Arial" w:eastAsia="Calibri" w:hAnsi="Arial" w:cs="Arial"/>
          <w:kern w:val="0"/>
          <w14:ligatures w14:val="none"/>
        </w:rPr>
        <w:t xml:space="preserve"> že vezme</w:t>
      </w:r>
      <w:r>
        <w:rPr>
          <w:rFonts w:ascii="Arial" w:eastAsia="Calibri" w:hAnsi="Arial" w:cs="Arial"/>
          <w:kern w:val="0"/>
          <w14:ligatures w14:val="none"/>
        </w:rPr>
        <w:t xml:space="preserve"> své odvolání ze dne </w:t>
      </w:r>
      <w:r w:rsidR="00643C39">
        <w:rPr>
          <w:rFonts w:ascii="Arial" w:eastAsia="Calibri" w:hAnsi="Arial" w:cs="Arial"/>
          <w:kern w:val="0"/>
          <w14:ligatures w14:val="none"/>
        </w:rPr>
        <w:t xml:space="preserve">7.5.2024 </w:t>
      </w:r>
      <w:r>
        <w:rPr>
          <w:rFonts w:ascii="Arial" w:eastAsia="Calibri" w:hAnsi="Arial" w:cs="Arial"/>
          <w:kern w:val="0"/>
          <w14:ligatures w14:val="none"/>
        </w:rPr>
        <w:t xml:space="preserve">proti rozsudku </w:t>
      </w:r>
      <w:r w:rsidR="00643C39">
        <w:rPr>
          <w:rFonts w:ascii="Arial" w:eastAsia="Calibri" w:hAnsi="Arial" w:cs="Arial"/>
          <w:kern w:val="0"/>
          <w14:ligatures w14:val="none"/>
        </w:rPr>
        <w:t>v celém rozsahu zpět</w:t>
      </w:r>
      <w:r w:rsidR="00600820">
        <w:rPr>
          <w:rFonts w:ascii="Arial" w:eastAsia="Calibri" w:hAnsi="Arial" w:cs="Arial"/>
          <w:kern w:val="0"/>
          <w14:ligatures w14:val="none"/>
        </w:rPr>
        <w:t>, a to do</w:t>
      </w:r>
      <w:r w:rsidR="007C7ED5">
        <w:rPr>
          <w:rFonts w:ascii="Arial" w:eastAsia="Calibri" w:hAnsi="Arial" w:cs="Arial"/>
          <w:kern w:val="0"/>
          <w14:ligatures w14:val="none"/>
        </w:rPr>
        <w:t xml:space="preserve"> 3dnů ode d</w:t>
      </w:r>
      <w:r w:rsidR="00040DE0">
        <w:rPr>
          <w:rFonts w:ascii="Arial" w:eastAsia="Calibri" w:hAnsi="Arial" w:cs="Arial"/>
          <w:kern w:val="0"/>
          <w14:ligatures w14:val="none"/>
        </w:rPr>
        <w:t>ne účinnosti této dohody</w:t>
      </w:r>
      <w:r w:rsidR="00643C39">
        <w:rPr>
          <w:rFonts w:ascii="Arial" w:eastAsia="Calibri" w:hAnsi="Arial" w:cs="Arial"/>
          <w:kern w:val="0"/>
          <w14:ligatures w14:val="none"/>
        </w:rPr>
        <w:t>.</w:t>
      </w:r>
      <w:bookmarkEnd w:id="1"/>
    </w:p>
    <w:p w14:paraId="76B62BA1" w14:textId="59143E8B" w:rsidR="00643C39" w:rsidRDefault="00643C39" w:rsidP="00643C39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bookmarkStart w:id="2" w:name="_Ref167718835"/>
      <w:r>
        <w:rPr>
          <w:rFonts w:ascii="Arial" w:eastAsia="Calibri" w:hAnsi="Arial" w:cs="Arial"/>
          <w:kern w:val="0"/>
          <w14:ligatures w14:val="none"/>
        </w:rPr>
        <w:t>Žalovaná se tímto zavazuje žalobci</w:t>
      </w:r>
      <w:r w:rsidR="000713E0">
        <w:rPr>
          <w:rFonts w:ascii="Arial" w:eastAsia="Calibri" w:hAnsi="Arial" w:cs="Arial"/>
          <w:kern w:val="0"/>
          <w14:ligatures w14:val="none"/>
        </w:rPr>
        <w:t>, že vezme</w:t>
      </w:r>
      <w:r>
        <w:rPr>
          <w:rFonts w:ascii="Arial" w:eastAsia="Calibri" w:hAnsi="Arial" w:cs="Arial"/>
          <w:kern w:val="0"/>
          <w14:ligatures w14:val="none"/>
        </w:rPr>
        <w:t xml:space="preserve"> své odvolání ze dne </w:t>
      </w:r>
      <w:r w:rsidR="00CE32A1" w:rsidRPr="00040DE0">
        <w:rPr>
          <w:rFonts w:ascii="Arial" w:eastAsia="Calibri" w:hAnsi="Arial" w:cs="Arial"/>
          <w:kern w:val="0"/>
          <w14:ligatures w14:val="none"/>
        </w:rPr>
        <w:t>3</w:t>
      </w:r>
      <w:r w:rsidRPr="00040DE0">
        <w:rPr>
          <w:rFonts w:ascii="Arial" w:eastAsia="Calibri" w:hAnsi="Arial" w:cs="Arial"/>
          <w:kern w:val="0"/>
          <w14:ligatures w14:val="none"/>
        </w:rPr>
        <w:t xml:space="preserve">.5.2024 proti </w:t>
      </w:r>
      <w:r>
        <w:rPr>
          <w:rFonts w:ascii="Arial" w:eastAsia="Calibri" w:hAnsi="Arial" w:cs="Arial"/>
          <w:kern w:val="0"/>
          <w14:ligatures w14:val="none"/>
        </w:rPr>
        <w:t>rozsudku v celém rozsahu zpět</w:t>
      </w:r>
      <w:r w:rsidR="00600820">
        <w:rPr>
          <w:rFonts w:ascii="Arial" w:eastAsia="Calibri" w:hAnsi="Arial" w:cs="Arial"/>
          <w:kern w:val="0"/>
          <w14:ligatures w14:val="none"/>
        </w:rPr>
        <w:t>, a to do</w:t>
      </w:r>
      <w:bookmarkEnd w:id="2"/>
      <w:r w:rsidR="00040DE0">
        <w:rPr>
          <w:rFonts w:ascii="Arial" w:eastAsia="Calibri" w:hAnsi="Arial" w:cs="Arial"/>
          <w:kern w:val="0"/>
          <w14:ligatures w14:val="none"/>
        </w:rPr>
        <w:t xml:space="preserve"> 3dnů ode dne účinnosti této dohody. </w:t>
      </w:r>
    </w:p>
    <w:p w14:paraId="67272D73" w14:textId="2229657F" w:rsidR="001D0B3B" w:rsidRDefault="00516982" w:rsidP="00643C39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Žalobce a žalovaná se dohodli, že náklady odvolací řízení si nesou žalobce i žalovaná ze svého. </w:t>
      </w:r>
    </w:p>
    <w:p w14:paraId="565D4B33" w14:textId="1D6D30C4" w:rsidR="00BF1FBC" w:rsidRPr="00040DE0" w:rsidRDefault="00BF1FBC" w:rsidP="00643C39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040DE0">
        <w:rPr>
          <w:rFonts w:ascii="Arial" w:eastAsia="Calibri" w:hAnsi="Arial" w:cs="Arial"/>
          <w:kern w:val="0"/>
          <w14:ligatures w14:val="none"/>
        </w:rPr>
        <w:t xml:space="preserve">S ohledem na účel uzavření této dohody se strany dohodly, že budou respektovat výrok II. soudního rozhodnutí uvedeného výše v čl. 2.3., tzn., že žalobce nebude nadále činit jakékoli procesní úkony směřující k vymáhání nároků </w:t>
      </w:r>
      <w:r w:rsidR="00872C5C" w:rsidRPr="00040DE0">
        <w:rPr>
          <w:rFonts w:ascii="Arial" w:eastAsia="Calibri" w:hAnsi="Arial" w:cs="Arial"/>
          <w:kern w:val="0"/>
          <w14:ligatures w14:val="none"/>
        </w:rPr>
        <w:t xml:space="preserve">v tomto výroku specifikovaných. </w:t>
      </w:r>
    </w:p>
    <w:p w14:paraId="6B1C5692" w14:textId="77777777" w:rsidR="00516982" w:rsidRDefault="00516982" w:rsidP="003632D9">
      <w:pPr>
        <w:overflowPunct w:val="0"/>
        <w:spacing w:after="12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6DC8274D" w14:textId="77777777" w:rsidR="003632D9" w:rsidRDefault="003632D9" w:rsidP="003632D9">
      <w:pPr>
        <w:overflowPunct w:val="0"/>
        <w:spacing w:after="12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24BDBFFA" w14:textId="5270EB53" w:rsidR="003632D9" w:rsidRPr="009F7E64" w:rsidRDefault="009F7E64" w:rsidP="00CF3782">
      <w:pPr>
        <w:keepNext/>
        <w:keepLines/>
        <w:numPr>
          <w:ilvl w:val="0"/>
          <w:numId w:val="1"/>
        </w:numPr>
        <w:spacing w:before="480" w:after="240" w:line="276" w:lineRule="auto"/>
        <w:ind w:left="284" w:hanging="284"/>
        <w:jc w:val="center"/>
        <w:outlineLvl w:val="0"/>
        <w:rPr>
          <w:rFonts w:ascii="Arial" w:hAnsi="Arial"/>
          <w:b/>
          <w:caps/>
          <w:u w:val="single"/>
        </w:rPr>
      </w:pPr>
      <w:r w:rsidRPr="009F7E64">
        <w:rPr>
          <w:rFonts w:ascii="Arial" w:hAnsi="Arial"/>
          <w:b/>
          <w:caps/>
          <w:u w:val="single"/>
        </w:rPr>
        <w:t xml:space="preserve">Závěrečná ujednání </w:t>
      </w:r>
    </w:p>
    <w:p w14:paraId="02EB906F" w14:textId="77777777" w:rsidR="00E0303A" w:rsidRPr="00E0303A" w:rsidRDefault="00E0303A" w:rsidP="00E0303A">
      <w:pPr>
        <w:pStyle w:val="Odstavecseseznamem"/>
        <w:numPr>
          <w:ilvl w:val="0"/>
          <w:numId w:val="3"/>
        </w:numPr>
        <w:overflowPunct w:val="0"/>
        <w:spacing w:after="120" w:line="240" w:lineRule="auto"/>
        <w:jc w:val="both"/>
        <w:textAlignment w:val="baseline"/>
        <w:rPr>
          <w:rFonts w:ascii="Arial" w:hAnsi="Arial" w:cs="Arial"/>
          <w:vanish/>
        </w:rPr>
      </w:pPr>
    </w:p>
    <w:p w14:paraId="39B39BE2" w14:textId="35C8702F" w:rsidR="002B60B4" w:rsidRPr="00BF5882" w:rsidRDefault="00586779" w:rsidP="00E0303A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hAnsi="Arial" w:cs="Arial"/>
        </w:rPr>
      </w:pPr>
      <w:r w:rsidRPr="00BF5882">
        <w:rPr>
          <w:rFonts w:ascii="Arial" w:hAnsi="Arial" w:cs="Arial"/>
        </w:rPr>
        <w:t xml:space="preserve">Uzavření této dohody schválilo Zastupitelstvo města Jihlavy na svém </w:t>
      </w:r>
      <w:r w:rsidR="0077013C">
        <w:rPr>
          <w:rFonts w:ascii="Arial" w:hAnsi="Arial" w:cs="Arial"/>
        </w:rPr>
        <w:t>13.</w:t>
      </w:r>
      <w:r w:rsidRPr="00BF5882">
        <w:rPr>
          <w:rFonts w:ascii="Arial" w:hAnsi="Arial" w:cs="Arial"/>
        </w:rPr>
        <w:t xml:space="preserve"> zasedání dne </w:t>
      </w:r>
      <w:r w:rsidR="0077013C">
        <w:rPr>
          <w:rFonts w:ascii="Arial" w:hAnsi="Arial" w:cs="Arial"/>
        </w:rPr>
        <w:t>18. 6. 2024</w:t>
      </w:r>
      <w:r w:rsidRPr="00BF5882">
        <w:rPr>
          <w:rFonts w:ascii="Arial" w:hAnsi="Arial" w:cs="Arial"/>
        </w:rPr>
        <w:t xml:space="preserve"> usnesením č. </w:t>
      </w:r>
      <w:r w:rsidR="0077013C">
        <w:rPr>
          <w:rFonts w:ascii="Arial" w:hAnsi="Arial" w:cs="Arial"/>
        </w:rPr>
        <w:t>660/24-ZM.</w:t>
      </w:r>
    </w:p>
    <w:p w14:paraId="0BE40E6F" w14:textId="749CAD5C" w:rsidR="00643C39" w:rsidRPr="00584FCE" w:rsidRDefault="00E0303A" w:rsidP="00E0303A">
      <w:pPr>
        <w:numPr>
          <w:ilvl w:val="1"/>
          <w:numId w:val="3"/>
        </w:numPr>
        <w:overflowPunct w:val="0"/>
        <w:spacing w:after="120" w:line="240" w:lineRule="auto"/>
        <w:ind w:left="720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Tato dohoda bude uveřejněn</w:t>
      </w:r>
      <w:r w:rsidR="001C30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 registru smluv, a to v souladu se zákonem č. 340/2015 Sb., o registru smluv, v platném znění (dále též jako „zákon o registru smluv“). Smluvní strany </w:t>
      </w:r>
      <w:r w:rsidRPr="00E0303A">
        <w:rPr>
          <w:rFonts w:ascii="Arial" w:eastAsia="Calibri" w:hAnsi="Arial" w:cs="Arial"/>
          <w:kern w:val="0"/>
          <w14:ligatures w14:val="none"/>
        </w:rPr>
        <w:t>souhlasí</w:t>
      </w:r>
      <w:r>
        <w:rPr>
          <w:rFonts w:ascii="Arial" w:hAnsi="Arial" w:cs="Arial"/>
        </w:rPr>
        <w:t xml:space="preserve"> s</w:t>
      </w:r>
      <w:r w:rsidR="001C30EA">
        <w:rPr>
          <w:rFonts w:ascii="Arial" w:hAnsi="Arial" w:cs="Arial"/>
        </w:rPr>
        <w:t> </w:t>
      </w:r>
      <w:r>
        <w:rPr>
          <w:rFonts w:ascii="Arial" w:hAnsi="Arial" w:cs="Arial"/>
        </w:rPr>
        <w:t>uveřejněním</w:t>
      </w:r>
      <w:r w:rsidR="001C30EA">
        <w:rPr>
          <w:rFonts w:ascii="Arial" w:hAnsi="Arial" w:cs="Arial"/>
        </w:rPr>
        <w:t xml:space="preserve"> této dohody v celém rozsahu. </w:t>
      </w:r>
      <w:r>
        <w:rPr>
          <w:rFonts w:ascii="Arial" w:hAnsi="Arial" w:cs="Arial"/>
        </w:rPr>
        <w:t xml:space="preserve">Uveřejnění dle tohoto </w:t>
      </w:r>
      <w:r w:rsidR="001C30EA">
        <w:rPr>
          <w:rFonts w:ascii="Arial" w:hAnsi="Arial" w:cs="Arial"/>
        </w:rPr>
        <w:t xml:space="preserve">ujednání </w:t>
      </w:r>
      <w:r>
        <w:rPr>
          <w:rFonts w:ascii="Arial" w:hAnsi="Arial" w:cs="Arial"/>
        </w:rPr>
        <w:t>zajistí statutární město Jihlava.</w:t>
      </w:r>
    </w:p>
    <w:p w14:paraId="32DEFE86" w14:textId="77777777" w:rsidR="00BA129E" w:rsidRDefault="00BA129E" w:rsidP="00BA129E">
      <w:pPr>
        <w:overflowPunct w:val="0"/>
        <w:spacing w:after="12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6DCB7D98" w14:textId="37713CD8" w:rsidR="0062607D" w:rsidRDefault="0062607D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V Jihlavě, dne </w:t>
      </w:r>
      <w:r w:rsidR="00992F17">
        <w:rPr>
          <w:rFonts w:ascii="Arial" w:eastAsia="Calibri" w:hAnsi="Arial" w:cs="Arial"/>
          <w:kern w:val="0"/>
          <w14:ligatures w14:val="none"/>
        </w:rPr>
        <w:t>26. 06. 2024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V Jihlavě, dne </w:t>
      </w:r>
      <w:r w:rsidR="00992F17">
        <w:rPr>
          <w:rFonts w:ascii="Arial" w:eastAsia="Calibri" w:hAnsi="Arial" w:cs="Arial"/>
          <w:kern w:val="0"/>
          <w14:ligatures w14:val="none"/>
        </w:rPr>
        <w:t>26. 06. 2024</w:t>
      </w:r>
    </w:p>
    <w:p w14:paraId="57067857" w14:textId="329E136D" w:rsidR="00BA129E" w:rsidRDefault="00BA129E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457C6C85" w14:textId="77777777" w:rsidR="0062607D" w:rsidRDefault="0062607D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059A1D09" w14:textId="77777777" w:rsidR="00992F17" w:rsidRDefault="00992F17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54B8E5F1" w14:textId="77777777" w:rsidR="0062607D" w:rsidRDefault="0062607D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</w:p>
    <w:p w14:paraId="20F1DFD5" w14:textId="677D9EC4" w:rsidR="0062607D" w:rsidRDefault="0062607D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_________________________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>__________________________</w:t>
      </w:r>
    </w:p>
    <w:p w14:paraId="24E1F874" w14:textId="6C7A2290" w:rsidR="0062607D" w:rsidRDefault="008E3D83" w:rsidP="0062607D">
      <w:pPr>
        <w:overflowPunct w:val="0"/>
        <w:spacing w:after="120" w:line="240" w:lineRule="auto"/>
        <w:ind w:left="708"/>
        <w:contextualSpacing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s</w:t>
      </w:r>
      <w:r w:rsidR="00A33E4E">
        <w:rPr>
          <w:rFonts w:ascii="Arial" w:hAnsi="Arial"/>
        </w:rPr>
        <w:t>tatutární město Jihlava</w:t>
      </w:r>
      <w:r w:rsidR="00410A88">
        <w:rPr>
          <w:rFonts w:ascii="Arial" w:hAnsi="Arial"/>
        </w:rPr>
        <w:tab/>
      </w:r>
      <w:r w:rsidR="00410A88">
        <w:rPr>
          <w:rFonts w:ascii="Arial" w:hAnsi="Arial"/>
        </w:rPr>
        <w:tab/>
      </w:r>
      <w:r w:rsidR="00410A88">
        <w:rPr>
          <w:rFonts w:ascii="Arial" w:hAnsi="Arial"/>
        </w:rPr>
        <w:tab/>
      </w:r>
      <w:r w:rsidR="00410A88">
        <w:rPr>
          <w:rFonts w:ascii="Arial" w:hAnsi="Arial"/>
        </w:rPr>
        <w:tab/>
        <w:t>PORR a.s.</w:t>
      </w:r>
    </w:p>
    <w:p w14:paraId="2AA82DDD" w14:textId="609BFBFE" w:rsidR="005472CE" w:rsidRDefault="008C7F3C" w:rsidP="00992F17">
      <w:pPr>
        <w:overflowPunct w:val="0"/>
        <w:spacing w:after="120" w:line="240" w:lineRule="auto"/>
        <w:ind w:left="5664" w:hanging="4956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zastoupené primátorem</w:t>
      </w:r>
      <w:r w:rsidR="005472CE">
        <w:rPr>
          <w:rFonts w:ascii="Arial" w:eastAsia="Calibri" w:hAnsi="Arial" w:cs="Arial"/>
          <w:kern w:val="0"/>
          <w14:ligatures w14:val="none"/>
        </w:rPr>
        <w:tab/>
        <w:t>zastoupený prokuristy</w:t>
      </w:r>
    </w:p>
    <w:p w14:paraId="1217CB12" w14:textId="2E6C1291" w:rsidR="0008624B" w:rsidRPr="0008624B" w:rsidRDefault="005472CE" w:rsidP="00992F17">
      <w:pPr>
        <w:overflowPunct w:val="0"/>
        <w:spacing w:after="120" w:line="240" w:lineRule="auto"/>
        <w:ind w:left="5664" w:hanging="4956"/>
        <w:contextualSpacing/>
        <w:jc w:val="both"/>
        <w:textAlignment w:val="baseline"/>
        <w:rPr>
          <w:rFonts w:ascii="Arial" w:eastAsia="Calibri" w:hAnsi="Arial" w:cs="Arial"/>
          <w:kern w:val="0"/>
          <w14:ligatures w14:val="none"/>
        </w:rPr>
      </w:pPr>
      <w:r w:rsidRPr="00656E7D">
        <w:rPr>
          <w:rFonts w:ascii="Arial" w:eastAsia="Times New Roman" w:hAnsi="Arial" w:cs="Times New Roman"/>
          <w:bCs/>
          <w:kern w:val="0"/>
          <w14:ligatures w14:val="none"/>
        </w:rPr>
        <w:t>Mgr. Petrem Ryškou</w:t>
      </w:r>
      <w:r w:rsidR="00AD52B1">
        <w:rPr>
          <w:rFonts w:ascii="Arial" w:eastAsia="Calibri" w:hAnsi="Arial" w:cs="Arial"/>
          <w:kern w:val="0"/>
          <w14:ligatures w14:val="none"/>
        </w:rPr>
        <w:tab/>
      </w:r>
      <w:r w:rsidR="00992F17">
        <w:rPr>
          <w:rFonts w:ascii="Arial" w:eastAsia="Calibri" w:hAnsi="Arial" w:cs="Arial"/>
          <w:kern w:val="0"/>
          <w14:ligatures w14:val="none"/>
        </w:rPr>
        <w:t xml:space="preserve">Ing. Ondřejem Řezníčkem a </w:t>
      </w:r>
      <w:r w:rsidR="00992F17">
        <w:rPr>
          <w:rFonts w:ascii="Arial" w:eastAsia="Calibri" w:hAnsi="Arial" w:cs="Arial"/>
          <w:kern w:val="0"/>
          <w14:ligatures w14:val="none"/>
        </w:rPr>
        <w:t>Janem Munzarem</w:t>
      </w:r>
    </w:p>
    <w:sectPr w:rsidR="0008624B" w:rsidRPr="0008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139A"/>
    <w:multiLevelType w:val="hybridMultilevel"/>
    <w:tmpl w:val="49521F4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F540AB"/>
    <w:multiLevelType w:val="hybridMultilevel"/>
    <w:tmpl w:val="D7A20588"/>
    <w:lvl w:ilvl="0" w:tplc="8EBAF4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C3D"/>
    <w:multiLevelType w:val="hybridMultilevel"/>
    <w:tmpl w:val="3DCAE400"/>
    <w:lvl w:ilvl="0" w:tplc="B01237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5714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9E78A7"/>
    <w:multiLevelType w:val="multilevel"/>
    <w:tmpl w:val="EFBCB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720" w:hanging="360"/>
      </w:pPr>
      <w:rPr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3412D"/>
    <w:multiLevelType w:val="hybridMultilevel"/>
    <w:tmpl w:val="42507C58"/>
    <w:lvl w:ilvl="0" w:tplc="31B68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B7B53"/>
    <w:multiLevelType w:val="hybridMultilevel"/>
    <w:tmpl w:val="64C678B0"/>
    <w:lvl w:ilvl="0" w:tplc="7A20B07C">
      <w:start w:val="1"/>
      <w:numFmt w:val="decimal"/>
      <w:lvlText w:val="%1."/>
      <w:lvlJc w:val="left"/>
      <w:pPr>
        <w:ind w:left="4265" w:hanging="72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081B48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94977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6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3612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321160">
    <w:abstractNumId w:val="5"/>
  </w:num>
  <w:num w:numId="5" w16cid:durableId="1243174735">
    <w:abstractNumId w:val="0"/>
  </w:num>
  <w:num w:numId="6" w16cid:durableId="1903488">
    <w:abstractNumId w:val="2"/>
  </w:num>
  <w:num w:numId="7" w16cid:durableId="385223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507210">
    <w:abstractNumId w:val="3"/>
  </w:num>
  <w:num w:numId="9" w16cid:durableId="1695692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7D"/>
    <w:rsid w:val="00026AB7"/>
    <w:rsid w:val="000335B3"/>
    <w:rsid w:val="00040DE0"/>
    <w:rsid w:val="00062EAE"/>
    <w:rsid w:val="000713E0"/>
    <w:rsid w:val="0008624B"/>
    <w:rsid w:val="00086748"/>
    <w:rsid w:val="00120258"/>
    <w:rsid w:val="00154147"/>
    <w:rsid w:val="0019106B"/>
    <w:rsid w:val="001927F4"/>
    <w:rsid w:val="001C30EA"/>
    <w:rsid w:val="001C7F0D"/>
    <w:rsid w:val="001D0B3B"/>
    <w:rsid w:val="001D235D"/>
    <w:rsid w:val="002736AF"/>
    <w:rsid w:val="002805B8"/>
    <w:rsid w:val="00294088"/>
    <w:rsid w:val="002944E6"/>
    <w:rsid w:val="002B60B4"/>
    <w:rsid w:val="002E49C6"/>
    <w:rsid w:val="00326854"/>
    <w:rsid w:val="003352BF"/>
    <w:rsid w:val="00337902"/>
    <w:rsid w:val="003632D9"/>
    <w:rsid w:val="003766FF"/>
    <w:rsid w:val="003B1BAE"/>
    <w:rsid w:val="003F4DD4"/>
    <w:rsid w:val="00410A88"/>
    <w:rsid w:val="00413C96"/>
    <w:rsid w:val="00414C1F"/>
    <w:rsid w:val="00446FC9"/>
    <w:rsid w:val="0047058D"/>
    <w:rsid w:val="0049607C"/>
    <w:rsid w:val="004D0C11"/>
    <w:rsid w:val="00516982"/>
    <w:rsid w:val="00517CE9"/>
    <w:rsid w:val="005472CE"/>
    <w:rsid w:val="0055444C"/>
    <w:rsid w:val="0057408F"/>
    <w:rsid w:val="00584FCE"/>
    <w:rsid w:val="00586779"/>
    <w:rsid w:val="00600820"/>
    <w:rsid w:val="00624FE3"/>
    <w:rsid w:val="0062607D"/>
    <w:rsid w:val="00643C30"/>
    <w:rsid w:val="00643C39"/>
    <w:rsid w:val="00656E7D"/>
    <w:rsid w:val="00673964"/>
    <w:rsid w:val="006A4678"/>
    <w:rsid w:val="006B65CA"/>
    <w:rsid w:val="006F0E1A"/>
    <w:rsid w:val="00747B5A"/>
    <w:rsid w:val="00750D69"/>
    <w:rsid w:val="007520EA"/>
    <w:rsid w:val="0077013C"/>
    <w:rsid w:val="00797322"/>
    <w:rsid w:val="007C7ED5"/>
    <w:rsid w:val="007D0439"/>
    <w:rsid w:val="008624B7"/>
    <w:rsid w:val="00872C5C"/>
    <w:rsid w:val="008B3948"/>
    <w:rsid w:val="008C7F3C"/>
    <w:rsid w:val="008E3D83"/>
    <w:rsid w:val="009004A0"/>
    <w:rsid w:val="0091549C"/>
    <w:rsid w:val="0093655C"/>
    <w:rsid w:val="00973465"/>
    <w:rsid w:val="00992D28"/>
    <w:rsid w:val="00992F17"/>
    <w:rsid w:val="009C081C"/>
    <w:rsid w:val="009F7E64"/>
    <w:rsid w:val="00A33E4E"/>
    <w:rsid w:val="00A627DA"/>
    <w:rsid w:val="00AD52B1"/>
    <w:rsid w:val="00B41E96"/>
    <w:rsid w:val="00B63DD1"/>
    <w:rsid w:val="00B85452"/>
    <w:rsid w:val="00BA129E"/>
    <w:rsid w:val="00BC0988"/>
    <w:rsid w:val="00BF1FBC"/>
    <w:rsid w:val="00BF5882"/>
    <w:rsid w:val="00C161AA"/>
    <w:rsid w:val="00C44D49"/>
    <w:rsid w:val="00C6635C"/>
    <w:rsid w:val="00C67EC8"/>
    <w:rsid w:val="00C94D34"/>
    <w:rsid w:val="00C95716"/>
    <w:rsid w:val="00CB063E"/>
    <w:rsid w:val="00CE32A1"/>
    <w:rsid w:val="00CF3782"/>
    <w:rsid w:val="00D00DD1"/>
    <w:rsid w:val="00D167EA"/>
    <w:rsid w:val="00D35CE5"/>
    <w:rsid w:val="00D6180B"/>
    <w:rsid w:val="00D742CA"/>
    <w:rsid w:val="00D74FE8"/>
    <w:rsid w:val="00D971E0"/>
    <w:rsid w:val="00DB4550"/>
    <w:rsid w:val="00DE2A4A"/>
    <w:rsid w:val="00DE6B9E"/>
    <w:rsid w:val="00DF5A83"/>
    <w:rsid w:val="00E0303A"/>
    <w:rsid w:val="00E16793"/>
    <w:rsid w:val="00E268C6"/>
    <w:rsid w:val="00E7303E"/>
    <w:rsid w:val="00E95091"/>
    <w:rsid w:val="00EB67C0"/>
    <w:rsid w:val="00EF25B7"/>
    <w:rsid w:val="00F06184"/>
    <w:rsid w:val="00FC3DDB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E873"/>
  <w15:chartTrackingRefBased/>
  <w15:docId w15:val="{E4F633DB-4ED2-4C7B-9273-8E3C8195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E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E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E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E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E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E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E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E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E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E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E7D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4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Jan Ševčík</cp:lastModifiedBy>
  <cp:revision>5</cp:revision>
  <cp:lastPrinted>2024-05-28T05:57:00Z</cp:lastPrinted>
  <dcterms:created xsi:type="dcterms:W3CDTF">2024-06-24T06:28:00Z</dcterms:created>
  <dcterms:modified xsi:type="dcterms:W3CDTF">2024-06-24T11:38:00Z</dcterms:modified>
</cp:coreProperties>
</file>