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218A9" w14:textId="1448F739" w:rsidR="00AE394E" w:rsidRPr="00D7672A" w:rsidRDefault="00AE394E" w:rsidP="03005335">
      <w:pPr>
        <w:pStyle w:val="Normln1"/>
        <w:keepNext/>
        <w:keepLines/>
        <w:spacing w:line="300" w:lineRule="auto"/>
        <w:jc w:val="center"/>
        <w:rPr>
          <w:rFonts w:ascii="Arial" w:hAnsi="Arial" w:cs="Arial"/>
          <w:b/>
          <w:bCs/>
        </w:rPr>
      </w:pPr>
      <w:r w:rsidRPr="42C4C7BB">
        <w:rPr>
          <w:rFonts w:ascii="Arial" w:hAnsi="Arial" w:cs="Arial"/>
          <w:b/>
          <w:bCs/>
        </w:rPr>
        <w:t>RÁMCOVÁ SERVISNÍ SMLOUVA O VZDÁLENÉ PODPOŘE RPA</w:t>
      </w:r>
    </w:p>
    <w:p w14:paraId="71290872" w14:textId="1CAE3ED2" w:rsidR="00AE394E" w:rsidRPr="00D7672A" w:rsidRDefault="00AE394E" w:rsidP="00AE394E">
      <w:pPr>
        <w:pStyle w:val="Normln1"/>
        <w:keepNext/>
        <w:keepLines/>
        <w:spacing w:line="300" w:lineRule="auto"/>
        <w:jc w:val="center"/>
        <w:rPr>
          <w:rFonts w:ascii="Arial" w:hAnsi="Arial" w:cs="Arial"/>
          <w:b/>
        </w:rPr>
      </w:pPr>
      <w:r w:rsidRPr="00D7672A">
        <w:rPr>
          <w:rFonts w:ascii="Arial" w:hAnsi="Arial" w:cs="Arial"/>
          <w:b/>
        </w:rPr>
        <w:t xml:space="preserve">ČÍSLO </w:t>
      </w:r>
      <w:r w:rsidR="0097246B">
        <w:rPr>
          <w:rFonts w:ascii="Arial" w:hAnsi="Arial" w:cs="Arial"/>
          <w:b/>
        </w:rPr>
        <w:t>01</w:t>
      </w:r>
      <w:r w:rsidRPr="00D7672A">
        <w:rPr>
          <w:rFonts w:ascii="Arial" w:hAnsi="Arial" w:cs="Arial"/>
          <w:b/>
        </w:rPr>
        <w:t xml:space="preserve"> / 202</w:t>
      </w:r>
      <w:r w:rsidR="009911D8">
        <w:rPr>
          <w:rFonts w:ascii="Arial" w:hAnsi="Arial" w:cs="Arial"/>
          <w:b/>
        </w:rPr>
        <w:t>4</w:t>
      </w:r>
      <w:r w:rsidRPr="00D7672A">
        <w:rPr>
          <w:rFonts w:ascii="Arial" w:hAnsi="Arial" w:cs="Arial"/>
          <w:b/>
        </w:rPr>
        <w:t xml:space="preserve"> / </w:t>
      </w:r>
      <w:r w:rsidR="0097246B">
        <w:rPr>
          <w:rFonts w:ascii="Arial" w:hAnsi="Arial" w:cs="Arial"/>
          <w:b/>
        </w:rPr>
        <w:t xml:space="preserve">OKIN </w:t>
      </w:r>
      <w:r w:rsidR="000940BB">
        <w:rPr>
          <w:rFonts w:ascii="Arial" w:hAnsi="Arial" w:cs="Arial"/>
          <w:b/>
        </w:rPr>
        <w:t>HYVERR</w:t>
      </w:r>
    </w:p>
    <w:p w14:paraId="4E3603AF" w14:textId="77777777" w:rsidR="00AE394E" w:rsidRDefault="00AE394E" w:rsidP="00AE394E">
      <w:pPr>
        <w:pStyle w:val="Normln1"/>
        <w:keepNext/>
        <w:keepLines/>
        <w:spacing w:line="300" w:lineRule="auto"/>
        <w:jc w:val="center"/>
        <w:rPr>
          <w:rFonts w:ascii="Arial" w:hAnsi="Arial" w:cs="Arial"/>
          <w:b/>
          <w:sz w:val="21"/>
          <w:szCs w:val="21"/>
        </w:rPr>
      </w:pPr>
    </w:p>
    <w:p w14:paraId="5D9B5657" w14:textId="77777777" w:rsidR="009911D8" w:rsidRPr="00195B10" w:rsidRDefault="009911D8" w:rsidP="009911D8">
      <w:pPr>
        <w:pStyle w:val="subjekt"/>
        <w:rPr>
          <w:rFonts w:ascii="Arial" w:hAnsi="Arial" w:cs="Arial"/>
          <w:sz w:val="22"/>
          <w:szCs w:val="22"/>
        </w:rPr>
      </w:pPr>
      <w:r w:rsidRPr="00195B10">
        <w:rPr>
          <w:rFonts w:ascii="Arial" w:hAnsi="Arial" w:cs="Arial"/>
          <w:sz w:val="22"/>
          <w:szCs w:val="22"/>
        </w:rPr>
        <w:t>Zlínský kraj</w:t>
      </w:r>
    </w:p>
    <w:p w14:paraId="2B4C22A5" w14:textId="6BE63B03" w:rsidR="009911D8" w:rsidRPr="00195B10" w:rsidRDefault="009911D8" w:rsidP="009911D8">
      <w:pPr>
        <w:tabs>
          <w:tab w:val="left" w:pos="1560"/>
        </w:tabs>
        <w:rPr>
          <w:rFonts w:ascii="Arial" w:hAnsi="Arial" w:cs="Arial"/>
          <w:sz w:val="22"/>
          <w:szCs w:val="22"/>
        </w:rPr>
      </w:pPr>
      <w:r w:rsidRPr="00195B10">
        <w:rPr>
          <w:rFonts w:ascii="Arial" w:hAnsi="Arial" w:cs="Arial"/>
          <w:sz w:val="22"/>
          <w:szCs w:val="22"/>
        </w:rPr>
        <w:t xml:space="preserve">IČO: </w:t>
      </w:r>
      <w:r w:rsidRPr="00195B10">
        <w:rPr>
          <w:rFonts w:ascii="Arial" w:hAnsi="Arial" w:cs="Arial"/>
          <w:sz w:val="22"/>
          <w:szCs w:val="22"/>
        </w:rPr>
        <w:tab/>
      </w:r>
      <w:r w:rsidR="005F68FE">
        <w:rPr>
          <w:rFonts w:ascii="Arial" w:hAnsi="Arial" w:cs="Arial"/>
          <w:sz w:val="22"/>
          <w:szCs w:val="22"/>
        </w:rPr>
        <w:tab/>
      </w:r>
      <w:r w:rsidR="005F68FE">
        <w:rPr>
          <w:rFonts w:ascii="Arial" w:hAnsi="Arial" w:cs="Arial"/>
          <w:sz w:val="22"/>
          <w:szCs w:val="22"/>
        </w:rPr>
        <w:tab/>
      </w:r>
      <w:r w:rsidRPr="00195B10">
        <w:rPr>
          <w:rFonts w:ascii="Arial" w:hAnsi="Arial" w:cs="Arial"/>
          <w:sz w:val="22"/>
          <w:szCs w:val="22"/>
        </w:rPr>
        <w:t>70891320</w:t>
      </w:r>
    </w:p>
    <w:p w14:paraId="22D9E205" w14:textId="0764DFD9" w:rsidR="009911D8" w:rsidRPr="00195B10" w:rsidRDefault="009911D8" w:rsidP="009911D8">
      <w:pPr>
        <w:tabs>
          <w:tab w:val="left" w:pos="1560"/>
        </w:tabs>
        <w:rPr>
          <w:rFonts w:ascii="Arial" w:hAnsi="Arial" w:cs="Arial"/>
          <w:sz w:val="22"/>
          <w:szCs w:val="22"/>
        </w:rPr>
      </w:pPr>
      <w:r w:rsidRPr="00195B10">
        <w:rPr>
          <w:rFonts w:ascii="Arial" w:hAnsi="Arial" w:cs="Arial"/>
          <w:sz w:val="22"/>
          <w:szCs w:val="22"/>
        </w:rPr>
        <w:t xml:space="preserve">DIČ: </w:t>
      </w:r>
      <w:r w:rsidRPr="00195B10">
        <w:rPr>
          <w:rFonts w:ascii="Arial" w:hAnsi="Arial" w:cs="Arial"/>
          <w:sz w:val="22"/>
          <w:szCs w:val="22"/>
        </w:rPr>
        <w:tab/>
      </w:r>
      <w:r w:rsidR="005F68FE">
        <w:rPr>
          <w:rFonts w:ascii="Arial" w:hAnsi="Arial" w:cs="Arial"/>
          <w:sz w:val="22"/>
          <w:szCs w:val="22"/>
        </w:rPr>
        <w:tab/>
      </w:r>
      <w:r w:rsidR="005F68FE">
        <w:rPr>
          <w:rFonts w:ascii="Arial" w:hAnsi="Arial" w:cs="Arial"/>
          <w:sz w:val="22"/>
          <w:szCs w:val="22"/>
        </w:rPr>
        <w:tab/>
      </w:r>
      <w:r w:rsidRPr="00195B10">
        <w:rPr>
          <w:rFonts w:ascii="Arial" w:hAnsi="Arial" w:cs="Arial"/>
          <w:sz w:val="22"/>
          <w:szCs w:val="22"/>
        </w:rPr>
        <w:t>CZ70891320</w:t>
      </w:r>
    </w:p>
    <w:p w14:paraId="1BC097A3" w14:textId="6A5DB8DE" w:rsidR="009911D8" w:rsidRPr="00195B10" w:rsidRDefault="009911D8" w:rsidP="009911D8">
      <w:pPr>
        <w:tabs>
          <w:tab w:val="left" w:pos="1560"/>
        </w:tabs>
        <w:rPr>
          <w:rFonts w:ascii="Arial" w:hAnsi="Arial" w:cs="Arial"/>
          <w:sz w:val="22"/>
          <w:szCs w:val="22"/>
        </w:rPr>
      </w:pPr>
      <w:r w:rsidRPr="00195B10">
        <w:rPr>
          <w:rFonts w:ascii="Arial" w:hAnsi="Arial" w:cs="Arial"/>
          <w:sz w:val="22"/>
          <w:szCs w:val="22"/>
        </w:rPr>
        <w:t>Sídlem:</w:t>
      </w:r>
      <w:r w:rsidRPr="00195B10">
        <w:rPr>
          <w:rFonts w:ascii="Arial" w:hAnsi="Arial" w:cs="Arial"/>
          <w:sz w:val="22"/>
          <w:szCs w:val="22"/>
        </w:rPr>
        <w:tab/>
      </w:r>
      <w:r w:rsidR="005F68FE">
        <w:rPr>
          <w:rFonts w:ascii="Arial" w:hAnsi="Arial" w:cs="Arial"/>
          <w:sz w:val="22"/>
          <w:szCs w:val="22"/>
        </w:rPr>
        <w:tab/>
      </w:r>
      <w:r w:rsidR="005F68FE">
        <w:rPr>
          <w:rFonts w:ascii="Arial" w:hAnsi="Arial" w:cs="Arial"/>
          <w:sz w:val="22"/>
          <w:szCs w:val="22"/>
        </w:rPr>
        <w:tab/>
      </w:r>
      <w:r w:rsidRPr="00195B10">
        <w:rPr>
          <w:rFonts w:ascii="Arial" w:hAnsi="Arial" w:cs="Arial"/>
          <w:sz w:val="22"/>
          <w:szCs w:val="22"/>
        </w:rPr>
        <w:t>třída Tomáše Bati 21, 761 90, Zlín</w:t>
      </w:r>
    </w:p>
    <w:p w14:paraId="4685F612" w14:textId="164E0195" w:rsidR="009911D8" w:rsidRPr="00195B10" w:rsidRDefault="009911D8" w:rsidP="005F68FE">
      <w:pPr>
        <w:tabs>
          <w:tab w:val="left" w:pos="1560"/>
        </w:tabs>
        <w:ind w:left="2832" w:hanging="2832"/>
        <w:rPr>
          <w:rFonts w:ascii="Arial" w:hAnsi="Arial" w:cs="Arial"/>
          <w:sz w:val="22"/>
          <w:szCs w:val="22"/>
          <w:highlight w:val="yellow"/>
        </w:rPr>
      </w:pPr>
      <w:r w:rsidRPr="17549598">
        <w:rPr>
          <w:rFonts w:ascii="Arial" w:hAnsi="Arial" w:cs="Arial"/>
          <w:sz w:val="22"/>
          <w:szCs w:val="22"/>
        </w:rPr>
        <w:t>Zastoupený:</w:t>
      </w:r>
      <w:r>
        <w:tab/>
      </w:r>
      <w:r w:rsidR="005F68FE">
        <w:tab/>
      </w:r>
      <w:r w:rsidR="00352735">
        <w:rPr>
          <w:rFonts w:ascii="Arial" w:hAnsi="Arial" w:cs="Arial"/>
          <w:sz w:val="22"/>
          <w:szCs w:val="22"/>
        </w:rPr>
        <w:t>XXX</w:t>
      </w:r>
      <w:r w:rsidRPr="17549598">
        <w:rPr>
          <w:rFonts w:ascii="Arial" w:hAnsi="Arial" w:cs="Arial"/>
          <w:sz w:val="22"/>
          <w:szCs w:val="22"/>
        </w:rPr>
        <w:t>, vedoucí odboru informačních a komunikačních technologií</w:t>
      </w:r>
    </w:p>
    <w:p w14:paraId="1C3DF0AD" w14:textId="009CD7C3" w:rsidR="009911D8" w:rsidRDefault="009911D8" w:rsidP="009911D8">
      <w:pPr>
        <w:tabs>
          <w:tab w:val="left" w:pos="1560"/>
        </w:tabs>
        <w:rPr>
          <w:rFonts w:ascii="Arial" w:hAnsi="Arial" w:cs="Arial"/>
          <w:sz w:val="22"/>
          <w:szCs w:val="22"/>
        </w:rPr>
      </w:pPr>
      <w:r w:rsidRPr="00195B10">
        <w:rPr>
          <w:rFonts w:ascii="Arial" w:hAnsi="Arial" w:cs="Arial"/>
          <w:sz w:val="22"/>
          <w:szCs w:val="22"/>
        </w:rPr>
        <w:t>Bankovní účet:</w:t>
      </w:r>
      <w:r w:rsidRPr="00195B10">
        <w:rPr>
          <w:rFonts w:ascii="Arial" w:hAnsi="Arial" w:cs="Arial"/>
          <w:sz w:val="22"/>
          <w:szCs w:val="22"/>
        </w:rPr>
        <w:tab/>
      </w:r>
      <w:r w:rsidR="005F68FE">
        <w:rPr>
          <w:rFonts w:ascii="Arial" w:hAnsi="Arial" w:cs="Arial"/>
          <w:sz w:val="22"/>
          <w:szCs w:val="22"/>
        </w:rPr>
        <w:tab/>
      </w:r>
      <w:r w:rsidR="005F68FE">
        <w:rPr>
          <w:rFonts w:ascii="Arial" w:hAnsi="Arial" w:cs="Arial"/>
          <w:sz w:val="22"/>
          <w:szCs w:val="22"/>
        </w:rPr>
        <w:tab/>
      </w:r>
      <w:r w:rsidRPr="00195B10">
        <w:rPr>
          <w:rFonts w:ascii="Arial" w:hAnsi="Arial" w:cs="Arial"/>
          <w:sz w:val="22"/>
          <w:szCs w:val="22"/>
        </w:rPr>
        <w:t>2786182/0800</w:t>
      </w:r>
    </w:p>
    <w:p w14:paraId="729CECD3" w14:textId="5C919444" w:rsidR="005F68FE" w:rsidRPr="00195B10" w:rsidRDefault="005F68FE" w:rsidP="009911D8">
      <w:pPr>
        <w:tabs>
          <w:tab w:val="left" w:pos="1560"/>
        </w:tabs>
        <w:rPr>
          <w:rFonts w:ascii="Arial" w:hAnsi="Arial" w:cs="Arial"/>
          <w:sz w:val="22"/>
          <w:szCs w:val="22"/>
        </w:rPr>
      </w:pPr>
      <w:r>
        <w:rPr>
          <w:rFonts w:ascii="Arial" w:hAnsi="Arial" w:cs="Arial"/>
          <w:sz w:val="22"/>
          <w:szCs w:val="22"/>
        </w:rPr>
        <w:t>Datová schránka (ID):</w:t>
      </w:r>
      <w:r>
        <w:rPr>
          <w:rFonts w:ascii="Arial" w:hAnsi="Arial" w:cs="Arial"/>
          <w:sz w:val="22"/>
          <w:szCs w:val="22"/>
        </w:rPr>
        <w:tab/>
      </w:r>
      <w:r w:rsidRPr="005F68FE">
        <w:rPr>
          <w:rFonts w:ascii="Arial" w:hAnsi="Arial" w:cs="Arial"/>
          <w:sz w:val="22"/>
          <w:szCs w:val="22"/>
        </w:rPr>
        <w:t>scsbwku</w:t>
      </w:r>
    </w:p>
    <w:p w14:paraId="4A977423" w14:textId="77777777" w:rsidR="00AE394E" w:rsidRPr="00FA09A4" w:rsidRDefault="00AE394E" w:rsidP="00AE394E">
      <w:pPr>
        <w:spacing w:before="120"/>
        <w:rPr>
          <w:rFonts w:ascii="Arial" w:hAnsi="Arial" w:cs="Arial"/>
          <w:bCs/>
          <w:sz w:val="22"/>
          <w:szCs w:val="22"/>
        </w:rPr>
      </w:pPr>
    </w:p>
    <w:p w14:paraId="0FE6AD56" w14:textId="75A6E11D" w:rsidR="00AE394E" w:rsidRDefault="00AE394E" w:rsidP="00AE394E">
      <w:pPr>
        <w:pStyle w:val="Normln1"/>
        <w:spacing w:after="210" w:line="300" w:lineRule="auto"/>
        <w:jc w:val="both"/>
        <w:rPr>
          <w:rFonts w:ascii="Arial" w:eastAsia="Arial" w:hAnsi="Arial" w:cs="Arial"/>
          <w:sz w:val="22"/>
          <w:szCs w:val="22"/>
        </w:rPr>
      </w:pPr>
      <w:r w:rsidRPr="00FA09A4">
        <w:rPr>
          <w:rFonts w:ascii="Arial" w:eastAsia="Arial" w:hAnsi="Arial" w:cs="Arial"/>
          <w:sz w:val="22"/>
          <w:szCs w:val="22"/>
        </w:rPr>
        <w:t>(„</w:t>
      </w:r>
      <w:r w:rsidRPr="00FA09A4">
        <w:rPr>
          <w:rFonts w:ascii="Arial" w:eastAsia="Arial" w:hAnsi="Arial" w:cs="Arial"/>
          <w:b/>
          <w:sz w:val="22"/>
          <w:szCs w:val="22"/>
        </w:rPr>
        <w:t>Objednatel</w:t>
      </w:r>
      <w:r w:rsidRPr="00FA09A4">
        <w:rPr>
          <w:rFonts w:ascii="Arial" w:eastAsia="Arial" w:hAnsi="Arial" w:cs="Arial"/>
          <w:sz w:val="22"/>
          <w:szCs w:val="22"/>
        </w:rPr>
        <w:t>“)</w:t>
      </w:r>
    </w:p>
    <w:p w14:paraId="1D384FE3" w14:textId="1E1712BE" w:rsidR="00AE394E" w:rsidRPr="0097246B" w:rsidRDefault="00AE394E" w:rsidP="00AE394E">
      <w:pPr>
        <w:pStyle w:val="Normln1"/>
        <w:spacing w:after="210" w:line="300" w:lineRule="auto"/>
        <w:jc w:val="both"/>
        <w:rPr>
          <w:rFonts w:ascii="Arial" w:eastAsia="Arial" w:hAnsi="Arial" w:cs="Arial"/>
          <w:sz w:val="22"/>
          <w:szCs w:val="22"/>
        </w:rPr>
      </w:pPr>
      <w:r>
        <w:rPr>
          <w:rFonts w:ascii="Arial" w:eastAsia="Arial" w:hAnsi="Arial" w:cs="Arial"/>
          <w:sz w:val="22"/>
          <w:szCs w:val="22"/>
        </w:rPr>
        <w:t>a</w:t>
      </w:r>
    </w:p>
    <w:p w14:paraId="145D83E5" w14:textId="581E4341" w:rsidR="00AE394E" w:rsidRPr="00336BAE" w:rsidRDefault="00BF1EED" w:rsidP="00A309AA">
      <w:pPr>
        <w:spacing w:before="120"/>
        <w:rPr>
          <w:rFonts w:ascii="Arial" w:hAnsi="Arial" w:cs="Arial"/>
          <w:b/>
          <w:sz w:val="22"/>
          <w:szCs w:val="22"/>
        </w:rPr>
      </w:pPr>
      <w:r>
        <w:rPr>
          <w:rFonts w:ascii="Arial" w:hAnsi="Arial" w:cs="Arial"/>
          <w:b/>
          <w:sz w:val="22"/>
          <w:szCs w:val="22"/>
        </w:rPr>
        <w:t>Hyverr</w:t>
      </w:r>
      <w:r w:rsidR="00AE394E" w:rsidRPr="00336BAE">
        <w:rPr>
          <w:rFonts w:ascii="Arial" w:hAnsi="Arial" w:cs="Arial"/>
          <w:b/>
          <w:sz w:val="22"/>
          <w:szCs w:val="22"/>
        </w:rPr>
        <w:t xml:space="preserve"> s.r.o.</w:t>
      </w:r>
    </w:p>
    <w:p w14:paraId="7273EDD3" w14:textId="13450A26" w:rsidR="00AE394E" w:rsidRPr="00336BAE" w:rsidRDefault="00AE394E" w:rsidP="009911D8">
      <w:pPr>
        <w:rPr>
          <w:rFonts w:ascii="Arial" w:hAnsi="Arial" w:cs="Arial"/>
          <w:sz w:val="22"/>
          <w:szCs w:val="22"/>
        </w:rPr>
      </w:pPr>
      <w:r w:rsidRPr="00336BAE">
        <w:rPr>
          <w:rFonts w:ascii="Arial" w:hAnsi="Arial" w:cs="Arial"/>
          <w:sz w:val="22"/>
          <w:szCs w:val="22"/>
        </w:rPr>
        <w:t>IČ</w:t>
      </w:r>
      <w:r w:rsidR="009911D8" w:rsidRPr="00336BAE">
        <w:rPr>
          <w:rFonts w:ascii="Arial" w:hAnsi="Arial" w:cs="Arial"/>
          <w:sz w:val="22"/>
          <w:szCs w:val="22"/>
        </w:rPr>
        <w:t>O</w:t>
      </w:r>
      <w:r w:rsidRPr="00336BAE">
        <w:rPr>
          <w:rFonts w:ascii="Arial" w:hAnsi="Arial" w:cs="Arial"/>
          <w:sz w:val="22"/>
          <w:szCs w:val="22"/>
        </w:rPr>
        <w:t>:</w:t>
      </w:r>
      <w:r w:rsidR="001564C2">
        <w:rPr>
          <w:rFonts w:ascii="Arial" w:hAnsi="Arial" w:cs="Arial"/>
          <w:sz w:val="22"/>
          <w:szCs w:val="22"/>
        </w:rPr>
        <w:tab/>
      </w:r>
      <w:r w:rsidR="001564C2">
        <w:rPr>
          <w:rFonts w:ascii="Arial" w:hAnsi="Arial" w:cs="Arial"/>
          <w:sz w:val="22"/>
          <w:szCs w:val="22"/>
        </w:rPr>
        <w:tab/>
      </w:r>
      <w:r w:rsidR="005F68FE">
        <w:rPr>
          <w:rFonts w:ascii="Arial" w:hAnsi="Arial" w:cs="Arial"/>
          <w:sz w:val="22"/>
          <w:szCs w:val="22"/>
        </w:rPr>
        <w:tab/>
      </w:r>
      <w:r w:rsidR="005F68FE">
        <w:rPr>
          <w:rFonts w:ascii="Arial" w:hAnsi="Arial" w:cs="Arial"/>
          <w:sz w:val="22"/>
          <w:szCs w:val="22"/>
        </w:rPr>
        <w:tab/>
      </w:r>
      <w:r w:rsidRPr="00336BAE">
        <w:rPr>
          <w:rFonts w:ascii="Arial" w:hAnsi="Arial" w:cs="Arial"/>
          <w:sz w:val="22"/>
          <w:szCs w:val="22"/>
        </w:rPr>
        <w:t>06696236</w:t>
      </w:r>
    </w:p>
    <w:p w14:paraId="6477BA53" w14:textId="78328E90" w:rsidR="00AE394E" w:rsidRDefault="00AE394E" w:rsidP="009911D8">
      <w:pPr>
        <w:rPr>
          <w:rFonts w:ascii="Arial" w:hAnsi="Arial" w:cs="Arial"/>
          <w:sz w:val="22"/>
          <w:szCs w:val="22"/>
        </w:rPr>
      </w:pPr>
      <w:r w:rsidRPr="00336BAE">
        <w:rPr>
          <w:rFonts w:ascii="Arial" w:hAnsi="Arial" w:cs="Arial"/>
          <w:sz w:val="22"/>
          <w:szCs w:val="22"/>
        </w:rPr>
        <w:t>DIČ:</w:t>
      </w:r>
      <w:r w:rsidR="001564C2">
        <w:rPr>
          <w:rFonts w:ascii="Arial" w:hAnsi="Arial" w:cs="Arial"/>
          <w:sz w:val="22"/>
          <w:szCs w:val="22"/>
        </w:rPr>
        <w:tab/>
      </w:r>
      <w:r w:rsidR="001564C2">
        <w:rPr>
          <w:rFonts w:ascii="Arial" w:hAnsi="Arial" w:cs="Arial"/>
          <w:sz w:val="22"/>
          <w:szCs w:val="22"/>
        </w:rPr>
        <w:tab/>
      </w:r>
      <w:r w:rsidR="005F68FE">
        <w:rPr>
          <w:rFonts w:ascii="Arial" w:hAnsi="Arial" w:cs="Arial"/>
          <w:sz w:val="22"/>
          <w:szCs w:val="22"/>
        </w:rPr>
        <w:tab/>
      </w:r>
      <w:r w:rsidR="005F68FE">
        <w:rPr>
          <w:rFonts w:ascii="Arial" w:hAnsi="Arial" w:cs="Arial"/>
          <w:sz w:val="22"/>
          <w:szCs w:val="22"/>
        </w:rPr>
        <w:tab/>
      </w:r>
      <w:r w:rsidRPr="00336BAE">
        <w:rPr>
          <w:rFonts w:ascii="Arial" w:hAnsi="Arial" w:cs="Arial"/>
          <w:sz w:val="22"/>
          <w:szCs w:val="22"/>
        </w:rPr>
        <w:t>CZ06696236</w:t>
      </w:r>
    </w:p>
    <w:p w14:paraId="3076F67E" w14:textId="7FC4E3C6" w:rsidR="00336BAE" w:rsidRDefault="00336BAE" w:rsidP="005F68FE">
      <w:pPr>
        <w:ind w:left="2832" w:hanging="2832"/>
        <w:rPr>
          <w:rFonts w:ascii="Arial" w:hAnsi="Arial" w:cs="Arial"/>
          <w:sz w:val="22"/>
          <w:szCs w:val="22"/>
        </w:rPr>
      </w:pPr>
      <w:r w:rsidRPr="00195B10">
        <w:rPr>
          <w:rFonts w:ascii="Arial" w:hAnsi="Arial" w:cs="Arial"/>
          <w:sz w:val="22"/>
          <w:szCs w:val="22"/>
        </w:rPr>
        <w:t>Sídlem:</w:t>
      </w:r>
      <w:r w:rsidR="005F68FE">
        <w:rPr>
          <w:rFonts w:ascii="Arial" w:hAnsi="Arial" w:cs="Arial"/>
          <w:sz w:val="22"/>
          <w:szCs w:val="22"/>
        </w:rPr>
        <w:tab/>
      </w:r>
      <w:r w:rsidRPr="00C961CA">
        <w:rPr>
          <w:rFonts w:ascii="Arial" w:hAnsi="Arial" w:cs="Arial"/>
          <w:sz w:val="22"/>
          <w:szCs w:val="22"/>
        </w:rPr>
        <w:t xml:space="preserve">Velkopřevorské náměstí 488/5, 118 00 </w:t>
      </w:r>
      <w:r w:rsidR="001564C2" w:rsidRPr="00C961CA">
        <w:rPr>
          <w:rFonts w:ascii="Arial" w:hAnsi="Arial" w:cs="Arial"/>
          <w:sz w:val="22"/>
          <w:szCs w:val="22"/>
        </w:rPr>
        <w:t>Praha 1 – Malá Strana</w:t>
      </w:r>
    </w:p>
    <w:p w14:paraId="0731ED3C" w14:textId="323A2B6C" w:rsidR="00336BAE" w:rsidRPr="00336BAE" w:rsidRDefault="00336BAE" w:rsidP="005F68FE">
      <w:pPr>
        <w:ind w:left="2832" w:firstLine="3"/>
        <w:rPr>
          <w:rFonts w:ascii="Arial" w:hAnsi="Arial" w:cs="Arial"/>
          <w:sz w:val="22"/>
          <w:szCs w:val="22"/>
        </w:rPr>
      </w:pPr>
      <w:r w:rsidRPr="00336BAE">
        <w:rPr>
          <w:rFonts w:ascii="Arial" w:hAnsi="Arial" w:cs="Arial"/>
          <w:sz w:val="22"/>
          <w:szCs w:val="22"/>
        </w:rPr>
        <w:t>zapsána v obch. rejstříku vedeném Městským soudem v Praze, oddílu C, vložce 287287</w:t>
      </w:r>
    </w:p>
    <w:p w14:paraId="71C38E60" w14:textId="73B0182A" w:rsidR="00336BAE" w:rsidRDefault="00336BAE" w:rsidP="009911D8">
      <w:pPr>
        <w:rPr>
          <w:rFonts w:ascii="Arial" w:hAnsi="Arial" w:cs="Arial"/>
          <w:sz w:val="22"/>
          <w:szCs w:val="22"/>
        </w:rPr>
      </w:pPr>
      <w:r w:rsidRPr="6535B28C">
        <w:rPr>
          <w:rFonts w:ascii="Arial" w:hAnsi="Arial" w:cs="Arial"/>
          <w:sz w:val="22"/>
          <w:szCs w:val="22"/>
        </w:rPr>
        <w:t>Zastoupený:</w:t>
      </w:r>
      <w:r w:rsidR="001564C2">
        <w:rPr>
          <w:rFonts w:ascii="Arial" w:hAnsi="Arial" w:cs="Arial"/>
          <w:sz w:val="22"/>
          <w:szCs w:val="22"/>
        </w:rPr>
        <w:tab/>
      </w:r>
      <w:r w:rsidR="005F68FE">
        <w:rPr>
          <w:rFonts w:ascii="Arial" w:hAnsi="Arial" w:cs="Arial"/>
          <w:sz w:val="22"/>
          <w:szCs w:val="22"/>
        </w:rPr>
        <w:tab/>
      </w:r>
      <w:r w:rsidR="005F68FE">
        <w:rPr>
          <w:rFonts w:ascii="Arial" w:hAnsi="Arial" w:cs="Arial"/>
          <w:sz w:val="22"/>
          <w:szCs w:val="22"/>
        </w:rPr>
        <w:tab/>
      </w:r>
      <w:r w:rsidR="0065167F">
        <w:rPr>
          <w:rFonts w:ascii="Arial" w:hAnsi="Arial" w:cs="Arial"/>
          <w:sz w:val="22"/>
          <w:szCs w:val="22"/>
        </w:rPr>
        <w:t>XXX</w:t>
      </w:r>
      <w:r w:rsidR="00A17CE6">
        <w:rPr>
          <w:rFonts w:ascii="Arial" w:hAnsi="Arial" w:cs="Arial"/>
          <w:sz w:val="22"/>
          <w:szCs w:val="22"/>
        </w:rPr>
        <w:t>, jednatel</w:t>
      </w:r>
    </w:p>
    <w:p w14:paraId="1A43B569" w14:textId="406D11F5" w:rsidR="00336BAE" w:rsidRDefault="00336BAE" w:rsidP="00336BAE">
      <w:pPr>
        <w:tabs>
          <w:tab w:val="left" w:pos="1560"/>
        </w:tabs>
        <w:rPr>
          <w:rFonts w:ascii="Arial" w:hAnsi="Arial" w:cs="Arial"/>
          <w:sz w:val="22"/>
          <w:szCs w:val="22"/>
        </w:rPr>
      </w:pPr>
      <w:r w:rsidRPr="00195B10">
        <w:rPr>
          <w:rFonts w:ascii="Arial" w:hAnsi="Arial" w:cs="Arial"/>
          <w:sz w:val="22"/>
          <w:szCs w:val="22"/>
        </w:rPr>
        <w:t>Bankovní účet:</w:t>
      </w:r>
      <w:r>
        <w:rPr>
          <w:rFonts w:ascii="Arial" w:hAnsi="Arial" w:cs="Arial"/>
          <w:sz w:val="22"/>
          <w:szCs w:val="22"/>
        </w:rPr>
        <w:t xml:space="preserve"> </w:t>
      </w:r>
      <w:r w:rsidR="005F68FE">
        <w:rPr>
          <w:rFonts w:ascii="Arial" w:hAnsi="Arial" w:cs="Arial"/>
          <w:sz w:val="22"/>
          <w:szCs w:val="22"/>
        </w:rPr>
        <w:tab/>
      </w:r>
      <w:r w:rsidR="005F68FE">
        <w:rPr>
          <w:rFonts w:ascii="Arial" w:hAnsi="Arial" w:cs="Arial"/>
          <w:sz w:val="22"/>
          <w:szCs w:val="22"/>
        </w:rPr>
        <w:tab/>
      </w:r>
      <w:r w:rsidR="005F68FE">
        <w:rPr>
          <w:rFonts w:ascii="Arial" w:hAnsi="Arial" w:cs="Arial"/>
          <w:sz w:val="22"/>
          <w:szCs w:val="22"/>
        </w:rPr>
        <w:tab/>
      </w:r>
      <w:r>
        <w:rPr>
          <w:rFonts w:ascii="Arial" w:hAnsi="Arial" w:cs="Arial"/>
          <w:sz w:val="22"/>
          <w:szCs w:val="22"/>
        </w:rPr>
        <w:t>7631622</w:t>
      </w:r>
      <w:r w:rsidRPr="00195B10">
        <w:rPr>
          <w:rFonts w:ascii="Arial" w:hAnsi="Arial" w:cs="Arial"/>
          <w:sz w:val="22"/>
          <w:szCs w:val="22"/>
        </w:rPr>
        <w:t>/0800</w:t>
      </w:r>
    </w:p>
    <w:p w14:paraId="5DF9D065" w14:textId="09421072" w:rsidR="005F68FE" w:rsidRPr="00195B10" w:rsidRDefault="005F68FE" w:rsidP="00336BAE">
      <w:pPr>
        <w:tabs>
          <w:tab w:val="left" w:pos="1560"/>
        </w:tabs>
        <w:rPr>
          <w:rFonts w:ascii="Arial" w:hAnsi="Arial" w:cs="Arial"/>
          <w:sz w:val="22"/>
          <w:szCs w:val="22"/>
        </w:rPr>
      </w:pPr>
      <w:r>
        <w:rPr>
          <w:rFonts w:ascii="Arial" w:hAnsi="Arial" w:cs="Arial"/>
          <w:sz w:val="22"/>
          <w:szCs w:val="22"/>
        </w:rPr>
        <w:t>Datová schránka (ID):</w:t>
      </w:r>
      <w:r>
        <w:rPr>
          <w:rFonts w:ascii="Arial" w:hAnsi="Arial" w:cs="Arial"/>
          <w:sz w:val="22"/>
          <w:szCs w:val="22"/>
        </w:rPr>
        <w:tab/>
      </w:r>
      <w:r w:rsidRPr="005F68FE">
        <w:rPr>
          <w:rFonts w:ascii="Arial" w:hAnsi="Arial" w:cs="Arial"/>
          <w:sz w:val="22"/>
          <w:szCs w:val="22"/>
        </w:rPr>
        <w:t>3fdw8k9</w:t>
      </w:r>
    </w:p>
    <w:p w14:paraId="411FCB0A" w14:textId="77777777" w:rsidR="00336BAE" w:rsidRPr="00336BAE" w:rsidRDefault="00336BAE" w:rsidP="009911D8">
      <w:pPr>
        <w:rPr>
          <w:rFonts w:ascii="Arial" w:hAnsi="Arial" w:cs="Arial"/>
          <w:sz w:val="22"/>
          <w:szCs w:val="22"/>
        </w:rPr>
      </w:pPr>
    </w:p>
    <w:p w14:paraId="45093D37" w14:textId="77777777" w:rsidR="00AE394E" w:rsidRPr="009911D8" w:rsidRDefault="00AE394E" w:rsidP="009911D8">
      <w:pPr>
        <w:rPr>
          <w:sz w:val="22"/>
          <w:szCs w:val="22"/>
        </w:rPr>
      </w:pPr>
    </w:p>
    <w:p w14:paraId="0E7E4192" w14:textId="77777777" w:rsidR="00AE394E" w:rsidRPr="009911D8" w:rsidRDefault="00AE394E" w:rsidP="00AE394E">
      <w:pPr>
        <w:pStyle w:val="Normln1"/>
        <w:spacing w:after="210" w:line="300" w:lineRule="auto"/>
        <w:jc w:val="both"/>
        <w:rPr>
          <w:rFonts w:ascii="Arial" w:eastAsia="Arial" w:hAnsi="Arial" w:cs="Arial"/>
          <w:sz w:val="22"/>
          <w:szCs w:val="22"/>
        </w:rPr>
      </w:pPr>
      <w:r w:rsidRPr="009911D8">
        <w:rPr>
          <w:rFonts w:ascii="Arial" w:eastAsia="Arial" w:hAnsi="Arial" w:cs="Arial"/>
          <w:sz w:val="22"/>
          <w:szCs w:val="22"/>
        </w:rPr>
        <w:t>(„</w:t>
      </w:r>
      <w:r w:rsidRPr="009911D8">
        <w:rPr>
          <w:rFonts w:ascii="Arial" w:eastAsia="Arial" w:hAnsi="Arial" w:cs="Arial"/>
          <w:b/>
          <w:sz w:val="22"/>
          <w:szCs w:val="22"/>
        </w:rPr>
        <w:t>Poskytovatel</w:t>
      </w:r>
      <w:r w:rsidRPr="009911D8">
        <w:rPr>
          <w:rFonts w:ascii="Arial" w:eastAsia="Arial" w:hAnsi="Arial" w:cs="Arial"/>
          <w:sz w:val="22"/>
          <w:szCs w:val="22"/>
        </w:rPr>
        <w:t>“)</w:t>
      </w:r>
    </w:p>
    <w:p w14:paraId="323E9EAA" w14:textId="77777777" w:rsidR="00AE394E" w:rsidRPr="009E6DA2" w:rsidRDefault="00AE394E" w:rsidP="00AE394E">
      <w:pPr>
        <w:pStyle w:val="Normln1"/>
        <w:spacing w:after="210" w:line="300" w:lineRule="auto"/>
        <w:jc w:val="both"/>
        <w:rPr>
          <w:rFonts w:ascii="Arial" w:eastAsia="Arial" w:hAnsi="Arial" w:cs="Arial"/>
          <w:sz w:val="21"/>
          <w:szCs w:val="21"/>
        </w:rPr>
      </w:pPr>
      <w:r>
        <w:rPr>
          <w:rFonts w:ascii="Arial" w:eastAsia="Arial" w:hAnsi="Arial" w:cs="Arial"/>
          <w:sz w:val="21"/>
          <w:szCs w:val="21"/>
        </w:rPr>
        <w:t>(Objednatel a Poskytovatel</w:t>
      </w:r>
      <w:r w:rsidRPr="009E6DA2">
        <w:rPr>
          <w:rFonts w:ascii="Arial" w:eastAsia="Arial" w:hAnsi="Arial" w:cs="Arial"/>
          <w:sz w:val="21"/>
          <w:szCs w:val="21"/>
        </w:rPr>
        <w:t xml:space="preserve"> společně též jako „</w:t>
      </w:r>
      <w:r w:rsidRPr="009E6DA2">
        <w:rPr>
          <w:rFonts w:ascii="Arial" w:eastAsia="Arial" w:hAnsi="Arial" w:cs="Arial"/>
          <w:b/>
          <w:sz w:val="21"/>
          <w:szCs w:val="21"/>
        </w:rPr>
        <w:t>Smluvní</w:t>
      </w:r>
      <w:r>
        <w:rPr>
          <w:rFonts w:ascii="Arial" w:eastAsia="Arial" w:hAnsi="Arial" w:cs="Arial"/>
          <w:sz w:val="21"/>
          <w:szCs w:val="21"/>
        </w:rPr>
        <w:t xml:space="preserve"> </w:t>
      </w:r>
      <w:r>
        <w:rPr>
          <w:rFonts w:ascii="Arial" w:eastAsia="Arial" w:hAnsi="Arial" w:cs="Arial"/>
          <w:b/>
          <w:sz w:val="21"/>
          <w:szCs w:val="21"/>
        </w:rPr>
        <w:t>s</w:t>
      </w:r>
      <w:r w:rsidRPr="009E6DA2">
        <w:rPr>
          <w:rFonts w:ascii="Arial" w:eastAsia="Arial" w:hAnsi="Arial" w:cs="Arial"/>
          <w:b/>
          <w:sz w:val="21"/>
          <w:szCs w:val="21"/>
        </w:rPr>
        <w:t>trany</w:t>
      </w:r>
      <w:r w:rsidRPr="009E6DA2">
        <w:rPr>
          <w:rFonts w:ascii="Arial" w:eastAsia="Arial" w:hAnsi="Arial" w:cs="Arial"/>
          <w:sz w:val="21"/>
          <w:szCs w:val="21"/>
        </w:rPr>
        <w:t>“</w:t>
      </w:r>
      <w:r>
        <w:rPr>
          <w:rFonts w:ascii="Arial" w:eastAsia="Arial" w:hAnsi="Arial" w:cs="Arial"/>
          <w:sz w:val="21"/>
          <w:szCs w:val="21"/>
        </w:rPr>
        <w:t xml:space="preserve"> a každý jednotlivě jako </w:t>
      </w:r>
      <w:r w:rsidRPr="009E6DA2">
        <w:rPr>
          <w:rFonts w:ascii="Arial" w:eastAsia="Arial" w:hAnsi="Arial" w:cs="Arial"/>
          <w:sz w:val="21"/>
          <w:szCs w:val="21"/>
        </w:rPr>
        <w:t>„</w:t>
      </w:r>
      <w:r w:rsidRPr="009E6DA2">
        <w:rPr>
          <w:rFonts w:ascii="Arial" w:eastAsia="Arial" w:hAnsi="Arial" w:cs="Arial"/>
          <w:b/>
          <w:sz w:val="21"/>
          <w:szCs w:val="21"/>
        </w:rPr>
        <w:t>Smluvní</w:t>
      </w:r>
      <w:r>
        <w:rPr>
          <w:rFonts w:ascii="Arial" w:eastAsia="Arial" w:hAnsi="Arial" w:cs="Arial"/>
          <w:sz w:val="21"/>
          <w:szCs w:val="21"/>
        </w:rPr>
        <w:t xml:space="preserve"> </w:t>
      </w:r>
      <w:r>
        <w:rPr>
          <w:rFonts w:ascii="Arial" w:eastAsia="Arial" w:hAnsi="Arial" w:cs="Arial"/>
          <w:b/>
          <w:sz w:val="21"/>
          <w:szCs w:val="21"/>
        </w:rPr>
        <w:t>strana</w:t>
      </w:r>
      <w:r w:rsidRPr="009E6DA2">
        <w:rPr>
          <w:rFonts w:ascii="Arial" w:eastAsia="Arial" w:hAnsi="Arial" w:cs="Arial"/>
          <w:sz w:val="21"/>
          <w:szCs w:val="21"/>
        </w:rPr>
        <w:t>“)</w:t>
      </w:r>
    </w:p>
    <w:p w14:paraId="2759B1BB" w14:textId="451543FB" w:rsidR="00AE394E" w:rsidRPr="009E6DA2" w:rsidRDefault="00AE394E" w:rsidP="00AE394E">
      <w:pPr>
        <w:pStyle w:val="Normln1"/>
        <w:spacing w:after="210" w:line="300" w:lineRule="auto"/>
        <w:jc w:val="both"/>
        <w:rPr>
          <w:rFonts w:ascii="Arial" w:eastAsia="Arial" w:hAnsi="Arial" w:cs="Arial"/>
          <w:sz w:val="21"/>
          <w:szCs w:val="21"/>
        </w:rPr>
      </w:pPr>
      <w:r w:rsidRPr="009E6DA2">
        <w:rPr>
          <w:rFonts w:ascii="Arial" w:eastAsia="Arial" w:hAnsi="Arial" w:cs="Arial"/>
          <w:sz w:val="21"/>
          <w:szCs w:val="21"/>
        </w:rPr>
        <w:t>uzavřel</w:t>
      </w:r>
      <w:r w:rsidR="00CF0CC3">
        <w:rPr>
          <w:rFonts w:ascii="Arial" w:eastAsia="Arial" w:hAnsi="Arial" w:cs="Arial"/>
          <w:sz w:val="21"/>
          <w:szCs w:val="21"/>
        </w:rPr>
        <w:t>i</w:t>
      </w:r>
      <w:r w:rsidRPr="009E6DA2">
        <w:rPr>
          <w:rFonts w:ascii="Arial" w:eastAsia="Arial" w:hAnsi="Arial" w:cs="Arial"/>
          <w:sz w:val="21"/>
          <w:szCs w:val="21"/>
        </w:rPr>
        <w:t xml:space="preserve"> níže uvedeného dne, měsíce a roku podle § 1746 odst. 2 zákona č. 89/2012 Sb., občanský zákoník, v platném znění (dále jen „</w:t>
      </w:r>
      <w:r w:rsidRPr="004C1B74">
        <w:rPr>
          <w:rFonts w:ascii="Arial" w:eastAsia="Arial" w:hAnsi="Arial" w:cs="Arial"/>
          <w:b/>
          <w:sz w:val="21"/>
          <w:szCs w:val="21"/>
        </w:rPr>
        <w:t>Občanský zákoník</w:t>
      </w:r>
      <w:r w:rsidRPr="009E6DA2">
        <w:rPr>
          <w:rFonts w:ascii="Arial" w:eastAsia="Arial" w:hAnsi="Arial" w:cs="Arial"/>
          <w:sz w:val="21"/>
          <w:szCs w:val="21"/>
        </w:rPr>
        <w:t xml:space="preserve">“) tuto </w:t>
      </w:r>
      <w:r>
        <w:rPr>
          <w:rFonts w:ascii="Arial" w:eastAsia="Arial" w:hAnsi="Arial" w:cs="Arial"/>
          <w:sz w:val="21"/>
          <w:szCs w:val="21"/>
        </w:rPr>
        <w:t xml:space="preserve">rámcovou servisní </w:t>
      </w:r>
      <w:r w:rsidRPr="009E6DA2">
        <w:rPr>
          <w:rFonts w:ascii="Arial" w:eastAsia="Arial" w:hAnsi="Arial" w:cs="Arial"/>
          <w:sz w:val="21"/>
          <w:szCs w:val="21"/>
        </w:rPr>
        <w:t xml:space="preserve">smlouvu o </w:t>
      </w:r>
      <w:r>
        <w:rPr>
          <w:rFonts w:ascii="Arial" w:eastAsia="Arial" w:hAnsi="Arial" w:cs="Arial"/>
          <w:sz w:val="21"/>
          <w:szCs w:val="21"/>
        </w:rPr>
        <w:t>vzdálené podpoře RPA.</w:t>
      </w:r>
    </w:p>
    <w:p w14:paraId="370421D5" w14:textId="77777777" w:rsidR="00AE394E" w:rsidRPr="009B654B" w:rsidRDefault="00AE394E" w:rsidP="00AE394E">
      <w:pPr>
        <w:pStyle w:val="rove2-slovantext"/>
        <w:numPr>
          <w:ilvl w:val="0"/>
          <w:numId w:val="0"/>
        </w:numPr>
        <w:ind w:left="567"/>
      </w:pPr>
    </w:p>
    <w:p w14:paraId="3492CC7C" w14:textId="77777777" w:rsidR="00AE394E" w:rsidRPr="009E6DA2" w:rsidRDefault="00AE394E" w:rsidP="00AE394E">
      <w:pPr>
        <w:pStyle w:val="Normln1"/>
        <w:keepNext/>
        <w:numPr>
          <w:ilvl w:val="0"/>
          <w:numId w:val="3"/>
        </w:numPr>
        <w:spacing w:after="210" w:line="300" w:lineRule="auto"/>
        <w:ind w:hanging="567"/>
        <w:jc w:val="both"/>
        <w:rPr>
          <w:rFonts w:ascii="Arial" w:eastAsia="Arial" w:hAnsi="Arial" w:cs="Arial"/>
          <w:b/>
          <w:sz w:val="21"/>
          <w:szCs w:val="21"/>
        </w:rPr>
      </w:pPr>
      <w:r w:rsidRPr="009E6DA2">
        <w:rPr>
          <w:rFonts w:ascii="Arial" w:eastAsia="Arial" w:hAnsi="Arial" w:cs="Arial"/>
          <w:b/>
          <w:sz w:val="21"/>
          <w:szCs w:val="21"/>
        </w:rPr>
        <w:t xml:space="preserve">PŘEDMĚT SMLOUVY </w:t>
      </w:r>
    </w:p>
    <w:p w14:paraId="7EBB7E4B" w14:textId="2622AC56" w:rsidR="00AE394E" w:rsidRDefault="00AE394E" w:rsidP="00AE394E">
      <w:pPr>
        <w:pStyle w:val="Normln1"/>
        <w:numPr>
          <w:ilvl w:val="1"/>
          <w:numId w:val="3"/>
        </w:numPr>
        <w:spacing w:after="210" w:line="300" w:lineRule="auto"/>
        <w:ind w:hanging="567"/>
        <w:jc w:val="both"/>
        <w:rPr>
          <w:rFonts w:ascii="Arial" w:eastAsia="Arial" w:hAnsi="Arial" w:cs="Arial"/>
          <w:sz w:val="21"/>
          <w:szCs w:val="21"/>
        </w:rPr>
      </w:pPr>
      <w:r w:rsidRPr="002C6EF4">
        <w:rPr>
          <w:rFonts w:ascii="Arial" w:eastAsia="Arial" w:hAnsi="Arial" w:cs="Arial"/>
          <w:sz w:val="21"/>
          <w:szCs w:val="21"/>
        </w:rPr>
        <w:t xml:space="preserve">Poskytovatel </w:t>
      </w:r>
      <w:r w:rsidRPr="009365B9">
        <w:rPr>
          <w:rFonts w:ascii="Arial" w:eastAsia="Arial" w:hAnsi="Arial" w:cs="Arial"/>
          <w:sz w:val="21"/>
          <w:szCs w:val="21"/>
        </w:rPr>
        <w:t>se zavazuje pos</w:t>
      </w:r>
      <w:r>
        <w:rPr>
          <w:rFonts w:ascii="Arial" w:eastAsia="Arial" w:hAnsi="Arial" w:cs="Arial"/>
          <w:sz w:val="21"/>
          <w:szCs w:val="21"/>
        </w:rPr>
        <w:t xml:space="preserve">kytovat Objednateli </w:t>
      </w:r>
      <w:r w:rsidRPr="003C2FBB">
        <w:rPr>
          <w:rFonts w:ascii="Arial" w:eastAsia="Arial" w:hAnsi="Arial" w:cs="Arial"/>
          <w:sz w:val="21"/>
          <w:szCs w:val="21"/>
        </w:rPr>
        <w:t>služby spojené s podporou provozu automatizačních aktivit</w:t>
      </w:r>
      <w:r w:rsidR="00FF5535">
        <w:rPr>
          <w:rFonts w:ascii="Arial" w:eastAsia="Arial" w:hAnsi="Arial" w:cs="Arial"/>
          <w:sz w:val="21"/>
          <w:szCs w:val="21"/>
        </w:rPr>
        <w:t xml:space="preserve"> v rámci systémů a </w:t>
      </w:r>
      <w:r w:rsidR="00907ECC">
        <w:rPr>
          <w:rFonts w:ascii="Arial" w:eastAsia="Arial" w:hAnsi="Arial" w:cs="Arial"/>
          <w:sz w:val="21"/>
          <w:szCs w:val="21"/>
        </w:rPr>
        <w:t>infrastruktury Objednatele</w:t>
      </w:r>
      <w:r w:rsidR="006C1246">
        <w:rPr>
          <w:rFonts w:ascii="Arial" w:eastAsia="Arial" w:hAnsi="Arial" w:cs="Arial"/>
          <w:sz w:val="21"/>
          <w:szCs w:val="21"/>
        </w:rPr>
        <w:t>,</w:t>
      </w:r>
      <w:r w:rsidR="009D66D8">
        <w:rPr>
          <w:rFonts w:ascii="Arial" w:eastAsia="Arial" w:hAnsi="Arial" w:cs="Arial"/>
          <w:sz w:val="21"/>
          <w:szCs w:val="21"/>
        </w:rPr>
        <w:t xml:space="preserve"> dále analytické a vývojové služby</w:t>
      </w:r>
      <w:r w:rsidR="00907ECC">
        <w:rPr>
          <w:rFonts w:ascii="Arial" w:eastAsia="Arial" w:hAnsi="Arial" w:cs="Arial"/>
          <w:sz w:val="21"/>
          <w:szCs w:val="21"/>
        </w:rPr>
        <w:t xml:space="preserve"> za pomoci</w:t>
      </w:r>
      <w:r w:rsidRPr="003C2FBB">
        <w:rPr>
          <w:rFonts w:ascii="Arial" w:eastAsia="Arial" w:hAnsi="Arial" w:cs="Arial"/>
          <w:sz w:val="21"/>
          <w:szCs w:val="21"/>
        </w:rPr>
        <w:t> nástroj</w:t>
      </w:r>
      <w:r w:rsidR="00907ECC">
        <w:rPr>
          <w:rFonts w:ascii="Arial" w:eastAsia="Arial" w:hAnsi="Arial" w:cs="Arial"/>
          <w:sz w:val="21"/>
          <w:szCs w:val="21"/>
        </w:rPr>
        <w:t>e</w:t>
      </w:r>
      <w:r w:rsidRPr="003C2FBB">
        <w:rPr>
          <w:rFonts w:ascii="Arial" w:eastAsia="Arial" w:hAnsi="Arial" w:cs="Arial"/>
          <w:sz w:val="21"/>
          <w:szCs w:val="21"/>
        </w:rPr>
        <w:t xml:space="preserve"> UiPath</w:t>
      </w:r>
      <w:r>
        <w:rPr>
          <w:rFonts w:ascii="Arial" w:eastAsia="Arial" w:hAnsi="Arial" w:cs="Arial"/>
          <w:sz w:val="21"/>
          <w:szCs w:val="21"/>
        </w:rPr>
        <w:t xml:space="preserve"> (dále jen „</w:t>
      </w:r>
      <w:r w:rsidRPr="007000D9">
        <w:rPr>
          <w:rFonts w:ascii="Arial" w:eastAsia="Arial" w:hAnsi="Arial" w:cs="Arial"/>
          <w:b/>
          <w:sz w:val="21"/>
          <w:szCs w:val="21"/>
        </w:rPr>
        <w:t>Služby</w:t>
      </w:r>
      <w:r>
        <w:rPr>
          <w:rFonts w:ascii="Arial" w:eastAsia="Arial" w:hAnsi="Arial" w:cs="Arial"/>
          <w:sz w:val="21"/>
          <w:szCs w:val="21"/>
        </w:rPr>
        <w:t>“), a to</w:t>
      </w:r>
      <w:r w:rsidRPr="009365B9">
        <w:rPr>
          <w:rFonts w:ascii="Arial" w:eastAsia="Arial" w:hAnsi="Arial" w:cs="Arial"/>
          <w:sz w:val="21"/>
          <w:szCs w:val="21"/>
        </w:rPr>
        <w:t xml:space="preserve"> na základě</w:t>
      </w:r>
      <w:r>
        <w:rPr>
          <w:rFonts w:ascii="Arial" w:eastAsia="Arial" w:hAnsi="Arial" w:cs="Arial"/>
          <w:sz w:val="21"/>
          <w:szCs w:val="21"/>
        </w:rPr>
        <w:t xml:space="preserve"> objednávek uzavřených dle článku 1.2 této Smlouvy (takto uzavřené objednávky dále jen „</w:t>
      </w:r>
      <w:r w:rsidRPr="00091301">
        <w:rPr>
          <w:rFonts w:ascii="Arial" w:eastAsia="Arial" w:hAnsi="Arial" w:cs="Arial"/>
          <w:b/>
          <w:sz w:val="21"/>
          <w:szCs w:val="21"/>
        </w:rPr>
        <w:t>Objednávky</w:t>
      </w:r>
      <w:r>
        <w:rPr>
          <w:rFonts w:ascii="Arial" w:eastAsia="Arial" w:hAnsi="Arial" w:cs="Arial"/>
          <w:sz w:val="21"/>
          <w:szCs w:val="21"/>
        </w:rPr>
        <w:t>“). Objednatel</w:t>
      </w:r>
      <w:r w:rsidRPr="009365B9">
        <w:rPr>
          <w:rFonts w:ascii="Arial" w:eastAsia="Arial" w:hAnsi="Arial" w:cs="Arial"/>
          <w:sz w:val="21"/>
          <w:szCs w:val="21"/>
        </w:rPr>
        <w:t xml:space="preserve"> se zavazuje za poskytnuté </w:t>
      </w:r>
      <w:r>
        <w:rPr>
          <w:rFonts w:ascii="Arial" w:eastAsia="Arial" w:hAnsi="Arial" w:cs="Arial"/>
          <w:sz w:val="21"/>
          <w:szCs w:val="21"/>
        </w:rPr>
        <w:t>S</w:t>
      </w:r>
      <w:r w:rsidRPr="009365B9">
        <w:rPr>
          <w:rFonts w:ascii="Arial" w:eastAsia="Arial" w:hAnsi="Arial" w:cs="Arial"/>
          <w:sz w:val="21"/>
          <w:szCs w:val="21"/>
        </w:rPr>
        <w:t xml:space="preserve">lužby uhradit Poskytovateli </w:t>
      </w:r>
      <w:r>
        <w:rPr>
          <w:rFonts w:ascii="Arial" w:eastAsia="Arial" w:hAnsi="Arial" w:cs="Arial"/>
          <w:sz w:val="21"/>
          <w:szCs w:val="21"/>
        </w:rPr>
        <w:t>odměnu podle článku 3. této</w:t>
      </w:r>
      <w:r w:rsidRPr="009365B9">
        <w:rPr>
          <w:rFonts w:ascii="Arial" w:eastAsia="Arial" w:hAnsi="Arial" w:cs="Arial"/>
          <w:sz w:val="21"/>
          <w:szCs w:val="21"/>
        </w:rPr>
        <w:t xml:space="preserve"> Smlouvy</w:t>
      </w:r>
      <w:r w:rsidRPr="004B311C">
        <w:rPr>
          <w:rFonts w:ascii="Arial" w:eastAsia="Arial" w:hAnsi="Arial" w:cs="Arial"/>
          <w:sz w:val="21"/>
          <w:szCs w:val="21"/>
        </w:rPr>
        <w:t>.</w:t>
      </w:r>
      <w:r w:rsidR="00CF0CC3" w:rsidRPr="00CF0CC3">
        <w:t xml:space="preserve"> </w:t>
      </w:r>
      <w:r w:rsidR="00CF0CC3" w:rsidRPr="00CF0CC3">
        <w:rPr>
          <w:rFonts w:ascii="Arial" w:eastAsia="Arial" w:hAnsi="Arial" w:cs="Arial"/>
          <w:sz w:val="21"/>
          <w:szCs w:val="21"/>
        </w:rPr>
        <w:t>Práva a povinnosti z Objednávek se řídí touto smlouvou a příslušnými právními předpisy, zejména ustanoveními §</w:t>
      </w:r>
      <w:r w:rsidR="00CF0CC3">
        <w:rPr>
          <w:rFonts w:ascii="Arial" w:eastAsia="Arial" w:hAnsi="Arial" w:cs="Arial"/>
          <w:sz w:val="21"/>
          <w:szCs w:val="21"/>
        </w:rPr>
        <w:t> </w:t>
      </w:r>
      <w:r w:rsidR="00CF0CC3" w:rsidRPr="00CF0CC3">
        <w:rPr>
          <w:rFonts w:ascii="Arial" w:eastAsia="Arial" w:hAnsi="Arial" w:cs="Arial"/>
          <w:sz w:val="21"/>
          <w:szCs w:val="21"/>
        </w:rPr>
        <w:t>2586 a násl. občanského zákoníku.</w:t>
      </w:r>
    </w:p>
    <w:p w14:paraId="79E90DDC" w14:textId="2B8AE7B1" w:rsidR="00AE394E" w:rsidRDefault="00AE394E" w:rsidP="00AE394E">
      <w:pPr>
        <w:pStyle w:val="Normln1"/>
        <w:numPr>
          <w:ilvl w:val="1"/>
          <w:numId w:val="3"/>
        </w:numPr>
        <w:spacing w:after="210" w:line="300" w:lineRule="auto"/>
        <w:ind w:hanging="567"/>
        <w:jc w:val="both"/>
        <w:rPr>
          <w:rFonts w:ascii="Arial" w:eastAsia="Arial" w:hAnsi="Arial" w:cs="Arial"/>
          <w:sz w:val="21"/>
          <w:szCs w:val="21"/>
        </w:rPr>
      </w:pPr>
      <w:r>
        <w:rPr>
          <w:rFonts w:ascii="Arial" w:eastAsia="Arial" w:hAnsi="Arial" w:cs="Arial"/>
          <w:sz w:val="21"/>
          <w:szCs w:val="21"/>
        </w:rPr>
        <w:t>Objednávky budou zasílány Objednatelem (resp. o</w:t>
      </w:r>
      <w:r w:rsidRPr="003A02C0">
        <w:rPr>
          <w:rFonts w:ascii="Arial" w:eastAsia="Arial" w:hAnsi="Arial" w:cs="Arial"/>
          <w:sz w:val="21"/>
          <w:szCs w:val="21"/>
        </w:rPr>
        <w:t>sob</w:t>
      </w:r>
      <w:r>
        <w:rPr>
          <w:rFonts w:ascii="Arial" w:eastAsia="Arial" w:hAnsi="Arial" w:cs="Arial"/>
          <w:sz w:val="21"/>
          <w:szCs w:val="21"/>
        </w:rPr>
        <w:t>ou</w:t>
      </w:r>
      <w:r w:rsidRPr="003A02C0">
        <w:rPr>
          <w:rFonts w:ascii="Arial" w:eastAsia="Arial" w:hAnsi="Arial" w:cs="Arial"/>
          <w:sz w:val="21"/>
          <w:szCs w:val="21"/>
        </w:rPr>
        <w:t xml:space="preserve"> oprávněn</w:t>
      </w:r>
      <w:r>
        <w:rPr>
          <w:rFonts w:ascii="Arial" w:eastAsia="Arial" w:hAnsi="Arial" w:cs="Arial"/>
          <w:sz w:val="21"/>
          <w:szCs w:val="21"/>
        </w:rPr>
        <w:t>ou</w:t>
      </w:r>
      <w:r w:rsidRPr="003A02C0">
        <w:rPr>
          <w:rFonts w:ascii="Arial" w:eastAsia="Arial" w:hAnsi="Arial" w:cs="Arial"/>
          <w:sz w:val="21"/>
          <w:szCs w:val="21"/>
        </w:rPr>
        <w:t xml:space="preserve"> k jednání ve věcech technických</w:t>
      </w:r>
      <w:r>
        <w:rPr>
          <w:rFonts w:ascii="Arial" w:eastAsia="Arial" w:hAnsi="Arial" w:cs="Arial"/>
          <w:sz w:val="21"/>
          <w:szCs w:val="21"/>
        </w:rPr>
        <w:t xml:space="preserve"> Objednatele) na e-mailovou adresu Poskytovatele </w:t>
      </w:r>
      <w:hyperlink r:id="rId11">
        <w:r w:rsidR="001B48BF">
          <w:rPr>
            <w:rStyle w:val="Hypertextovodkaz"/>
            <w:rFonts w:ascii="Arial" w:eastAsia="Arial" w:hAnsi="Arial" w:cs="Arial"/>
            <w:sz w:val="21"/>
            <w:szCs w:val="21"/>
          </w:rPr>
          <w:t>XXX</w:t>
        </w:r>
      </w:hyperlink>
      <w:r w:rsidR="2C9184C8" w:rsidRPr="73630B95">
        <w:rPr>
          <w:rFonts w:ascii="Arial" w:hAnsi="Arial" w:cs="Arial"/>
          <w:sz w:val="21"/>
          <w:szCs w:val="21"/>
        </w:rPr>
        <w:t>.</w:t>
      </w:r>
      <w:r w:rsidRPr="73630B95">
        <w:rPr>
          <w:rFonts w:ascii="Arial" w:hAnsi="Arial" w:cs="Arial"/>
          <w:sz w:val="21"/>
          <w:szCs w:val="21"/>
        </w:rPr>
        <w:t>V každé Objednávce Objednatel specifikuje</w:t>
      </w:r>
      <w:r w:rsidR="0098567B">
        <w:rPr>
          <w:rFonts w:ascii="Arial" w:hAnsi="Arial" w:cs="Arial"/>
          <w:sz w:val="21"/>
          <w:szCs w:val="21"/>
        </w:rPr>
        <w:t xml:space="preserve"> rozsah</w:t>
      </w:r>
      <w:r w:rsidRPr="73630B95">
        <w:rPr>
          <w:rFonts w:ascii="Arial" w:hAnsi="Arial" w:cs="Arial"/>
          <w:sz w:val="21"/>
          <w:szCs w:val="21"/>
        </w:rPr>
        <w:t xml:space="preserve"> Služ</w:t>
      </w:r>
      <w:r w:rsidR="0098567B">
        <w:rPr>
          <w:rFonts w:ascii="Arial" w:hAnsi="Arial" w:cs="Arial"/>
          <w:sz w:val="21"/>
          <w:szCs w:val="21"/>
        </w:rPr>
        <w:t>eb</w:t>
      </w:r>
      <w:r w:rsidRPr="73630B95">
        <w:rPr>
          <w:rFonts w:ascii="Arial" w:hAnsi="Arial" w:cs="Arial"/>
          <w:sz w:val="21"/>
          <w:szCs w:val="21"/>
        </w:rPr>
        <w:t xml:space="preserve">, které mu mají být Poskytovatelem poskytnuty, a požadovaný </w:t>
      </w:r>
      <w:r w:rsidRPr="73630B95">
        <w:rPr>
          <w:rFonts w:ascii="Arial" w:hAnsi="Arial" w:cs="Arial"/>
          <w:sz w:val="21"/>
          <w:szCs w:val="21"/>
        </w:rPr>
        <w:lastRenderedPageBreak/>
        <w:t>termín pro poskytnutí Služeb.</w:t>
      </w:r>
      <w:r w:rsidRPr="00BB03AE">
        <w:rPr>
          <w:rFonts w:ascii="Arial" w:eastAsia="Arial" w:hAnsi="Arial" w:cs="Arial"/>
          <w:sz w:val="21"/>
          <w:szCs w:val="21"/>
        </w:rPr>
        <w:t xml:space="preserve"> Poskytovatel do 5 pracovních dnů od doručení Objednávky ze své e-mailové adresy</w:t>
      </w:r>
      <w:r w:rsidRPr="73630B95">
        <w:rPr>
          <w:rFonts w:ascii="Arial" w:hAnsi="Arial" w:cs="Arial"/>
          <w:sz w:val="21"/>
          <w:szCs w:val="21"/>
        </w:rPr>
        <w:t xml:space="preserve"> buď bez výhrad </w:t>
      </w:r>
      <w:r w:rsidRPr="00BB03AE">
        <w:rPr>
          <w:rFonts w:ascii="Arial" w:eastAsia="Arial" w:hAnsi="Arial" w:cs="Arial"/>
          <w:sz w:val="21"/>
          <w:szCs w:val="21"/>
        </w:rPr>
        <w:t xml:space="preserve">potvrdí Objednávku Objednatele na e-mailovou adresu Objednatele, čímž dojde k uzavření Objednávky, nebo ji neakceptuje a spolu s tím uvede důvody, proč Objednávku neakceptoval. </w:t>
      </w:r>
    </w:p>
    <w:p w14:paraId="68851A8D" w14:textId="77223C81" w:rsidR="00AE394E" w:rsidRPr="005F7E87" w:rsidRDefault="00AE394E" w:rsidP="005F7E87">
      <w:pPr>
        <w:pStyle w:val="Normln1"/>
        <w:numPr>
          <w:ilvl w:val="1"/>
          <w:numId w:val="3"/>
        </w:numPr>
        <w:spacing w:after="210" w:line="300" w:lineRule="auto"/>
        <w:ind w:hanging="567"/>
        <w:jc w:val="both"/>
        <w:rPr>
          <w:rFonts w:ascii="Arial" w:eastAsia="Arial" w:hAnsi="Arial" w:cs="Arial"/>
          <w:sz w:val="21"/>
          <w:szCs w:val="21"/>
        </w:rPr>
      </w:pPr>
      <w:bookmarkStart w:id="0" w:name="_Hlk169158235"/>
      <w:r w:rsidRPr="00810B5A">
        <w:rPr>
          <w:rFonts w:ascii="Arial" w:eastAsia="Arial" w:hAnsi="Arial" w:cs="Arial"/>
          <w:sz w:val="21"/>
          <w:szCs w:val="21"/>
        </w:rPr>
        <w:t xml:space="preserve">Objednatel </w:t>
      </w:r>
      <w:r w:rsidR="00F91BA4">
        <w:rPr>
          <w:rFonts w:ascii="Arial" w:eastAsia="Arial" w:hAnsi="Arial" w:cs="Arial"/>
          <w:sz w:val="21"/>
          <w:szCs w:val="21"/>
        </w:rPr>
        <w:t xml:space="preserve">se zavazuje v prvních 12 měsících od nabytí účinnosti smlouvy vyčerpat minimálně </w:t>
      </w:r>
      <w:r w:rsidR="00A76221">
        <w:rPr>
          <w:rFonts w:ascii="Arial" w:eastAsia="Arial" w:hAnsi="Arial" w:cs="Arial"/>
          <w:sz w:val="21"/>
          <w:szCs w:val="21"/>
        </w:rPr>
        <w:t>XXX</w:t>
      </w:r>
      <w:r w:rsidR="00F91BA4">
        <w:rPr>
          <w:rFonts w:ascii="Arial" w:eastAsia="Arial" w:hAnsi="Arial" w:cs="Arial"/>
          <w:sz w:val="21"/>
          <w:szCs w:val="21"/>
        </w:rPr>
        <w:t xml:space="preserve"> Kč</w:t>
      </w:r>
      <w:r w:rsidR="00EF0D29">
        <w:rPr>
          <w:rFonts w:ascii="Arial" w:eastAsia="Arial" w:hAnsi="Arial" w:cs="Arial"/>
          <w:sz w:val="21"/>
          <w:szCs w:val="21"/>
        </w:rPr>
        <w:t xml:space="preserve"> bez DPH (</w:t>
      </w:r>
      <w:r w:rsidR="003A048A">
        <w:rPr>
          <w:rFonts w:ascii="Arial" w:eastAsia="Arial" w:hAnsi="Arial" w:cs="Arial"/>
          <w:sz w:val="21"/>
          <w:szCs w:val="21"/>
        </w:rPr>
        <w:t>XX</w:t>
      </w:r>
      <w:r w:rsidR="00EF0D29">
        <w:rPr>
          <w:rFonts w:ascii="Arial" w:eastAsia="Arial" w:hAnsi="Arial" w:cs="Arial"/>
          <w:sz w:val="21"/>
          <w:szCs w:val="21"/>
        </w:rPr>
        <w:t xml:space="preserve"> hodin / </w:t>
      </w:r>
      <w:r w:rsidR="003A048A">
        <w:rPr>
          <w:rFonts w:ascii="Arial" w:eastAsia="Arial" w:hAnsi="Arial" w:cs="Arial"/>
          <w:sz w:val="21"/>
          <w:szCs w:val="21"/>
        </w:rPr>
        <w:t>XX</w:t>
      </w:r>
      <w:r w:rsidR="00EF0D29">
        <w:rPr>
          <w:rFonts w:ascii="Arial" w:eastAsia="Arial" w:hAnsi="Arial" w:cs="Arial"/>
          <w:sz w:val="21"/>
          <w:szCs w:val="21"/>
        </w:rPr>
        <w:t xml:space="preserve"> MDs poskytování služeb) z celkového limitu Rámcové smlouvy, tedy z celkové výše 287 500 Kč bez DPH. </w:t>
      </w:r>
    </w:p>
    <w:p w14:paraId="55588ABB" w14:textId="77777777" w:rsidR="00AE394E" w:rsidRPr="005E1F4A" w:rsidRDefault="00AE394E" w:rsidP="00AE394E">
      <w:pPr>
        <w:pStyle w:val="Normln1"/>
        <w:numPr>
          <w:ilvl w:val="1"/>
          <w:numId w:val="3"/>
        </w:numPr>
        <w:spacing w:after="210" w:line="300" w:lineRule="auto"/>
        <w:ind w:hanging="567"/>
        <w:jc w:val="both"/>
        <w:rPr>
          <w:rFonts w:ascii="Arial" w:eastAsia="Arial" w:hAnsi="Arial" w:cs="Arial"/>
          <w:sz w:val="21"/>
          <w:szCs w:val="21"/>
        </w:rPr>
      </w:pPr>
      <w:r w:rsidRPr="03005335">
        <w:rPr>
          <w:rFonts w:ascii="Arial" w:eastAsia="Arial" w:hAnsi="Arial" w:cs="Arial"/>
          <w:sz w:val="21"/>
          <w:szCs w:val="21"/>
        </w:rPr>
        <w:t>Pojem „Smlouva“ zahrnuje tuto rámcovou servisní smlouvu o vzdálené podpoře RPA, která je tvořena touto smlouvou a Objednávkami uzavřenými na základě této smlouvy (dále jen „</w:t>
      </w:r>
      <w:r w:rsidRPr="03005335">
        <w:rPr>
          <w:rFonts w:ascii="Arial" w:eastAsia="Arial" w:hAnsi="Arial" w:cs="Arial"/>
          <w:b/>
          <w:bCs/>
          <w:sz w:val="21"/>
          <w:szCs w:val="21"/>
        </w:rPr>
        <w:t>Smlouva</w:t>
      </w:r>
      <w:r w:rsidRPr="03005335">
        <w:rPr>
          <w:rFonts w:ascii="Arial" w:eastAsia="Arial" w:hAnsi="Arial" w:cs="Arial"/>
          <w:sz w:val="21"/>
          <w:szCs w:val="21"/>
        </w:rPr>
        <w:t xml:space="preserve">“). V případě rozporu mezi ujednáními v hlavní části této Smlouvy na jedné straně a ujednáními v Objednávce na druhé straně má přednost ujednání v Objednávce. </w:t>
      </w:r>
    </w:p>
    <w:bookmarkEnd w:id="0"/>
    <w:p w14:paraId="2574CEA8" w14:textId="5CA4EC8A" w:rsidR="692E1D6B" w:rsidRDefault="692E1D6B" w:rsidP="03005335">
      <w:pPr>
        <w:pStyle w:val="Normln1"/>
        <w:numPr>
          <w:ilvl w:val="1"/>
          <w:numId w:val="3"/>
        </w:numPr>
        <w:spacing w:after="210" w:line="300" w:lineRule="auto"/>
        <w:ind w:hanging="567"/>
        <w:jc w:val="both"/>
        <w:rPr>
          <w:rFonts w:ascii="Arial" w:eastAsia="Arial" w:hAnsi="Arial" w:cs="Arial"/>
          <w:sz w:val="21"/>
          <w:szCs w:val="21"/>
        </w:rPr>
      </w:pPr>
      <w:r w:rsidRPr="42C4C7BB">
        <w:rPr>
          <w:rFonts w:ascii="Arial" w:eastAsia="Arial" w:hAnsi="Arial" w:cs="Arial"/>
          <w:sz w:val="21"/>
          <w:szCs w:val="21"/>
        </w:rPr>
        <w:t xml:space="preserve">Smlouva se uzavírá </w:t>
      </w:r>
      <w:r w:rsidR="0CE49859" w:rsidRPr="42C4C7BB">
        <w:rPr>
          <w:rFonts w:ascii="Arial" w:eastAsia="Arial" w:hAnsi="Arial" w:cs="Arial"/>
          <w:sz w:val="21"/>
          <w:szCs w:val="21"/>
        </w:rPr>
        <w:t xml:space="preserve">s limitem plnění </w:t>
      </w:r>
      <w:r w:rsidR="2974335E" w:rsidRPr="42C4C7BB">
        <w:rPr>
          <w:rFonts w:ascii="Arial" w:eastAsia="Arial" w:hAnsi="Arial" w:cs="Arial"/>
          <w:sz w:val="21"/>
          <w:szCs w:val="21"/>
        </w:rPr>
        <w:t xml:space="preserve">dílčích Objednávek </w:t>
      </w:r>
      <w:r w:rsidR="0CE49859" w:rsidRPr="42C4C7BB">
        <w:rPr>
          <w:rFonts w:ascii="Arial" w:eastAsia="Arial" w:hAnsi="Arial" w:cs="Arial"/>
          <w:sz w:val="21"/>
          <w:szCs w:val="21"/>
        </w:rPr>
        <w:t xml:space="preserve">v celkové výši do </w:t>
      </w:r>
      <w:r w:rsidR="45421D8F" w:rsidRPr="42C4C7BB">
        <w:rPr>
          <w:rFonts w:ascii="Arial" w:eastAsia="Arial" w:hAnsi="Arial" w:cs="Arial"/>
          <w:sz w:val="21"/>
          <w:szCs w:val="21"/>
        </w:rPr>
        <w:t>287 500</w:t>
      </w:r>
      <w:r w:rsidR="13217D97" w:rsidRPr="42C4C7BB">
        <w:rPr>
          <w:rFonts w:ascii="Arial" w:eastAsia="Arial" w:hAnsi="Arial" w:cs="Arial"/>
          <w:sz w:val="21"/>
          <w:szCs w:val="21"/>
        </w:rPr>
        <w:t xml:space="preserve"> </w:t>
      </w:r>
      <w:r w:rsidRPr="42C4C7BB">
        <w:rPr>
          <w:rFonts w:ascii="Arial" w:eastAsia="Arial" w:hAnsi="Arial" w:cs="Arial"/>
          <w:sz w:val="21"/>
          <w:szCs w:val="21"/>
        </w:rPr>
        <w:t>Kč</w:t>
      </w:r>
      <w:r w:rsidR="36384129" w:rsidRPr="42C4C7BB">
        <w:rPr>
          <w:rFonts w:ascii="Arial" w:eastAsia="Arial" w:hAnsi="Arial" w:cs="Arial"/>
          <w:sz w:val="21"/>
          <w:szCs w:val="21"/>
        </w:rPr>
        <w:t xml:space="preserve"> bez DPH</w:t>
      </w:r>
      <w:r w:rsidR="550091C2" w:rsidRPr="42C4C7BB">
        <w:rPr>
          <w:rFonts w:ascii="Arial" w:eastAsia="Arial" w:hAnsi="Arial" w:cs="Arial"/>
          <w:sz w:val="21"/>
          <w:szCs w:val="21"/>
        </w:rPr>
        <w:t xml:space="preserve">. Poskytovatel má povinnost písemně upozornit Objednatele na skutečnost, </w:t>
      </w:r>
      <w:r w:rsidR="00632A13">
        <w:rPr>
          <w:rFonts w:ascii="Arial" w:eastAsia="Arial" w:hAnsi="Arial" w:cs="Arial"/>
          <w:sz w:val="21"/>
          <w:szCs w:val="21"/>
        </w:rPr>
        <w:t>že</w:t>
      </w:r>
      <w:r w:rsidR="550091C2" w:rsidRPr="42C4C7BB">
        <w:rPr>
          <w:rFonts w:ascii="Arial" w:eastAsia="Arial" w:hAnsi="Arial" w:cs="Arial"/>
          <w:sz w:val="21"/>
          <w:szCs w:val="21"/>
        </w:rPr>
        <w:t xml:space="preserve"> se blíží vyčerpání stanoveného limitu</w:t>
      </w:r>
      <w:r w:rsidR="032F9BED" w:rsidRPr="42C4C7BB">
        <w:rPr>
          <w:rFonts w:ascii="Arial" w:eastAsia="Arial" w:hAnsi="Arial" w:cs="Arial"/>
          <w:sz w:val="21"/>
          <w:szCs w:val="21"/>
        </w:rPr>
        <w:t>.</w:t>
      </w:r>
    </w:p>
    <w:p w14:paraId="40CF1D46" w14:textId="77777777" w:rsidR="00AE394E" w:rsidRPr="00A128F1" w:rsidRDefault="00AE394E" w:rsidP="00AE394E">
      <w:pPr>
        <w:pStyle w:val="Normln1"/>
        <w:keepNext/>
        <w:numPr>
          <w:ilvl w:val="0"/>
          <w:numId w:val="3"/>
        </w:numPr>
        <w:spacing w:after="210" w:line="300" w:lineRule="auto"/>
        <w:ind w:hanging="567"/>
        <w:jc w:val="both"/>
        <w:rPr>
          <w:sz w:val="21"/>
          <w:szCs w:val="21"/>
        </w:rPr>
      </w:pPr>
      <w:r>
        <w:rPr>
          <w:rFonts w:ascii="Arial" w:eastAsia="Arial" w:hAnsi="Arial" w:cs="Arial"/>
          <w:b/>
          <w:smallCaps/>
          <w:sz w:val="21"/>
          <w:szCs w:val="21"/>
        </w:rPr>
        <w:t>POVINNOSTI POSKYTOVATELE</w:t>
      </w:r>
    </w:p>
    <w:p w14:paraId="64A2CB23" w14:textId="77777777" w:rsidR="00AE394E" w:rsidRDefault="00AE394E" w:rsidP="00AE394E">
      <w:pPr>
        <w:pStyle w:val="Normln1"/>
        <w:numPr>
          <w:ilvl w:val="1"/>
          <w:numId w:val="3"/>
        </w:numPr>
        <w:spacing w:after="210" w:line="300" w:lineRule="auto"/>
        <w:ind w:hanging="567"/>
        <w:jc w:val="both"/>
        <w:rPr>
          <w:rFonts w:ascii="Arial" w:eastAsia="Arial" w:hAnsi="Arial" w:cs="Arial"/>
          <w:sz w:val="21"/>
          <w:szCs w:val="21"/>
        </w:rPr>
      </w:pPr>
      <w:r w:rsidRPr="00A128F1">
        <w:rPr>
          <w:rFonts w:ascii="Arial" w:eastAsia="Arial" w:hAnsi="Arial" w:cs="Arial"/>
          <w:sz w:val="21"/>
          <w:szCs w:val="21"/>
        </w:rPr>
        <w:t xml:space="preserve">Poskytovatel </w:t>
      </w:r>
      <w:r>
        <w:rPr>
          <w:rFonts w:ascii="Arial" w:eastAsia="Arial" w:hAnsi="Arial" w:cs="Arial"/>
          <w:sz w:val="21"/>
          <w:szCs w:val="21"/>
        </w:rPr>
        <w:t>zajistí, že pro poskytování Služeb bude mít veškerá</w:t>
      </w:r>
      <w:r w:rsidRPr="00A128F1">
        <w:rPr>
          <w:rFonts w:ascii="Arial" w:eastAsia="Arial" w:hAnsi="Arial" w:cs="Arial"/>
          <w:sz w:val="21"/>
          <w:szCs w:val="21"/>
        </w:rPr>
        <w:t xml:space="preserve"> nezbytná oprávnění</w:t>
      </w:r>
      <w:r>
        <w:rPr>
          <w:rFonts w:ascii="Arial" w:eastAsia="Arial" w:hAnsi="Arial" w:cs="Arial"/>
          <w:sz w:val="21"/>
          <w:szCs w:val="21"/>
        </w:rPr>
        <w:t>.</w:t>
      </w:r>
    </w:p>
    <w:p w14:paraId="5457ED35" w14:textId="1CC435D5" w:rsidR="00AE394E" w:rsidRDefault="00AE394E" w:rsidP="00AE394E">
      <w:pPr>
        <w:pStyle w:val="Normln1"/>
        <w:numPr>
          <w:ilvl w:val="1"/>
          <w:numId w:val="3"/>
        </w:numPr>
        <w:spacing w:after="210" w:line="300" w:lineRule="auto"/>
        <w:ind w:hanging="567"/>
        <w:jc w:val="both"/>
        <w:rPr>
          <w:rFonts w:ascii="Arial" w:eastAsia="Arial" w:hAnsi="Arial" w:cs="Arial"/>
          <w:sz w:val="21"/>
          <w:szCs w:val="21"/>
        </w:rPr>
      </w:pPr>
      <w:r w:rsidRPr="00A128F1">
        <w:rPr>
          <w:rFonts w:ascii="Arial" w:eastAsia="Arial" w:hAnsi="Arial" w:cs="Arial"/>
          <w:sz w:val="21"/>
          <w:szCs w:val="21"/>
        </w:rPr>
        <w:t>P</w:t>
      </w:r>
      <w:r>
        <w:rPr>
          <w:rFonts w:ascii="Arial" w:eastAsia="Arial" w:hAnsi="Arial" w:cs="Arial"/>
          <w:sz w:val="21"/>
          <w:szCs w:val="21"/>
        </w:rPr>
        <w:t>oskytovatel je povinen:</w:t>
      </w:r>
      <w:r w:rsidR="0F4D96BB" w:rsidRPr="3779365D">
        <w:rPr>
          <w:rFonts w:ascii="Arial" w:eastAsia="Arial" w:hAnsi="Arial" w:cs="Arial"/>
          <w:sz w:val="21"/>
          <w:szCs w:val="21"/>
        </w:rPr>
        <w:t xml:space="preserve"> </w:t>
      </w:r>
    </w:p>
    <w:p w14:paraId="4C33EEE2" w14:textId="77777777" w:rsidR="00AE394E" w:rsidRDefault="00AE394E" w:rsidP="00AE394E">
      <w:pPr>
        <w:pStyle w:val="Normln1"/>
        <w:numPr>
          <w:ilvl w:val="0"/>
          <w:numId w:val="4"/>
        </w:numPr>
        <w:spacing w:after="210" w:line="300" w:lineRule="auto"/>
        <w:ind w:left="1134" w:hanging="567"/>
        <w:jc w:val="both"/>
        <w:rPr>
          <w:rFonts w:ascii="Arial" w:eastAsia="Arial" w:hAnsi="Arial" w:cs="Arial"/>
          <w:sz w:val="21"/>
          <w:szCs w:val="21"/>
        </w:rPr>
      </w:pPr>
      <w:r>
        <w:rPr>
          <w:rFonts w:ascii="Arial" w:eastAsia="Arial" w:hAnsi="Arial" w:cs="Arial"/>
          <w:sz w:val="21"/>
          <w:szCs w:val="21"/>
        </w:rPr>
        <w:t>poskytovat Služby s odbornou péčí, řádně, včas, na svůj náklad a nebezpečí a v souladu se zájmy Objednatele;</w:t>
      </w:r>
    </w:p>
    <w:p w14:paraId="7F602BC4" w14:textId="77777777" w:rsidR="00AE394E" w:rsidRDefault="00AE394E" w:rsidP="00AE394E">
      <w:pPr>
        <w:pStyle w:val="Normln1"/>
        <w:numPr>
          <w:ilvl w:val="0"/>
          <w:numId w:val="4"/>
        </w:numPr>
        <w:spacing w:after="210" w:line="300" w:lineRule="auto"/>
        <w:ind w:left="1134" w:hanging="567"/>
        <w:jc w:val="both"/>
        <w:rPr>
          <w:rFonts w:ascii="Arial" w:eastAsia="Arial" w:hAnsi="Arial" w:cs="Arial"/>
          <w:sz w:val="21"/>
          <w:szCs w:val="21"/>
        </w:rPr>
      </w:pPr>
      <w:r>
        <w:rPr>
          <w:rFonts w:ascii="Arial" w:eastAsia="Arial" w:hAnsi="Arial" w:cs="Arial"/>
          <w:sz w:val="21"/>
          <w:szCs w:val="21"/>
        </w:rPr>
        <w:t>poskytovat S</w:t>
      </w:r>
      <w:r w:rsidRPr="00A128F1">
        <w:rPr>
          <w:rFonts w:ascii="Arial" w:eastAsia="Arial" w:hAnsi="Arial" w:cs="Arial"/>
          <w:sz w:val="21"/>
          <w:szCs w:val="21"/>
        </w:rPr>
        <w:t>lužby v s</w:t>
      </w:r>
      <w:r>
        <w:rPr>
          <w:rFonts w:ascii="Arial" w:eastAsia="Arial" w:hAnsi="Arial" w:cs="Arial"/>
          <w:sz w:val="21"/>
          <w:szCs w:val="21"/>
        </w:rPr>
        <w:t>ouladu s pokyny Objednatele;</w:t>
      </w:r>
    </w:p>
    <w:p w14:paraId="277BEBFA" w14:textId="77777777" w:rsidR="00AE394E" w:rsidRDefault="00AE394E" w:rsidP="00AE394E">
      <w:pPr>
        <w:pStyle w:val="Normln1"/>
        <w:numPr>
          <w:ilvl w:val="0"/>
          <w:numId w:val="4"/>
        </w:numPr>
        <w:spacing w:after="210" w:line="300" w:lineRule="auto"/>
        <w:ind w:left="1134" w:hanging="567"/>
        <w:jc w:val="both"/>
        <w:rPr>
          <w:rFonts w:ascii="Arial" w:eastAsia="Arial" w:hAnsi="Arial" w:cs="Arial"/>
          <w:sz w:val="21"/>
          <w:szCs w:val="21"/>
        </w:rPr>
      </w:pPr>
      <w:r>
        <w:rPr>
          <w:rFonts w:ascii="Arial" w:eastAsia="Arial" w:hAnsi="Arial" w:cs="Arial"/>
          <w:sz w:val="21"/>
          <w:szCs w:val="21"/>
        </w:rPr>
        <w:t>bez zbytečného odkladu předat Objednateli</w:t>
      </w:r>
      <w:r w:rsidRPr="00A128F1">
        <w:rPr>
          <w:rFonts w:ascii="Arial" w:eastAsia="Arial" w:hAnsi="Arial" w:cs="Arial"/>
          <w:sz w:val="21"/>
          <w:szCs w:val="21"/>
        </w:rPr>
        <w:t xml:space="preserve"> veškeré informace</w:t>
      </w:r>
      <w:r>
        <w:rPr>
          <w:rFonts w:ascii="Arial" w:eastAsia="Arial" w:hAnsi="Arial" w:cs="Arial"/>
          <w:sz w:val="21"/>
          <w:szCs w:val="21"/>
        </w:rPr>
        <w:t xml:space="preserve"> související se Službami či plněním této Smlouvy</w:t>
      </w:r>
      <w:r w:rsidRPr="00A128F1">
        <w:rPr>
          <w:rFonts w:ascii="Arial" w:eastAsia="Arial" w:hAnsi="Arial" w:cs="Arial"/>
          <w:sz w:val="21"/>
          <w:szCs w:val="21"/>
        </w:rPr>
        <w:t>, které bud</w:t>
      </w:r>
      <w:r>
        <w:rPr>
          <w:rFonts w:ascii="Arial" w:eastAsia="Arial" w:hAnsi="Arial" w:cs="Arial"/>
          <w:sz w:val="21"/>
          <w:szCs w:val="21"/>
        </w:rPr>
        <w:t>e Objednatel požadovat;</w:t>
      </w:r>
    </w:p>
    <w:p w14:paraId="58188D57" w14:textId="77777777" w:rsidR="00AE394E" w:rsidRDefault="00AE394E" w:rsidP="00AE394E">
      <w:pPr>
        <w:pStyle w:val="Normln1"/>
        <w:numPr>
          <w:ilvl w:val="0"/>
          <w:numId w:val="4"/>
        </w:numPr>
        <w:spacing w:after="210" w:line="300" w:lineRule="auto"/>
        <w:ind w:left="1134" w:hanging="567"/>
        <w:jc w:val="both"/>
        <w:rPr>
          <w:rFonts w:ascii="Arial" w:eastAsia="Arial" w:hAnsi="Arial" w:cs="Arial"/>
          <w:sz w:val="21"/>
          <w:szCs w:val="21"/>
        </w:rPr>
      </w:pPr>
      <w:r>
        <w:rPr>
          <w:rFonts w:ascii="Arial" w:eastAsia="Arial" w:hAnsi="Arial" w:cs="Arial"/>
          <w:sz w:val="21"/>
          <w:szCs w:val="21"/>
        </w:rPr>
        <w:t>bez zbytečného odkladu Objednateli sdělovat všechny Poskytovatelem</w:t>
      </w:r>
      <w:r w:rsidRPr="00361ACD">
        <w:rPr>
          <w:rFonts w:ascii="Arial" w:eastAsia="Arial" w:hAnsi="Arial" w:cs="Arial"/>
          <w:sz w:val="21"/>
          <w:szCs w:val="21"/>
        </w:rPr>
        <w:t xml:space="preserve"> zjištěné skutečnosti, které by mohly ovlivnit či změnit po</w:t>
      </w:r>
      <w:r>
        <w:rPr>
          <w:rFonts w:ascii="Arial" w:eastAsia="Arial" w:hAnsi="Arial" w:cs="Arial"/>
          <w:sz w:val="21"/>
          <w:szCs w:val="21"/>
        </w:rPr>
        <w:t>kyny Objednatele.</w:t>
      </w:r>
    </w:p>
    <w:p w14:paraId="0865D79A" w14:textId="6566C2AC" w:rsidR="00E030CE" w:rsidRPr="004B11B1" w:rsidRDefault="00420973" w:rsidP="00AE394E">
      <w:pPr>
        <w:pStyle w:val="Normln1"/>
        <w:numPr>
          <w:ilvl w:val="0"/>
          <w:numId w:val="4"/>
        </w:numPr>
        <w:spacing w:after="210" w:line="300" w:lineRule="auto"/>
        <w:ind w:left="1134" w:hanging="567"/>
        <w:jc w:val="both"/>
        <w:rPr>
          <w:rFonts w:ascii="Arial" w:hAnsi="Arial" w:cs="Arial"/>
          <w:bCs/>
          <w:sz w:val="21"/>
          <w:szCs w:val="21"/>
        </w:rPr>
      </w:pPr>
      <w:r w:rsidRPr="00982FD3">
        <w:rPr>
          <w:rFonts w:ascii="Arial" w:hAnsi="Arial" w:cs="Arial"/>
          <w:bCs/>
          <w:sz w:val="22"/>
          <w:szCs w:val="22"/>
        </w:rPr>
        <w:t>Poskytovatel</w:t>
      </w:r>
      <w:r w:rsidR="00E030CE" w:rsidRPr="00982FD3">
        <w:rPr>
          <w:rFonts w:ascii="Arial" w:hAnsi="Arial" w:cs="Arial"/>
          <w:bCs/>
          <w:sz w:val="22"/>
          <w:szCs w:val="22"/>
        </w:rPr>
        <w:t xml:space="preserve"> </w:t>
      </w:r>
      <w:r w:rsidR="007B4351" w:rsidRPr="00982FD3">
        <w:rPr>
          <w:rFonts w:ascii="Arial" w:hAnsi="Arial" w:cs="Arial"/>
          <w:bCs/>
          <w:sz w:val="22"/>
          <w:szCs w:val="22"/>
        </w:rPr>
        <w:t>se zavazuje učinit</w:t>
      </w:r>
      <w:r w:rsidR="00E030CE" w:rsidRPr="00982FD3">
        <w:rPr>
          <w:rFonts w:ascii="Arial" w:hAnsi="Arial" w:cs="Arial"/>
          <w:bCs/>
          <w:sz w:val="22"/>
          <w:szCs w:val="22"/>
        </w:rPr>
        <w:t xml:space="preserve"> všechny potřebné kroky a opatření, aby </w:t>
      </w:r>
      <w:r w:rsidR="007B4351" w:rsidRPr="00982FD3">
        <w:rPr>
          <w:rFonts w:ascii="Arial" w:hAnsi="Arial" w:cs="Arial"/>
          <w:bCs/>
          <w:sz w:val="22"/>
          <w:szCs w:val="22"/>
        </w:rPr>
        <w:t>neohrozil,</w:t>
      </w:r>
      <w:r w:rsidR="00E030CE" w:rsidRPr="00982FD3">
        <w:rPr>
          <w:rFonts w:ascii="Arial" w:hAnsi="Arial" w:cs="Arial"/>
          <w:bCs/>
          <w:sz w:val="22"/>
          <w:szCs w:val="22"/>
        </w:rPr>
        <w:t xml:space="preserve"> </w:t>
      </w:r>
      <w:r w:rsidR="007B4351" w:rsidRPr="00982FD3">
        <w:rPr>
          <w:rFonts w:ascii="Arial" w:hAnsi="Arial" w:cs="Arial"/>
          <w:bCs/>
          <w:sz w:val="22"/>
          <w:szCs w:val="22"/>
        </w:rPr>
        <w:t>s ohledem na</w:t>
      </w:r>
      <w:r w:rsidR="0080231F" w:rsidRPr="00982FD3">
        <w:rPr>
          <w:rFonts w:ascii="Arial" w:hAnsi="Arial" w:cs="Arial"/>
          <w:bCs/>
          <w:sz w:val="22"/>
          <w:szCs w:val="22"/>
        </w:rPr>
        <w:t xml:space="preserve"> </w:t>
      </w:r>
      <w:r w:rsidR="00273B8E" w:rsidRPr="00982FD3">
        <w:rPr>
          <w:rFonts w:ascii="Arial" w:hAnsi="Arial" w:cs="Arial"/>
          <w:bCs/>
          <w:sz w:val="22"/>
          <w:szCs w:val="22"/>
        </w:rPr>
        <w:t>kybernetickou bezpečnost</w:t>
      </w:r>
      <w:r w:rsidR="007B4351" w:rsidRPr="00982FD3">
        <w:rPr>
          <w:rFonts w:ascii="Arial" w:hAnsi="Arial" w:cs="Arial"/>
          <w:bCs/>
          <w:sz w:val="22"/>
          <w:szCs w:val="22"/>
        </w:rPr>
        <w:t>,</w:t>
      </w:r>
      <w:r w:rsidR="00273B8E" w:rsidRPr="00982FD3">
        <w:rPr>
          <w:rFonts w:ascii="Arial" w:hAnsi="Arial" w:cs="Arial"/>
          <w:bCs/>
          <w:sz w:val="22"/>
          <w:szCs w:val="22"/>
        </w:rPr>
        <w:t xml:space="preserve"> </w:t>
      </w:r>
      <w:r w:rsidRPr="00982FD3">
        <w:rPr>
          <w:rFonts w:ascii="Arial" w:hAnsi="Arial" w:cs="Arial"/>
          <w:bCs/>
          <w:sz w:val="22"/>
          <w:szCs w:val="22"/>
        </w:rPr>
        <w:t>data</w:t>
      </w:r>
      <w:r w:rsidR="00224255" w:rsidRPr="00982FD3">
        <w:rPr>
          <w:rFonts w:ascii="Arial" w:hAnsi="Arial" w:cs="Arial"/>
          <w:bCs/>
          <w:sz w:val="22"/>
          <w:szCs w:val="22"/>
        </w:rPr>
        <w:t xml:space="preserve">, </w:t>
      </w:r>
      <w:r w:rsidRPr="00982FD3">
        <w:rPr>
          <w:rFonts w:ascii="Arial" w:hAnsi="Arial" w:cs="Arial"/>
          <w:bCs/>
          <w:sz w:val="22"/>
          <w:szCs w:val="22"/>
        </w:rPr>
        <w:t xml:space="preserve">přístup </w:t>
      </w:r>
      <w:r w:rsidR="00224255" w:rsidRPr="00982FD3">
        <w:rPr>
          <w:rFonts w:ascii="Arial" w:hAnsi="Arial" w:cs="Arial"/>
          <w:bCs/>
          <w:sz w:val="22"/>
          <w:szCs w:val="22"/>
        </w:rPr>
        <w:t>a vy</w:t>
      </w:r>
      <w:r w:rsidR="00BE10FF" w:rsidRPr="00982FD3">
        <w:rPr>
          <w:rFonts w:ascii="Arial" w:hAnsi="Arial" w:cs="Arial"/>
          <w:bCs/>
          <w:sz w:val="22"/>
          <w:szCs w:val="22"/>
        </w:rPr>
        <w:t xml:space="preserve">užití </w:t>
      </w:r>
      <w:r w:rsidRPr="00982FD3">
        <w:rPr>
          <w:rFonts w:ascii="Arial" w:hAnsi="Arial" w:cs="Arial"/>
          <w:bCs/>
          <w:sz w:val="22"/>
          <w:szCs w:val="22"/>
        </w:rPr>
        <w:t>infrastruktury</w:t>
      </w:r>
      <w:r w:rsidR="003C0875" w:rsidRPr="00982FD3">
        <w:rPr>
          <w:rFonts w:ascii="Arial" w:hAnsi="Arial" w:cs="Arial"/>
          <w:bCs/>
          <w:sz w:val="22"/>
          <w:szCs w:val="22"/>
        </w:rPr>
        <w:t xml:space="preserve"> </w:t>
      </w:r>
      <w:r w:rsidR="00273B8E" w:rsidRPr="004B11B1">
        <w:rPr>
          <w:rFonts w:ascii="Arial" w:hAnsi="Arial" w:cs="Arial"/>
          <w:bCs/>
          <w:sz w:val="21"/>
          <w:szCs w:val="21"/>
        </w:rPr>
        <w:t>Objednavatele</w:t>
      </w:r>
      <w:r w:rsidR="006911C5" w:rsidRPr="004B11B1">
        <w:rPr>
          <w:rFonts w:ascii="Arial" w:hAnsi="Arial" w:cs="Arial"/>
          <w:bCs/>
          <w:sz w:val="21"/>
          <w:szCs w:val="21"/>
        </w:rPr>
        <w:t xml:space="preserve"> a </w:t>
      </w:r>
      <w:r w:rsidR="007B4351" w:rsidRPr="004B11B1">
        <w:rPr>
          <w:rFonts w:ascii="Arial" w:hAnsi="Arial" w:cs="Arial"/>
          <w:bCs/>
          <w:sz w:val="21"/>
          <w:szCs w:val="21"/>
        </w:rPr>
        <w:t>neumožnil</w:t>
      </w:r>
      <w:r w:rsidR="006911C5" w:rsidRPr="004B11B1">
        <w:rPr>
          <w:rFonts w:ascii="Arial" w:hAnsi="Arial" w:cs="Arial"/>
          <w:bCs/>
          <w:sz w:val="21"/>
          <w:szCs w:val="21"/>
        </w:rPr>
        <w:t xml:space="preserve"> tak </w:t>
      </w:r>
      <w:r w:rsidR="00B27DBD" w:rsidRPr="004B11B1">
        <w:rPr>
          <w:rFonts w:ascii="Arial" w:hAnsi="Arial" w:cs="Arial"/>
          <w:bCs/>
          <w:sz w:val="21"/>
          <w:szCs w:val="21"/>
        </w:rPr>
        <w:t xml:space="preserve">jejich </w:t>
      </w:r>
      <w:r w:rsidR="006911C5" w:rsidRPr="004B11B1">
        <w:rPr>
          <w:rFonts w:ascii="Arial" w:hAnsi="Arial" w:cs="Arial"/>
          <w:bCs/>
          <w:sz w:val="21"/>
          <w:szCs w:val="21"/>
        </w:rPr>
        <w:t>zneužití</w:t>
      </w:r>
      <w:r w:rsidR="00BE10FF" w:rsidRPr="004B11B1">
        <w:rPr>
          <w:rFonts w:ascii="Arial" w:hAnsi="Arial" w:cs="Arial"/>
          <w:bCs/>
          <w:sz w:val="21"/>
          <w:szCs w:val="21"/>
        </w:rPr>
        <w:t xml:space="preserve">. V případě porušení </w:t>
      </w:r>
      <w:bookmarkStart w:id="1" w:name="h.30j0zll" w:colFirst="0" w:colLast="0"/>
      <w:bookmarkEnd w:id="1"/>
      <w:r w:rsidR="007B4351" w:rsidRPr="004B11B1">
        <w:rPr>
          <w:rFonts w:ascii="Arial" w:hAnsi="Arial" w:cs="Arial"/>
          <w:bCs/>
          <w:sz w:val="21"/>
          <w:szCs w:val="21"/>
        </w:rPr>
        <w:t>je Poskytovatel odpovědný za vzniklou škodu v souladu s čl. 8.2 této Smlouvy.</w:t>
      </w:r>
    </w:p>
    <w:p w14:paraId="4D03CBA4" w14:textId="260D45D5" w:rsidR="00AE394E" w:rsidRPr="004B11B1" w:rsidRDefault="00AE394E" w:rsidP="004B11B1">
      <w:pPr>
        <w:pStyle w:val="Normln1"/>
        <w:numPr>
          <w:ilvl w:val="1"/>
          <w:numId w:val="3"/>
        </w:numPr>
        <w:spacing w:after="210" w:line="300" w:lineRule="auto"/>
        <w:ind w:hanging="567"/>
        <w:jc w:val="both"/>
        <w:rPr>
          <w:rFonts w:ascii="Arial" w:eastAsia="Arial" w:hAnsi="Arial" w:cs="Arial"/>
          <w:sz w:val="21"/>
          <w:szCs w:val="21"/>
        </w:rPr>
      </w:pPr>
      <w:r w:rsidRPr="004B11B1">
        <w:rPr>
          <w:rFonts w:ascii="Arial" w:eastAsia="Arial" w:hAnsi="Arial" w:cs="Arial"/>
          <w:sz w:val="21"/>
          <w:szCs w:val="21"/>
        </w:rPr>
        <w:t xml:space="preserve">Po ukončení této Smlouvy je Poskytovatel povinen bez zbytečného odkladu vrátit Objednateli vše, co mu Objednatel během plnění předmětu této Smlouvy poskytnul, </w:t>
      </w:r>
      <w:r w:rsidR="001776FD" w:rsidRPr="004B11B1">
        <w:rPr>
          <w:rFonts w:ascii="Arial" w:eastAsia="Arial" w:hAnsi="Arial" w:cs="Arial"/>
          <w:sz w:val="21"/>
          <w:szCs w:val="21"/>
        </w:rPr>
        <w:t xml:space="preserve">včetně dat, </w:t>
      </w:r>
      <w:r w:rsidRPr="004B11B1">
        <w:rPr>
          <w:rFonts w:ascii="Arial" w:eastAsia="Arial" w:hAnsi="Arial" w:cs="Arial"/>
          <w:sz w:val="21"/>
          <w:szCs w:val="21"/>
        </w:rPr>
        <w:t>nedohodnou-li se Smluvní strany jinak.</w:t>
      </w:r>
    </w:p>
    <w:p w14:paraId="6927E1F8" w14:textId="3752E1B3" w:rsidR="66514403" w:rsidRPr="004B11B1" w:rsidRDefault="66514403" w:rsidP="004B11B1">
      <w:pPr>
        <w:pStyle w:val="Normln1"/>
        <w:numPr>
          <w:ilvl w:val="1"/>
          <w:numId w:val="3"/>
        </w:numPr>
        <w:spacing w:after="210" w:line="300" w:lineRule="auto"/>
        <w:ind w:hanging="567"/>
        <w:jc w:val="both"/>
        <w:rPr>
          <w:rFonts w:ascii="Arial" w:eastAsia="Arial" w:hAnsi="Arial" w:cs="Arial"/>
          <w:sz w:val="21"/>
          <w:szCs w:val="21"/>
        </w:rPr>
      </w:pPr>
      <w:r w:rsidRPr="004B11B1">
        <w:rPr>
          <w:rFonts w:ascii="Arial" w:eastAsia="Arial" w:hAnsi="Arial" w:cs="Arial"/>
          <w:sz w:val="21"/>
          <w:szCs w:val="21"/>
        </w:rPr>
        <w:t>Poskytovatel se zavazuje, že seznámí všechny své zaměstnance, kteří budou do informačních systémů nebo do prostor Objednatele přistupovat, s bezpečnostními pravidly dle přílohy č. 1 této Smlouvy před začátkem jakýchkoliv aktivit</w:t>
      </w:r>
      <w:r w:rsidR="4340BF40" w:rsidRPr="004B11B1">
        <w:rPr>
          <w:rFonts w:ascii="Arial" w:eastAsia="Arial" w:hAnsi="Arial" w:cs="Arial"/>
          <w:sz w:val="21"/>
          <w:szCs w:val="21"/>
        </w:rPr>
        <w:t>.</w:t>
      </w:r>
    </w:p>
    <w:p w14:paraId="49FDE18B" w14:textId="2BC4DA09" w:rsidR="4340BF40" w:rsidRPr="004B11B1" w:rsidRDefault="4340BF40" w:rsidP="004B11B1">
      <w:pPr>
        <w:pStyle w:val="Normln1"/>
        <w:numPr>
          <w:ilvl w:val="1"/>
          <w:numId w:val="3"/>
        </w:numPr>
        <w:spacing w:after="210" w:line="300" w:lineRule="auto"/>
        <w:ind w:hanging="567"/>
        <w:jc w:val="both"/>
        <w:rPr>
          <w:rFonts w:ascii="Arial" w:eastAsia="Arial" w:hAnsi="Arial" w:cs="Arial"/>
          <w:sz w:val="21"/>
          <w:szCs w:val="21"/>
        </w:rPr>
      </w:pPr>
      <w:r w:rsidRPr="004B11B1">
        <w:rPr>
          <w:rFonts w:ascii="Arial" w:eastAsia="Arial" w:hAnsi="Arial" w:cs="Arial"/>
          <w:sz w:val="21"/>
          <w:szCs w:val="21"/>
        </w:rPr>
        <w:t xml:space="preserve">Poskytovatel se zavazuje, že jeho zaměstnanci, budou při plnění této Smlouvy dodržovat veškeré obecně závazné předpisy vztahující se k vykonávané činnosti, zejména předpisy o bezpečnosti práce a o požární bezpečnosti, předpisy o vstupu do objektů Objednatele, bezpečnostními pravidly </w:t>
      </w:r>
      <w:r w:rsidRPr="004B11B1">
        <w:rPr>
          <w:rFonts w:ascii="Arial" w:eastAsia="Arial" w:hAnsi="Arial" w:cs="Arial"/>
          <w:sz w:val="21"/>
          <w:szCs w:val="21"/>
        </w:rPr>
        <w:lastRenderedPageBreak/>
        <w:t>pro přístup do informačních systémů Objednatele uvedených v příloze č. 1 (Bezpečnostní pravidla ICT Zlínského kraje) této Smlouvy a budou se řídit organizačními pokyny odpovědných zaměstnanců Objednatele.</w:t>
      </w:r>
    </w:p>
    <w:p w14:paraId="3D19CB5B" w14:textId="3AF39C6C" w:rsidR="4340BF40" w:rsidRPr="004B11B1" w:rsidRDefault="4340BF40" w:rsidP="004B11B1">
      <w:pPr>
        <w:pStyle w:val="Normln1"/>
        <w:numPr>
          <w:ilvl w:val="1"/>
          <w:numId w:val="3"/>
        </w:numPr>
        <w:spacing w:after="210" w:line="300" w:lineRule="auto"/>
        <w:ind w:hanging="567"/>
        <w:jc w:val="both"/>
        <w:rPr>
          <w:rFonts w:ascii="Arial" w:eastAsia="Arial" w:hAnsi="Arial" w:cs="Arial"/>
          <w:sz w:val="21"/>
          <w:szCs w:val="21"/>
        </w:rPr>
      </w:pPr>
      <w:r w:rsidRPr="004B11B1">
        <w:rPr>
          <w:rFonts w:ascii="Arial" w:eastAsia="Arial" w:hAnsi="Arial" w:cs="Arial"/>
          <w:sz w:val="21"/>
          <w:szCs w:val="21"/>
        </w:rPr>
        <w:t xml:space="preserve">Poskytovateli je přísně zakázáno vykonávat jiné než dohodnuté činnosti, přistupovat </w:t>
      </w:r>
      <w:r w:rsidR="0053093C" w:rsidRPr="004B11B1">
        <w:rPr>
          <w:rFonts w:ascii="Arial" w:eastAsia="Arial" w:hAnsi="Arial" w:cs="Arial"/>
          <w:sz w:val="21"/>
          <w:szCs w:val="21"/>
        </w:rPr>
        <w:t>k</w:t>
      </w:r>
      <w:r w:rsidRPr="004B11B1">
        <w:rPr>
          <w:rFonts w:ascii="Arial" w:eastAsia="Arial" w:hAnsi="Arial" w:cs="Arial"/>
          <w:sz w:val="21"/>
          <w:szCs w:val="21"/>
        </w:rPr>
        <w:t xml:space="preserve"> prostředkům, serverům a datům</w:t>
      </w:r>
      <w:r w:rsidR="0053093C" w:rsidRPr="004B11B1">
        <w:rPr>
          <w:rFonts w:ascii="Arial" w:eastAsia="Arial" w:hAnsi="Arial" w:cs="Arial"/>
          <w:sz w:val="21"/>
          <w:szCs w:val="21"/>
        </w:rPr>
        <w:t xml:space="preserve"> nesouvisejícím s plněním dle této smlouvy</w:t>
      </w:r>
      <w:r w:rsidRPr="004B11B1">
        <w:rPr>
          <w:rFonts w:ascii="Arial" w:eastAsia="Arial" w:hAnsi="Arial" w:cs="Arial"/>
          <w:sz w:val="21"/>
          <w:szCs w:val="21"/>
        </w:rPr>
        <w:t xml:space="preserve"> nebo provádět jakékoli úkony směřující k zjišťování rozsahu přidělených oprávnění, dostupnosti jiných síťových prostředků a služeb a způsobech zabezpečení.</w:t>
      </w:r>
    </w:p>
    <w:p w14:paraId="309F0102" w14:textId="571C1E4D" w:rsidR="4340BF40" w:rsidRPr="004B11B1" w:rsidRDefault="4340BF40" w:rsidP="004B11B1">
      <w:pPr>
        <w:pStyle w:val="Normln1"/>
        <w:numPr>
          <w:ilvl w:val="1"/>
          <w:numId w:val="3"/>
        </w:numPr>
        <w:spacing w:after="210" w:line="300" w:lineRule="auto"/>
        <w:ind w:hanging="567"/>
        <w:jc w:val="both"/>
        <w:rPr>
          <w:rFonts w:ascii="Arial" w:eastAsia="Arial" w:hAnsi="Arial" w:cs="Arial"/>
          <w:sz w:val="21"/>
          <w:szCs w:val="21"/>
        </w:rPr>
      </w:pPr>
      <w:r w:rsidRPr="004B11B1">
        <w:rPr>
          <w:rFonts w:ascii="Arial" w:eastAsia="Arial" w:hAnsi="Arial" w:cs="Arial"/>
          <w:sz w:val="21"/>
          <w:szCs w:val="21"/>
        </w:rPr>
        <w:t>Poskytovatel je oprávněn použít k plnění této Smlouvy třetích osob jen s předchozím písemným souhlasem Objednatele.</w:t>
      </w:r>
    </w:p>
    <w:p w14:paraId="23813F12" w14:textId="77777777" w:rsidR="0053093C" w:rsidRPr="00736CFD" w:rsidRDefault="0053093C" w:rsidP="00D6153C">
      <w:pPr>
        <w:pStyle w:val="Odstavecseseznamem"/>
        <w:ind w:left="567"/>
        <w:rPr>
          <w:rFonts w:ascii="Arial" w:hAnsi="Arial" w:cs="Arial"/>
          <w:color w:val="000000" w:themeColor="text1"/>
          <w:sz w:val="21"/>
          <w:szCs w:val="21"/>
        </w:rPr>
      </w:pPr>
    </w:p>
    <w:p w14:paraId="25A83509" w14:textId="77777777" w:rsidR="00AE394E" w:rsidRPr="00294A34" w:rsidRDefault="00AE394E" w:rsidP="00AE394E">
      <w:pPr>
        <w:pStyle w:val="Normln1"/>
        <w:keepNext/>
        <w:numPr>
          <w:ilvl w:val="0"/>
          <w:numId w:val="3"/>
        </w:numPr>
        <w:spacing w:after="210" w:line="300" w:lineRule="auto"/>
        <w:ind w:hanging="567"/>
        <w:jc w:val="both"/>
        <w:rPr>
          <w:sz w:val="21"/>
          <w:szCs w:val="21"/>
        </w:rPr>
      </w:pPr>
      <w:r>
        <w:rPr>
          <w:rFonts w:ascii="Arial" w:eastAsia="Arial" w:hAnsi="Arial" w:cs="Arial"/>
          <w:b/>
          <w:smallCaps/>
          <w:sz w:val="21"/>
          <w:szCs w:val="21"/>
        </w:rPr>
        <w:t>POVINNOSTI OBJEDNATELE</w:t>
      </w:r>
    </w:p>
    <w:p w14:paraId="410767AC" w14:textId="77777777" w:rsidR="00AE394E" w:rsidRDefault="00AE394E" w:rsidP="00AE394E">
      <w:pPr>
        <w:pStyle w:val="Normln1"/>
        <w:numPr>
          <w:ilvl w:val="1"/>
          <w:numId w:val="3"/>
        </w:numPr>
        <w:spacing w:after="210" w:line="300" w:lineRule="auto"/>
        <w:ind w:hanging="567"/>
        <w:jc w:val="both"/>
        <w:rPr>
          <w:rFonts w:ascii="Arial" w:eastAsia="Arial" w:hAnsi="Arial" w:cs="Arial"/>
          <w:sz w:val="21"/>
          <w:szCs w:val="21"/>
        </w:rPr>
      </w:pPr>
      <w:r>
        <w:rPr>
          <w:rFonts w:ascii="Arial" w:eastAsia="Arial" w:hAnsi="Arial" w:cs="Arial"/>
          <w:sz w:val="21"/>
          <w:szCs w:val="21"/>
        </w:rPr>
        <w:t xml:space="preserve">Objednatel je povinen poskytnout Poskytovateli </w:t>
      </w:r>
      <w:r w:rsidRPr="00A271D7">
        <w:rPr>
          <w:rFonts w:ascii="Arial" w:eastAsia="Arial" w:hAnsi="Arial" w:cs="Arial"/>
          <w:sz w:val="21"/>
          <w:szCs w:val="21"/>
        </w:rPr>
        <w:t xml:space="preserve">včasné, úplné, pravdivé a přehledné informace a potřebné podklady pro řádné poskytování </w:t>
      </w:r>
      <w:r>
        <w:rPr>
          <w:rFonts w:ascii="Arial" w:eastAsia="Arial" w:hAnsi="Arial" w:cs="Arial"/>
          <w:sz w:val="21"/>
          <w:szCs w:val="21"/>
        </w:rPr>
        <w:t>Sl</w:t>
      </w:r>
      <w:r w:rsidRPr="00A271D7">
        <w:rPr>
          <w:rFonts w:ascii="Arial" w:eastAsia="Arial" w:hAnsi="Arial" w:cs="Arial"/>
          <w:sz w:val="21"/>
          <w:szCs w:val="21"/>
        </w:rPr>
        <w:t xml:space="preserve">užeb </w:t>
      </w:r>
      <w:r>
        <w:rPr>
          <w:rFonts w:ascii="Arial" w:eastAsia="Arial" w:hAnsi="Arial" w:cs="Arial"/>
          <w:sz w:val="21"/>
          <w:szCs w:val="21"/>
        </w:rPr>
        <w:t>P</w:t>
      </w:r>
      <w:r w:rsidRPr="00A271D7">
        <w:rPr>
          <w:rFonts w:ascii="Arial" w:eastAsia="Arial" w:hAnsi="Arial" w:cs="Arial"/>
          <w:sz w:val="21"/>
          <w:szCs w:val="21"/>
        </w:rPr>
        <w:t>oskytovatelem.</w:t>
      </w:r>
      <w:r>
        <w:rPr>
          <w:rFonts w:ascii="Arial" w:eastAsia="Arial" w:hAnsi="Arial" w:cs="Arial"/>
          <w:sz w:val="21"/>
          <w:szCs w:val="21"/>
        </w:rPr>
        <w:t xml:space="preserve"> </w:t>
      </w:r>
    </w:p>
    <w:p w14:paraId="5420FD50" w14:textId="77777777" w:rsidR="00AE394E" w:rsidRDefault="00AE394E" w:rsidP="00AE394E">
      <w:pPr>
        <w:pStyle w:val="Normln1"/>
        <w:numPr>
          <w:ilvl w:val="1"/>
          <w:numId w:val="3"/>
        </w:numPr>
        <w:spacing w:after="210" w:line="300" w:lineRule="auto"/>
        <w:ind w:hanging="567"/>
        <w:jc w:val="both"/>
        <w:rPr>
          <w:rFonts w:ascii="Arial" w:eastAsia="Arial" w:hAnsi="Arial" w:cs="Arial"/>
          <w:sz w:val="21"/>
          <w:szCs w:val="21"/>
        </w:rPr>
      </w:pPr>
      <w:r>
        <w:rPr>
          <w:rFonts w:ascii="Arial" w:eastAsia="Arial" w:hAnsi="Arial" w:cs="Arial"/>
          <w:sz w:val="21"/>
          <w:szCs w:val="21"/>
        </w:rPr>
        <w:t>Objednatel je povinen písemně oznámit Poskytovali jakoukoli změnu okolností, která by mohla mít vliv na poskytování Služeb Poskytovatelem dle této Smlouvy.</w:t>
      </w:r>
    </w:p>
    <w:p w14:paraId="10A2B903" w14:textId="77777777" w:rsidR="00AE394E" w:rsidRPr="00271FD8" w:rsidRDefault="00AE394E" w:rsidP="00AE394E">
      <w:pPr>
        <w:pStyle w:val="Normln1"/>
        <w:numPr>
          <w:ilvl w:val="1"/>
          <w:numId w:val="3"/>
        </w:numPr>
        <w:spacing w:after="210" w:line="300" w:lineRule="auto"/>
        <w:ind w:hanging="567"/>
        <w:jc w:val="both"/>
        <w:rPr>
          <w:rFonts w:ascii="Arial" w:eastAsia="Arial" w:hAnsi="Arial" w:cs="Arial"/>
          <w:sz w:val="21"/>
          <w:szCs w:val="21"/>
        </w:rPr>
      </w:pPr>
      <w:r w:rsidRPr="003A02C0">
        <w:rPr>
          <w:rFonts w:ascii="Arial" w:eastAsia="Arial" w:hAnsi="Arial" w:cs="Arial"/>
          <w:sz w:val="21"/>
          <w:szCs w:val="21"/>
        </w:rPr>
        <w:t xml:space="preserve">Objednatel je povinen poskytnout Poskytovateli maximální součinnost za účelem řádného plnění jeho </w:t>
      </w:r>
      <w:r w:rsidRPr="00271FD8">
        <w:rPr>
          <w:rFonts w:ascii="Arial" w:eastAsia="Arial" w:hAnsi="Arial" w:cs="Arial"/>
          <w:sz w:val="21"/>
          <w:szCs w:val="21"/>
        </w:rPr>
        <w:t>povinností dle této Smlouvy, zejména Objednatel poskytne Poskytovateli vzdálený přístup do své infrastruktury v takové míře, aby bylo možno dodat objednanou Službu.</w:t>
      </w:r>
    </w:p>
    <w:p w14:paraId="2D1575DF" w14:textId="637A27AE" w:rsidR="6A9EDF3C" w:rsidRPr="00271FD8" w:rsidRDefault="6A9EDF3C" w:rsidP="00271FD8">
      <w:pPr>
        <w:pStyle w:val="Normln1"/>
        <w:numPr>
          <w:ilvl w:val="1"/>
          <w:numId w:val="3"/>
        </w:numPr>
        <w:spacing w:after="210" w:line="300" w:lineRule="auto"/>
        <w:ind w:hanging="567"/>
        <w:jc w:val="both"/>
        <w:rPr>
          <w:rFonts w:ascii="Arial" w:eastAsia="Arial" w:hAnsi="Arial" w:cs="Arial"/>
          <w:sz w:val="21"/>
          <w:szCs w:val="21"/>
        </w:rPr>
      </w:pPr>
      <w:r w:rsidRPr="00271FD8">
        <w:rPr>
          <w:rFonts w:ascii="Arial" w:eastAsia="Arial" w:hAnsi="Arial" w:cs="Arial"/>
          <w:sz w:val="21"/>
          <w:szCs w:val="21"/>
        </w:rPr>
        <w:t>Objednatel se zavazuje v souladu s pravidly uvedenými v příloze č. 1 této Smlouvy (Bezpečnostní pravidla ICT Zlínského kraje) umožnit vstup zaměstnancům Poskytovatele do míst plnění podle této Smlouvy, vyžaduje-li to plnění této Smlouvy.</w:t>
      </w:r>
    </w:p>
    <w:p w14:paraId="45B794D4" w14:textId="481D9E34" w:rsidR="030A3F4D" w:rsidRPr="00271FD8" w:rsidRDefault="030A3F4D" w:rsidP="00271FD8">
      <w:pPr>
        <w:pStyle w:val="Normln1"/>
        <w:numPr>
          <w:ilvl w:val="1"/>
          <w:numId w:val="3"/>
        </w:numPr>
        <w:spacing w:after="210" w:line="300" w:lineRule="auto"/>
        <w:ind w:hanging="567"/>
        <w:jc w:val="both"/>
        <w:rPr>
          <w:rFonts w:ascii="Arial" w:eastAsia="Arial" w:hAnsi="Arial" w:cs="Arial"/>
          <w:sz w:val="21"/>
          <w:szCs w:val="21"/>
        </w:rPr>
      </w:pPr>
      <w:r w:rsidRPr="00271FD8">
        <w:rPr>
          <w:rFonts w:ascii="Arial" w:eastAsia="Arial" w:hAnsi="Arial" w:cs="Arial"/>
          <w:sz w:val="21"/>
          <w:szCs w:val="21"/>
        </w:rPr>
        <w:t>Objednatel si vyhrazuje právo monitorovat a zakázat neoprávněné aktivity Poskytovatele.</w:t>
      </w:r>
    </w:p>
    <w:p w14:paraId="7957BDE8" w14:textId="48524DFD" w:rsidR="0053093C" w:rsidRPr="00271FD8" w:rsidRDefault="030A3F4D" w:rsidP="00271FD8">
      <w:pPr>
        <w:pStyle w:val="Normln1"/>
        <w:numPr>
          <w:ilvl w:val="1"/>
          <w:numId w:val="3"/>
        </w:numPr>
        <w:spacing w:after="210" w:line="300" w:lineRule="auto"/>
        <w:ind w:hanging="567"/>
        <w:jc w:val="both"/>
        <w:rPr>
          <w:rFonts w:ascii="Arial" w:eastAsia="Arial" w:hAnsi="Arial" w:cs="Arial"/>
          <w:sz w:val="21"/>
          <w:szCs w:val="21"/>
        </w:rPr>
      </w:pPr>
      <w:r w:rsidRPr="00271FD8">
        <w:rPr>
          <w:rFonts w:ascii="Arial" w:eastAsia="Arial" w:hAnsi="Arial" w:cs="Arial"/>
          <w:sz w:val="21"/>
          <w:szCs w:val="21"/>
        </w:rPr>
        <w:t>Objednatel si vyhrazuje právo auditovat smluvní povinnosti Poskytovatele nebo nechat provést tyto audity třetí stranou.</w:t>
      </w:r>
    </w:p>
    <w:p w14:paraId="285CAC0D" w14:textId="7BA64A1C" w:rsidR="3779365D" w:rsidRDefault="3779365D" w:rsidP="00D6153C">
      <w:pPr>
        <w:pStyle w:val="Odstavecseseznamem"/>
        <w:ind w:left="567"/>
        <w:rPr>
          <w:color w:val="000000" w:themeColor="text1"/>
        </w:rPr>
      </w:pPr>
    </w:p>
    <w:p w14:paraId="1C55B64E" w14:textId="42EF69F9" w:rsidR="00AE394E" w:rsidRPr="00A128F1" w:rsidRDefault="00AE394E" w:rsidP="00AE394E">
      <w:pPr>
        <w:pStyle w:val="Normln1"/>
        <w:keepNext/>
        <w:numPr>
          <w:ilvl w:val="0"/>
          <w:numId w:val="3"/>
        </w:numPr>
        <w:spacing w:after="210" w:line="300" w:lineRule="auto"/>
        <w:ind w:hanging="567"/>
        <w:jc w:val="both"/>
        <w:rPr>
          <w:sz w:val="21"/>
          <w:szCs w:val="21"/>
        </w:rPr>
      </w:pPr>
      <w:r>
        <w:rPr>
          <w:rFonts w:ascii="Arial" w:eastAsia="Arial" w:hAnsi="Arial" w:cs="Arial"/>
          <w:b/>
          <w:smallCaps/>
          <w:sz w:val="21"/>
          <w:szCs w:val="21"/>
        </w:rPr>
        <w:t xml:space="preserve">MÍSTO A DOBA PLNĚNÍ </w:t>
      </w:r>
    </w:p>
    <w:p w14:paraId="1F3FA076" w14:textId="77777777" w:rsidR="00AE394E" w:rsidRDefault="00AE394E" w:rsidP="00AE394E">
      <w:pPr>
        <w:pStyle w:val="Normln1"/>
        <w:numPr>
          <w:ilvl w:val="1"/>
          <w:numId w:val="3"/>
        </w:numPr>
        <w:spacing w:after="210" w:line="300" w:lineRule="auto"/>
        <w:ind w:hanging="567"/>
        <w:jc w:val="both"/>
        <w:rPr>
          <w:rFonts w:ascii="Arial" w:eastAsia="Arial" w:hAnsi="Arial" w:cs="Arial"/>
          <w:sz w:val="21"/>
          <w:szCs w:val="21"/>
        </w:rPr>
      </w:pPr>
      <w:r>
        <w:rPr>
          <w:rFonts w:ascii="Arial" w:eastAsia="Arial" w:hAnsi="Arial" w:cs="Arial"/>
          <w:sz w:val="21"/>
          <w:szCs w:val="21"/>
        </w:rPr>
        <w:t>Služby budou poskytovány v režimu „REMOTE“, nedohodnou-li se výslovně Smluvní strany v konkrétním případě jinak.</w:t>
      </w:r>
    </w:p>
    <w:p w14:paraId="26A44FF9" w14:textId="06E67931" w:rsidR="00D101E7" w:rsidRDefault="00AE394E" w:rsidP="00AE394E">
      <w:pPr>
        <w:pStyle w:val="Normln1"/>
        <w:numPr>
          <w:ilvl w:val="1"/>
          <w:numId w:val="3"/>
        </w:numPr>
        <w:spacing w:after="210" w:line="300" w:lineRule="auto"/>
        <w:ind w:hanging="567"/>
        <w:jc w:val="both"/>
        <w:rPr>
          <w:rFonts w:ascii="Arial" w:eastAsia="Arial" w:hAnsi="Arial" w:cs="Arial"/>
          <w:sz w:val="21"/>
          <w:szCs w:val="21"/>
        </w:rPr>
      </w:pPr>
      <w:r>
        <w:rPr>
          <w:rFonts w:ascii="Arial" w:eastAsia="Arial" w:hAnsi="Arial" w:cs="Arial"/>
          <w:sz w:val="21"/>
          <w:szCs w:val="21"/>
        </w:rPr>
        <w:t xml:space="preserve">Služby budou poskytovány </w:t>
      </w:r>
      <w:r w:rsidRPr="003272C7">
        <w:rPr>
          <w:rFonts w:ascii="Arial" w:eastAsia="Arial" w:hAnsi="Arial" w:cs="Arial"/>
          <w:sz w:val="21"/>
          <w:szCs w:val="21"/>
        </w:rPr>
        <w:t>v pracovní dny od PO do PÁ v čase od 8:00 – 16:00</w:t>
      </w:r>
      <w:r>
        <w:rPr>
          <w:rFonts w:ascii="Arial" w:eastAsia="Arial" w:hAnsi="Arial" w:cs="Arial"/>
          <w:sz w:val="21"/>
          <w:szCs w:val="21"/>
        </w:rPr>
        <w:t>.</w:t>
      </w:r>
    </w:p>
    <w:p w14:paraId="0DF6E155" w14:textId="217BA03E" w:rsidR="00D101E7" w:rsidRPr="00982FD3" w:rsidRDefault="00D101E7" w:rsidP="00982FD3">
      <w:pPr>
        <w:pStyle w:val="Normln1"/>
        <w:numPr>
          <w:ilvl w:val="1"/>
          <w:numId w:val="3"/>
        </w:numPr>
        <w:spacing w:after="210" w:line="300" w:lineRule="auto"/>
        <w:ind w:hanging="567"/>
        <w:jc w:val="both"/>
        <w:rPr>
          <w:rFonts w:ascii="Arial" w:eastAsia="Arial" w:hAnsi="Arial" w:cs="Arial"/>
          <w:sz w:val="21"/>
          <w:szCs w:val="21"/>
        </w:rPr>
      </w:pPr>
      <w:r w:rsidRPr="00982FD3">
        <w:rPr>
          <w:rFonts w:ascii="Arial" w:eastAsia="Arial" w:hAnsi="Arial" w:cs="Arial"/>
          <w:sz w:val="21"/>
          <w:szCs w:val="21"/>
        </w:rPr>
        <w:t>Objednatel zasílá žádost o poskytnutí Služeb včetně hlášení o incidentu e</w:t>
      </w:r>
      <w:r w:rsidR="00F91BA4">
        <w:rPr>
          <w:rFonts w:ascii="Arial" w:eastAsia="Arial" w:hAnsi="Arial" w:cs="Arial"/>
          <w:sz w:val="21"/>
          <w:szCs w:val="21"/>
        </w:rPr>
        <w:t>-</w:t>
      </w:r>
      <w:r w:rsidRPr="00982FD3">
        <w:rPr>
          <w:rFonts w:ascii="Arial" w:eastAsia="Arial" w:hAnsi="Arial" w:cs="Arial"/>
          <w:sz w:val="21"/>
          <w:szCs w:val="21"/>
        </w:rPr>
        <w:t>mailem pověřeným osobám Poskytovatele uvedeným v bodě 7.3. Takový e</w:t>
      </w:r>
      <w:r w:rsidR="00F91BA4">
        <w:rPr>
          <w:rFonts w:ascii="Arial" w:eastAsia="Arial" w:hAnsi="Arial" w:cs="Arial"/>
          <w:sz w:val="21"/>
          <w:szCs w:val="21"/>
        </w:rPr>
        <w:t>-</w:t>
      </w:r>
      <w:r w:rsidRPr="00982FD3">
        <w:rPr>
          <w:rFonts w:ascii="Arial" w:eastAsia="Arial" w:hAnsi="Arial" w:cs="Arial"/>
          <w:sz w:val="21"/>
          <w:szCs w:val="21"/>
        </w:rPr>
        <w:t xml:space="preserve">mailový požadavek může za Objednatele zaslat pouze osoba pověřená za Objednatele uvedená v bodě 7.3. </w:t>
      </w:r>
      <w:r w:rsidR="000B18C3" w:rsidRPr="00982FD3">
        <w:rPr>
          <w:rFonts w:ascii="Arial" w:eastAsia="Arial" w:hAnsi="Arial" w:cs="Arial"/>
          <w:sz w:val="21"/>
          <w:szCs w:val="21"/>
        </w:rPr>
        <w:t>E</w:t>
      </w:r>
      <w:r w:rsidR="00F91BA4">
        <w:rPr>
          <w:rFonts w:ascii="Arial" w:eastAsia="Arial" w:hAnsi="Arial" w:cs="Arial"/>
          <w:sz w:val="21"/>
          <w:szCs w:val="21"/>
        </w:rPr>
        <w:t>-</w:t>
      </w:r>
      <w:r w:rsidR="000B18C3" w:rsidRPr="00982FD3">
        <w:rPr>
          <w:rFonts w:ascii="Arial" w:eastAsia="Arial" w:hAnsi="Arial" w:cs="Arial"/>
          <w:sz w:val="21"/>
          <w:szCs w:val="21"/>
        </w:rPr>
        <w:t>mail musí vždy obsahovat tyto informace: Kategorie incidentu</w:t>
      </w:r>
      <w:r w:rsidR="00D81B29" w:rsidRPr="00982FD3">
        <w:rPr>
          <w:rFonts w:ascii="Arial" w:eastAsia="Arial" w:hAnsi="Arial" w:cs="Arial"/>
          <w:sz w:val="21"/>
          <w:szCs w:val="21"/>
        </w:rPr>
        <w:t xml:space="preserve"> (A, B, C)</w:t>
      </w:r>
      <w:r w:rsidR="000B18C3" w:rsidRPr="00982FD3">
        <w:rPr>
          <w:rFonts w:ascii="Arial" w:eastAsia="Arial" w:hAnsi="Arial" w:cs="Arial"/>
          <w:sz w:val="21"/>
          <w:szCs w:val="21"/>
        </w:rPr>
        <w:t xml:space="preserve"> | Název Procesu, ve kterém se incident vyskytl | Popis incidentu.</w:t>
      </w:r>
    </w:p>
    <w:p w14:paraId="2261F332" w14:textId="1F8C88BB" w:rsidR="004C3034" w:rsidRPr="001C7431" w:rsidRDefault="00E64447" w:rsidP="00982FD3">
      <w:pPr>
        <w:pStyle w:val="Normln1"/>
        <w:numPr>
          <w:ilvl w:val="1"/>
          <w:numId w:val="3"/>
        </w:numPr>
        <w:spacing w:after="210" w:line="300" w:lineRule="auto"/>
        <w:ind w:hanging="567"/>
        <w:jc w:val="both"/>
        <w:rPr>
          <w:rFonts w:eastAsia="Arial" w:cs="Arial"/>
          <w:szCs w:val="21"/>
        </w:rPr>
      </w:pPr>
      <w:r>
        <w:rPr>
          <w:rFonts w:ascii="Arial" w:eastAsia="Arial" w:hAnsi="Arial" w:cs="Arial"/>
          <w:sz w:val="21"/>
          <w:szCs w:val="21"/>
        </w:rPr>
        <w:t>Služby budou dodávány dle následujícího formátu:</w:t>
      </w:r>
    </w:p>
    <w:p w14:paraId="2A0552B7" w14:textId="77777777" w:rsidR="001C7431" w:rsidRPr="00982FD3" w:rsidRDefault="001C7431" w:rsidP="001C7431">
      <w:pPr>
        <w:pStyle w:val="Normln1"/>
        <w:spacing w:after="210" w:line="300" w:lineRule="auto"/>
        <w:ind w:left="567"/>
        <w:jc w:val="both"/>
        <w:rPr>
          <w:rFonts w:eastAsia="Arial" w:cs="Arial"/>
          <w:szCs w:val="21"/>
        </w:rPr>
      </w:pPr>
    </w:p>
    <w:tbl>
      <w:tblPr>
        <w:tblW w:w="909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3690"/>
        <w:gridCol w:w="1890"/>
        <w:gridCol w:w="1890"/>
      </w:tblGrid>
      <w:tr w:rsidR="004C3034" w:rsidRPr="00A23064" w14:paraId="06E91A98" w14:textId="77777777">
        <w:trPr>
          <w:trHeight w:val="64"/>
        </w:trPr>
        <w:tc>
          <w:tcPr>
            <w:tcW w:w="1620" w:type="dxa"/>
            <w:shd w:val="clear" w:color="auto" w:fill="F2F2F2" w:themeFill="background1" w:themeFillShade="F2"/>
            <w:noWrap/>
            <w:vAlign w:val="center"/>
            <w:hideMark/>
          </w:tcPr>
          <w:p w14:paraId="22BB86A7" w14:textId="77777777" w:rsidR="004C3034" w:rsidRPr="00736CFD" w:rsidRDefault="004C3034">
            <w:pPr>
              <w:rPr>
                <w:rFonts w:ascii="Arial" w:hAnsi="Arial" w:cs="Arial"/>
                <w:b/>
                <w:sz w:val="18"/>
                <w:szCs w:val="18"/>
                <w:lang w:eastAsia="en-US"/>
              </w:rPr>
            </w:pPr>
            <w:r w:rsidRPr="00736CFD">
              <w:rPr>
                <w:rFonts w:ascii="Arial" w:hAnsi="Arial" w:cs="Arial"/>
                <w:b/>
                <w:sz w:val="18"/>
                <w:szCs w:val="18"/>
                <w:lang w:eastAsia="en-US"/>
              </w:rPr>
              <w:lastRenderedPageBreak/>
              <w:t>Kategorie</w:t>
            </w:r>
          </w:p>
        </w:tc>
        <w:tc>
          <w:tcPr>
            <w:tcW w:w="3690" w:type="dxa"/>
            <w:shd w:val="clear" w:color="auto" w:fill="F2F2F2" w:themeFill="background1" w:themeFillShade="F2"/>
            <w:vAlign w:val="center"/>
          </w:tcPr>
          <w:p w14:paraId="0F298512" w14:textId="77777777" w:rsidR="004C3034" w:rsidRPr="00736CFD" w:rsidRDefault="004C3034">
            <w:pPr>
              <w:rPr>
                <w:rFonts w:ascii="Arial" w:hAnsi="Arial" w:cs="Arial"/>
                <w:b/>
                <w:sz w:val="18"/>
                <w:szCs w:val="18"/>
                <w:lang w:eastAsia="en-US"/>
              </w:rPr>
            </w:pPr>
            <w:r w:rsidRPr="00736CFD">
              <w:rPr>
                <w:rFonts w:ascii="Arial" w:hAnsi="Arial" w:cs="Arial"/>
                <w:b/>
                <w:sz w:val="18"/>
                <w:szCs w:val="18"/>
                <w:lang w:eastAsia="en-US"/>
              </w:rPr>
              <w:t>Popis</w:t>
            </w:r>
          </w:p>
        </w:tc>
        <w:tc>
          <w:tcPr>
            <w:tcW w:w="1890" w:type="dxa"/>
            <w:shd w:val="clear" w:color="auto" w:fill="F2F2F2" w:themeFill="background1" w:themeFillShade="F2"/>
            <w:noWrap/>
            <w:vAlign w:val="center"/>
            <w:hideMark/>
          </w:tcPr>
          <w:p w14:paraId="46E2B332" w14:textId="77777777" w:rsidR="004C3034" w:rsidRPr="00736CFD" w:rsidRDefault="004C3034">
            <w:pPr>
              <w:jc w:val="center"/>
              <w:rPr>
                <w:rFonts w:ascii="Arial" w:hAnsi="Arial" w:cs="Arial"/>
                <w:b/>
                <w:sz w:val="18"/>
                <w:szCs w:val="18"/>
                <w:lang w:eastAsia="en-US"/>
              </w:rPr>
            </w:pPr>
            <w:r w:rsidRPr="00736CFD">
              <w:rPr>
                <w:rFonts w:ascii="Arial" w:hAnsi="Arial" w:cs="Arial"/>
                <w:b/>
                <w:sz w:val="18"/>
                <w:szCs w:val="18"/>
                <w:lang w:eastAsia="en-US"/>
              </w:rPr>
              <w:t>Reakce na incident během pracovní doby (reakční doba)</w:t>
            </w:r>
          </w:p>
        </w:tc>
        <w:tc>
          <w:tcPr>
            <w:tcW w:w="1890" w:type="dxa"/>
            <w:shd w:val="clear" w:color="auto" w:fill="F2F2F2" w:themeFill="background1" w:themeFillShade="F2"/>
            <w:noWrap/>
            <w:vAlign w:val="center"/>
            <w:hideMark/>
          </w:tcPr>
          <w:p w14:paraId="02014CBA" w14:textId="77777777" w:rsidR="004C3034" w:rsidRPr="00736CFD" w:rsidRDefault="004C3034">
            <w:pPr>
              <w:jc w:val="center"/>
              <w:rPr>
                <w:rFonts w:ascii="Arial" w:hAnsi="Arial" w:cs="Arial"/>
                <w:b/>
                <w:sz w:val="18"/>
                <w:szCs w:val="18"/>
                <w:lang w:eastAsia="en-US"/>
              </w:rPr>
            </w:pPr>
            <w:r w:rsidRPr="00736CFD">
              <w:rPr>
                <w:rFonts w:ascii="Arial" w:hAnsi="Arial" w:cs="Arial"/>
                <w:b/>
                <w:sz w:val="18"/>
                <w:szCs w:val="18"/>
                <w:lang w:eastAsia="en-US"/>
              </w:rPr>
              <w:t>Řešení incidentů v pracovní době</w:t>
            </w:r>
          </w:p>
        </w:tc>
      </w:tr>
      <w:tr w:rsidR="004C3034" w:rsidRPr="00A23064" w14:paraId="4DA4363F" w14:textId="77777777">
        <w:trPr>
          <w:trHeight w:val="300"/>
        </w:trPr>
        <w:tc>
          <w:tcPr>
            <w:tcW w:w="1620" w:type="dxa"/>
            <w:shd w:val="clear" w:color="auto" w:fill="auto"/>
            <w:hideMark/>
          </w:tcPr>
          <w:p w14:paraId="37ADF457" w14:textId="77777777" w:rsidR="004C3034" w:rsidRPr="00736CFD" w:rsidRDefault="004C3034">
            <w:pPr>
              <w:rPr>
                <w:rFonts w:ascii="Arial" w:hAnsi="Arial" w:cs="Arial"/>
                <w:sz w:val="18"/>
                <w:szCs w:val="18"/>
                <w:lang w:eastAsia="en-US"/>
              </w:rPr>
            </w:pPr>
            <w:r w:rsidRPr="00736CFD">
              <w:rPr>
                <w:rFonts w:ascii="Arial" w:hAnsi="Arial" w:cs="Arial"/>
                <w:sz w:val="18"/>
                <w:szCs w:val="18"/>
                <w:lang w:eastAsia="en-US"/>
              </w:rPr>
              <w:t>A – Kritický incident</w:t>
            </w:r>
          </w:p>
        </w:tc>
        <w:tc>
          <w:tcPr>
            <w:tcW w:w="3690" w:type="dxa"/>
          </w:tcPr>
          <w:p w14:paraId="27838424" w14:textId="77777777" w:rsidR="004C3034" w:rsidRPr="00736CFD" w:rsidRDefault="004C3034">
            <w:pPr>
              <w:rPr>
                <w:rFonts w:ascii="Arial" w:hAnsi="Arial" w:cs="Arial"/>
                <w:sz w:val="18"/>
                <w:szCs w:val="18"/>
              </w:rPr>
            </w:pPr>
            <w:r w:rsidRPr="00736CFD">
              <w:rPr>
                <w:rFonts w:ascii="Arial" w:hAnsi="Arial" w:cs="Arial"/>
                <w:sz w:val="18"/>
                <w:szCs w:val="18"/>
              </w:rPr>
              <w:t>Celý proces nebo jeho kritická část nefunguje</w:t>
            </w:r>
          </w:p>
        </w:tc>
        <w:tc>
          <w:tcPr>
            <w:tcW w:w="1890" w:type="dxa"/>
            <w:shd w:val="clear" w:color="auto" w:fill="auto"/>
            <w:hideMark/>
          </w:tcPr>
          <w:p w14:paraId="7B711BC3" w14:textId="77777777" w:rsidR="004C3034" w:rsidRPr="00736CFD" w:rsidRDefault="004C3034">
            <w:pPr>
              <w:jc w:val="center"/>
              <w:rPr>
                <w:rFonts w:ascii="Arial" w:hAnsi="Arial" w:cs="Arial"/>
                <w:sz w:val="18"/>
                <w:szCs w:val="18"/>
                <w:lang w:eastAsia="en-US"/>
              </w:rPr>
            </w:pPr>
            <w:r w:rsidRPr="00736CFD">
              <w:rPr>
                <w:rFonts w:ascii="Arial" w:hAnsi="Arial" w:cs="Arial"/>
                <w:sz w:val="18"/>
                <w:szCs w:val="18"/>
              </w:rPr>
              <w:t>do 8 h</w:t>
            </w:r>
          </w:p>
        </w:tc>
        <w:tc>
          <w:tcPr>
            <w:tcW w:w="1890" w:type="dxa"/>
            <w:shd w:val="clear" w:color="auto" w:fill="auto"/>
            <w:hideMark/>
          </w:tcPr>
          <w:p w14:paraId="3D42FB01" w14:textId="77777777" w:rsidR="004C3034" w:rsidRPr="00736CFD" w:rsidRDefault="004C3034">
            <w:pPr>
              <w:jc w:val="center"/>
              <w:rPr>
                <w:rFonts w:ascii="Arial" w:hAnsi="Arial" w:cs="Arial"/>
                <w:sz w:val="18"/>
                <w:szCs w:val="18"/>
                <w:lang w:eastAsia="en-US"/>
              </w:rPr>
            </w:pPr>
            <w:r w:rsidRPr="00736CFD">
              <w:rPr>
                <w:rFonts w:ascii="Arial" w:hAnsi="Arial" w:cs="Arial"/>
                <w:sz w:val="18"/>
                <w:szCs w:val="18"/>
                <w:lang w:eastAsia="en-US"/>
              </w:rPr>
              <w:t>Vyřešení incidentu, nebo Odhad délky řešení bude sdělen v reakční době</w:t>
            </w:r>
          </w:p>
        </w:tc>
      </w:tr>
      <w:tr w:rsidR="004C3034" w:rsidRPr="00A23064" w14:paraId="2FEA695A" w14:textId="77777777">
        <w:trPr>
          <w:trHeight w:val="300"/>
        </w:trPr>
        <w:tc>
          <w:tcPr>
            <w:tcW w:w="1620" w:type="dxa"/>
            <w:shd w:val="clear" w:color="auto" w:fill="auto"/>
            <w:hideMark/>
          </w:tcPr>
          <w:p w14:paraId="2FC1E368" w14:textId="77777777" w:rsidR="004C3034" w:rsidRPr="00736CFD" w:rsidRDefault="004C3034">
            <w:pPr>
              <w:rPr>
                <w:rFonts w:ascii="Arial" w:hAnsi="Arial" w:cs="Arial"/>
                <w:sz w:val="18"/>
                <w:szCs w:val="18"/>
                <w:lang w:eastAsia="en-US"/>
              </w:rPr>
            </w:pPr>
            <w:r w:rsidRPr="00736CFD">
              <w:rPr>
                <w:rFonts w:ascii="Arial" w:hAnsi="Arial" w:cs="Arial"/>
                <w:sz w:val="18"/>
                <w:szCs w:val="18"/>
                <w:lang w:eastAsia="en-US"/>
              </w:rPr>
              <w:t>B –Vážný incident</w:t>
            </w:r>
          </w:p>
        </w:tc>
        <w:tc>
          <w:tcPr>
            <w:tcW w:w="3690" w:type="dxa"/>
          </w:tcPr>
          <w:p w14:paraId="3C3DE26D" w14:textId="77777777" w:rsidR="004C3034" w:rsidRPr="00736CFD" w:rsidRDefault="004C3034">
            <w:pPr>
              <w:rPr>
                <w:rFonts w:ascii="Arial" w:hAnsi="Arial" w:cs="Arial"/>
                <w:sz w:val="18"/>
                <w:szCs w:val="18"/>
              </w:rPr>
            </w:pPr>
            <w:r w:rsidRPr="00736CFD">
              <w:rPr>
                <w:rFonts w:ascii="Arial" w:hAnsi="Arial" w:cs="Arial"/>
                <w:sz w:val="18"/>
                <w:szCs w:val="18"/>
              </w:rPr>
              <w:t>Nekritická část procesu nefunguje</w:t>
            </w:r>
          </w:p>
        </w:tc>
        <w:tc>
          <w:tcPr>
            <w:tcW w:w="1890" w:type="dxa"/>
            <w:shd w:val="clear" w:color="auto" w:fill="auto"/>
            <w:hideMark/>
          </w:tcPr>
          <w:p w14:paraId="2D243AAD" w14:textId="77777777" w:rsidR="004C3034" w:rsidRPr="00736CFD" w:rsidRDefault="004C3034">
            <w:pPr>
              <w:jc w:val="center"/>
              <w:rPr>
                <w:rFonts w:ascii="Arial" w:hAnsi="Arial" w:cs="Arial"/>
                <w:sz w:val="18"/>
                <w:szCs w:val="18"/>
                <w:lang w:eastAsia="en-US"/>
              </w:rPr>
            </w:pPr>
            <w:r w:rsidRPr="00736CFD">
              <w:rPr>
                <w:rFonts w:ascii="Arial" w:hAnsi="Arial" w:cs="Arial"/>
                <w:sz w:val="18"/>
                <w:szCs w:val="18"/>
              </w:rPr>
              <w:t>do 12 h</w:t>
            </w:r>
          </w:p>
        </w:tc>
        <w:tc>
          <w:tcPr>
            <w:tcW w:w="1890" w:type="dxa"/>
            <w:shd w:val="clear" w:color="auto" w:fill="auto"/>
            <w:hideMark/>
          </w:tcPr>
          <w:p w14:paraId="61EBD8D6" w14:textId="77777777" w:rsidR="004C3034" w:rsidRPr="00736CFD" w:rsidRDefault="004C3034">
            <w:pPr>
              <w:jc w:val="center"/>
              <w:rPr>
                <w:rFonts w:ascii="Arial" w:hAnsi="Arial" w:cs="Arial"/>
                <w:sz w:val="18"/>
                <w:szCs w:val="18"/>
                <w:lang w:eastAsia="en-US"/>
              </w:rPr>
            </w:pPr>
            <w:r w:rsidRPr="00736CFD">
              <w:rPr>
                <w:rFonts w:ascii="Arial" w:hAnsi="Arial" w:cs="Arial"/>
                <w:sz w:val="18"/>
                <w:szCs w:val="18"/>
                <w:lang w:eastAsia="en-US"/>
              </w:rPr>
              <w:t>Vyřešení incidentu, nebo Odhad délky řešení bude sdělen v reakční době</w:t>
            </w:r>
          </w:p>
        </w:tc>
      </w:tr>
      <w:tr w:rsidR="004C3034" w:rsidRPr="00A23064" w14:paraId="2583B1BE" w14:textId="77777777">
        <w:trPr>
          <w:trHeight w:val="300"/>
        </w:trPr>
        <w:tc>
          <w:tcPr>
            <w:tcW w:w="1620" w:type="dxa"/>
            <w:shd w:val="clear" w:color="auto" w:fill="auto"/>
          </w:tcPr>
          <w:p w14:paraId="4ED872D8" w14:textId="77777777" w:rsidR="004C3034" w:rsidRPr="00736CFD" w:rsidRDefault="004C3034">
            <w:pPr>
              <w:rPr>
                <w:rFonts w:ascii="Arial" w:hAnsi="Arial" w:cs="Arial"/>
                <w:sz w:val="18"/>
                <w:szCs w:val="18"/>
                <w:lang w:eastAsia="en-US"/>
              </w:rPr>
            </w:pPr>
            <w:r w:rsidRPr="00736CFD">
              <w:rPr>
                <w:rFonts w:ascii="Arial" w:hAnsi="Arial" w:cs="Arial"/>
                <w:sz w:val="18"/>
                <w:szCs w:val="18"/>
                <w:lang w:eastAsia="en-US"/>
              </w:rPr>
              <w:t>C –  Nekritický incident</w:t>
            </w:r>
          </w:p>
        </w:tc>
        <w:tc>
          <w:tcPr>
            <w:tcW w:w="3690" w:type="dxa"/>
          </w:tcPr>
          <w:p w14:paraId="60BA9771" w14:textId="77777777" w:rsidR="004C3034" w:rsidRPr="00736CFD" w:rsidRDefault="004C3034">
            <w:pPr>
              <w:rPr>
                <w:rFonts w:ascii="Arial" w:hAnsi="Arial" w:cs="Arial"/>
                <w:sz w:val="18"/>
                <w:szCs w:val="18"/>
              </w:rPr>
            </w:pPr>
            <w:r w:rsidRPr="00736CFD">
              <w:rPr>
                <w:rFonts w:ascii="Arial" w:hAnsi="Arial" w:cs="Arial"/>
                <w:sz w:val="18"/>
                <w:szCs w:val="18"/>
              </w:rPr>
              <w:t>Drobné chyby / návrhy na zlepšení, které nemají vliv na fungování procesu</w:t>
            </w:r>
          </w:p>
        </w:tc>
        <w:tc>
          <w:tcPr>
            <w:tcW w:w="1890" w:type="dxa"/>
            <w:shd w:val="clear" w:color="auto" w:fill="auto"/>
          </w:tcPr>
          <w:p w14:paraId="7150B51F" w14:textId="77777777" w:rsidR="004C3034" w:rsidRPr="00736CFD" w:rsidRDefault="004C3034">
            <w:pPr>
              <w:jc w:val="center"/>
              <w:rPr>
                <w:rFonts w:ascii="Arial" w:hAnsi="Arial" w:cs="Arial"/>
                <w:sz w:val="18"/>
                <w:szCs w:val="18"/>
              </w:rPr>
            </w:pPr>
            <w:r w:rsidRPr="00736CFD">
              <w:rPr>
                <w:rFonts w:ascii="Arial" w:hAnsi="Arial" w:cs="Arial"/>
                <w:sz w:val="18"/>
                <w:szCs w:val="18"/>
              </w:rPr>
              <w:t>do 16 h</w:t>
            </w:r>
          </w:p>
        </w:tc>
        <w:tc>
          <w:tcPr>
            <w:tcW w:w="1890" w:type="dxa"/>
            <w:shd w:val="clear" w:color="auto" w:fill="auto"/>
          </w:tcPr>
          <w:p w14:paraId="404155C1" w14:textId="77777777" w:rsidR="004C3034" w:rsidRPr="00736CFD" w:rsidRDefault="004C3034">
            <w:pPr>
              <w:jc w:val="center"/>
              <w:rPr>
                <w:rFonts w:ascii="Arial" w:hAnsi="Arial" w:cs="Arial"/>
                <w:sz w:val="18"/>
                <w:szCs w:val="18"/>
              </w:rPr>
            </w:pPr>
            <w:r w:rsidRPr="00736CFD">
              <w:rPr>
                <w:rFonts w:ascii="Arial" w:hAnsi="Arial" w:cs="Arial"/>
                <w:sz w:val="18"/>
                <w:szCs w:val="18"/>
                <w:lang w:eastAsia="en-US"/>
              </w:rPr>
              <w:t>Vyřešení incidentu, nebo Odhad délky řešení bude sdělen v reakční době</w:t>
            </w:r>
          </w:p>
        </w:tc>
      </w:tr>
    </w:tbl>
    <w:p w14:paraId="48469DB0" w14:textId="77777777" w:rsidR="004C3034" w:rsidRPr="00736CFD" w:rsidRDefault="004C3034" w:rsidP="00982FD3">
      <w:pPr>
        <w:pStyle w:val="Odstavecseseznamem"/>
        <w:spacing w:line="360" w:lineRule="auto"/>
        <w:ind w:left="567"/>
        <w:rPr>
          <w:rFonts w:ascii="Arial" w:hAnsi="Arial" w:cs="Arial"/>
          <w:sz w:val="16"/>
          <w:szCs w:val="20"/>
        </w:rPr>
      </w:pPr>
      <w:r w:rsidRPr="00736CFD">
        <w:rPr>
          <w:rFonts w:ascii="Arial" w:hAnsi="Arial" w:cs="Arial"/>
          <w:sz w:val="16"/>
          <w:szCs w:val="20"/>
        </w:rPr>
        <w:t xml:space="preserve">Vysvětlivky: </w:t>
      </w:r>
    </w:p>
    <w:p w14:paraId="581C56B5" w14:textId="77777777" w:rsidR="004C3034" w:rsidRPr="00736CFD" w:rsidRDefault="004C3034" w:rsidP="00982FD3">
      <w:pPr>
        <w:spacing w:line="360" w:lineRule="auto"/>
        <w:ind w:left="567"/>
        <w:rPr>
          <w:rFonts w:ascii="Arial" w:hAnsi="Arial" w:cs="Arial"/>
          <w:sz w:val="16"/>
          <w:szCs w:val="20"/>
        </w:rPr>
      </w:pPr>
      <w:r w:rsidRPr="00736CFD">
        <w:rPr>
          <w:rFonts w:ascii="Arial" w:hAnsi="Arial" w:cs="Arial"/>
          <w:sz w:val="16"/>
          <w:szCs w:val="20"/>
        </w:rPr>
        <w:t>Reakce na incident: čas od nahlášení žádosti do Vyřešení incidentu, nebo dodání Odhadu délky řešení.</w:t>
      </w:r>
    </w:p>
    <w:p w14:paraId="52373B90" w14:textId="77777777" w:rsidR="004C3034" w:rsidRPr="00736CFD" w:rsidRDefault="004C3034" w:rsidP="00982FD3">
      <w:pPr>
        <w:pStyle w:val="Odstavecseseznamem"/>
        <w:spacing w:line="360" w:lineRule="auto"/>
        <w:ind w:left="567"/>
        <w:rPr>
          <w:rFonts w:ascii="Arial" w:hAnsi="Arial" w:cs="Arial"/>
          <w:sz w:val="16"/>
          <w:szCs w:val="20"/>
        </w:rPr>
      </w:pPr>
      <w:r w:rsidRPr="00736CFD">
        <w:rPr>
          <w:rFonts w:ascii="Arial" w:hAnsi="Arial" w:cs="Arial"/>
          <w:sz w:val="16"/>
          <w:szCs w:val="20"/>
        </w:rPr>
        <w:t>Výše uvedené lhůty uplynou pouze v provozní době Poskytovatele uvedené výše (mimo pracovní dobu jsou pozastaveny).</w:t>
      </w:r>
    </w:p>
    <w:p w14:paraId="2BF4ED0A" w14:textId="77777777" w:rsidR="004C3034" w:rsidRPr="00736CFD" w:rsidRDefault="004C3034" w:rsidP="00982FD3">
      <w:pPr>
        <w:pStyle w:val="Odstavecseseznamem"/>
        <w:spacing w:line="360" w:lineRule="auto"/>
        <w:ind w:left="567"/>
        <w:rPr>
          <w:rFonts w:ascii="Arial" w:hAnsi="Arial" w:cs="Arial"/>
          <w:sz w:val="16"/>
          <w:szCs w:val="20"/>
        </w:rPr>
      </w:pPr>
      <w:r w:rsidRPr="00736CFD">
        <w:rPr>
          <w:rFonts w:ascii="Arial" w:hAnsi="Arial" w:cs="Arial"/>
          <w:sz w:val="16"/>
          <w:szCs w:val="20"/>
        </w:rPr>
        <w:t>Pokud se v průběhu prací ukáže, že by složitost řešení odhadnutá poskytovatelem mohla překročit 120 % původního odhadu, je Poskytovatel povinen o tom Objednatele okamžitě informovat, jinak je původně sdělený odhad délky řešení závazným.</w:t>
      </w:r>
    </w:p>
    <w:p w14:paraId="44822409" w14:textId="77777777" w:rsidR="00E64447" w:rsidRPr="00783C6E" w:rsidRDefault="00E64447" w:rsidP="00982FD3">
      <w:pPr>
        <w:pStyle w:val="Normln1"/>
        <w:spacing w:after="210" w:line="300" w:lineRule="auto"/>
        <w:ind w:left="567"/>
        <w:jc w:val="both"/>
        <w:rPr>
          <w:rFonts w:ascii="Arial" w:eastAsia="Arial" w:hAnsi="Arial" w:cs="Arial"/>
          <w:sz w:val="21"/>
          <w:szCs w:val="21"/>
        </w:rPr>
      </w:pPr>
    </w:p>
    <w:p w14:paraId="5A373677" w14:textId="77777777" w:rsidR="00AE394E" w:rsidRPr="00A128F1" w:rsidRDefault="00AE394E" w:rsidP="00AE394E">
      <w:pPr>
        <w:pStyle w:val="Normln1"/>
        <w:keepNext/>
        <w:numPr>
          <w:ilvl w:val="0"/>
          <w:numId w:val="3"/>
        </w:numPr>
        <w:spacing w:after="210" w:line="300" w:lineRule="auto"/>
        <w:ind w:hanging="567"/>
        <w:jc w:val="both"/>
        <w:rPr>
          <w:sz w:val="21"/>
          <w:szCs w:val="21"/>
        </w:rPr>
      </w:pPr>
      <w:bookmarkStart w:id="2" w:name="h.1fob9te" w:colFirst="0" w:colLast="0"/>
      <w:bookmarkEnd w:id="2"/>
      <w:r>
        <w:rPr>
          <w:rFonts w:ascii="Arial" w:eastAsia="Arial" w:hAnsi="Arial" w:cs="Arial"/>
          <w:b/>
          <w:smallCaps/>
          <w:sz w:val="21"/>
          <w:szCs w:val="21"/>
        </w:rPr>
        <w:t xml:space="preserve"> ODMĚNA</w:t>
      </w:r>
    </w:p>
    <w:p w14:paraId="13316799" w14:textId="5CE99513" w:rsidR="00AE394E" w:rsidRPr="00D7672A" w:rsidRDefault="00AE394E" w:rsidP="00AE394E">
      <w:pPr>
        <w:pStyle w:val="Normln1"/>
        <w:numPr>
          <w:ilvl w:val="1"/>
          <w:numId w:val="3"/>
        </w:numPr>
        <w:spacing w:after="210" w:line="300" w:lineRule="auto"/>
        <w:ind w:hanging="567"/>
        <w:jc w:val="both"/>
        <w:rPr>
          <w:rFonts w:ascii="Arial" w:eastAsia="Arial" w:hAnsi="Arial" w:cs="Arial"/>
          <w:sz w:val="21"/>
          <w:szCs w:val="21"/>
        </w:rPr>
      </w:pPr>
      <w:r w:rsidRPr="73630B95">
        <w:rPr>
          <w:rFonts w:ascii="Arial" w:hAnsi="Arial" w:cs="Arial"/>
          <w:sz w:val="21"/>
          <w:szCs w:val="21"/>
        </w:rPr>
        <w:t xml:space="preserve">Objednatel se zavazuje platit Poskytovateli za poskytování Služeb odměnu ve výši </w:t>
      </w:r>
      <w:r w:rsidR="003A048A">
        <w:rPr>
          <w:rFonts w:ascii="Arial" w:hAnsi="Arial" w:cs="Arial"/>
          <w:sz w:val="21"/>
          <w:szCs w:val="21"/>
        </w:rPr>
        <w:t>XXX</w:t>
      </w:r>
      <w:r w:rsidR="009D66D8" w:rsidRPr="73630B95">
        <w:rPr>
          <w:rFonts w:ascii="Arial" w:hAnsi="Arial" w:cs="Arial"/>
          <w:sz w:val="21"/>
          <w:szCs w:val="21"/>
        </w:rPr>
        <w:t>,</w:t>
      </w:r>
      <w:r w:rsidRPr="73630B95">
        <w:rPr>
          <w:rFonts w:ascii="Arial" w:hAnsi="Arial" w:cs="Arial"/>
          <w:sz w:val="21"/>
          <w:szCs w:val="21"/>
        </w:rPr>
        <w:t>- Kč za hodinu</w:t>
      </w:r>
      <w:r w:rsidR="00CF0CC3" w:rsidRPr="73630B95">
        <w:rPr>
          <w:rFonts w:ascii="Arial" w:hAnsi="Arial" w:cs="Arial"/>
          <w:sz w:val="21"/>
          <w:szCs w:val="21"/>
        </w:rPr>
        <w:t>, není-li v Objednávce sjednána odměna jinak</w:t>
      </w:r>
      <w:r w:rsidRPr="73630B95">
        <w:rPr>
          <w:rFonts w:ascii="Arial" w:hAnsi="Arial" w:cs="Arial"/>
          <w:sz w:val="21"/>
          <w:szCs w:val="21"/>
        </w:rPr>
        <w:t xml:space="preserve"> (dále jen „</w:t>
      </w:r>
      <w:r w:rsidRPr="73630B95">
        <w:rPr>
          <w:rFonts w:ascii="Arial" w:hAnsi="Arial" w:cs="Arial"/>
          <w:b/>
          <w:sz w:val="21"/>
          <w:szCs w:val="21"/>
        </w:rPr>
        <w:t>Odměna</w:t>
      </w:r>
      <w:r w:rsidRPr="73630B95">
        <w:rPr>
          <w:rFonts w:ascii="Arial" w:hAnsi="Arial" w:cs="Arial"/>
          <w:sz w:val="21"/>
          <w:szCs w:val="21"/>
        </w:rPr>
        <w:t>“)</w:t>
      </w:r>
      <w:r w:rsidR="00451723" w:rsidRPr="73630B95">
        <w:rPr>
          <w:rFonts w:ascii="Arial" w:hAnsi="Arial" w:cs="Arial"/>
          <w:sz w:val="21"/>
          <w:szCs w:val="21"/>
        </w:rPr>
        <w:t>.</w:t>
      </w:r>
    </w:p>
    <w:p w14:paraId="69600F6D" w14:textId="77777777" w:rsidR="00AE394E" w:rsidRPr="0079253D" w:rsidRDefault="00AE394E" w:rsidP="00AE394E">
      <w:pPr>
        <w:pStyle w:val="Normln1"/>
        <w:numPr>
          <w:ilvl w:val="1"/>
          <w:numId w:val="3"/>
        </w:numPr>
        <w:spacing w:after="210" w:line="300" w:lineRule="auto"/>
        <w:ind w:hanging="567"/>
        <w:jc w:val="both"/>
        <w:rPr>
          <w:rFonts w:ascii="Arial" w:eastAsia="Arial" w:hAnsi="Arial" w:cs="Arial"/>
          <w:sz w:val="21"/>
          <w:szCs w:val="21"/>
        </w:rPr>
      </w:pPr>
      <w:r w:rsidRPr="007C6583">
        <w:rPr>
          <w:rFonts w:ascii="Arial" w:eastAsia="Arial" w:hAnsi="Arial" w:cs="Arial"/>
          <w:sz w:val="21"/>
          <w:szCs w:val="21"/>
        </w:rPr>
        <w:t>V Odměně není zahrnuta daň z přidané hodnoty. Poskytovatel je oprávněn fakturovanou Odměnu navýšit o částku odpovídající dani z přidané hodnoty podle platných právních předpisů.</w:t>
      </w:r>
    </w:p>
    <w:p w14:paraId="253CC74E" w14:textId="77777777" w:rsidR="00AE394E" w:rsidRDefault="00AE394E" w:rsidP="00AE394E">
      <w:pPr>
        <w:pStyle w:val="Normln1"/>
        <w:numPr>
          <w:ilvl w:val="1"/>
          <w:numId w:val="3"/>
        </w:numPr>
        <w:spacing w:after="210" w:line="300" w:lineRule="auto"/>
        <w:ind w:hanging="567"/>
        <w:jc w:val="both"/>
        <w:rPr>
          <w:rFonts w:ascii="Arial" w:eastAsia="Arial" w:hAnsi="Arial" w:cs="Arial"/>
          <w:sz w:val="21"/>
          <w:szCs w:val="21"/>
        </w:rPr>
      </w:pPr>
      <w:r>
        <w:rPr>
          <w:rFonts w:ascii="Arial" w:eastAsia="Arial" w:hAnsi="Arial" w:cs="Arial"/>
          <w:sz w:val="21"/>
          <w:szCs w:val="21"/>
        </w:rPr>
        <w:t>F</w:t>
      </w:r>
      <w:r w:rsidRPr="007C6583">
        <w:rPr>
          <w:rFonts w:ascii="Arial" w:eastAsia="Arial" w:hAnsi="Arial" w:cs="Arial"/>
          <w:sz w:val="21"/>
          <w:szCs w:val="21"/>
        </w:rPr>
        <w:t xml:space="preserve">aktury </w:t>
      </w:r>
      <w:r>
        <w:rPr>
          <w:rFonts w:ascii="Arial" w:eastAsia="Arial" w:hAnsi="Arial" w:cs="Arial"/>
          <w:sz w:val="21"/>
          <w:szCs w:val="21"/>
        </w:rPr>
        <w:t xml:space="preserve">bude vystavovat Poskytovatel měsíčně, </w:t>
      </w:r>
      <w:r w:rsidRPr="007C6583">
        <w:rPr>
          <w:rFonts w:ascii="Arial" w:eastAsia="Arial" w:hAnsi="Arial" w:cs="Arial"/>
          <w:sz w:val="21"/>
          <w:szCs w:val="21"/>
        </w:rPr>
        <w:t xml:space="preserve">na základě Objednatelem odsouhlaseného výkazu </w:t>
      </w:r>
      <w:r w:rsidRPr="00D10A4D">
        <w:rPr>
          <w:rFonts w:ascii="Arial" w:eastAsia="Arial" w:hAnsi="Arial" w:cs="Arial"/>
          <w:sz w:val="21"/>
          <w:szCs w:val="21"/>
        </w:rPr>
        <w:t>poskytnutých Služeb</w:t>
      </w:r>
      <w:r>
        <w:rPr>
          <w:rFonts w:ascii="Arial" w:eastAsia="Arial" w:hAnsi="Arial" w:cs="Arial"/>
          <w:sz w:val="21"/>
          <w:szCs w:val="21"/>
        </w:rPr>
        <w:t xml:space="preserve"> obsahující</w:t>
      </w:r>
      <w:r w:rsidRPr="00D10A4D">
        <w:rPr>
          <w:rFonts w:ascii="Arial" w:eastAsia="Arial" w:hAnsi="Arial" w:cs="Arial"/>
          <w:sz w:val="21"/>
          <w:szCs w:val="21"/>
        </w:rPr>
        <w:t xml:space="preserve"> počet </w:t>
      </w:r>
      <w:r>
        <w:rPr>
          <w:rFonts w:ascii="Arial" w:eastAsia="Arial" w:hAnsi="Arial" w:cs="Arial"/>
          <w:sz w:val="21"/>
          <w:szCs w:val="21"/>
        </w:rPr>
        <w:t xml:space="preserve">hodin poskytnutých Služeb </w:t>
      </w:r>
      <w:r w:rsidRPr="004B06CF">
        <w:rPr>
          <w:rFonts w:ascii="Arial" w:eastAsia="Arial" w:hAnsi="Arial" w:cs="Arial"/>
          <w:sz w:val="21"/>
          <w:szCs w:val="21"/>
        </w:rPr>
        <w:t>Poskytovatele</w:t>
      </w:r>
      <w:r>
        <w:rPr>
          <w:rFonts w:ascii="Arial" w:eastAsia="Arial" w:hAnsi="Arial" w:cs="Arial"/>
          <w:sz w:val="21"/>
          <w:szCs w:val="21"/>
        </w:rPr>
        <w:t>m za</w:t>
      </w:r>
      <w:r w:rsidRPr="004B06CF">
        <w:rPr>
          <w:rFonts w:ascii="Arial" w:eastAsia="Arial" w:hAnsi="Arial" w:cs="Arial"/>
          <w:sz w:val="21"/>
          <w:szCs w:val="21"/>
        </w:rPr>
        <w:t xml:space="preserve"> kalendářní </w:t>
      </w:r>
      <w:r w:rsidRPr="00D10A4D">
        <w:rPr>
          <w:rFonts w:ascii="Arial" w:eastAsia="Arial" w:hAnsi="Arial" w:cs="Arial"/>
          <w:sz w:val="21"/>
          <w:szCs w:val="21"/>
        </w:rPr>
        <w:t>měsíc</w:t>
      </w:r>
      <w:r>
        <w:rPr>
          <w:rFonts w:ascii="Arial" w:eastAsia="Arial" w:hAnsi="Arial" w:cs="Arial"/>
          <w:sz w:val="21"/>
          <w:szCs w:val="21"/>
        </w:rPr>
        <w:t>, ve kterém byly poskytovány Služby</w:t>
      </w:r>
      <w:r w:rsidRPr="007C6583">
        <w:rPr>
          <w:rFonts w:ascii="Arial" w:eastAsia="Arial" w:hAnsi="Arial" w:cs="Arial"/>
          <w:sz w:val="21"/>
          <w:szCs w:val="21"/>
        </w:rPr>
        <w:t xml:space="preserve">. Dnem uskutečnění zdanitelného </w:t>
      </w:r>
      <w:r>
        <w:rPr>
          <w:rFonts w:ascii="Arial" w:eastAsia="Arial" w:hAnsi="Arial" w:cs="Arial"/>
          <w:sz w:val="21"/>
          <w:szCs w:val="21"/>
        </w:rPr>
        <w:t xml:space="preserve">plnění bude </w:t>
      </w:r>
      <w:r w:rsidRPr="007C6583">
        <w:rPr>
          <w:rFonts w:ascii="Arial" w:eastAsia="Arial" w:hAnsi="Arial" w:cs="Arial"/>
          <w:sz w:val="21"/>
          <w:szCs w:val="21"/>
        </w:rPr>
        <w:t>poslední kalendářní den měsíce</w:t>
      </w:r>
      <w:r>
        <w:rPr>
          <w:rFonts w:ascii="Arial" w:eastAsia="Arial" w:hAnsi="Arial" w:cs="Arial"/>
          <w:sz w:val="21"/>
          <w:szCs w:val="21"/>
        </w:rPr>
        <w:t>, ve kterém byly Služby poskytnuty</w:t>
      </w:r>
      <w:r w:rsidRPr="007C6583">
        <w:rPr>
          <w:rFonts w:ascii="Arial" w:eastAsia="Arial" w:hAnsi="Arial" w:cs="Arial"/>
          <w:sz w:val="21"/>
          <w:szCs w:val="21"/>
        </w:rPr>
        <w:t>.</w:t>
      </w:r>
      <w:r>
        <w:rPr>
          <w:rFonts w:ascii="Arial" w:eastAsia="Arial" w:hAnsi="Arial" w:cs="Arial"/>
          <w:sz w:val="21"/>
          <w:szCs w:val="21"/>
        </w:rPr>
        <w:t xml:space="preserve"> </w:t>
      </w:r>
    </w:p>
    <w:p w14:paraId="27404905" w14:textId="70D5CD06" w:rsidR="00AE394E" w:rsidRPr="00271FD8" w:rsidRDefault="00AE394E" w:rsidP="00AE394E">
      <w:pPr>
        <w:pStyle w:val="Normln1"/>
        <w:numPr>
          <w:ilvl w:val="1"/>
          <w:numId w:val="3"/>
        </w:numPr>
        <w:spacing w:after="210" w:line="300" w:lineRule="auto"/>
        <w:ind w:hanging="567"/>
        <w:jc w:val="both"/>
        <w:rPr>
          <w:rFonts w:ascii="Arial" w:eastAsia="Arial" w:hAnsi="Arial" w:cs="Arial"/>
          <w:sz w:val="21"/>
          <w:szCs w:val="21"/>
        </w:rPr>
      </w:pPr>
      <w:r w:rsidRPr="53267FF6">
        <w:rPr>
          <w:rFonts w:ascii="Arial" w:eastAsia="Arial" w:hAnsi="Arial" w:cs="Arial"/>
          <w:sz w:val="21"/>
          <w:szCs w:val="21"/>
        </w:rPr>
        <w:t xml:space="preserve">Splatnost faktury je </w:t>
      </w:r>
      <w:r w:rsidR="00526F5E">
        <w:rPr>
          <w:rFonts w:ascii="Arial" w:eastAsia="Arial" w:hAnsi="Arial" w:cs="Arial"/>
          <w:sz w:val="21"/>
          <w:szCs w:val="21"/>
        </w:rPr>
        <w:t>21</w:t>
      </w:r>
      <w:r w:rsidR="00A43441" w:rsidRPr="53267FF6">
        <w:rPr>
          <w:rFonts w:ascii="Arial" w:eastAsia="Arial" w:hAnsi="Arial" w:cs="Arial"/>
          <w:sz w:val="21"/>
          <w:szCs w:val="21"/>
        </w:rPr>
        <w:t xml:space="preserve"> </w:t>
      </w:r>
      <w:r w:rsidRPr="53267FF6">
        <w:rPr>
          <w:rFonts w:ascii="Arial" w:eastAsia="Arial" w:hAnsi="Arial" w:cs="Arial"/>
          <w:sz w:val="21"/>
          <w:szCs w:val="21"/>
        </w:rPr>
        <w:t xml:space="preserve">dnů ode dne jejího doručení Objednateli. Objednatel uhradí Odměnu za poskytnuté Služby bezhotovostním převodem na účet Poskytovatele uvedený na faktuře. Objednatel je oprávněn fakturu Poskytovateli vrátit, pokud nebude mít náležitosti vymezené právními </w:t>
      </w:r>
      <w:r w:rsidRPr="00271FD8">
        <w:rPr>
          <w:rFonts w:ascii="Arial" w:eastAsia="Arial" w:hAnsi="Arial" w:cs="Arial"/>
          <w:sz w:val="21"/>
          <w:szCs w:val="21"/>
        </w:rPr>
        <w:t>předpisy; v takovém případě se hledí na fakturu jako na nevystavenou. Lhůta splatnosti faktury začne běžet znovu od doručení opravené faktury Objednateli.</w:t>
      </w:r>
    </w:p>
    <w:p w14:paraId="350DF34E" w14:textId="60F09674" w:rsidR="57C1EBD7" w:rsidRPr="00271FD8" w:rsidRDefault="57C1EBD7" w:rsidP="00271FD8">
      <w:pPr>
        <w:pStyle w:val="Normln1"/>
        <w:numPr>
          <w:ilvl w:val="1"/>
          <w:numId w:val="3"/>
        </w:numPr>
        <w:spacing w:after="210" w:line="300" w:lineRule="auto"/>
        <w:ind w:hanging="567"/>
        <w:jc w:val="both"/>
        <w:rPr>
          <w:rFonts w:ascii="Arial" w:eastAsia="Arial" w:hAnsi="Arial" w:cs="Arial"/>
          <w:sz w:val="21"/>
          <w:szCs w:val="21"/>
        </w:rPr>
      </w:pPr>
      <w:bookmarkStart w:id="3" w:name="h.3znysh7"/>
      <w:bookmarkStart w:id="4" w:name="h.2et92p0"/>
      <w:bookmarkEnd w:id="3"/>
      <w:bookmarkEnd w:id="4"/>
      <w:r w:rsidRPr="00271FD8">
        <w:rPr>
          <w:rFonts w:ascii="Arial" w:eastAsia="Arial" w:hAnsi="Arial" w:cs="Arial"/>
          <w:sz w:val="21"/>
          <w:szCs w:val="21"/>
        </w:rPr>
        <w:t xml:space="preserve">Veškeré daňové doklady (faktury) vystavené poskytovatelem podle této Smlouvy bude poskytovatel v jednom vyhotovení zasílat objednateli do jeho datové schránky, případně na e-mailovou adresu fakturace@zlinskykraj.cz a jejich splatnost bude činit </w:t>
      </w:r>
      <w:r w:rsidR="005F68FE">
        <w:rPr>
          <w:rFonts w:ascii="Arial" w:eastAsia="Arial" w:hAnsi="Arial" w:cs="Arial"/>
          <w:sz w:val="21"/>
          <w:szCs w:val="21"/>
        </w:rPr>
        <w:t>dvacet jedna</w:t>
      </w:r>
      <w:r w:rsidR="00A17CE6">
        <w:rPr>
          <w:rFonts w:ascii="Arial" w:eastAsia="Arial" w:hAnsi="Arial" w:cs="Arial"/>
          <w:sz w:val="21"/>
          <w:szCs w:val="21"/>
        </w:rPr>
        <w:t xml:space="preserve"> </w:t>
      </w:r>
      <w:r w:rsidRPr="00271FD8">
        <w:rPr>
          <w:rFonts w:ascii="Arial" w:eastAsia="Arial" w:hAnsi="Arial" w:cs="Arial"/>
          <w:sz w:val="21"/>
          <w:szCs w:val="21"/>
        </w:rPr>
        <w:t>(</w:t>
      </w:r>
      <w:r w:rsidR="005F68FE">
        <w:rPr>
          <w:rFonts w:ascii="Arial" w:eastAsia="Arial" w:hAnsi="Arial" w:cs="Arial"/>
          <w:sz w:val="21"/>
          <w:szCs w:val="21"/>
        </w:rPr>
        <w:t>21</w:t>
      </w:r>
      <w:r w:rsidRPr="00271FD8">
        <w:rPr>
          <w:rFonts w:ascii="Arial" w:eastAsia="Arial" w:hAnsi="Arial" w:cs="Arial"/>
          <w:sz w:val="21"/>
          <w:szCs w:val="21"/>
        </w:rPr>
        <w:t>) kalendářních dní ode dne jejich doručení objednateli.</w:t>
      </w:r>
      <w:r w:rsidR="00271FD8" w:rsidRPr="00271FD8">
        <w:rPr>
          <w:rFonts w:ascii="Arial" w:eastAsia="Arial" w:hAnsi="Arial" w:cs="Arial"/>
          <w:sz w:val="21"/>
          <w:szCs w:val="21"/>
        </w:rPr>
        <w:t xml:space="preserve"> Za den úhrady dané faktury bude považován den odepsání fakturované částky z účtu objednatele.</w:t>
      </w:r>
    </w:p>
    <w:p w14:paraId="5D5412E3" w14:textId="53D7911D" w:rsidR="57C1EBD7" w:rsidRPr="00271FD8" w:rsidRDefault="57C1EBD7" w:rsidP="00271FD8">
      <w:pPr>
        <w:pStyle w:val="Normln1"/>
        <w:numPr>
          <w:ilvl w:val="1"/>
          <w:numId w:val="3"/>
        </w:numPr>
        <w:spacing w:after="210" w:line="300" w:lineRule="auto"/>
        <w:ind w:hanging="567"/>
        <w:jc w:val="both"/>
        <w:rPr>
          <w:rFonts w:ascii="Arial" w:eastAsia="Arial" w:hAnsi="Arial" w:cs="Arial"/>
          <w:sz w:val="21"/>
          <w:szCs w:val="21"/>
        </w:rPr>
      </w:pPr>
      <w:r w:rsidRPr="00271FD8">
        <w:rPr>
          <w:rFonts w:ascii="Arial" w:eastAsia="Arial" w:hAnsi="Arial" w:cs="Arial"/>
          <w:sz w:val="21"/>
          <w:szCs w:val="21"/>
        </w:rPr>
        <w:t>Objednatel si vyhrazuje právo vrátit poskytovateli do data jeho splatnosti daňový doklad (fakturu), který nebude obsahovat veškeré údaje vyžadované závaznými právními předpisy ČR nebo touto smlouvou, nebo v něm budou uvedeny nesprávné údaje (s uvedením chybějících náležitostí nebo nesprávných údajů). V takovém případě začne běžet doba splatnosti daňového dokladu (faktury) až doručením řádně opraveného daňového dokladu (faktury) objednateli.</w:t>
      </w:r>
    </w:p>
    <w:p w14:paraId="7556AB4B" w14:textId="77777777" w:rsidR="00271FD8" w:rsidRPr="00271FD8" w:rsidRDefault="57C1EBD7" w:rsidP="009C0994">
      <w:pPr>
        <w:pStyle w:val="Normln1"/>
        <w:numPr>
          <w:ilvl w:val="1"/>
          <w:numId w:val="3"/>
        </w:numPr>
        <w:spacing w:after="210" w:line="300" w:lineRule="auto"/>
        <w:ind w:hanging="567"/>
        <w:jc w:val="both"/>
        <w:rPr>
          <w:rFonts w:ascii="Arial" w:eastAsia="Arial" w:hAnsi="Arial" w:cs="Arial"/>
          <w:sz w:val="21"/>
          <w:szCs w:val="21"/>
        </w:rPr>
      </w:pPr>
      <w:r w:rsidRPr="00271FD8">
        <w:rPr>
          <w:rFonts w:ascii="Arial" w:eastAsia="Arial" w:hAnsi="Arial" w:cs="Arial"/>
          <w:sz w:val="21"/>
          <w:szCs w:val="21"/>
        </w:rPr>
        <w:lastRenderedPageBreak/>
        <w:t>V případě, že je poskytovatel plátcem DPH, pak součástí každé faktury musí být prohlášení poskytovatele o tom, že:</w:t>
      </w:r>
    </w:p>
    <w:p w14:paraId="7EE199A3" w14:textId="77777777" w:rsidR="009A25D8" w:rsidRPr="009A25D8" w:rsidRDefault="57C1EBD7" w:rsidP="009C0994">
      <w:pPr>
        <w:pStyle w:val="Odstavecseseznamem"/>
        <w:numPr>
          <w:ilvl w:val="2"/>
          <w:numId w:val="3"/>
        </w:numPr>
        <w:ind w:left="1418" w:hanging="851"/>
        <w:jc w:val="both"/>
        <w:rPr>
          <w:rFonts w:ascii="Arial" w:hAnsi="Arial" w:cs="Arial"/>
          <w:sz w:val="21"/>
          <w:szCs w:val="21"/>
        </w:rPr>
      </w:pPr>
      <w:r w:rsidRPr="009A25D8">
        <w:rPr>
          <w:rFonts w:ascii="Arial" w:hAnsi="Arial" w:cs="Arial"/>
          <w:sz w:val="21"/>
          <w:szCs w:val="21"/>
        </w:rPr>
        <w:t xml:space="preserve">nemá v úmyslu nezaplatit daň z přidané hodnoty u zdanitelného plnění podle této faktury (dále jen „daň“), </w:t>
      </w:r>
    </w:p>
    <w:p w14:paraId="13FF99D8" w14:textId="616F1E13" w:rsidR="009A25D8" w:rsidRPr="009A25D8" w:rsidRDefault="57C1EBD7" w:rsidP="009C0994">
      <w:pPr>
        <w:pStyle w:val="Odstavecseseznamem"/>
        <w:numPr>
          <w:ilvl w:val="2"/>
          <w:numId w:val="3"/>
        </w:numPr>
        <w:ind w:left="1418" w:hanging="851"/>
        <w:jc w:val="both"/>
        <w:rPr>
          <w:rFonts w:ascii="Arial" w:hAnsi="Arial" w:cs="Arial"/>
          <w:color w:val="000000" w:themeColor="text1"/>
          <w:sz w:val="21"/>
          <w:szCs w:val="21"/>
        </w:rPr>
      </w:pPr>
      <w:r w:rsidRPr="009A25D8">
        <w:rPr>
          <w:rFonts w:ascii="Arial" w:hAnsi="Arial" w:cs="Arial"/>
          <w:sz w:val="21"/>
          <w:szCs w:val="21"/>
        </w:rPr>
        <w:t>nejsou mu známy skutečnosti, nasvědčující tomu, že se dostane do postavení, kdy nemůže daň zaplatit a ani se ke dni vystavení této faktury v takovém postavení nenachází,</w:t>
      </w:r>
    </w:p>
    <w:p w14:paraId="468A7E8D" w14:textId="143A19E1" w:rsidR="009A25D8" w:rsidRPr="009A25D8" w:rsidRDefault="57C1EBD7" w:rsidP="009C0994">
      <w:pPr>
        <w:pStyle w:val="Odstavecseseznamem"/>
        <w:numPr>
          <w:ilvl w:val="2"/>
          <w:numId w:val="3"/>
        </w:numPr>
        <w:ind w:left="1418" w:hanging="851"/>
        <w:jc w:val="both"/>
        <w:rPr>
          <w:rFonts w:ascii="Arial" w:hAnsi="Arial" w:cs="Arial"/>
          <w:color w:val="000000" w:themeColor="text1"/>
          <w:sz w:val="21"/>
          <w:szCs w:val="21"/>
        </w:rPr>
      </w:pPr>
      <w:r w:rsidRPr="009A25D8">
        <w:rPr>
          <w:rFonts w:ascii="Arial" w:hAnsi="Arial" w:cs="Arial"/>
          <w:sz w:val="21"/>
          <w:szCs w:val="21"/>
        </w:rPr>
        <w:t>nezkrátí daň nebo nevyláká daňovou výhodu</w:t>
      </w:r>
    </w:p>
    <w:p w14:paraId="4EE80226" w14:textId="7DD7454C" w:rsidR="009A25D8" w:rsidRPr="009A25D8" w:rsidRDefault="57C1EBD7" w:rsidP="009C0994">
      <w:pPr>
        <w:pStyle w:val="Odstavecseseznamem"/>
        <w:numPr>
          <w:ilvl w:val="2"/>
          <w:numId w:val="3"/>
        </w:numPr>
        <w:jc w:val="both"/>
        <w:rPr>
          <w:rFonts w:ascii="Arial" w:hAnsi="Arial" w:cs="Arial"/>
          <w:color w:val="000000" w:themeColor="text1"/>
          <w:sz w:val="21"/>
          <w:szCs w:val="21"/>
        </w:rPr>
      </w:pPr>
      <w:r w:rsidRPr="009A25D8">
        <w:rPr>
          <w:rFonts w:ascii="Arial" w:hAnsi="Arial" w:cs="Arial"/>
          <w:sz w:val="21"/>
          <w:szCs w:val="21"/>
        </w:rPr>
        <w:t>úplata za plnění dle této faktury není odchylná od obvyklé ceny,</w:t>
      </w:r>
    </w:p>
    <w:p w14:paraId="4D841439" w14:textId="17B9D333" w:rsidR="00593B33" w:rsidRPr="009A25D8" w:rsidRDefault="57C1EBD7" w:rsidP="009C0994">
      <w:pPr>
        <w:pStyle w:val="Odstavecseseznamem"/>
        <w:numPr>
          <w:ilvl w:val="2"/>
          <w:numId w:val="3"/>
        </w:numPr>
        <w:ind w:left="1418" w:hanging="851"/>
        <w:jc w:val="both"/>
        <w:rPr>
          <w:rFonts w:ascii="Arial" w:hAnsi="Arial" w:cs="Arial"/>
          <w:color w:val="000000" w:themeColor="text1"/>
          <w:sz w:val="21"/>
          <w:szCs w:val="21"/>
        </w:rPr>
      </w:pPr>
      <w:r w:rsidRPr="009A25D8">
        <w:rPr>
          <w:rFonts w:ascii="Arial" w:hAnsi="Arial" w:cs="Arial"/>
          <w:sz w:val="21"/>
          <w:szCs w:val="21"/>
        </w:rPr>
        <w:t>úplata za plnění dle této faktury nebude poskytnuta zcela nebo zčásti bezhotovostním převodem na účet vedený poskytovatelem platebních služeb mimo tuzemsko,</w:t>
      </w:r>
    </w:p>
    <w:p w14:paraId="22F02C17" w14:textId="799468C4" w:rsidR="00593B33" w:rsidRPr="009A25D8" w:rsidRDefault="57C1EBD7" w:rsidP="009C0994">
      <w:pPr>
        <w:pStyle w:val="Odstavecseseznamem"/>
        <w:numPr>
          <w:ilvl w:val="2"/>
          <w:numId w:val="3"/>
        </w:numPr>
        <w:ind w:left="1418" w:hanging="851"/>
        <w:jc w:val="both"/>
        <w:rPr>
          <w:rFonts w:ascii="Arial" w:hAnsi="Arial" w:cs="Arial"/>
          <w:color w:val="000000" w:themeColor="text1"/>
          <w:sz w:val="21"/>
          <w:szCs w:val="21"/>
        </w:rPr>
      </w:pPr>
      <w:r w:rsidRPr="009A25D8">
        <w:rPr>
          <w:rFonts w:ascii="Arial" w:hAnsi="Arial" w:cs="Arial"/>
          <w:sz w:val="21"/>
          <w:szCs w:val="21"/>
        </w:rPr>
        <w:t>nebude nespolehlivým plátcem,</w:t>
      </w:r>
    </w:p>
    <w:p w14:paraId="603F7207" w14:textId="118E80CE" w:rsidR="00593B33" w:rsidRPr="009A25D8" w:rsidRDefault="57C1EBD7" w:rsidP="009C0994">
      <w:pPr>
        <w:pStyle w:val="Odstavecseseznamem"/>
        <w:numPr>
          <w:ilvl w:val="2"/>
          <w:numId w:val="3"/>
        </w:numPr>
        <w:ind w:left="1418" w:hanging="851"/>
        <w:jc w:val="both"/>
        <w:rPr>
          <w:rFonts w:ascii="Arial" w:hAnsi="Arial" w:cs="Arial"/>
          <w:color w:val="000000" w:themeColor="text1"/>
          <w:sz w:val="21"/>
          <w:szCs w:val="21"/>
        </w:rPr>
      </w:pPr>
      <w:r w:rsidRPr="009A25D8">
        <w:rPr>
          <w:rFonts w:ascii="Arial" w:hAnsi="Arial" w:cs="Arial"/>
          <w:sz w:val="21"/>
          <w:szCs w:val="21"/>
        </w:rPr>
        <w:t>bude mít u správce daně registrován bankovní účet používaný pro ekonomickou činnost,</w:t>
      </w:r>
    </w:p>
    <w:p w14:paraId="1AF48673" w14:textId="3304F533" w:rsidR="00593B33" w:rsidRPr="009A25D8" w:rsidRDefault="57C1EBD7" w:rsidP="009C0994">
      <w:pPr>
        <w:pStyle w:val="Odstavecseseznamem"/>
        <w:numPr>
          <w:ilvl w:val="2"/>
          <w:numId w:val="3"/>
        </w:numPr>
        <w:ind w:left="1418" w:hanging="851"/>
        <w:jc w:val="both"/>
        <w:rPr>
          <w:rFonts w:ascii="Arial" w:hAnsi="Arial" w:cs="Arial"/>
          <w:color w:val="000000" w:themeColor="text1"/>
          <w:sz w:val="21"/>
          <w:szCs w:val="21"/>
        </w:rPr>
      </w:pPr>
      <w:r w:rsidRPr="009A25D8">
        <w:rPr>
          <w:rFonts w:ascii="Arial" w:hAnsi="Arial" w:cs="Arial"/>
          <w:sz w:val="21"/>
          <w:szCs w:val="21"/>
        </w:rPr>
        <w:t>souhlasí s tím, že pokud ke dni uskutečnění zdanitelného plnění nebo k okamžiku poskytnutí úplaty na plnění bude o Poskytovateli zveřejněna správcem daně skutečnost, že poskytovatel je nespolehlivým plátcem, uhradí objednatel daň z přidané hodnoty z přijatého zdanitelného plnění příslušnému správci daně, V případě změny sazby DPH v průběhu plnění není nutné uzavírat dodatek ke smlouvě, pouze se k příslušnému základu daně uvedenému v této smlouvě přičte sazba DPH účinná v době vzniku zdanitelného plnění,</w:t>
      </w:r>
    </w:p>
    <w:p w14:paraId="4BA13451" w14:textId="5F4FFEF3" w:rsidR="57C1EBD7" w:rsidRPr="009A25D8" w:rsidRDefault="57C1EBD7" w:rsidP="009C0994">
      <w:pPr>
        <w:pStyle w:val="Odstavecseseznamem"/>
        <w:numPr>
          <w:ilvl w:val="2"/>
          <w:numId w:val="3"/>
        </w:numPr>
        <w:ind w:left="1418" w:hanging="851"/>
        <w:jc w:val="both"/>
        <w:rPr>
          <w:rFonts w:ascii="Arial" w:hAnsi="Arial" w:cs="Arial"/>
          <w:color w:val="000000" w:themeColor="text1"/>
          <w:sz w:val="21"/>
          <w:szCs w:val="21"/>
        </w:rPr>
      </w:pPr>
      <w:r w:rsidRPr="009A25D8">
        <w:rPr>
          <w:rFonts w:ascii="Arial" w:hAnsi="Arial" w:cs="Arial"/>
          <w:sz w:val="21"/>
          <w:szCs w:val="21"/>
        </w:rPr>
        <w:t>souhlasí s tím, že pokud ke dni uskutečnění zdanitelného plnění nebo k okamžiku poskytnutí úplaty na plnění bude zjištěna nesrovnalost v registraci bankovního účtu poskytovatele určeného pro ekonomickou činnost správcem daně, uhradí objednatel daň z přidané hodnoty z přijatého zdanitelného plnění příslušnému správci daně.</w:t>
      </w:r>
    </w:p>
    <w:p w14:paraId="1425513D" w14:textId="77777777" w:rsidR="00811247" w:rsidRDefault="00811247" w:rsidP="00736CFD">
      <w:pPr>
        <w:pStyle w:val="Odstavecseseznamem"/>
        <w:ind w:left="567"/>
        <w:rPr>
          <w:color w:val="000000" w:themeColor="text1"/>
        </w:rPr>
      </w:pPr>
    </w:p>
    <w:p w14:paraId="2F4DE5AF" w14:textId="77777777" w:rsidR="00AE394E" w:rsidRPr="00A128F1" w:rsidRDefault="00AE394E" w:rsidP="00AE394E">
      <w:pPr>
        <w:pStyle w:val="Normln1"/>
        <w:keepNext/>
        <w:numPr>
          <w:ilvl w:val="0"/>
          <w:numId w:val="3"/>
        </w:numPr>
        <w:spacing w:after="210" w:line="300" w:lineRule="auto"/>
        <w:ind w:hanging="567"/>
        <w:jc w:val="both"/>
        <w:rPr>
          <w:sz w:val="21"/>
          <w:szCs w:val="21"/>
        </w:rPr>
      </w:pPr>
      <w:r w:rsidRPr="00A128F1">
        <w:rPr>
          <w:rFonts w:ascii="Arial" w:eastAsia="Arial" w:hAnsi="Arial" w:cs="Arial"/>
          <w:b/>
          <w:smallCaps/>
          <w:sz w:val="21"/>
          <w:szCs w:val="21"/>
        </w:rPr>
        <w:t xml:space="preserve">DOBA TRVÁNÍ SMLOUVY </w:t>
      </w:r>
    </w:p>
    <w:p w14:paraId="5A712CA9" w14:textId="61A0B75E" w:rsidR="00AE394E" w:rsidRDefault="00AE394E" w:rsidP="00AE394E">
      <w:pPr>
        <w:pStyle w:val="Normln1"/>
        <w:numPr>
          <w:ilvl w:val="1"/>
          <w:numId w:val="3"/>
        </w:numPr>
        <w:spacing w:after="210" w:line="300" w:lineRule="auto"/>
        <w:ind w:hanging="567"/>
        <w:jc w:val="both"/>
        <w:rPr>
          <w:rFonts w:ascii="Arial" w:eastAsia="Arial" w:hAnsi="Arial" w:cs="Arial"/>
          <w:sz w:val="21"/>
          <w:szCs w:val="21"/>
        </w:rPr>
      </w:pPr>
      <w:r>
        <w:rPr>
          <w:rFonts w:ascii="Arial" w:eastAsia="Arial" w:hAnsi="Arial" w:cs="Arial"/>
          <w:sz w:val="21"/>
          <w:szCs w:val="21"/>
        </w:rPr>
        <w:t>Tato</w:t>
      </w:r>
      <w:r w:rsidR="00F82EF3">
        <w:rPr>
          <w:rFonts w:ascii="Arial" w:eastAsia="Arial" w:hAnsi="Arial" w:cs="Arial"/>
          <w:sz w:val="21"/>
          <w:szCs w:val="21"/>
        </w:rPr>
        <w:t xml:space="preserve"> </w:t>
      </w:r>
      <w:r w:rsidR="00F82EF3" w:rsidRPr="00F82EF3">
        <w:rPr>
          <w:rFonts w:ascii="Arial" w:eastAsia="Arial" w:hAnsi="Arial" w:cs="Arial"/>
          <w:sz w:val="21"/>
          <w:szCs w:val="21"/>
        </w:rPr>
        <w:t>smlouva se uzavírá na dobu</w:t>
      </w:r>
      <w:r w:rsidR="007E4F71">
        <w:rPr>
          <w:rFonts w:ascii="Arial" w:eastAsia="Arial" w:hAnsi="Arial" w:cs="Arial"/>
          <w:sz w:val="21"/>
          <w:szCs w:val="21"/>
        </w:rPr>
        <w:t xml:space="preserve"> neurčitou</w:t>
      </w:r>
      <w:r w:rsidR="00F82EF3">
        <w:rPr>
          <w:rFonts w:ascii="Arial" w:eastAsia="Arial" w:hAnsi="Arial" w:cs="Arial"/>
          <w:sz w:val="21"/>
          <w:szCs w:val="21"/>
        </w:rPr>
        <w:t>.</w:t>
      </w:r>
    </w:p>
    <w:p w14:paraId="42CB312D" w14:textId="538A927C" w:rsidR="00AE394E" w:rsidRDefault="00AE394E" w:rsidP="00AE394E">
      <w:pPr>
        <w:pStyle w:val="Normln1"/>
        <w:numPr>
          <w:ilvl w:val="1"/>
          <w:numId w:val="3"/>
        </w:numPr>
        <w:spacing w:after="210" w:line="300" w:lineRule="auto"/>
        <w:ind w:hanging="567"/>
        <w:jc w:val="both"/>
        <w:rPr>
          <w:rFonts w:ascii="Arial" w:eastAsia="Arial" w:hAnsi="Arial" w:cs="Arial"/>
          <w:sz w:val="21"/>
          <w:szCs w:val="21"/>
        </w:rPr>
      </w:pPr>
      <w:r>
        <w:rPr>
          <w:rFonts w:ascii="Arial" w:eastAsia="Arial" w:hAnsi="Arial" w:cs="Arial"/>
          <w:sz w:val="21"/>
          <w:szCs w:val="21"/>
        </w:rPr>
        <w:t>Tuto S</w:t>
      </w:r>
      <w:r w:rsidRPr="00A128F1">
        <w:rPr>
          <w:rFonts w:ascii="Arial" w:eastAsia="Arial" w:hAnsi="Arial" w:cs="Arial"/>
          <w:sz w:val="21"/>
          <w:szCs w:val="21"/>
        </w:rPr>
        <w:t>mlouvu je možné ukončit písemnou výpovědí</w:t>
      </w:r>
      <w:r>
        <w:rPr>
          <w:rFonts w:ascii="Arial" w:eastAsia="Arial" w:hAnsi="Arial" w:cs="Arial"/>
          <w:sz w:val="21"/>
          <w:szCs w:val="21"/>
        </w:rPr>
        <w:t xml:space="preserve"> bez uvedení důvodu;</w:t>
      </w:r>
      <w:r w:rsidRPr="00A128F1">
        <w:rPr>
          <w:rFonts w:ascii="Arial" w:eastAsia="Arial" w:hAnsi="Arial" w:cs="Arial"/>
          <w:sz w:val="21"/>
          <w:szCs w:val="21"/>
        </w:rPr>
        <w:t xml:space="preserve"> </w:t>
      </w:r>
      <w:r>
        <w:rPr>
          <w:rFonts w:ascii="Arial" w:eastAsia="Arial" w:hAnsi="Arial" w:cs="Arial"/>
          <w:sz w:val="21"/>
          <w:szCs w:val="21"/>
        </w:rPr>
        <w:t>v</w:t>
      </w:r>
      <w:r w:rsidRPr="00A128F1">
        <w:rPr>
          <w:rFonts w:ascii="Arial" w:eastAsia="Arial" w:hAnsi="Arial" w:cs="Arial"/>
          <w:sz w:val="21"/>
          <w:szCs w:val="21"/>
        </w:rPr>
        <w:t xml:space="preserve">ýpovědní </w:t>
      </w:r>
      <w:r>
        <w:rPr>
          <w:rFonts w:ascii="Arial" w:eastAsia="Arial" w:hAnsi="Arial" w:cs="Arial"/>
          <w:sz w:val="21"/>
          <w:szCs w:val="21"/>
        </w:rPr>
        <w:t>doba</w:t>
      </w:r>
      <w:r w:rsidRPr="00A128F1">
        <w:rPr>
          <w:rFonts w:ascii="Arial" w:eastAsia="Arial" w:hAnsi="Arial" w:cs="Arial"/>
          <w:sz w:val="21"/>
          <w:szCs w:val="21"/>
        </w:rPr>
        <w:t xml:space="preserve"> </w:t>
      </w:r>
      <w:r w:rsidRPr="004C68CD">
        <w:rPr>
          <w:rFonts w:ascii="Arial" w:eastAsia="Arial" w:hAnsi="Arial" w:cs="Arial"/>
          <w:sz w:val="21"/>
          <w:szCs w:val="21"/>
        </w:rPr>
        <w:t xml:space="preserve">činí </w:t>
      </w:r>
      <w:r w:rsidR="000C415D">
        <w:rPr>
          <w:rFonts w:ascii="Arial" w:eastAsia="Arial" w:hAnsi="Arial" w:cs="Arial"/>
          <w:sz w:val="21"/>
          <w:szCs w:val="21"/>
        </w:rPr>
        <w:t>1</w:t>
      </w:r>
      <w:r w:rsidRPr="00681543">
        <w:rPr>
          <w:rFonts w:ascii="Arial" w:eastAsia="Arial" w:hAnsi="Arial" w:cs="Arial"/>
          <w:sz w:val="21"/>
          <w:szCs w:val="21"/>
        </w:rPr>
        <w:t xml:space="preserve"> měsíc</w:t>
      </w:r>
      <w:r w:rsidRPr="00A128F1">
        <w:rPr>
          <w:rFonts w:ascii="Arial" w:eastAsia="Arial" w:hAnsi="Arial" w:cs="Arial"/>
          <w:sz w:val="21"/>
          <w:szCs w:val="21"/>
        </w:rPr>
        <w:t xml:space="preserve"> a začíná běžet prvním dnem následují</w:t>
      </w:r>
      <w:r>
        <w:rPr>
          <w:rFonts w:ascii="Arial" w:eastAsia="Arial" w:hAnsi="Arial" w:cs="Arial"/>
          <w:sz w:val="21"/>
          <w:szCs w:val="21"/>
        </w:rPr>
        <w:t>cím po doručení výpovědi druhé S</w:t>
      </w:r>
      <w:r w:rsidRPr="00A128F1">
        <w:rPr>
          <w:rFonts w:ascii="Arial" w:eastAsia="Arial" w:hAnsi="Arial" w:cs="Arial"/>
          <w:sz w:val="21"/>
          <w:szCs w:val="21"/>
        </w:rPr>
        <w:t>mluvní straně.</w:t>
      </w:r>
    </w:p>
    <w:p w14:paraId="082A66C4" w14:textId="6BA30B57" w:rsidR="00AE394E" w:rsidRDefault="00AE394E" w:rsidP="00AE394E">
      <w:pPr>
        <w:pStyle w:val="Normln1"/>
        <w:numPr>
          <w:ilvl w:val="1"/>
          <w:numId w:val="3"/>
        </w:numPr>
        <w:spacing w:after="210" w:line="300" w:lineRule="auto"/>
        <w:ind w:hanging="567"/>
        <w:jc w:val="both"/>
        <w:rPr>
          <w:rFonts w:ascii="Arial" w:eastAsia="Arial" w:hAnsi="Arial" w:cs="Arial"/>
          <w:sz w:val="21"/>
          <w:szCs w:val="21"/>
        </w:rPr>
      </w:pPr>
      <w:r>
        <w:rPr>
          <w:rFonts w:ascii="Arial" w:eastAsia="Arial" w:hAnsi="Arial" w:cs="Arial"/>
          <w:sz w:val="21"/>
          <w:szCs w:val="21"/>
        </w:rPr>
        <w:t>Poskytovatel je oprávněn vypovědět bez výpovědní doby dle jeho volby buď celou tuto Smlouvu či pouze jednotlivou Objednávku tehdy, jestliže Objednatel</w:t>
      </w:r>
      <w:r w:rsidRPr="00D77DA9">
        <w:rPr>
          <w:rFonts w:ascii="Arial" w:eastAsia="Arial" w:hAnsi="Arial" w:cs="Arial"/>
          <w:sz w:val="21"/>
          <w:szCs w:val="21"/>
        </w:rPr>
        <w:t xml:space="preserve"> bude v prodlení s úhradou </w:t>
      </w:r>
      <w:r>
        <w:rPr>
          <w:rFonts w:ascii="Arial" w:eastAsia="Arial" w:hAnsi="Arial" w:cs="Arial"/>
          <w:sz w:val="21"/>
          <w:szCs w:val="21"/>
        </w:rPr>
        <w:t xml:space="preserve">jednotlivé </w:t>
      </w:r>
      <w:r w:rsidRPr="00D77DA9">
        <w:rPr>
          <w:rFonts w:ascii="Arial" w:eastAsia="Arial" w:hAnsi="Arial" w:cs="Arial"/>
          <w:sz w:val="21"/>
          <w:szCs w:val="21"/>
        </w:rPr>
        <w:t>faktury více jak měsíc</w:t>
      </w:r>
      <w:r>
        <w:rPr>
          <w:rFonts w:ascii="Arial" w:eastAsia="Arial" w:hAnsi="Arial" w:cs="Arial"/>
          <w:sz w:val="21"/>
          <w:szCs w:val="21"/>
        </w:rPr>
        <w:t xml:space="preserve"> či mu Objednatel neposkytnul potřebnou součinnost, ačkoli jej k tomu</w:t>
      </w:r>
      <w:r w:rsidR="080A8543" w:rsidRPr="3779365D">
        <w:rPr>
          <w:rFonts w:ascii="Arial" w:eastAsia="Arial" w:hAnsi="Arial" w:cs="Arial"/>
          <w:sz w:val="21"/>
          <w:szCs w:val="21"/>
        </w:rPr>
        <w:t xml:space="preserve"> </w:t>
      </w:r>
      <w:r>
        <w:rPr>
          <w:rFonts w:ascii="Arial" w:eastAsia="Arial" w:hAnsi="Arial" w:cs="Arial"/>
          <w:sz w:val="21"/>
          <w:szCs w:val="21"/>
        </w:rPr>
        <w:t>Poskytovatel písemně vyzval</w:t>
      </w:r>
      <w:r w:rsidR="00A309AA" w:rsidRPr="00A309AA">
        <w:t xml:space="preserve"> </w:t>
      </w:r>
      <w:r w:rsidR="00A309AA" w:rsidRPr="00A309AA">
        <w:rPr>
          <w:rFonts w:ascii="Arial" w:eastAsia="Arial" w:hAnsi="Arial" w:cs="Arial"/>
          <w:sz w:val="21"/>
          <w:szCs w:val="21"/>
        </w:rPr>
        <w:t>a stanovil alespoň desetidenní lhůtu k nápravě. Objednatel je oprávněn od této Smlouvy odstoupit, pokud Poskytovatel</w:t>
      </w:r>
      <w:r w:rsidR="00982FD3">
        <w:rPr>
          <w:rFonts w:ascii="Arial" w:eastAsia="Arial" w:hAnsi="Arial" w:cs="Arial"/>
          <w:sz w:val="21"/>
          <w:szCs w:val="21"/>
        </w:rPr>
        <w:t xml:space="preserve"> </w:t>
      </w:r>
      <w:r w:rsidR="00A309AA" w:rsidRPr="00A309AA">
        <w:rPr>
          <w:rFonts w:ascii="Arial" w:eastAsia="Arial" w:hAnsi="Arial" w:cs="Arial"/>
          <w:sz w:val="21"/>
          <w:szCs w:val="21"/>
        </w:rPr>
        <w:t>poruší některou z povinností dle této Smlouvy či příslušné Objednávky a takovou povinnost nesplní ani v dodatečné lhůtě Objednatelem k</w:t>
      </w:r>
      <w:r w:rsidR="00A631D2">
        <w:rPr>
          <w:rFonts w:ascii="Arial" w:eastAsia="Arial" w:hAnsi="Arial" w:cs="Arial"/>
          <w:sz w:val="21"/>
          <w:szCs w:val="21"/>
        </w:rPr>
        <w:t> </w:t>
      </w:r>
      <w:r w:rsidR="00A309AA" w:rsidRPr="00A309AA">
        <w:rPr>
          <w:rFonts w:ascii="Arial" w:eastAsia="Arial" w:hAnsi="Arial" w:cs="Arial"/>
          <w:sz w:val="21"/>
          <w:szCs w:val="21"/>
        </w:rPr>
        <w:t>tomu</w:t>
      </w:r>
      <w:r w:rsidR="00A631D2">
        <w:rPr>
          <w:rFonts w:ascii="Arial" w:eastAsia="Arial" w:hAnsi="Arial" w:cs="Arial"/>
          <w:sz w:val="21"/>
          <w:szCs w:val="21"/>
        </w:rPr>
        <w:t xml:space="preserve"> písemně</w:t>
      </w:r>
      <w:r w:rsidR="00A309AA" w:rsidRPr="00A309AA">
        <w:rPr>
          <w:rFonts w:ascii="Arial" w:eastAsia="Arial" w:hAnsi="Arial" w:cs="Arial"/>
          <w:sz w:val="21"/>
          <w:szCs w:val="21"/>
        </w:rPr>
        <w:t xml:space="preserve"> poskytnuté.</w:t>
      </w:r>
    </w:p>
    <w:p w14:paraId="5DB51164" w14:textId="404DB69E" w:rsidR="00AE394E" w:rsidRPr="00F52EF5" w:rsidRDefault="00A309AA" w:rsidP="00AE394E">
      <w:pPr>
        <w:pStyle w:val="Normln1"/>
        <w:numPr>
          <w:ilvl w:val="1"/>
          <w:numId w:val="3"/>
        </w:numPr>
        <w:spacing w:after="210" w:line="300" w:lineRule="auto"/>
        <w:ind w:hanging="567"/>
        <w:jc w:val="both"/>
        <w:rPr>
          <w:rFonts w:ascii="Arial" w:eastAsia="Arial" w:hAnsi="Arial" w:cs="Arial"/>
          <w:sz w:val="21"/>
          <w:szCs w:val="21"/>
        </w:rPr>
      </w:pPr>
      <w:r>
        <w:rPr>
          <w:rFonts w:ascii="Arial" w:eastAsia="Arial" w:hAnsi="Arial" w:cs="Arial"/>
          <w:sz w:val="21"/>
          <w:szCs w:val="21"/>
        </w:rPr>
        <w:t>Kterákoli Smluvní strana</w:t>
      </w:r>
      <w:r w:rsidR="00AE394E">
        <w:rPr>
          <w:rFonts w:ascii="Arial" w:eastAsia="Arial" w:hAnsi="Arial" w:cs="Arial"/>
          <w:sz w:val="21"/>
          <w:szCs w:val="21"/>
        </w:rPr>
        <w:t xml:space="preserve"> je oprávněn</w:t>
      </w:r>
      <w:r w:rsidR="00133C20">
        <w:rPr>
          <w:rFonts w:ascii="Arial" w:eastAsia="Arial" w:hAnsi="Arial" w:cs="Arial"/>
          <w:sz w:val="21"/>
          <w:szCs w:val="21"/>
        </w:rPr>
        <w:t>a</w:t>
      </w:r>
      <w:r w:rsidR="00AE394E">
        <w:rPr>
          <w:rFonts w:ascii="Arial" w:eastAsia="Arial" w:hAnsi="Arial" w:cs="Arial"/>
          <w:sz w:val="21"/>
          <w:szCs w:val="21"/>
        </w:rPr>
        <w:t xml:space="preserve"> dále vypovědět tuto Smlouvu bez výpovědní doby v případě, že bylo zveřejněno</w:t>
      </w:r>
      <w:r w:rsidR="00AE394E" w:rsidRPr="00F52EF5">
        <w:rPr>
          <w:rFonts w:ascii="Arial" w:eastAsia="Arial" w:hAnsi="Arial" w:cs="Arial"/>
          <w:sz w:val="21"/>
          <w:szCs w:val="21"/>
        </w:rPr>
        <w:t xml:space="preserve"> rozhodnutí soudu o úpadku </w:t>
      </w:r>
      <w:r>
        <w:rPr>
          <w:rFonts w:ascii="Arial" w:eastAsia="Arial" w:hAnsi="Arial" w:cs="Arial"/>
          <w:sz w:val="21"/>
          <w:szCs w:val="21"/>
        </w:rPr>
        <w:t>druhé Smluvní strany</w:t>
      </w:r>
      <w:r w:rsidRPr="00F52EF5">
        <w:rPr>
          <w:rFonts w:ascii="Arial" w:eastAsia="Arial" w:hAnsi="Arial" w:cs="Arial"/>
          <w:sz w:val="21"/>
          <w:szCs w:val="21"/>
        </w:rPr>
        <w:t xml:space="preserve"> </w:t>
      </w:r>
      <w:r w:rsidR="00AE394E" w:rsidRPr="00F52EF5">
        <w:rPr>
          <w:rFonts w:ascii="Arial" w:eastAsia="Arial" w:hAnsi="Arial" w:cs="Arial"/>
          <w:sz w:val="21"/>
          <w:szCs w:val="21"/>
        </w:rPr>
        <w:t>dle Insolvenčního zákona (nebo právní norm</w:t>
      </w:r>
      <w:r w:rsidR="00AE394E">
        <w:rPr>
          <w:rFonts w:ascii="Arial" w:eastAsia="Arial" w:hAnsi="Arial" w:cs="Arial"/>
          <w:sz w:val="21"/>
          <w:szCs w:val="21"/>
        </w:rPr>
        <w:t>y</w:t>
      </w:r>
      <w:r w:rsidR="00AE394E" w:rsidRPr="00F52EF5">
        <w:rPr>
          <w:rFonts w:ascii="Arial" w:eastAsia="Arial" w:hAnsi="Arial" w:cs="Arial"/>
          <w:sz w:val="21"/>
          <w:szCs w:val="21"/>
        </w:rPr>
        <w:t xml:space="preserve">, jenž tento zákon nahradí, změní nebo doplní), nebo (ii) </w:t>
      </w:r>
      <w:r w:rsidR="00AE394E">
        <w:rPr>
          <w:rFonts w:ascii="Arial" w:eastAsia="Arial" w:hAnsi="Arial" w:cs="Arial"/>
          <w:sz w:val="21"/>
          <w:szCs w:val="21"/>
        </w:rPr>
        <w:t>byl</w:t>
      </w:r>
      <w:r w:rsidR="00AE394E" w:rsidRPr="00F52EF5">
        <w:rPr>
          <w:rFonts w:ascii="Arial" w:eastAsia="Arial" w:hAnsi="Arial" w:cs="Arial"/>
          <w:sz w:val="21"/>
          <w:szCs w:val="21"/>
        </w:rPr>
        <w:t xml:space="preserve"> zamítnut insolvenční návrh pro nedostatek majetku </w:t>
      </w:r>
      <w:r>
        <w:rPr>
          <w:rFonts w:ascii="Arial" w:eastAsia="Arial" w:hAnsi="Arial" w:cs="Arial"/>
          <w:sz w:val="21"/>
          <w:szCs w:val="21"/>
        </w:rPr>
        <w:t>druhé Smluvní strany</w:t>
      </w:r>
      <w:r w:rsidRPr="00F52EF5">
        <w:rPr>
          <w:rFonts w:ascii="Arial" w:eastAsia="Arial" w:hAnsi="Arial" w:cs="Arial"/>
          <w:sz w:val="21"/>
          <w:szCs w:val="21"/>
        </w:rPr>
        <w:t xml:space="preserve"> </w:t>
      </w:r>
      <w:r w:rsidR="00AE394E" w:rsidRPr="00F52EF5">
        <w:rPr>
          <w:rFonts w:ascii="Arial" w:eastAsia="Arial" w:hAnsi="Arial" w:cs="Arial"/>
          <w:sz w:val="21"/>
          <w:szCs w:val="21"/>
        </w:rPr>
        <w:t xml:space="preserve">dle Insolvenčního zákona, nebo (iii) bylo započato s rozdělováním likvidačního zůstatku </w:t>
      </w:r>
      <w:r>
        <w:rPr>
          <w:rFonts w:ascii="Arial" w:eastAsia="Arial" w:hAnsi="Arial" w:cs="Arial"/>
          <w:sz w:val="21"/>
          <w:szCs w:val="21"/>
        </w:rPr>
        <w:t>druhé Smluvní strany</w:t>
      </w:r>
      <w:r w:rsidRPr="00E11307">
        <w:t xml:space="preserve"> </w:t>
      </w:r>
      <w:r w:rsidR="00AE394E" w:rsidRPr="00E11307">
        <w:rPr>
          <w:rFonts w:ascii="Arial" w:eastAsia="Arial" w:hAnsi="Arial" w:cs="Arial"/>
          <w:sz w:val="21"/>
          <w:szCs w:val="21"/>
        </w:rPr>
        <w:t>nebo (iv) byla pravomocně nařízena exekuce nebo výkon rozhodnutí proti majetku</w:t>
      </w:r>
      <w:r w:rsidR="00AE394E">
        <w:rPr>
          <w:rFonts w:ascii="Arial" w:eastAsia="Arial" w:hAnsi="Arial" w:cs="Arial"/>
          <w:sz w:val="21"/>
          <w:szCs w:val="21"/>
        </w:rPr>
        <w:t xml:space="preserve"> </w:t>
      </w:r>
      <w:r>
        <w:rPr>
          <w:rFonts w:ascii="Arial" w:eastAsia="Arial" w:hAnsi="Arial" w:cs="Arial"/>
          <w:sz w:val="21"/>
          <w:szCs w:val="21"/>
        </w:rPr>
        <w:t>druhé Smluvní strany</w:t>
      </w:r>
      <w:r w:rsidR="00AE394E" w:rsidRPr="00F52EF5">
        <w:rPr>
          <w:rFonts w:ascii="Arial" w:eastAsia="Arial" w:hAnsi="Arial" w:cs="Arial"/>
          <w:sz w:val="21"/>
          <w:szCs w:val="21"/>
        </w:rPr>
        <w:t>.</w:t>
      </w:r>
    </w:p>
    <w:p w14:paraId="06691F45" w14:textId="062274C5" w:rsidR="00AE394E" w:rsidRPr="00783FF2" w:rsidRDefault="00AE394E" w:rsidP="00AE394E">
      <w:pPr>
        <w:pStyle w:val="Normln1"/>
        <w:numPr>
          <w:ilvl w:val="1"/>
          <w:numId w:val="3"/>
        </w:numPr>
        <w:spacing w:after="210" w:line="300" w:lineRule="auto"/>
        <w:ind w:hanging="567"/>
        <w:jc w:val="both"/>
        <w:rPr>
          <w:rFonts w:ascii="Arial" w:eastAsia="Arial" w:hAnsi="Arial" w:cs="Arial"/>
          <w:sz w:val="21"/>
          <w:szCs w:val="21"/>
        </w:rPr>
      </w:pPr>
      <w:r w:rsidRPr="00783FF2">
        <w:rPr>
          <w:rFonts w:ascii="Arial" w:eastAsia="Arial" w:hAnsi="Arial" w:cs="Arial"/>
          <w:sz w:val="21"/>
          <w:szCs w:val="21"/>
        </w:rPr>
        <w:t xml:space="preserve">Okamžikem ukončení této Smlouvy výpovědí dle článku </w:t>
      </w:r>
      <w:r w:rsidR="005D10E5">
        <w:rPr>
          <w:rFonts w:ascii="Arial" w:eastAsia="Arial" w:hAnsi="Arial" w:cs="Arial"/>
          <w:sz w:val="21"/>
          <w:szCs w:val="21"/>
        </w:rPr>
        <w:t xml:space="preserve">6.3 </w:t>
      </w:r>
      <w:r w:rsidR="0027686B">
        <w:rPr>
          <w:rFonts w:ascii="Arial" w:eastAsia="Arial" w:hAnsi="Arial" w:cs="Arial"/>
          <w:sz w:val="21"/>
          <w:szCs w:val="21"/>
        </w:rPr>
        <w:t>a 6.4</w:t>
      </w:r>
      <w:r w:rsidRPr="00783FF2">
        <w:rPr>
          <w:rFonts w:ascii="Arial" w:eastAsia="Arial" w:hAnsi="Arial" w:cs="Arial"/>
          <w:sz w:val="21"/>
          <w:szCs w:val="21"/>
        </w:rPr>
        <w:t xml:space="preserve"> této Smlouvy jsou zároveň ukončeny všechny Objednávky, nedohodnou-li se Smluvní strany písemně jinak. </w:t>
      </w:r>
    </w:p>
    <w:p w14:paraId="09E149CD" w14:textId="77777777" w:rsidR="00AE394E" w:rsidRDefault="00AE394E" w:rsidP="00AE394E">
      <w:pPr>
        <w:pStyle w:val="Normln1"/>
        <w:numPr>
          <w:ilvl w:val="1"/>
          <w:numId w:val="3"/>
        </w:numPr>
        <w:spacing w:after="210" w:line="300" w:lineRule="auto"/>
        <w:ind w:hanging="567"/>
        <w:jc w:val="both"/>
        <w:rPr>
          <w:rFonts w:ascii="Arial" w:eastAsia="Arial" w:hAnsi="Arial" w:cs="Arial"/>
          <w:sz w:val="21"/>
          <w:szCs w:val="21"/>
        </w:rPr>
      </w:pPr>
      <w:r>
        <w:rPr>
          <w:rFonts w:ascii="Arial" w:eastAsia="Arial" w:hAnsi="Arial" w:cs="Arial"/>
          <w:sz w:val="21"/>
          <w:szCs w:val="21"/>
        </w:rPr>
        <w:t xml:space="preserve">Všechna práva, která Smluvní strany nabyly před účinností výpovědi dle tohoto článku, zůstávají takovou výpovědí nedotčena.  </w:t>
      </w:r>
      <w:r w:rsidRPr="00A128F1">
        <w:rPr>
          <w:rFonts w:ascii="Arial" w:eastAsia="Arial" w:hAnsi="Arial" w:cs="Arial"/>
          <w:sz w:val="21"/>
          <w:szCs w:val="21"/>
        </w:rPr>
        <w:tab/>
      </w:r>
    </w:p>
    <w:p w14:paraId="22D8E5A3" w14:textId="77777777" w:rsidR="00AE394E" w:rsidRDefault="00AE394E" w:rsidP="00AE394E">
      <w:pPr>
        <w:pStyle w:val="Normln1"/>
        <w:keepNext/>
        <w:numPr>
          <w:ilvl w:val="0"/>
          <w:numId w:val="3"/>
        </w:numPr>
        <w:spacing w:after="210" w:line="300" w:lineRule="auto"/>
        <w:ind w:hanging="567"/>
        <w:jc w:val="both"/>
        <w:rPr>
          <w:rFonts w:ascii="Arial" w:eastAsia="Arial" w:hAnsi="Arial" w:cs="Arial"/>
          <w:b/>
          <w:smallCaps/>
          <w:sz w:val="21"/>
          <w:szCs w:val="21"/>
        </w:rPr>
      </w:pPr>
      <w:r w:rsidRPr="00F12C21">
        <w:rPr>
          <w:rFonts w:ascii="Arial" w:eastAsia="Arial" w:hAnsi="Arial" w:cs="Arial"/>
          <w:b/>
          <w:smallCaps/>
          <w:sz w:val="21"/>
          <w:szCs w:val="21"/>
        </w:rPr>
        <w:lastRenderedPageBreak/>
        <w:t>KOMUNIKACE SMLUVNÍCH STRAN</w:t>
      </w:r>
    </w:p>
    <w:p w14:paraId="75EE5F79" w14:textId="77777777" w:rsidR="00AE394E" w:rsidRDefault="00AE394E" w:rsidP="00AE394E">
      <w:pPr>
        <w:pStyle w:val="Normln1"/>
        <w:numPr>
          <w:ilvl w:val="1"/>
          <w:numId w:val="3"/>
        </w:numPr>
        <w:spacing w:after="210" w:line="300" w:lineRule="auto"/>
        <w:ind w:hanging="567"/>
        <w:jc w:val="both"/>
        <w:rPr>
          <w:rFonts w:ascii="Arial" w:eastAsia="Arial" w:hAnsi="Arial" w:cs="Arial"/>
          <w:sz w:val="21"/>
          <w:szCs w:val="21"/>
        </w:rPr>
      </w:pPr>
      <w:r>
        <w:rPr>
          <w:rFonts w:ascii="Arial" w:eastAsia="Arial" w:hAnsi="Arial" w:cs="Arial"/>
          <w:sz w:val="21"/>
          <w:szCs w:val="21"/>
        </w:rPr>
        <w:t xml:space="preserve">Při písemné komunikaci dle této Smlouvy budou Smluvní strany používat adresy uvedené v záhlaví této Smlouvy. </w:t>
      </w:r>
    </w:p>
    <w:p w14:paraId="54D1AD2D" w14:textId="77777777" w:rsidR="00AE394E" w:rsidRPr="00EA1992" w:rsidRDefault="00AE394E" w:rsidP="00AE394E">
      <w:pPr>
        <w:pStyle w:val="Normln1"/>
        <w:numPr>
          <w:ilvl w:val="1"/>
          <w:numId w:val="3"/>
        </w:numPr>
        <w:spacing w:after="210" w:line="300" w:lineRule="auto"/>
        <w:ind w:hanging="567"/>
        <w:jc w:val="both"/>
        <w:rPr>
          <w:rFonts w:ascii="Arial" w:eastAsia="Arial" w:hAnsi="Arial" w:cs="Arial"/>
          <w:sz w:val="21"/>
          <w:szCs w:val="21"/>
        </w:rPr>
      </w:pPr>
      <w:r w:rsidRPr="00EA1992">
        <w:rPr>
          <w:rFonts w:ascii="Arial" w:eastAsia="Arial" w:hAnsi="Arial" w:cs="Arial"/>
          <w:sz w:val="21"/>
          <w:szCs w:val="21"/>
        </w:rPr>
        <w:t>Změna adresy Smluvní strany pro písemnou komunikaci dle odstavce 7.1 této Smlouvy je vůči druhé Smluvní straně účinná okamžikem doručení písemného (případně e-mailového) oznámení o takové změně druhé Smluvní straně.</w:t>
      </w:r>
    </w:p>
    <w:p w14:paraId="0AED79E2" w14:textId="77777777" w:rsidR="00AE394E" w:rsidRDefault="00AE394E" w:rsidP="00AE394E">
      <w:pPr>
        <w:pStyle w:val="Normln1"/>
        <w:numPr>
          <w:ilvl w:val="1"/>
          <w:numId w:val="3"/>
        </w:numPr>
        <w:spacing w:after="210" w:line="300" w:lineRule="auto"/>
        <w:ind w:hanging="567"/>
        <w:jc w:val="both"/>
        <w:rPr>
          <w:rFonts w:ascii="Arial" w:eastAsia="Arial" w:hAnsi="Arial" w:cs="Arial"/>
          <w:sz w:val="21"/>
          <w:szCs w:val="21"/>
        </w:rPr>
      </w:pPr>
      <w:r>
        <w:rPr>
          <w:rFonts w:ascii="Arial" w:eastAsia="Arial" w:hAnsi="Arial" w:cs="Arial"/>
          <w:sz w:val="21"/>
          <w:szCs w:val="21"/>
        </w:rPr>
        <w:t>Při e-mailové komunikaci dle této Smlouvy budou Smluvní strany používat tyto e-mailové adresy:</w:t>
      </w:r>
    </w:p>
    <w:p w14:paraId="5369811B" w14:textId="77777777" w:rsidR="00AE394E" w:rsidRDefault="00AE394E" w:rsidP="00AE394E">
      <w:pPr>
        <w:ind w:left="993" w:hanging="285"/>
        <w:jc w:val="both"/>
        <w:rPr>
          <w:rFonts w:ascii="Arial" w:hAnsi="Arial" w:cs="Arial"/>
          <w:b/>
          <w:sz w:val="21"/>
          <w:szCs w:val="21"/>
        </w:rPr>
      </w:pPr>
      <w:r w:rsidRPr="00D7672A">
        <w:rPr>
          <w:rFonts w:ascii="Arial" w:hAnsi="Arial" w:cs="Arial"/>
          <w:b/>
          <w:sz w:val="21"/>
          <w:szCs w:val="21"/>
        </w:rPr>
        <w:t>Osoby pověřené Objednatelem</w:t>
      </w:r>
      <w:r>
        <w:rPr>
          <w:rFonts w:ascii="Arial" w:hAnsi="Arial" w:cs="Arial"/>
          <w:b/>
          <w:sz w:val="21"/>
          <w:szCs w:val="21"/>
        </w:rPr>
        <w:t>:</w:t>
      </w:r>
    </w:p>
    <w:p w14:paraId="69E20E97" w14:textId="77777777" w:rsidR="008E2DEF" w:rsidRPr="00D7672A" w:rsidRDefault="008E2DEF" w:rsidP="00AE394E">
      <w:pPr>
        <w:ind w:left="993" w:hanging="285"/>
        <w:jc w:val="both"/>
        <w:rPr>
          <w:rFonts w:ascii="Arial" w:hAnsi="Arial" w:cs="Arial"/>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106"/>
        <w:gridCol w:w="2409"/>
      </w:tblGrid>
      <w:tr w:rsidR="009131F6" w:rsidRPr="00D7672A" w14:paraId="47434F97" w14:textId="77777777" w:rsidTr="009131F6">
        <w:trPr>
          <w:trHeight w:val="210"/>
        </w:trPr>
        <w:tc>
          <w:tcPr>
            <w:tcW w:w="2835" w:type="dxa"/>
          </w:tcPr>
          <w:p w14:paraId="118AD6E2" w14:textId="7169B96F" w:rsidR="00AE394E" w:rsidRPr="004430F6" w:rsidRDefault="009911D8">
            <w:pPr>
              <w:ind w:left="993" w:hanging="285"/>
              <w:jc w:val="both"/>
              <w:rPr>
                <w:rFonts w:ascii="Arial" w:hAnsi="Arial" w:cs="Arial"/>
                <w:sz w:val="21"/>
                <w:szCs w:val="21"/>
              </w:rPr>
            </w:pPr>
            <w:r w:rsidRPr="004430F6">
              <w:rPr>
                <w:rFonts w:ascii="Arial" w:hAnsi="Arial" w:cs="Arial"/>
                <w:sz w:val="21"/>
                <w:szCs w:val="21"/>
              </w:rPr>
              <w:t>Jméno Příjmení</w:t>
            </w:r>
            <w:r w:rsidR="00AE394E" w:rsidRPr="004430F6">
              <w:rPr>
                <w:rFonts w:ascii="Arial" w:hAnsi="Arial" w:cs="Arial"/>
                <w:sz w:val="21"/>
                <w:szCs w:val="21"/>
              </w:rPr>
              <w:t xml:space="preserve"> </w:t>
            </w:r>
          </w:p>
        </w:tc>
        <w:tc>
          <w:tcPr>
            <w:tcW w:w="4106" w:type="dxa"/>
          </w:tcPr>
          <w:p w14:paraId="16624910" w14:textId="1D571BD7" w:rsidR="00AE394E" w:rsidRPr="004430F6" w:rsidRDefault="009911D8">
            <w:pPr>
              <w:ind w:left="993" w:hanging="285"/>
              <w:jc w:val="both"/>
              <w:rPr>
                <w:rFonts w:ascii="Arial" w:hAnsi="Arial" w:cs="Arial"/>
                <w:sz w:val="21"/>
                <w:szCs w:val="21"/>
              </w:rPr>
            </w:pPr>
            <w:r w:rsidRPr="004430F6">
              <w:rPr>
                <w:rFonts w:ascii="Arial" w:hAnsi="Arial" w:cs="Arial"/>
                <w:sz w:val="21"/>
                <w:szCs w:val="21"/>
              </w:rPr>
              <w:t>e</w:t>
            </w:r>
            <w:r w:rsidR="005F68FE">
              <w:rPr>
                <w:rFonts w:ascii="Arial" w:hAnsi="Arial" w:cs="Arial"/>
                <w:sz w:val="21"/>
                <w:szCs w:val="21"/>
              </w:rPr>
              <w:t>-</w:t>
            </w:r>
            <w:r w:rsidRPr="004430F6">
              <w:rPr>
                <w:rFonts w:ascii="Arial" w:hAnsi="Arial" w:cs="Arial"/>
                <w:sz w:val="21"/>
                <w:szCs w:val="21"/>
              </w:rPr>
              <w:t>mail</w:t>
            </w:r>
          </w:p>
        </w:tc>
        <w:tc>
          <w:tcPr>
            <w:tcW w:w="2409" w:type="dxa"/>
          </w:tcPr>
          <w:p w14:paraId="07CD2EBF" w14:textId="3A5FC4EC" w:rsidR="00AE394E" w:rsidRPr="004430F6" w:rsidRDefault="004430F6">
            <w:pPr>
              <w:jc w:val="both"/>
              <w:rPr>
                <w:rFonts w:ascii="Arial" w:hAnsi="Arial" w:cs="Arial"/>
                <w:sz w:val="21"/>
                <w:szCs w:val="21"/>
              </w:rPr>
            </w:pPr>
            <w:r>
              <w:rPr>
                <w:rFonts w:ascii="Arial" w:hAnsi="Arial" w:cs="Arial"/>
                <w:sz w:val="21"/>
                <w:szCs w:val="21"/>
              </w:rPr>
              <w:t>Tel</w:t>
            </w:r>
            <w:r w:rsidR="009911D8" w:rsidRPr="004430F6">
              <w:rPr>
                <w:rFonts w:ascii="Arial" w:hAnsi="Arial" w:cs="Arial"/>
                <w:sz w:val="21"/>
                <w:szCs w:val="21"/>
              </w:rPr>
              <w:t>. číslo</w:t>
            </w:r>
            <w:r w:rsidR="00AE394E" w:rsidRPr="004430F6">
              <w:rPr>
                <w:rFonts w:ascii="Arial" w:hAnsi="Arial" w:cs="Arial"/>
                <w:sz w:val="21"/>
                <w:szCs w:val="21"/>
              </w:rPr>
              <w:t xml:space="preserve"> </w:t>
            </w:r>
          </w:p>
          <w:p w14:paraId="53999DB0" w14:textId="1C030FB0" w:rsidR="001B5877" w:rsidRPr="004430F6" w:rsidRDefault="001B5877">
            <w:pPr>
              <w:jc w:val="both"/>
              <w:rPr>
                <w:rFonts w:ascii="Arial" w:hAnsi="Arial" w:cs="Arial"/>
                <w:sz w:val="21"/>
                <w:szCs w:val="21"/>
              </w:rPr>
            </w:pPr>
          </w:p>
        </w:tc>
      </w:tr>
      <w:tr w:rsidR="009131F6" w:rsidRPr="00D7672A" w:rsidDel="00C37F12" w14:paraId="76A3D0E2" w14:textId="77777777" w:rsidTr="00913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top w:val="nil"/>
              <w:left w:val="nil"/>
              <w:bottom w:val="nil"/>
              <w:right w:val="nil"/>
            </w:tcBorders>
          </w:tcPr>
          <w:p w14:paraId="59D58E3F" w14:textId="54581DDF" w:rsidR="006A6F05" w:rsidRPr="00D7672A" w:rsidDel="00C37F12" w:rsidRDefault="0065167F">
            <w:pPr>
              <w:ind w:left="993" w:hanging="285"/>
              <w:jc w:val="both"/>
              <w:rPr>
                <w:rFonts w:ascii="Arial" w:hAnsi="Arial" w:cs="Arial"/>
                <w:i/>
                <w:sz w:val="21"/>
                <w:szCs w:val="21"/>
                <w:highlight w:val="yellow"/>
              </w:rPr>
            </w:pPr>
            <w:r>
              <w:rPr>
                <w:rFonts w:ascii="Arial" w:hAnsi="Arial" w:cs="Arial"/>
                <w:iCs/>
                <w:sz w:val="21"/>
                <w:szCs w:val="21"/>
              </w:rPr>
              <w:t>XXX</w:t>
            </w:r>
          </w:p>
        </w:tc>
        <w:tc>
          <w:tcPr>
            <w:tcW w:w="4106" w:type="dxa"/>
            <w:tcBorders>
              <w:top w:val="nil"/>
              <w:left w:val="nil"/>
              <w:bottom w:val="nil"/>
              <w:right w:val="nil"/>
            </w:tcBorders>
          </w:tcPr>
          <w:p w14:paraId="70BEE8F7" w14:textId="5033E684" w:rsidR="006A6F05" w:rsidRPr="000C415D" w:rsidDel="00C37F12" w:rsidRDefault="0065167F">
            <w:pPr>
              <w:ind w:left="993" w:hanging="285"/>
              <w:jc w:val="both"/>
              <w:rPr>
                <w:rFonts w:ascii="Arial" w:hAnsi="Arial" w:cs="Arial"/>
                <w:iCs/>
                <w:sz w:val="21"/>
                <w:szCs w:val="21"/>
              </w:rPr>
            </w:pPr>
            <w:r>
              <w:rPr>
                <w:rStyle w:val="Hypertextovodkaz"/>
              </w:rPr>
              <w:t>XXX</w:t>
            </w:r>
          </w:p>
        </w:tc>
        <w:tc>
          <w:tcPr>
            <w:tcW w:w="2409" w:type="dxa"/>
            <w:tcBorders>
              <w:top w:val="nil"/>
              <w:left w:val="nil"/>
              <w:bottom w:val="nil"/>
              <w:right w:val="nil"/>
            </w:tcBorders>
          </w:tcPr>
          <w:p w14:paraId="66FC4304" w14:textId="23AE0655" w:rsidR="006A6F05" w:rsidRPr="00D7672A" w:rsidDel="00C37F12" w:rsidRDefault="0065167F">
            <w:pPr>
              <w:jc w:val="both"/>
              <w:rPr>
                <w:rFonts w:ascii="Arial" w:hAnsi="Arial" w:cs="Arial"/>
                <w:i/>
                <w:sz w:val="21"/>
                <w:szCs w:val="21"/>
                <w:highlight w:val="yellow"/>
              </w:rPr>
            </w:pPr>
            <w:r>
              <w:rPr>
                <w:rFonts w:ascii="Arial" w:hAnsi="Arial" w:cs="Arial"/>
                <w:sz w:val="21"/>
                <w:szCs w:val="21"/>
              </w:rPr>
              <w:t>XXX</w:t>
            </w:r>
          </w:p>
        </w:tc>
      </w:tr>
      <w:tr w:rsidR="009131F6" w:rsidRPr="00D7672A" w:rsidDel="00C37F12" w14:paraId="5A8ED871" w14:textId="77777777" w:rsidTr="005F6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trPr>
        <w:tc>
          <w:tcPr>
            <w:tcW w:w="2835" w:type="dxa"/>
            <w:tcBorders>
              <w:top w:val="nil"/>
              <w:left w:val="nil"/>
              <w:bottom w:val="nil"/>
              <w:right w:val="nil"/>
            </w:tcBorders>
          </w:tcPr>
          <w:p w14:paraId="35F1274A" w14:textId="6A30E79F" w:rsidR="006A6F05" w:rsidRPr="000C415D" w:rsidDel="00C37F12" w:rsidRDefault="0065167F">
            <w:pPr>
              <w:ind w:left="993" w:hanging="285"/>
              <w:jc w:val="both"/>
              <w:rPr>
                <w:rFonts w:ascii="Arial" w:hAnsi="Arial" w:cs="Arial"/>
                <w:iCs/>
                <w:sz w:val="21"/>
                <w:szCs w:val="21"/>
                <w:highlight w:val="yellow"/>
              </w:rPr>
            </w:pPr>
            <w:r>
              <w:rPr>
                <w:rFonts w:ascii="Arial" w:hAnsi="Arial" w:cs="Arial"/>
                <w:iCs/>
                <w:sz w:val="21"/>
                <w:szCs w:val="21"/>
              </w:rPr>
              <w:t>XXX</w:t>
            </w:r>
          </w:p>
        </w:tc>
        <w:tc>
          <w:tcPr>
            <w:tcW w:w="4106" w:type="dxa"/>
            <w:tcBorders>
              <w:top w:val="nil"/>
              <w:left w:val="nil"/>
              <w:bottom w:val="nil"/>
              <w:right w:val="nil"/>
            </w:tcBorders>
          </w:tcPr>
          <w:p w14:paraId="6F46F0AF" w14:textId="133A0EB2" w:rsidR="006A6F05" w:rsidRPr="00D7672A" w:rsidDel="00C37F12" w:rsidRDefault="00A76221" w:rsidP="005F68FE">
            <w:pPr>
              <w:ind w:left="993" w:hanging="285"/>
              <w:jc w:val="both"/>
              <w:rPr>
                <w:rFonts w:ascii="Arial" w:hAnsi="Arial" w:cs="Arial"/>
                <w:i/>
                <w:sz w:val="21"/>
                <w:szCs w:val="21"/>
                <w:highlight w:val="yellow"/>
              </w:rPr>
            </w:pPr>
            <w:hyperlink r:id="rId12" w:history="1">
              <w:r w:rsidR="0065167F" w:rsidRPr="006A74F6">
                <w:rPr>
                  <w:rStyle w:val="Hypertextovodkaz"/>
                </w:rPr>
                <w:t>XXX</w:t>
              </w:r>
            </w:hyperlink>
          </w:p>
        </w:tc>
        <w:tc>
          <w:tcPr>
            <w:tcW w:w="2409" w:type="dxa"/>
            <w:tcBorders>
              <w:top w:val="nil"/>
              <w:left w:val="nil"/>
              <w:bottom w:val="nil"/>
              <w:right w:val="nil"/>
            </w:tcBorders>
          </w:tcPr>
          <w:p w14:paraId="6E7D5E12" w14:textId="6B862283" w:rsidR="006A6F05" w:rsidRPr="00D7672A" w:rsidDel="00C37F12" w:rsidRDefault="0065167F">
            <w:pPr>
              <w:jc w:val="both"/>
              <w:rPr>
                <w:rFonts w:ascii="Arial" w:hAnsi="Arial" w:cs="Arial"/>
                <w:i/>
                <w:sz w:val="21"/>
                <w:szCs w:val="21"/>
                <w:highlight w:val="yellow"/>
              </w:rPr>
            </w:pPr>
            <w:r>
              <w:rPr>
                <w:rFonts w:ascii="Arial" w:hAnsi="Arial" w:cs="Arial"/>
                <w:sz w:val="21"/>
                <w:szCs w:val="21"/>
              </w:rPr>
              <w:t>XXX</w:t>
            </w:r>
          </w:p>
        </w:tc>
      </w:tr>
    </w:tbl>
    <w:p w14:paraId="2D8EABA7" w14:textId="77777777" w:rsidR="000C415D" w:rsidRDefault="000C415D" w:rsidP="00AE394E">
      <w:pPr>
        <w:ind w:left="993" w:hanging="285"/>
        <w:jc w:val="both"/>
        <w:rPr>
          <w:rFonts w:ascii="Arial" w:hAnsi="Arial" w:cs="Arial"/>
          <w:b/>
          <w:sz w:val="21"/>
          <w:szCs w:val="21"/>
        </w:rPr>
      </w:pPr>
    </w:p>
    <w:p w14:paraId="43E59817" w14:textId="3B1EF44B" w:rsidR="00AE394E" w:rsidRDefault="00AE394E" w:rsidP="00AE394E">
      <w:pPr>
        <w:ind w:left="993" w:hanging="285"/>
        <w:jc w:val="both"/>
        <w:rPr>
          <w:rFonts w:ascii="Arial" w:hAnsi="Arial" w:cs="Arial"/>
          <w:b/>
          <w:sz w:val="21"/>
          <w:szCs w:val="21"/>
        </w:rPr>
      </w:pPr>
      <w:r w:rsidRPr="00D7672A">
        <w:rPr>
          <w:rFonts w:ascii="Arial" w:hAnsi="Arial" w:cs="Arial"/>
          <w:b/>
          <w:sz w:val="21"/>
          <w:szCs w:val="21"/>
        </w:rPr>
        <w:t>Osoby pověřené Poskytovatelem</w:t>
      </w:r>
      <w:r>
        <w:rPr>
          <w:rFonts w:ascii="Arial" w:hAnsi="Arial" w:cs="Arial"/>
          <w:b/>
          <w:sz w:val="21"/>
          <w:szCs w:val="21"/>
        </w:rPr>
        <w:t>:</w:t>
      </w:r>
    </w:p>
    <w:p w14:paraId="07EF6F03" w14:textId="77777777" w:rsidR="008E2DEF" w:rsidRPr="00D7672A" w:rsidRDefault="008E2DEF" w:rsidP="00AE394E">
      <w:pPr>
        <w:ind w:left="993" w:hanging="285"/>
        <w:jc w:val="both"/>
        <w:rPr>
          <w:rFonts w:ascii="Arial" w:hAnsi="Arial" w:cs="Arial"/>
          <w:b/>
          <w:sz w:val="21"/>
          <w:szCs w:val="21"/>
        </w:rPr>
      </w:pPr>
    </w:p>
    <w:tbl>
      <w:tblPr>
        <w:tblStyle w:val="Mkatabulky"/>
        <w:tblW w:w="9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090"/>
        <w:gridCol w:w="2423"/>
      </w:tblGrid>
      <w:tr w:rsidR="00AE394E" w:rsidRPr="00D7672A" w14:paraId="448203F1" w14:textId="77777777" w:rsidTr="004430F6">
        <w:tc>
          <w:tcPr>
            <w:tcW w:w="2835" w:type="dxa"/>
          </w:tcPr>
          <w:p w14:paraId="5A089295" w14:textId="003EF454" w:rsidR="00AE394E" w:rsidRPr="00D7672A" w:rsidDel="00C37F12" w:rsidRDefault="0065167F">
            <w:pPr>
              <w:ind w:left="993" w:hanging="285"/>
              <w:jc w:val="both"/>
              <w:rPr>
                <w:rFonts w:ascii="Arial" w:hAnsi="Arial" w:cs="Arial"/>
                <w:i/>
                <w:sz w:val="21"/>
                <w:szCs w:val="21"/>
                <w:highlight w:val="yellow"/>
              </w:rPr>
            </w:pPr>
            <w:r>
              <w:rPr>
                <w:rFonts w:ascii="Arial" w:hAnsi="Arial" w:cs="Arial"/>
                <w:iCs/>
                <w:sz w:val="21"/>
                <w:szCs w:val="21"/>
              </w:rPr>
              <w:t>XXX</w:t>
            </w:r>
          </w:p>
        </w:tc>
        <w:tc>
          <w:tcPr>
            <w:tcW w:w="4090" w:type="dxa"/>
          </w:tcPr>
          <w:p w14:paraId="15EC4203" w14:textId="02BE8B99" w:rsidR="000C415D" w:rsidRPr="000C415D" w:rsidDel="00C37F12" w:rsidRDefault="0065167F" w:rsidP="000C415D">
            <w:pPr>
              <w:ind w:left="993" w:hanging="285"/>
              <w:jc w:val="both"/>
              <w:rPr>
                <w:rFonts w:ascii="Arial" w:hAnsi="Arial" w:cs="Arial"/>
                <w:iCs/>
                <w:sz w:val="21"/>
                <w:szCs w:val="21"/>
              </w:rPr>
            </w:pPr>
            <w:r>
              <w:rPr>
                <w:rStyle w:val="Hypertextovodkaz"/>
              </w:rPr>
              <w:t>XXX</w:t>
            </w:r>
          </w:p>
        </w:tc>
        <w:tc>
          <w:tcPr>
            <w:tcW w:w="2423" w:type="dxa"/>
          </w:tcPr>
          <w:p w14:paraId="23AD2570" w14:textId="01C54213" w:rsidR="00AE394E" w:rsidRPr="00D7672A" w:rsidDel="00C37F12" w:rsidRDefault="0065167F">
            <w:pPr>
              <w:jc w:val="both"/>
              <w:rPr>
                <w:rFonts w:ascii="Arial" w:hAnsi="Arial" w:cs="Arial"/>
                <w:i/>
                <w:sz w:val="21"/>
                <w:szCs w:val="21"/>
                <w:highlight w:val="yellow"/>
              </w:rPr>
            </w:pPr>
            <w:r>
              <w:rPr>
                <w:rFonts w:ascii="Arial" w:hAnsi="Arial" w:cs="Arial"/>
                <w:sz w:val="21"/>
                <w:szCs w:val="21"/>
              </w:rPr>
              <w:t>XXX</w:t>
            </w:r>
          </w:p>
        </w:tc>
        <w:bookmarkStart w:id="5" w:name="_Hlk96343280"/>
      </w:tr>
      <w:tr w:rsidR="00AE394E" w:rsidRPr="00D7672A" w14:paraId="5E129429" w14:textId="77777777" w:rsidTr="004430F6">
        <w:tc>
          <w:tcPr>
            <w:tcW w:w="2835" w:type="dxa"/>
          </w:tcPr>
          <w:p w14:paraId="4ADE0E9D" w14:textId="60F4404C" w:rsidR="000C415D" w:rsidRPr="000C415D" w:rsidDel="00C37F12" w:rsidRDefault="0065167F">
            <w:pPr>
              <w:ind w:left="993" w:hanging="285"/>
              <w:jc w:val="both"/>
              <w:rPr>
                <w:rFonts w:ascii="Arial" w:hAnsi="Arial" w:cs="Arial"/>
                <w:iCs/>
                <w:sz w:val="21"/>
                <w:szCs w:val="21"/>
                <w:highlight w:val="yellow"/>
              </w:rPr>
            </w:pPr>
            <w:r>
              <w:rPr>
                <w:rFonts w:ascii="Arial" w:hAnsi="Arial" w:cs="Arial"/>
                <w:iCs/>
                <w:sz w:val="21"/>
                <w:szCs w:val="21"/>
              </w:rPr>
              <w:t>XXX</w:t>
            </w:r>
            <w:r w:rsidR="000C415D" w:rsidRPr="000C415D">
              <w:rPr>
                <w:rFonts w:ascii="Arial" w:hAnsi="Arial" w:cs="Arial"/>
                <w:iCs/>
                <w:sz w:val="21"/>
                <w:szCs w:val="21"/>
              </w:rPr>
              <w:t xml:space="preserve">  </w:t>
            </w:r>
          </w:p>
        </w:tc>
        <w:tc>
          <w:tcPr>
            <w:tcW w:w="4090" w:type="dxa"/>
          </w:tcPr>
          <w:p w14:paraId="43E3839D" w14:textId="0653D5FB" w:rsidR="000C415D" w:rsidRPr="00D7672A" w:rsidDel="00C37F12" w:rsidRDefault="00A76221" w:rsidP="005F68FE">
            <w:pPr>
              <w:ind w:left="993" w:hanging="285"/>
              <w:jc w:val="both"/>
              <w:rPr>
                <w:rFonts w:ascii="Arial" w:hAnsi="Arial" w:cs="Arial"/>
                <w:i/>
                <w:sz w:val="21"/>
                <w:szCs w:val="21"/>
                <w:highlight w:val="yellow"/>
              </w:rPr>
            </w:pPr>
            <w:hyperlink r:id="rId13" w:history="1">
              <w:r w:rsidR="006A74F6" w:rsidRPr="006A74F6">
                <w:rPr>
                  <w:rStyle w:val="Hypertextovodkaz"/>
                </w:rPr>
                <w:t>X</w:t>
              </w:r>
              <w:r w:rsidR="0065167F">
                <w:rPr>
                  <w:rStyle w:val="Hypertextovodkaz"/>
                </w:rPr>
                <w:t>XX</w:t>
              </w:r>
            </w:hyperlink>
          </w:p>
        </w:tc>
        <w:tc>
          <w:tcPr>
            <w:tcW w:w="2423" w:type="dxa"/>
          </w:tcPr>
          <w:p w14:paraId="0A3CEB11" w14:textId="3348F60F" w:rsidR="000C415D" w:rsidRPr="00D7672A" w:rsidDel="00C37F12" w:rsidRDefault="0065167F" w:rsidP="005F68FE">
            <w:pPr>
              <w:jc w:val="both"/>
              <w:rPr>
                <w:rFonts w:ascii="Arial" w:hAnsi="Arial" w:cs="Arial"/>
                <w:i/>
                <w:sz w:val="21"/>
                <w:szCs w:val="21"/>
                <w:highlight w:val="yellow"/>
              </w:rPr>
            </w:pPr>
            <w:r>
              <w:rPr>
                <w:rFonts w:ascii="Arial" w:hAnsi="Arial" w:cs="Arial"/>
                <w:sz w:val="21"/>
                <w:szCs w:val="21"/>
              </w:rPr>
              <w:t>XXX</w:t>
            </w:r>
          </w:p>
        </w:tc>
        <w:bookmarkEnd w:id="5"/>
      </w:tr>
    </w:tbl>
    <w:p w14:paraId="09CAD073" w14:textId="77777777" w:rsidR="00AE394E" w:rsidRPr="00B44912" w:rsidRDefault="00AE394E" w:rsidP="00AE394E">
      <w:pPr>
        <w:pStyle w:val="Normln1"/>
        <w:spacing w:after="210" w:line="300" w:lineRule="auto"/>
        <w:jc w:val="both"/>
        <w:rPr>
          <w:rFonts w:ascii="Arial" w:eastAsia="Arial" w:hAnsi="Arial" w:cs="Arial"/>
          <w:sz w:val="21"/>
          <w:szCs w:val="21"/>
        </w:rPr>
      </w:pPr>
    </w:p>
    <w:p w14:paraId="44AB804D" w14:textId="20D80D57" w:rsidR="00AE394E" w:rsidRPr="00AA6714" w:rsidRDefault="00AE394E" w:rsidP="00AE394E">
      <w:pPr>
        <w:pStyle w:val="Normln1"/>
        <w:numPr>
          <w:ilvl w:val="1"/>
          <w:numId w:val="3"/>
        </w:numPr>
        <w:spacing w:after="210" w:line="300" w:lineRule="auto"/>
        <w:ind w:hanging="567"/>
        <w:jc w:val="both"/>
        <w:rPr>
          <w:rFonts w:ascii="Arial" w:eastAsia="Arial" w:hAnsi="Arial" w:cs="Arial"/>
          <w:sz w:val="21"/>
          <w:szCs w:val="21"/>
        </w:rPr>
      </w:pPr>
      <w:r>
        <w:rPr>
          <w:rFonts w:ascii="Arial" w:eastAsia="Arial" w:hAnsi="Arial" w:cs="Arial"/>
          <w:sz w:val="21"/>
          <w:szCs w:val="21"/>
        </w:rPr>
        <w:t xml:space="preserve">Změna e-mailové adresy Smluvní strany pro e-mailovou komunikaci dle odstavce 7.3 této Smlouvy je vůči druhé Smluvní straně účinná okamžikem doručení písemného oznámení o takové změně druhé Smluvní straně nebo doručením e-mailového oznámení o takové změně druhé Smluvní </w:t>
      </w:r>
      <w:r w:rsidRPr="00AA6714">
        <w:rPr>
          <w:rFonts w:ascii="Arial" w:eastAsia="Arial" w:hAnsi="Arial" w:cs="Arial"/>
          <w:sz w:val="21"/>
          <w:szCs w:val="21"/>
        </w:rPr>
        <w:t xml:space="preserve">straně, a to z e-mailové adresy, která bude touto změnou nahrazena. </w:t>
      </w:r>
    </w:p>
    <w:p w14:paraId="29DC3F0E" w14:textId="5288C8B9" w:rsidR="6076BC4D" w:rsidRPr="00AA6714" w:rsidRDefault="6076BC4D" w:rsidP="3779365D">
      <w:pPr>
        <w:pStyle w:val="Normln1"/>
        <w:keepNext/>
        <w:numPr>
          <w:ilvl w:val="0"/>
          <w:numId w:val="3"/>
        </w:numPr>
        <w:spacing w:after="210" w:line="300" w:lineRule="auto"/>
        <w:ind w:hanging="567"/>
        <w:jc w:val="both"/>
        <w:rPr>
          <w:rFonts w:ascii="Arial" w:eastAsia="Arial" w:hAnsi="Arial" w:cs="Arial"/>
          <w:b/>
          <w:smallCaps/>
          <w:sz w:val="21"/>
          <w:szCs w:val="21"/>
        </w:rPr>
      </w:pPr>
      <w:r w:rsidRPr="00AA6714">
        <w:rPr>
          <w:rFonts w:ascii="Arial" w:eastAsia="Arial" w:hAnsi="Arial" w:cs="Arial"/>
          <w:b/>
          <w:smallCaps/>
          <w:sz w:val="21"/>
          <w:szCs w:val="21"/>
        </w:rPr>
        <w:t>Ochrana informací a závazek mlčenlivosti</w:t>
      </w:r>
    </w:p>
    <w:p w14:paraId="00ADA952" w14:textId="77777777" w:rsidR="00AA6714" w:rsidRPr="00AA6714" w:rsidRDefault="6076BC4D" w:rsidP="00AA6714">
      <w:pPr>
        <w:pStyle w:val="Normln1"/>
        <w:numPr>
          <w:ilvl w:val="1"/>
          <w:numId w:val="3"/>
        </w:numPr>
        <w:spacing w:after="210" w:line="300" w:lineRule="auto"/>
        <w:ind w:hanging="567"/>
        <w:jc w:val="both"/>
        <w:rPr>
          <w:rFonts w:ascii="Arial" w:hAnsi="Arial" w:cs="Arial"/>
          <w:sz w:val="21"/>
          <w:szCs w:val="21"/>
        </w:rPr>
      </w:pPr>
      <w:r w:rsidRPr="00AA6714">
        <w:rPr>
          <w:rFonts w:ascii="Arial" w:hAnsi="Arial" w:cs="Arial"/>
          <w:sz w:val="21"/>
          <w:szCs w:val="21"/>
        </w:rPr>
        <w:t>Důvěrnými informacemi se pro účely této Smlouvy a po celou dobu trvání vzájemné spolupráce smluvních stran rozumí, bez ohledu na formu a způsob jejich sdělení či zachycení a až do doby jejich zveřejnění, jakékoli a všechny skutečnosti, které si smluvní strany v průběhu vzájemné spolupráce zpřístupní (dále jen „důvěrné informace“).</w:t>
      </w:r>
    </w:p>
    <w:p w14:paraId="0384FB85" w14:textId="77777777" w:rsidR="00AA6714" w:rsidRPr="00AA6714" w:rsidRDefault="6076BC4D" w:rsidP="00AA6714">
      <w:pPr>
        <w:pStyle w:val="Normln1"/>
        <w:numPr>
          <w:ilvl w:val="1"/>
          <w:numId w:val="3"/>
        </w:numPr>
        <w:spacing w:after="210" w:line="300" w:lineRule="auto"/>
        <w:ind w:hanging="567"/>
        <w:jc w:val="both"/>
        <w:rPr>
          <w:rFonts w:ascii="Arial" w:hAnsi="Arial" w:cs="Arial"/>
          <w:sz w:val="21"/>
          <w:szCs w:val="21"/>
        </w:rPr>
      </w:pPr>
      <w:r w:rsidRPr="00AA6714">
        <w:rPr>
          <w:rFonts w:ascii="Arial" w:hAnsi="Arial" w:cs="Arial"/>
          <w:sz w:val="21"/>
          <w:szCs w:val="21"/>
        </w:rPr>
        <w:t>Důvěrné informace touto Smlouvou chráněné tvoří rovněž veškeré skutečnosti technické, ekonomické, právní a výrobní povahy v hmotné nebo nehmotné formě, které byly smluvními stranami takto označeny. Důvěrné informace mohou být dále společně označeny též jako „chráněné informace“.</w:t>
      </w:r>
    </w:p>
    <w:p w14:paraId="66131381" w14:textId="77777777" w:rsidR="00AA6714" w:rsidRPr="00AA6714" w:rsidRDefault="6076BC4D" w:rsidP="00AA6714">
      <w:pPr>
        <w:pStyle w:val="Normln1"/>
        <w:numPr>
          <w:ilvl w:val="1"/>
          <w:numId w:val="3"/>
        </w:numPr>
        <w:spacing w:after="210" w:line="300" w:lineRule="auto"/>
        <w:ind w:hanging="567"/>
        <w:jc w:val="both"/>
        <w:rPr>
          <w:rFonts w:ascii="Arial" w:hAnsi="Arial" w:cs="Arial"/>
          <w:sz w:val="21"/>
          <w:szCs w:val="21"/>
        </w:rPr>
      </w:pPr>
      <w:r w:rsidRPr="00AA6714">
        <w:rPr>
          <w:rFonts w:ascii="Arial" w:hAnsi="Arial" w:cs="Arial"/>
          <w:sz w:val="21"/>
          <w:szCs w:val="21"/>
        </w:rPr>
        <w:t>Smluvní strany jsou povinny zajistit utajení získaných důvěrných informací způsobem obvyklým pro utajování takových informací, není-li výslovně sjednáno jinak. Tato povinnost platí bez ohledu na ukončení účinnosti této Smlouvy. Smluvní strany mají právo požadovat doložení dostatečnosti utajení důvěrných informací. Smluvní strany jsou povinny zajistit utajení důvěrných informací i u svých zaměstnanců, zástupců, jakož i jiných spolupracujících třetích stran, pokud jim takové informace byly poskytnuty.</w:t>
      </w:r>
    </w:p>
    <w:p w14:paraId="113CCCD3" w14:textId="77777777" w:rsidR="00AA6714" w:rsidRPr="00AA6714" w:rsidRDefault="6076BC4D" w:rsidP="00AA6714">
      <w:pPr>
        <w:pStyle w:val="Normln1"/>
        <w:numPr>
          <w:ilvl w:val="1"/>
          <w:numId w:val="3"/>
        </w:numPr>
        <w:spacing w:after="210" w:line="300" w:lineRule="auto"/>
        <w:ind w:hanging="567"/>
        <w:jc w:val="both"/>
        <w:rPr>
          <w:rFonts w:ascii="Arial" w:hAnsi="Arial" w:cs="Arial"/>
          <w:sz w:val="21"/>
          <w:szCs w:val="21"/>
        </w:rPr>
      </w:pPr>
      <w:r w:rsidRPr="00AA6714">
        <w:rPr>
          <w:rFonts w:ascii="Arial" w:hAnsi="Arial" w:cs="Arial"/>
          <w:sz w:val="21"/>
          <w:szCs w:val="21"/>
        </w:rPr>
        <w:t>Právo užívat, poskytovat a zpřístupnit důvěrné informace mají smluvní strany pouze v rozsahu a za podmínek nezbytných pro řádné plnění práva a povinností vyplývajících z této Smlouvy.</w:t>
      </w:r>
    </w:p>
    <w:p w14:paraId="1670F732" w14:textId="77777777" w:rsidR="00AA6714" w:rsidRPr="00AA6714" w:rsidRDefault="6076BC4D" w:rsidP="00AA6714">
      <w:pPr>
        <w:pStyle w:val="Normln1"/>
        <w:numPr>
          <w:ilvl w:val="1"/>
          <w:numId w:val="3"/>
        </w:numPr>
        <w:spacing w:after="210" w:line="300" w:lineRule="auto"/>
        <w:ind w:hanging="567"/>
        <w:jc w:val="both"/>
        <w:rPr>
          <w:rFonts w:ascii="Arial" w:hAnsi="Arial" w:cs="Arial"/>
          <w:sz w:val="21"/>
          <w:szCs w:val="21"/>
        </w:rPr>
      </w:pPr>
      <w:r w:rsidRPr="00AA6714">
        <w:rPr>
          <w:rFonts w:ascii="Arial" w:hAnsi="Arial" w:cs="Arial"/>
          <w:sz w:val="21"/>
          <w:szCs w:val="21"/>
        </w:rPr>
        <w:lastRenderedPageBreak/>
        <w:t>Za důvěrné informace se podle této Smlouvy bez ohledu na formu jejich získání považují veškeré informace, které se týkají obsahu, struktury a zabezpečení informačních systémů smluvní strany, pro nakládání s nimi je stanoven právními předpisy zvláštní režim utajení (zejména hospodářské tajemství, státní tajemství, bankovní tajemství, služební tajemství). Dále se považují za důvěrné informace takové informace, které jsou jako důvěrné výslovně smluvními stranami označeny.</w:t>
      </w:r>
    </w:p>
    <w:p w14:paraId="6B58A395" w14:textId="77777777" w:rsidR="00AA6714" w:rsidRPr="00AA6714" w:rsidRDefault="6076BC4D" w:rsidP="00AA6714">
      <w:pPr>
        <w:pStyle w:val="Normln1"/>
        <w:numPr>
          <w:ilvl w:val="1"/>
          <w:numId w:val="3"/>
        </w:numPr>
        <w:spacing w:after="210" w:line="300" w:lineRule="auto"/>
        <w:ind w:hanging="567"/>
        <w:jc w:val="both"/>
        <w:rPr>
          <w:rFonts w:ascii="Arial" w:hAnsi="Arial" w:cs="Arial"/>
          <w:sz w:val="21"/>
          <w:szCs w:val="21"/>
        </w:rPr>
      </w:pPr>
      <w:r w:rsidRPr="00AA6714">
        <w:rPr>
          <w:rFonts w:ascii="Arial" w:hAnsi="Arial" w:cs="Arial"/>
          <w:sz w:val="21"/>
          <w:szCs w:val="21"/>
        </w:rPr>
        <w:t>Za důvěrné informace se v žádném případě nepovažují informace, které se staly veřejně přístupnými, pokud se tak nestalo porušením povinnosti jejich ochrany, dále informace získané na základě postupu nezávislého na této Smlouvě, a konečně informace poskytnuté třetí osobou, která takové informace nezískala porušením povinnosti jejich ochrany.</w:t>
      </w:r>
    </w:p>
    <w:p w14:paraId="046DDD65" w14:textId="77777777" w:rsidR="00AA6714" w:rsidRPr="00AA6714" w:rsidRDefault="6076BC4D" w:rsidP="00AA6714">
      <w:pPr>
        <w:pStyle w:val="Normln1"/>
        <w:numPr>
          <w:ilvl w:val="1"/>
          <w:numId w:val="3"/>
        </w:numPr>
        <w:spacing w:after="210" w:line="300" w:lineRule="auto"/>
        <w:ind w:hanging="567"/>
        <w:jc w:val="both"/>
        <w:rPr>
          <w:rFonts w:ascii="Arial" w:hAnsi="Arial" w:cs="Arial"/>
          <w:sz w:val="21"/>
          <w:szCs w:val="21"/>
        </w:rPr>
      </w:pPr>
      <w:r w:rsidRPr="00AA6714">
        <w:rPr>
          <w:rFonts w:ascii="Arial" w:hAnsi="Arial" w:cs="Arial"/>
          <w:sz w:val="21"/>
          <w:szCs w:val="21"/>
        </w:rPr>
        <w:t>Smluvní strany se zavazují zavázat k mlčenlivosti i veškeré své zaměstnance, jakož i veškeré třetí osoby, které by mohly přijít s takovými informacemi v rámci své činnosti, byť nahodile, do styku.</w:t>
      </w:r>
    </w:p>
    <w:p w14:paraId="3912C6C4" w14:textId="77777777" w:rsidR="00AA6714" w:rsidRPr="00AA6714" w:rsidRDefault="6076BC4D" w:rsidP="00AA6714">
      <w:pPr>
        <w:pStyle w:val="Normln1"/>
        <w:numPr>
          <w:ilvl w:val="1"/>
          <w:numId w:val="3"/>
        </w:numPr>
        <w:spacing w:after="210" w:line="300" w:lineRule="auto"/>
        <w:ind w:hanging="567"/>
        <w:jc w:val="both"/>
        <w:rPr>
          <w:rFonts w:ascii="Arial" w:hAnsi="Arial" w:cs="Arial"/>
          <w:sz w:val="21"/>
          <w:szCs w:val="21"/>
        </w:rPr>
      </w:pPr>
      <w:r w:rsidRPr="00AA6714">
        <w:rPr>
          <w:rFonts w:ascii="Arial" w:hAnsi="Arial" w:cs="Arial"/>
          <w:sz w:val="21"/>
          <w:szCs w:val="21"/>
        </w:rPr>
        <w:t>Závazky k zachovávání důvěrnosti informací zůstanou v plném rozsahu platné a účinné i po ukončení platnosti a účinnosti této Smlouvy, a to až do doby, kdy se tyto stanou obecně známými jinak než porušením této Smlouvy, nebo je smluvní strany přestanou utajovat; v pochybnostech se má za to, že utajování informací trvá.</w:t>
      </w:r>
    </w:p>
    <w:p w14:paraId="5516028C" w14:textId="39B392C8" w:rsidR="6076BC4D" w:rsidRPr="00AA6714" w:rsidRDefault="6076BC4D" w:rsidP="00AA6714">
      <w:pPr>
        <w:pStyle w:val="Normln1"/>
        <w:numPr>
          <w:ilvl w:val="1"/>
          <w:numId w:val="3"/>
        </w:numPr>
        <w:spacing w:after="210" w:line="300" w:lineRule="auto"/>
        <w:ind w:hanging="567"/>
        <w:jc w:val="both"/>
        <w:rPr>
          <w:rFonts w:ascii="Arial" w:hAnsi="Arial" w:cs="Arial"/>
          <w:sz w:val="21"/>
          <w:szCs w:val="21"/>
        </w:rPr>
      </w:pPr>
      <w:r w:rsidRPr="00AA6714">
        <w:rPr>
          <w:rFonts w:ascii="Arial" w:hAnsi="Arial" w:cs="Arial"/>
          <w:sz w:val="21"/>
          <w:szCs w:val="21"/>
        </w:rPr>
        <w:t>Po ukončení účinnosti této Smlouvy si jsou smluvní strany povinny bez zbytečného odkladu vrátit všechny poskytnuté materiály obsahující důvěrné informace včetně jejich případně pořízených kopií. O předání a převzetí se sepíše protokol podepsaný oběma smluvními stranami.</w:t>
      </w:r>
    </w:p>
    <w:p w14:paraId="0605E62E" w14:textId="100A73C9" w:rsidR="6076BC4D" w:rsidRPr="00AA6714" w:rsidRDefault="6076BC4D" w:rsidP="00AA6714">
      <w:pPr>
        <w:pStyle w:val="Normln1"/>
        <w:keepNext/>
        <w:numPr>
          <w:ilvl w:val="0"/>
          <w:numId w:val="3"/>
        </w:numPr>
        <w:spacing w:after="210" w:line="300" w:lineRule="auto"/>
        <w:ind w:hanging="567"/>
        <w:jc w:val="both"/>
        <w:rPr>
          <w:rFonts w:ascii="Arial" w:eastAsia="Arial" w:hAnsi="Arial" w:cs="Arial"/>
          <w:b/>
          <w:smallCaps/>
          <w:sz w:val="21"/>
          <w:szCs w:val="21"/>
        </w:rPr>
      </w:pPr>
      <w:r w:rsidRPr="00AA6714">
        <w:rPr>
          <w:rFonts w:ascii="Arial" w:eastAsia="Arial" w:hAnsi="Arial" w:cs="Arial"/>
          <w:b/>
          <w:smallCaps/>
          <w:sz w:val="21"/>
          <w:szCs w:val="21"/>
        </w:rPr>
        <w:t>Zpracování a ochrana osobních údajů</w:t>
      </w:r>
    </w:p>
    <w:p w14:paraId="3C062317" w14:textId="77777777" w:rsidR="00EC6824" w:rsidRPr="00EC6824" w:rsidRDefault="6076BC4D" w:rsidP="00EC6824">
      <w:pPr>
        <w:pStyle w:val="Normln1"/>
        <w:numPr>
          <w:ilvl w:val="1"/>
          <w:numId w:val="3"/>
        </w:numPr>
        <w:spacing w:after="210" w:line="300" w:lineRule="auto"/>
        <w:ind w:hanging="567"/>
        <w:jc w:val="both"/>
        <w:rPr>
          <w:rFonts w:ascii="Arial" w:hAnsi="Arial" w:cs="Arial"/>
          <w:sz w:val="21"/>
          <w:szCs w:val="21"/>
        </w:rPr>
      </w:pPr>
      <w:r w:rsidRPr="00EC6824">
        <w:rPr>
          <w:rFonts w:ascii="Arial" w:hAnsi="Arial" w:cs="Arial"/>
          <w:sz w:val="21"/>
          <w:szCs w:val="21"/>
        </w:rPr>
        <w:t>Smluvní strany se zavazují, v souvislosti s touto Smlouvou, postupovat v souladu s Nařízením Evropského parlamentu a Rady (EU) č. 2016/679 ze dne 27. dubna 2016 o ochraně fyzických osob v souvislosti se zpracováním osobních údajů a o volném pohybu těchto údajů a o zrušení směrnice 95/46/ES (dále jen „nařízení“).</w:t>
      </w:r>
    </w:p>
    <w:p w14:paraId="4F07CACA" w14:textId="77777777" w:rsidR="00EC6824" w:rsidRPr="00EC6824" w:rsidRDefault="6076BC4D" w:rsidP="00EC6824">
      <w:pPr>
        <w:pStyle w:val="Normln1"/>
        <w:numPr>
          <w:ilvl w:val="1"/>
          <w:numId w:val="3"/>
        </w:numPr>
        <w:spacing w:after="210" w:line="300" w:lineRule="auto"/>
        <w:ind w:hanging="567"/>
        <w:jc w:val="both"/>
        <w:rPr>
          <w:rFonts w:ascii="Arial" w:hAnsi="Arial" w:cs="Arial"/>
          <w:color w:val="000000" w:themeColor="text1"/>
          <w:sz w:val="21"/>
          <w:szCs w:val="21"/>
        </w:rPr>
      </w:pPr>
      <w:r w:rsidRPr="00EC6824">
        <w:rPr>
          <w:rFonts w:ascii="Arial" w:hAnsi="Arial" w:cs="Arial"/>
          <w:sz w:val="21"/>
          <w:szCs w:val="21"/>
        </w:rPr>
        <w:t>Objednatel je a bude nadále považován za Správce osobních údajů, se všemi pro něj vyplývajícími důsledky a povinnostmi.</w:t>
      </w:r>
    </w:p>
    <w:p w14:paraId="52FE26CF" w14:textId="77777777" w:rsidR="00EC6824" w:rsidRPr="00EC6824" w:rsidRDefault="6076BC4D" w:rsidP="00EC6824">
      <w:pPr>
        <w:pStyle w:val="Normln1"/>
        <w:numPr>
          <w:ilvl w:val="1"/>
          <w:numId w:val="3"/>
        </w:numPr>
        <w:spacing w:after="210" w:line="300" w:lineRule="auto"/>
        <w:ind w:hanging="567"/>
        <w:jc w:val="both"/>
        <w:rPr>
          <w:rFonts w:ascii="Arial" w:hAnsi="Arial" w:cs="Arial"/>
          <w:color w:val="000000" w:themeColor="text1"/>
          <w:sz w:val="21"/>
          <w:szCs w:val="21"/>
        </w:rPr>
      </w:pPr>
      <w:r w:rsidRPr="00EC6824">
        <w:rPr>
          <w:rFonts w:ascii="Arial" w:hAnsi="Arial" w:cs="Arial"/>
          <w:sz w:val="21"/>
          <w:szCs w:val="21"/>
        </w:rPr>
        <w:t>Při plnění této smlouvy nepřichází poskytovatel do styku s osobními údaji, kterých je objednatel správce (dále jen „chráněné osobní údaje“).</w:t>
      </w:r>
    </w:p>
    <w:p w14:paraId="672FE9FE" w14:textId="77777777" w:rsidR="00EC6824" w:rsidRPr="00EC6824" w:rsidRDefault="6076BC4D" w:rsidP="00EC6824">
      <w:pPr>
        <w:pStyle w:val="Normln1"/>
        <w:numPr>
          <w:ilvl w:val="1"/>
          <w:numId w:val="3"/>
        </w:numPr>
        <w:spacing w:after="210" w:line="300" w:lineRule="auto"/>
        <w:ind w:hanging="567"/>
        <w:jc w:val="both"/>
        <w:rPr>
          <w:rFonts w:ascii="Arial" w:hAnsi="Arial" w:cs="Arial"/>
          <w:color w:val="000000" w:themeColor="text1"/>
          <w:sz w:val="21"/>
          <w:szCs w:val="21"/>
        </w:rPr>
      </w:pPr>
      <w:r w:rsidRPr="00EC6824">
        <w:rPr>
          <w:rFonts w:ascii="Arial" w:hAnsi="Arial" w:cs="Arial"/>
          <w:sz w:val="21"/>
          <w:szCs w:val="21"/>
        </w:rPr>
        <w:t>Pouze ve výjimečných případech se může stát, že poskytovatel získá přístup k chráněným osobním údajům. Pokud se tak stane, jedná se o zpracování z pověření Správce osobních údajů dle článku 29 nařízení.</w:t>
      </w:r>
    </w:p>
    <w:p w14:paraId="0146D964" w14:textId="54B60D7A" w:rsidR="6076BC4D" w:rsidRPr="00EC6824" w:rsidRDefault="6076BC4D" w:rsidP="00EC6824">
      <w:pPr>
        <w:pStyle w:val="Normln1"/>
        <w:numPr>
          <w:ilvl w:val="1"/>
          <w:numId w:val="3"/>
        </w:numPr>
        <w:spacing w:after="210" w:line="300" w:lineRule="auto"/>
        <w:ind w:hanging="567"/>
        <w:jc w:val="both"/>
        <w:rPr>
          <w:rFonts w:ascii="Arial" w:hAnsi="Arial" w:cs="Arial"/>
          <w:color w:val="000000" w:themeColor="text1"/>
          <w:sz w:val="21"/>
          <w:szCs w:val="21"/>
        </w:rPr>
      </w:pPr>
      <w:r w:rsidRPr="00EC6824">
        <w:rPr>
          <w:rFonts w:ascii="Arial" w:hAnsi="Arial" w:cs="Arial"/>
          <w:sz w:val="21"/>
          <w:szCs w:val="21"/>
        </w:rPr>
        <w:t>Poskytovatel se zavazuje zachovávat mlčenlivost o všech chráněných osobních údajích, se kterými přijde do styku v souvislosti s plněním dle této smlouvy. Poskytovatel se zejména zavazuje:</w:t>
      </w:r>
    </w:p>
    <w:p w14:paraId="713FC0D4" w14:textId="77777777" w:rsidR="00EC6824" w:rsidRPr="00EC6824" w:rsidRDefault="6076BC4D" w:rsidP="00EC6824">
      <w:pPr>
        <w:pStyle w:val="Odstavecseseznamem"/>
        <w:numPr>
          <w:ilvl w:val="2"/>
          <w:numId w:val="3"/>
        </w:numPr>
        <w:ind w:left="1418" w:hanging="851"/>
        <w:jc w:val="both"/>
        <w:rPr>
          <w:rFonts w:ascii="Arial" w:hAnsi="Arial" w:cs="Arial"/>
          <w:sz w:val="21"/>
          <w:szCs w:val="21"/>
        </w:rPr>
      </w:pPr>
      <w:r w:rsidRPr="00EC6824">
        <w:rPr>
          <w:rFonts w:ascii="Arial" w:hAnsi="Arial" w:cs="Arial"/>
          <w:sz w:val="21"/>
          <w:szCs w:val="21"/>
        </w:rPr>
        <w:t>nesdělovat nebo nezpřístupňovat chráněné osobní údaje třetím stranám bez předchozího písemného souhlasu objednatele,</w:t>
      </w:r>
    </w:p>
    <w:p w14:paraId="5BD322D2" w14:textId="77777777" w:rsidR="00EC6824" w:rsidRPr="00EC6824" w:rsidRDefault="6076BC4D" w:rsidP="00EC6824">
      <w:pPr>
        <w:pStyle w:val="Odstavecseseznamem"/>
        <w:numPr>
          <w:ilvl w:val="2"/>
          <w:numId w:val="3"/>
        </w:numPr>
        <w:ind w:left="1418" w:hanging="851"/>
        <w:jc w:val="both"/>
        <w:rPr>
          <w:rFonts w:ascii="Arial" w:hAnsi="Arial" w:cs="Arial"/>
          <w:color w:val="000000" w:themeColor="text1"/>
          <w:sz w:val="21"/>
          <w:szCs w:val="21"/>
        </w:rPr>
      </w:pPr>
      <w:r w:rsidRPr="00EC6824">
        <w:rPr>
          <w:rFonts w:ascii="Arial" w:hAnsi="Arial" w:cs="Arial"/>
          <w:sz w:val="21"/>
          <w:szCs w:val="21"/>
        </w:rPr>
        <w:t>zajistit, že jeho zaměstnanci a další osoby, které přijdou do styku s chráněnými osobními údaji v souvislosti s plněním dle této Smlouvy, budou zavázány povinností mlčenlivosti ve stejném rozsahu, v jakém je mlčenlivostí vázán on sám, a aby tato povinnost mlčenlivosti trvala i po skončení jejich zaměstnání nebo provádění prací (minimálně po dobu 1 roku),</w:t>
      </w:r>
    </w:p>
    <w:p w14:paraId="4D3893ED" w14:textId="180D9328" w:rsidR="6076BC4D" w:rsidRPr="00EC6824" w:rsidRDefault="6076BC4D" w:rsidP="00EC6824">
      <w:pPr>
        <w:pStyle w:val="Odstavecseseznamem"/>
        <w:numPr>
          <w:ilvl w:val="2"/>
          <w:numId w:val="3"/>
        </w:numPr>
        <w:ind w:left="1418" w:hanging="851"/>
        <w:jc w:val="both"/>
        <w:rPr>
          <w:rFonts w:ascii="Arial" w:hAnsi="Arial" w:cs="Arial"/>
          <w:color w:val="000000" w:themeColor="text1"/>
          <w:sz w:val="21"/>
          <w:szCs w:val="21"/>
        </w:rPr>
      </w:pPr>
      <w:r w:rsidRPr="00EC6824">
        <w:rPr>
          <w:rFonts w:ascii="Arial" w:hAnsi="Arial" w:cs="Arial"/>
          <w:sz w:val="21"/>
          <w:szCs w:val="21"/>
        </w:rPr>
        <w:t xml:space="preserve">zajistit, aby osoby, které se budou podílet na plnění dle této Smlouvy, při styku nebo nakládání s chráněnými osobními údaji nepořizovaly kopie chráněných osobních údajů bez předchozího písemného souhlasu objednatele a aby jejich činností nebo opomenutím </w:t>
      </w:r>
      <w:r w:rsidRPr="00EC6824">
        <w:rPr>
          <w:rFonts w:ascii="Arial" w:hAnsi="Arial" w:cs="Arial"/>
          <w:sz w:val="21"/>
          <w:szCs w:val="21"/>
        </w:rPr>
        <w:lastRenderedPageBreak/>
        <w:t>nedošlo k náhodnému nebo protiprávnímu zničení, ztrátě či pozměnění chráněných osobních údajů, nebo k jejich neoprávněnému zpřístupnění třetím osobám.</w:t>
      </w:r>
    </w:p>
    <w:p w14:paraId="36A1E2D2" w14:textId="77777777" w:rsidR="00D712DC" w:rsidRPr="00DF397F" w:rsidRDefault="00D712DC" w:rsidP="00DF397F">
      <w:pPr>
        <w:pStyle w:val="Odstavecseseznamem"/>
        <w:ind w:left="1418"/>
        <w:rPr>
          <w:rFonts w:ascii="Arial" w:hAnsi="Arial" w:cs="Arial"/>
          <w:color w:val="000000" w:themeColor="text1"/>
          <w:sz w:val="21"/>
          <w:szCs w:val="21"/>
        </w:rPr>
      </w:pPr>
    </w:p>
    <w:p w14:paraId="137A37FC" w14:textId="77777777" w:rsidR="00AA6714" w:rsidRPr="00AA6714" w:rsidRDefault="6076BC4D" w:rsidP="00AA6714">
      <w:pPr>
        <w:pStyle w:val="Normln1"/>
        <w:numPr>
          <w:ilvl w:val="1"/>
          <w:numId w:val="3"/>
        </w:numPr>
        <w:spacing w:after="210" w:line="300" w:lineRule="auto"/>
        <w:ind w:hanging="567"/>
        <w:jc w:val="both"/>
        <w:rPr>
          <w:rFonts w:ascii="Arial" w:hAnsi="Arial" w:cs="Arial"/>
          <w:sz w:val="21"/>
          <w:szCs w:val="21"/>
        </w:rPr>
      </w:pPr>
      <w:r w:rsidRPr="00AA6714">
        <w:rPr>
          <w:rFonts w:ascii="Arial" w:hAnsi="Arial" w:cs="Arial"/>
          <w:sz w:val="21"/>
          <w:szCs w:val="21"/>
        </w:rPr>
        <w:t>Poskytovatel je povinen po dobu plnění předmětu Smlouvy realizovat potřebná bezpečnostní opatření v rovině technické i organizační, aby zajistil úroveň zabezpečení odpovídající danému riziku, zejm. pak osobní údaje zabezpečit vůči náhodnému či nezákonnému zničení, ztrátě, změně, zpřístupnění neoprávněným stranám, zneužití či jinému způsobu zacházení s osobními daty v rozporu s nařízením.</w:t>
      </w:r>
    </w:p>
    <w:p w14:paraId="59A5758E" w14:textId="647C66A2" w:rsidR="00AA6714" w:rsidRPr="00AA6714" w:rsidRDefault="6076BC4D" w:rsidP="00AA6714">
      <w:pPr>
        <w:pStyle w:val="Normln1"/>
        <w:numPr>
          <w:ilvl w:val="1"/>
          <w:numId w:val="3"/>
        </w:numPr>
        <w:spacing w:after="210" w:line="300" w:lineRule="auto"/>
        <w:ind w:hanging="567"/>
        <w:jc w:val="both"/>
        <w:rPr>
          <w:rFonts w:ascii="Arial" w:hAnsi="Arial" w:cs="Arial"/>
          <w:color w:val="000000" w:themeColor="text1"/>
          <w:sz w:val="21"/>
          <w:szCs w:val="21"/>
        </w:rPr>
      </w:pPr>
      <w:r w:rsidRPr="00AA6714">
        <w:rPr>
          <w:rFonts w:ascii="Arial" w:hAnsi="Arial" w:cs="Arial"/>
          <w:sz w:val="21"/>
          <w:szCs w:val="21"/>
        </w:rPr>
        <w:t>Poskytovatel je povinen písemně seznámit objednatele s jakýmkoliv podezřením na porušení nebo skutečným porušením bezpečnosti zpracování osobních údajů podle ustanovení této Smlouvy, např.: jakoukoliv odchylkou od udělených pokynů, odchylkou od sjednaného přístupu, plánovaným zveřejněním, upgradem, testy apod., kterými může dojít k úpravě nebo změně zabezpečení nebo ke zpracování osobních údajů, jakýmkoliv podezřením z porušení důvěrnosti, jakýmkoliv podezřením z náhodného či nezákonného zničení, ztráty, změny, zpřístupnění neoprávněným stranám, zneužití či jiného způsobu zacházení s osobními údaji v rozporu s nařízením.</w:t>
      </w:r>
    </w:p>
    <w:p w14:paraId="034B4526" w14:textId="639B58AB" w:rsidR="00AA6714" w:rsidRPr="00AA6714" w:rsidRDefault="6076BC4D" w:rsidP="00AA6714">
      <w:pPr>
        <w:pStyle w:val="Normln1"/>
        <w:numPr>
          <w:ilvl w:val="1"/>
          <w:numId w:val="3"/>
        </w:numPr>
        <w:spacing w:after="210" w:line="300" w:lineRule="auto"/>
        <w:ind w:hanging="567"/>
        <w:jc w:val="both"/>
        <w:rPr>
          <w:rFonts w:ascii="Arial" w:hAnsi="Arial" w:cs="Arial"/>
          <w:color w:val="000000" w:themeColor="text1"/>
          <w:sz w:val="21"/>
          <w:szCs w:val="21"/>
        </w:rPr>
      </w:pPr>
      <w:r w:rsidRPr="00AA6714">
        <w:rPr>
          <w:rFonts w:ascii="Arial" w:hAnsi="Arial" w:cs="Arial"/>
          <w:sz w:val="21"/>
          <w:szCs w:val="21"/>
        </w:rPr>
        <w:t>Objednatel je oprávněn provádět kontrolu, zda poskytovatel plní své povinnosti dle tohoto článku. Poskytovatel je povinen a zavazuje se k veškeré součinnosti s objednatelem, o kterou bude požádán v souvislosti s ochranou osobních údajů. Poskytovatel je povinen na vyžádání zpřístupnit objednateli svá písemná technická a organizační bezpečnostní opatření a umožnit mu případnou kontrolu dodržování předložených technických a organizačních bezpečnostních opatření.</w:t>
      </w:r>
    </w:p>
    <w:p w14:paraId="0B28CD0E" w14:textId="4C661548" w:rsidR="6076BC4D" w:rsidRPr="00AA6714" w:rsidRDefault="6076BC4D" w:rsidP="00AA6714">
      <w:pPr>
        <w:pStyle w:val="Normln1"/>
        <w:numPr>
          <w:ilvl w:val="1"/>
          <w:numId w:val="3"/>
        </w:numPr>
        <w:spacing w:after="210" w:line="300" w:lineRule="auto"/>
        <w:ind w:hanging="567"/>
        <w:jc w:val="both"/>
        <w:rPr>
          <w:rFonts w:ascii="Arial" w:hAnsi="Arial" w:cs="Arial"/>
          <w:color w:val="000000" w:themeColor="text1"/>
          <w:sz w:val="21"/>
          <w:szCs w:val="21"/>
        </w:rPr>
      </w:pPr>
      <w:r w:rsidRPr="00AA6714">
        <w:rPr>
          <w:rFonts w:ascii="Arial" w:hAnsi="Arial" w:cs="Arial"/>
          <w:sz w:val="21"/>
          <w:szCs w:val="21"/>
        </w:rPr>
        <w:t>Po skončení účinnosti této Smlouvy je poskytovatel povinen veškerá data, která má v držení, vymazat, a pokud je dosud nepředal objednateli, předat je objednateli a dále vymazat všechny existující kopie. Pokud má poskytovatel přístup k chráněným osobním údajům, má povinnost současně tento přístup deaktivovat či vrátit objednateli. Povinnost uvedená v tomto článku neplatí, stanoví-li právní předpis EU, případně vnitrostátní právní předpis poskytovateli data ukládat i po skončení účinnosti této Smlouvy.</w:t>
      </w:r>
    </w:p>
    <w:p w14:paraId="0265F07B" w14:textId="180D604B" w:rsidR="00AE394E" w:rsidRPr="00DF397F" w:rsidRDefault="7090E21C" w:rsidP="00AE394E">
      <w:pPr>
        <w:pStyle w:val="Normln1"/>
        <w:keepNext/>
        <w:numPr>
          <w:ilvl w:val="0"/>
          <w:numId w:val="3"/>
        </w:numPr>
        <w:spacing w:after="210" w:line="300" w:lineRule="auto"/>
        <w:ind w:hanging="567"/>
        <w:jc w:val="both"/>
        <w:rPr>
          <w:rFonts w:ascii="Arial" w:eastAsia="Arial" w:hAnsi="Arial" w:cs="Arial"/>
          <w:color w:val="000000" w:themeColor="text1"/>
          <w:sz w:val="21"/>
          <w:szCs w:val="21"/>
        </w:rPr>
      </w:pPr>
      <w:r w:rsidRPr="0098567B">
        <w:rPr>
          <w:rFonts w:ascii="Arial" w:eastAsia="Arial" w:hAnsi="Arial" w:cs="Arial"/>
          <w:b/>
          <w:bCs/>
          <w:smallCaps/>
          <w:sz w:val="21"/>
          <w:szCs w:val="21"/>
        </w:rPr>
        <w:t>Sankce</w:t>
      </w:r>
    </w:p>
    <w:p w14:paraId="6168912A" w14:textId="77777777" w:rsidR="000F26B0" w:rsidRPr="000F26B0" w:rsidRDefault="1380119D" w:rsidP="000F26B0">
      <w:pPr>
        <w:pStyle w:val="Normln1"/>
        <w:numPr>
          <w:ilvl w:val="1"/>
          <w:numId w:val="3"/>
        </w:numPr>
        <w:spacing w:after="210" w:line="300" w:lineRule="auto"/>
        <w:ind w:hanging="567"/>
        <w:jc w:val="both"/>
        <w:rPr>
          <w:rFonts w:ascii="Arial" w:hAnsi="Arial" w:cs="Arial"/>
          <w:sz w:val="21"/>
          <w:szCs w:val="21"/>
        </w:rPr>
      </w:pPr>
      <w:r w:rsidRPr="000F26B0">
        <w:rPr>
          <w:rFonts w:ascii="Arial" w:hAnsi="Arial" w:cs="Arial"/>
          <w:sz w:val="21"/>
          <w:szCs w:val="21"/>
        </w:rPr>
        <w:t>V případě prodlení se zaplacením peněžité částky je smluvní strana, která je se zaplacením v prodlení, povinna zaplatit druhé smluvní straně zákonný úrok z prodlení.</w:t>
      </w:r>
    </w:p>
    <w:p w14:paraId="1D05CF5D" w14:textId="77777777" w:rsidR="000F26B0" w:rsidRPr="000F26B0" w:rsidRDefault="1380119D" w:rsidP="000F26B0">
      <w:pPr>
        <w:pStyle w:val="Normln1"/>
        <w:numPr>
          <w:ilvl w:val="1"/>
          <w:numId w:val="3"/>
        </w:numPr>
        <w:spacing w:after="210" w:line="300" w:lineRule="auto"/>
        <w:ind w:hanging="567"/>
        <w:jc w:val="both"/>
        <w:rPr>
          <w:rFonts w:ascii="Arial" w:hAnsi="Arial" w:cs="Arial"/>
          <w:color w:val="000000" w:themeColor="text1"/>
          <w:sz w:val="21"/>
          <w:szCs w:val="21"/>
        </w:rPr>
      </w:pPr>
      <w:r w:rsidRPr="000F26B0">
        <w:rPr>
          <w:rFonts w:ascii="Arial" w:hAnsi="Arial" w:cs="Arial"/>
          <w:sz w:val="21"/>
          <w:szCs w:val="21"/>
        </w:rPr>
        <w:t xml:space="preserve">V případě, že poskytovatel </w:t>
      </w:r>
      <w:r w:rsidR="00D712DC" w:rsidRPr="000F26B0">
        <w:rPr>
          <w:rFonts w:ascii="Arial" w:hAnsi="Arial" w:cs="Arial"/>
          <w:sz w:val="21"/>
          <w:szCs w:val="21"/>
        </w:rPr>
        <w:t xml:space="preserve">nebo objednatel </w:t>
      </w:r>
      <w:r w:rsidRPr="000F26B0">
        <w:rPr>
          <w:rFonts w:ascii="Arial" w:hAnsi="Arial" w:cs="Arial"/>
          <w:sz w:val="21"/>
          <w:szCs w:val="21"/>
        </w:rPr>
        <w:t xml:space="preserve">poruší svou povinnost podle této smlouvy, bude povinen zaplatit </w:t>
      </w:r>
      <w:r w:rsidR="00D712DC" w:rsidRPr="000F26B0">
        <w:rPr>
          <w:rFonts w:ascii="Arial" w:hAnsi="Arial" w:cs="Arial"/>
          <w:sz w:val="21"/>
          <w:szCs w:val="21"/>
        </w:rPr>
        <w:t>druhé smluvní straně</w:t>
      </w:r>
      <w:r w:rsidRPr="000F26B0">
        <w:rPr>
          <w:rFonts w:ascii="Arial" w:hAnsi="Arial" w:cs="Arial"/>
          <w:sz w:val="21"/>
          <w:szCs w:val="21"/>
        </w:rPr>
        <w:t xml:space="preserve"> smluvní pokutu</w:t>
      </w:r>
      <w:r w:rsidR="00CA7A98" w:rsidRPr="000F26B0">
        <w:rPr>
          <w:rFonts w:ascii="Arial" w:hAnsi="Arial" w:cs="Arial"/>
          <w:sz w:val="21"/>
          <w:szCs w:val="21"/>
        </w:rPr>
        <w:t xml:space="preserve"> </w:t>
      </w:r>
      <w:r w:rsidRPr="000F26B0">
        <w:rPr>
          <w:rFonts w:ascii="Arial" w:hAnsi="Arial" w:cs="Arial"/>
          <w:sz w:val="21"/>
          <w:szCs w:val="21"/>
        </w:rPr>
        <w:t xml:space="preserve">ve výši </w:t>
      </w:r>
      <w:r w:rsidR="003F66EC" w:rsidRPr="000F26B0">
        <w:rPr>
          <w:rFonts w:ascii="Arial" w:hAnsi="Arial" w:cs="Arial"/>
          <w:sz w:val="21"/>
          <w:szCs w:val="21"/>
        </w:rPr>
        <w:t>5</w:t>
      </w:r>
      <w:r w:rsidRPr="000F26B0">
        <w:rPr>
          <w:rFonts w:ascii="Arial" w:hAnsi="Arial" w:cs="Arial"/>
          <w:sz w:val="21"/>
          <w:szCs w:val="21"/>
        </w:rPr>
        <w:t xml:space="preserve"> 000,- Kč (slov</w:t>
      </w:r>
      <w:r w:rsidR="003F66EC" w:rsidRPr="000F26B0">
        <w:rPr>
          <w:rFonts w:ascii="Arial" w:hAnsi="Arial" w:cs="Arial"/>
          <w:sz w:val="21"/>
          <w:szCs w:val="21"/>
        </w:rPr>
        <w:t>y pět</w:t>
      </w:r>
      <w:r w:rsidRPr="000F26B0">
        <w:rPr>
          <w:rFonts w:ascii="Arial" w:hAnsi="Arial" w:cs="Arial"/>
          <w:sz w:val="21"/>
          <w:szCs w:val="21"/>
        </w:rPr>
        <w:t xml:space="preserve"> tisíc korun českých) za každý jednotlivý prokázaný případ porušení povinností stanovených týkajících se ochrany obchodního tajemství, důvěrných informací podle článku 8 nebo osobních údajů podle článku 9 nebo bezpečnostních pravidel dle přílohy 1 této Smlouvy bodu č.14 Smluvní pokuty.</w:t>
      </w:r>
    </w:p>
    <w:p w14:paraId="5E382900" w14:textId="77777777" w:rsidR="000F26B0" w:rsidRPr="000F26B0" w:rsidRDefault="5A5EE45A" w:rsidP="000F26B0">
      <w:pPr>
        <w:pStyle w:val="Normln1"/>
        <w:numPr>
          <w:ilvl w:val="1"/>
          <w:numId w:val="3"/>
        </w:numPr>
        <w:spacing w:after="210" w:line="300" w:lineRule="auto"/>
        <w:ind w:hanging="567"/>
        <w:jc w:val="both"/>
        <w:rPr>
          <w:rFonts w:ascii="Arial" w:hAnsi="Arial" w:cs="Arial"/>
          <w:color w:val="000000" w:themeColor="text1"/>
          <w:sz w:val="21"/>
          <w:szCs w:val="21"/>
        </w:rPr>
      </w:pPr>
      <w:r w:rsidRPr="000F26B0">
        <w:rPr>
          <w:rFonts w:ascii="Arial" w:hAnsi="Arial" w:cs="Arial"/>
          <w:sz w:val="21"/>
          <w:szCs w:val="21"/>
        </w:rPr>
        <w:t xml:space="preserve">Smluvní pokuty stanovené dle tohoto článku jsou splatné do třiceti (30) kalendářních dnů ode dne doručení výzvy k zaplacení smluvní pokuty povinné smluvní straně. </w:t>
      </w:r>
    </w:p>
    <w:p w14:paraId="4A5F2FD9" w14:textId="77777777" w:rsidR="000F26B0" w:rsidRPr="000F26B0" w:rsidRDefault="5A5EE45A" w:rsidP="000F26B0">
      <w:pPr>
        <w:pStyle w:val="Normln1"/>
        <w:numPr>
          <w:ilvl w:val="1"/>
          <w:numId w:val="3"/>
        </w:numPr>
        <w:spacing w:after="210" w:line="300" w:lineRule="auto"/>
        <w:ind w:hanging="567"/>
        <w:jc w:val="both"/>
        <w:rPr>
          <w:rFonts w:ascii="Arial" w:hAnsi="Arial" w:cs="Arial"/>
          <w:color w:val="000000" w:themeColor="text1"/>
          <w:sz w:val="21"/>
          <w:szCs w:val="21"/>
        </w:rPr>
      </w:pPr>
      <w:r w:rsidRPr="000F26B0">
        <w:rPr>
          <w:rFonts w:ascii="Arial" w:hAnsi="Arial" w:cs="Arial"/>
          <w:sz w:val="21"/>
          <w:szCs w:val="21"/>
        </w:rPr>
        <w:t xml:space="preserve">Poskytovatel je odpovědný i za škodu způsobenou objednateli při plnění povinností dle této Smlouvy, byla-li škoda způsobena zástupcem či pracovníkem poskytovatele nebo jeho poddodavatelem. </w:t>
      </w:r>
    </w:p>
    <w:p w14:paraId="3D547FE4" w14:textId="16049F47" w:rsidR="5A5EE45A" w:rsidRPr="000F26B0" w:rsidRDefault="5A5EE45A" w:rsidP="000F26B0">
      <w:pPr>
        <w:pStyle w:val="Normln1"/>
        <w:numPr>
          <w:ilvl w:val="1"/>
          <w:numId w:val="3"/>
        </w:numPr>
        <w:spacing w:after="210" w:line="300" w:lineRule="auto"/>
        <w:ind w:hanging="567"/>
        <w:jc w:val="both"/>
        <w:rPr>
          <w:rFonts w:ascii="Arial" w:hAnsi="Arial" w:cs="Arial"/>
          <w:color w:val="000000" w:themeColor="text1"/>
          <w:sz w:val="21"/>
          <w:szCs w:val="21"/>
        </w:rPr>
      </w:pPr>
      <w:r w:rsidRPr="000F26B0">
        <w:rPr>
          <w:rFonts w:ascii="Arial" w:hAnsi="Arial" w:cs="Arial"/>
          <w:sz w:val="21"/>
          <w:szCs w:val="21"/>
        </w:rPr>
        <w:t>Zaplacením jakékoli smluvní pokuty podle této Smlouvy není dotčen nárok smluvní strany na náhradu vzniklé škody v plné výši.</w:t>
      </w:r>
    </w:p>
    <w:p w14:paraId="45B0E2B6" w14:textId="77777777" w:rsidR="00AE394E" w:rsidRPr="000F26B0" w:rsidRDefault="00AE394E" w:rsidP="00AE394E">
      <w:pPr>
        <w:pStyle w:val="Normln1"/>
        <w:numPr>
          <w:ilvl w:val="1"/>
          <w:numId w:val="3"/>
        </w:numPr>
        <w:spacing w:after="210" w:line="300" w:lineRule="auto"/>
        <w:ind w:hanging="567"/>
        <w:jc w:val="both"/>
        <w:rPr>
          <w:rFonts w:ascii="Arial" w:eastAsia="Arial" w:hAnsi="Arial" w:cs="Arial"/>
          <w:sz w:val="21"/>
          <w:szCs w:val="21"/>
        </w:rPr>
      </w:pPr>
      <w:r w:rsidRPr="000F26B0">
        <w:rPr>
          <w:rFonts w:ascii="Arial" w:eastAsia="Arial" w:hAnsi="Arial" w:cs="Arial"/>
          <w:sz w:val="21"/>
          <w:szCs w:val="21"/>
        </w:rPr>
        <w:lastRenderedPageBreak/>
        <w:t xml:space="preserve">Poskytovatel odpovídá za škodu způsobenou porušením smluvních povinností, a to zejména nedovoleným jednáním svých zaměstnanců, prodlením s poskytováním Služeb či jiným jednáním učiněným v souvislosti s plněním této Smlouvy, a to vše do maximální výše 250.000,- Kč. </w:t>
      </w:r>
    </w:p>
    <w:p w14:paraId="6AD8BBE1" w14:textId="77777777" w:rsidR="00AE394E" w:rsidRPr="0098567B" w:rsidRDefault="00AE394E" w:rsidP="00AE394E">
      <w:pPr>
        <w:pStyle w:val="Normln1"/>
        <w:keepNext/>
        <w:numPr>
          <w:ilvl w:val="0"/>
          <w:numId w:val="3"/>
        </w:numPr>
        <w:spacing w:after="210" w:line="300" w:lineRule="auto"/>
        <w:ind w:hanging="567"/>
        <w:jc w:val="both"/>
        <w:rPr>
          <w:rFonts w:ascii="Arial" w:eastAsia="Arial" w:hAnsi="Arial" w:cs="Arial"/>
          <w:sz w:val="21"/>
          <w:szCs w:val="21"/>
        </w:rPr>
      </w:pPr>
      <w:r w:rsidRPr="03005335">
        <w:rPr>
          <w:rFonts w:ascii="Arial" w:eastAsia="Arial" w:hAnsi="Arial" w:cs="Arial"/>
          <w:b/>
          <w:bCs/>
          <w:smallCaps/>
          <w:sz w:val="21"/>
          <w:szCs w:val="21"/>
        </w:rPr>
        <w:t xml:space="preserve">ZÁVĚREČNÁ USTANOVENÍ </w:t>
      </w:r>
    </w:p>
    <w:p w14:paraId="5144AC65" w14:textId="77777777" w:rsidR="0072535A" w:rsidRPr="0072535A" w:rsidRDefault="00AE394E" w:rsidP="0072535A">
      <w:pPr>
        <w:pStyle w:val="Normln1"/>
        <w:numPr>
          <w:ilvl w:val="1"/>
          <w:numId w:val="3"/>
        </w:numPr>
        <w:spacing w:after="210" w:line="300" w:lineRule="auto"/>
        <w:ind w:hanging="567"/>
        <w:jc w:val="both"/>
        <w:rPr>
          <w:rFonts w:ascii="Arial" w:eastAsia="Arial" w:hAnsi="Arial" w:cs="Arial"/>
          <w:sz w:val="21"/>
          <w:szCs w:val="21"/>
        </w:rPr>
      </w:pPr>
      <w:r w:rsidRPr="0072535A">
        <w:rPr>
          <w:rFonts w:ascii="Arial" w:eastAsia="Arial" w:hAnsi="Arial" w:cs="Arial"/>
          <w:sz w:val="21"/>
          <w:szCs w:val="21"/>
        </w:rPr>
        <w:t xml:space="preserve">Tato Smlouva nabývá platnosti </w:t>
      </w:r>
      <w:r w:rsidR="511FCECE" w:rsidRPr="0072535A">
        <w:rPr>
          <w:rFonts w:ascii="Arial" w:eastAsia="Arial" w:hAnsi="Arial" w:cs="Arial"/>
          <w:sz w:val="21"/>
          <w:szCs w:val="21"/>
        </w:rPr>
        <w:t xml:space="preserve">dnem jejího uzavření </w:t>
      </w:r>
      <w:r w:rsidRPr="0072535A">
        <w:rPr>
          <w:rFonts w:ascii="Arial" w:eastAsia="Arial" w:hAnsi="Arial" w:cs="Arial"/>
          <w:sz w:val="21"/>
          <w:szCs w:val="21"/>
        </w:rPr>
        <w:t xml:space="preserve">a účinnosti dnem </w:t>
      </w:r>
      <w:r w:rsidR="65A12723" w:rsidRPr="0072535A">
        <w:rPr>
          <w:rFonts w:ascii="Arial" w:eastAsia="Arial" w:hAnsi="Arial" w:cs="Arial"/>
          <w:sz w:val="21"/>
          <w:szCs w:val="21"/>
        </w:rPr>
        <w:t>uveřejnění v registru smluv</w:t>
      </w:r>
      <w:r w:rsidRPr="0072535A">
        <w:rPr>
          <w:rFonts w:ascii="Arial" w:eastAsia="Arial" w:hAnsi="Arial" w:cs="Arial"/>
          <w:sz w:val="21"/>
          <w:szCs w:val="21"/>
        </w:rPr>
        <w:t>.</w:t>
      </w:r>
    </w:p>
    <w:p w14:paraId="18010165" w14:textId="6BE87E5D" w:rsidR="1393B252" w:rsidRPr="00B93A9A" w:rsidRDefault="1393B252" w:rsidP="0072535A">
      <w:pPr>
        <w:pStyle w:val="Normln1"/>
        <w:numPr>
          <w:ilvl w:val="1"/>
          <w:numId w:val="3"/>
        </w:numPr>
        <w:spacing w:after="210" w:line="300" w:lineRule="auto"/>
        <w:ind w:hanging="567"/>
        <w:jc w:val="both"/>
        <w:rPr>
          <w:rFonts w:ascii="Arial" w:eastAsia="Arial" w:hAnsi="Arial" w:cs="Arial"/>
          <w:sz w:val="21"/>
          <w:szCs w:val="21"/>
        </w:rPr>
      </w:pPr>
      <w:r w:rsidRPr="00B93A9A">
        <w:rPr>
          <w:rFonts w:ascii="Arial" w:eastAsia="Arial" w:hAnsi="Arial" w:cs="Arial"/>
          <w:sz w:val="21"/>
          <w:szCs w:val="21"/>
        </w:rPr>
        <w:t>Tato Smlouva podléhá uveřejnění v registru smluv v souladu se zákonem č. 340/2015 Sb., o zvláštních podmínkách účinnosti některých smluv, uveřejňování těchto smluv a o registru smluv (zákon o registru smluv). Smluvní strany se dohodly, že objednatel v zákonné lhůtě odešle tuto smlouvu k řádnému uveřejnění do registru smluv vedeného Ministerstvem vnitra ČR. O uveřejnění této smlouvy objednatel bezodkladně informuje poskytovatele (postačí e-mailem prostřednictvím kontaktní osoby/zástupce ve věcech technických nebo smluvních).</w:t>
      </w:r>
    </w:p>
    <w:p w14:paraId="51712CA1" w14:textId="77777777" w:rsidR="00AE394E" w:rsidRPr="00B20361" w:rsidRDefault="00AE394E" w:rsidP="00AE394E">
      <w:pPr>
        <w:pStyle w:val="Normln1"/>
        <w:numPr>
          <w:ilvl w:val="1"/>
          <w:numId w:val="3"/>
        </w:numPr>
        <w:spacing w:after="210" w:line="300" w:lineRule="auto"/>
        <w:ind w:hanging="567"/>
        <w:jc w:val="both"/>
        <w:rPr>
          <w:rFonts w:ascii="Arial" w:eastAsia="Arial" w:hAnsi="Arial" w:cs="Arial"/>
          <w:sz w:val="21"/>
          <w:szCs w:val="21"/>
        </w:rPr>
      </w:pPr>
      <w:r w:rsidRPr="0072535A">
        <w:rPr>
          <w:rFonts w:ascii="Arial" w:eastAsia="Arial" w:hAnsi="Arial" w:cs="Arial"/>
          <w:sz w:val="21"/>
          <w:szCs w:val="21"/>
        </w:rPr>
        <w:t>V případě, že se jakékoli ustanovení této Smlouvy stane zcela či z části neplatným, zdánlivým, neúčinným nebo nevymahatelným, ale bylo by platné, účinné a vymahatelné, kdyby byla jeho část vypuštěna, bude toto ustanovení nebo jeho část, považováno za vypuštěné v rozsahu, který je potřebný pro platnost, účinnost a vymahatelnost této Smlouvy jako celku, při zachování co možná největšího původního ekonomického</w:t>
      </w:r>
      <w:r w:rsidRPr="03005335">
        <w:rPr>
          <w:rFonts w:ascii="Arial" w:eastAsia="Arial" w:hAnsi="Arial" w:cs="Arial"/>
          <w:sz w:val="21"/>
          <w:szCs w:val="21"/>
        </w:rPr>
        <w:t xml:space="preserve"> významu daného ustanovení. V takovém případě Smluvní 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w:t>
      </w:r>
    </w:p>
    <w:p w14:paraId="7DCA08FB" w14:textId="494707E3" w:rsidR="00AE394E" w:rsidRPr="007012F8" w:rsidRDefault="00AE394E" w:rsidP="00AE394E">
      <w:pPr>
        <w:pStyle w:val="Normln1"/>
        <w:numPr>
          <w:ilvl w:val="1"/>
          <w:numId w:val="3"/>
        </w:numPr>
        <w:spacing w:after="210" w:line="300" w:lineRule="auto"/>
        <w:ind w:hanging="567"/>
        <w:jc w:val="both"/>
        <w:rPr>
          <w:rFonts w:ascii="Arial" w:eastAsia="Arial" w:hAnsi="Arial" w:cs="Arial"/>
          <w:sz w:val="21"/>
          <w:szCs w:val="21"/>
        </w:rPr>
      </w:pPr>
      <w:r w:rsidRPr="03005335">
        <w:rPr>
          <w:rFonts w:ascii="Arial" w:eastAsia="Arial" w:hAnsi="Arial" w:cs="Arial"/>
          <w:sz w:val="21"/>
          <w:szCs w:val="21"/>
        </w:rPr>
        <w:t>Poskytovatel nebude vázán touto Smlouvou nebo dodatkem k této Smlouvě, jestliže při uzavírání této Smlouvy nebo dodatků k této Smlouvě Objednatel učiní ve Smlouvě nebo dodatku nebo jakémkoli souvisejícím ujednání jakékoliv změny, dodatky nebo odchylky, které byť i nepodstatně mění podmínky Smlouvy, dodatku ke Smlouvě nebo souvisejícího ujednání. Ustanovení § 1740 odst. 3 Občanského zákoníku se nepoužije. Poskytovatel není dále vázán Smlouvou, pokud bude přijetí nabídky ze strany Objednatele vyjádřeno odpovědí, která vymezuje obsah Smlouvy jinými slovy. Ustanovení § 1740 odst. 2 Občanského zákoníku se nepoužije. Smluvní strana navíc není vázána ani ujednáním v jiné než písemné formě, ani pokud je následně písemně potvrzeno. Ustanovení § 1757 Občanského zákoníku se nepoužije.</w:t>
      </w:r>
    </w:p>
    <w:p w14:paraId="4AC785FC" w14:textId="45067A2A" w:rsidR="00AE394E" w:rsidRPr="00306F62" w:rsidRDefault="00AE394E" w:rsidP="00AE394E">
      <w:pPr>
        <w:pStyle w:val="Normln1"/>
        <w:numPr>
          <w:ilvl w:val="1"/>
          <w:numId w:val="3"/>
        </w:numPr>
        <w:spacing w:after="210" w:line="300" w:lineRule="auto"/>
        <w:ind w:hanging="567"/>
        <w:jc w:val="both"/>
        <w:rPr>
          <w:rFonts w:ascii="Arial" w:eastAsia="Arial" w:hAnsi="Arial" w:cs="Arial"/>
          <w:sz w:val="21"/>
          <w:szCs w:val="21"/>
        </w:rPr>
      </w:pPr>
      <w:r w:rsidRPr="03005335">
        <w:rPr>
          <w:rFonts w:ascii="Arial" w:eastAsia="Arial" w:hAnsi="Arial" w:cs="Arial"/>
          <w:sz w:val="21"/>
          <w:szCs w:val="21"/>
        </w:rPr>
        <w:t>Tuto Smlouvu lze měnit pouze na základě vzájemné dohody ve formě písemných a číslovaných dodatků s podpisy oprávněných zástupců Smluvních stran.</w:t>
      </w:r>
    </w:p>
    <w:p w14:paraId="18CE3541" w14:textId="77777777" w:rsidR="0072535A" w:rsidRPr="0072535A" w:rsidRDefault="00D206FF" w:rsidP="0072535A">
      <w:pPr>
        <w:pStyle w:val="Normln1"/>
        <w:numPr>
          <w:ilvl w:val="1"/>
          <w:numId w:val="3"/>
        </w:numPr>
        <w:spacing w:after="210" w:line="300" w:lineRule="auto"/>
        <w:ind w:hanging="567"/>
        <w:jc w:val="both"/>
        <w:rPr>
          <w:rFonts w:ascii="Arial" w:eastAsia="Arial" w:hAnsi="Arial" w:cs="Arial"/>
          <w:sz w:val="21"/>
          <w:szCs w:val="21"/>
        </w:rPr>
      </w:pPr>
      <w:r w:rsidRPr="00D206FF">
        <w:rPr>
          <w:rFonts w:ascii="Arial" w:eastAsia="Arial" w:hAnsi="Arial" w:cs="Arial"/>
          <w:sz w:val="21"/>
          <w:szCs w:val="21"/>
        </w:rPr>
        <w:t>V případě, že tato smlouva bude vyhotovena a podepsána v analogové formě, bude vyhotovena ve třech stejnopisech, z nichž Poskytovatel obdrží dvě vyhotovení a Uživatel jedno vyhotovení. V případě, že tato smlouva bude vyhotovena v elektronické/digitální podobě, každá smluvní strana ji bude mít k dispozici, a to po jejím podepsání příslušnými elektronickými podpisy oběma smluvními stranami.</w:t>
      </w:r>
    </w:p>
    <w:p w14:paraId="0C1C2618" w14:textId="35E477A1" w:rsidR="27A66C56" w:rsidRPr="0072535A" w:rsidRDefault="27A66C56" w:rsidP="0072535A">
      <w:pPr>
        <w:pStyle w:val="Normln1"/>
        <w:numPr>
          <w:ilvl w:val="2"/>
          <w:numId w:val="3"/>
        </w:numPr>
        <w:spacing w:after="210" w:line="300" w:lineRule="auto"/>
        <w:jc w:val="both"/>
        <w:rPr>
          <w:rFonts w:ascii="Arial" w:eastAsia="Arial" w:hAnsi="Arial" w:cs="Arial"/>
          <w:sz w:val="21"/>
          <w:szCs w:val="21"/>
        </w:rPr>
      </w:pPr>
      <w:r w:rsidRPr="0072535A">
        <w:rPr>
          <w:rFonts w:ascii="Arial" w:eastAsia="Arial" w:hAnsi="Arial" w:cs="Arial"/>
          <w:sz w:val="21"/>
          <w:szCs w:val="21"/>
        </w:rPr>
        <w:t xml:space="preserve">Nedílnou součástí této Smlouvy </w:t>
      </w:r>
      <w:r w:rsidRPr="0072535A">
        <w:rPr>
          <w:rFonts w:ascii="Arial" w:hAnsi="Arial" w:cs="Arial"/>
          <w:sz w:val="21"/>
          <w:szCs w:val="21"/>
        </w:rPr>
        <w:t>Příloha č. 1 Bezpečnostní pravidla ICT ZK</w:t>
      </w:r>
    </w:p>
    <w:p w14:paraId="40098D9A" w14:textId="7BBE07B5" w:rsidR="00AE394E" w:rsidRPr="00306F62" w:rsidRDefault="00AE394E" w:rsidP="00AE394E">
      <w:pPr>
        <w:pStyle w:val="Normln1"/>
        <w:numPr>
          <w:ilvl w:val="1"/>
          <w:numId w:val="3"/>
        </w:numPr>
        <w:spacing w:after="210" w:line="300" w:lineRule="auto"/>
        <w:ind w:hanging="567"/>
        <w:jc w:val="both"/>
        <w:rPr>
          <w:rFonts w:ascii="Arial" w:eastAsia="Arial" w:hAnsi="Arial" w:cs="Arial"/>
          <w:i/>
          <w:sz w:val="21"/>
          <w:szCs w:val="21"/>
        </w:rPr>
      </w:pPr>
      <w:r w:rsidRPr="03005335">
        <w:rPr>
          <w:rFonts w:ascii="Arial" w:eastAsia="Arial" w:hAnsi="Arial" w:cs="Arial"/>
          <w:sz w:val="21"/>
          <w:szCs w:val="21"/>
        </w:rPr>
        <w:t>Tato Smlouva se řídí právem České republiky. Veškeré spory vyplývající z této Smlouvy nebo v souvislosti s ní budou rozhodovat soudy České republiky.</w:t>
      </w:r>
    </w:p>
    <w:p w14:paraId="32BF6B6C" w14:textId="77777777" w:rsidR="000B4D59" w:rsidRPr="006C1246" w:rsidRDefault="000B4D59" w:rsidP="006C1246">
      <w:pPr>
        <w:tabs>
          <w:tab w:val="left" w:pos="2865"/>
        </w:tabs>
        <w:jc w:val="center"/>
        <w:rPr>
          <w:rFonts w:ascii="Arial" w:eastAsia="Arial" w:hAnsi="Arial" w:cs="Arial"/>
          <w:b/>
          <w:sz w:val="21"/>
        </w:rPr>
      </w:pPr>
      <w:bookmarkStart w:id="6" w:name="h.tyjcwt" w:colFirst="0" w:colLast="0"/>
      <w:bookmarkEnd w:id="6"/>
    </w:p>
    <w:p w14:paraId="3F989C7A" w14:textId="77777777" w:rsidR="000B4D59" w:rsidRPr="006C1246" w:rsidRDefault="000B4D59" w:rsidP="006C1246">
      <w:pPr>
        <w:rPr>
          <w:rFonts w:ascii="Arial" w:eastAsia="Arial" w:hAnsi="Arial" w:cs="Arial"/>
          <w:b/>
          <w:sz w:val="21"/>
        </w:rPr>
      </w:pPr>
    </w:p>
    <w:p w14:paraId="1141DA05" w14:textId="6CA12ED1" w:rsidR="000B4D59" w:rsidRPr="00352259" w:rsidRDefault="00352259" w:rsidP="00AE394E">
      <w:pPr>
        <w:rPr>
          <w:rFonts w:ascii="Arial" w:eastAsia="Arial" w:hAnsi="Arial" w:cs="Arial"/>
          <w:bCs/>
          <w:sz w:val="21"/>
          <w:szCs w:val="21"/>
        </w:rPr>
      </w:pPr>
      <w:r w:rsidRPr="00352259">
        <w:rPr>
          <w:rFonts w:ascii="Arial" w:eastAsia="Arial" w:hAnsi="Arial" w:cs="Arial"/>
          <w:bCs/>
          <w:sz w:val="21"/>
          <w:szCs w:val="21"/>
        </w:rPr>
        <w:lastRenderedPageBreak/>
        <w:t>Zkontroloval:</w:t>
      </w:r>
    </w:p>
    <w:p w14:paraId="27DDE2B4" w14:textId="77777777" w:rsidR="00352259" w:rsidRDefault="00352259" w:rsidP="00AE394E">
      <w:pPr>
        <w:rPr>
          <w:rFonts w:ascii="Arial" w:eastAsia="Arial" w:hAnsi="Arial" w:cs="Arial"/>
          <w:b/>
          <w:sz w:val="21"/>
          <w:szCs w:val="21"/>
        </w:rPr>
      </w:pPr>
    </w:p>
    <w:p w14:paraId="194C6C02" w14:textId="77777777" w:rsidR="00352259" w:rsidRDefault="00352259" w:rsidP="00AE394E">
      <w:pPr>
        <w:rPr>
          <w:rFonts w:ascii="Arial" w:eastAsia="Arial" w:hAnsi="Arial" w:cs="Arial"/>
          <w:b/>
          <w:sz w:val="21"/>
          <w:szCs w:val="21"/>
        </w:rPr>
      </w:pPr>
    </w:p>
    <w:p w14:paraId="3E19740E" w14:textId="77777777" w:rsidR="00352259" w:rsidRPr="006C1246" w:rsidRDefault="00352259" w:rsidP="00AE394E">
      <w:pPr>
        <w:rPr>
          <w:rFonts w:ascii="Arial" w:eastAsia="Arial" w:hAnsi="Arial" w:cs="Arial"/>
          <w:b/>
          <w:sz w:val="21"/>
          <w:szCs w:val="21"/>
        </w:rPr>
      </w:pPr>
    </w:p>
    <w:p w14:paraId="0D4C418F" w14:textId="77777777" w:rsidR="00431896" w:rsidRPr="006C1246" w:rsidRDefault="00431896" w:rsidP="00AE394E">
      <w:pPr>
        <w:rPr>
          <w:rFonts w:ascii="Arial" w:eastAsia="Arial" w:hAnsi="Arial" w:cs="Arial"/>
          <w:b/>
          <w:sz w:val="21"/>
          <w:szCs w:val="21"/>
        </w:rPr>
      </w:pPr>
    </w:p>
    <w:p w14:paraId="5DE1E006" w14:textId="18C73605" w:rsidR="000B4D59" w:rsidRPr="006C1246" w:rsidRDefault="000B4D59" w:rsidP="000B4D59">
      <w:pPr>
        <w:jc w:val="both"/>
        <w:rPr>
          <w:rFonts w:ascii="Arial" w:hAnsi="Arial" w:cs="Arial"/>
          <w:sz w:val="22"/>
        </w:rPr>
      </w:pPr>
      <w:r w:rsidRPr="006C1246">
        <w:rPr>
          <w:rFonts w:ascii="Arial" w:hAnsi="Arial" w:cs="Arial"/>
          <w:sz w:val="22"/>
        </w:rPr>
        <w:t>V</w:t>
      </w:r>
      <w:r w:rsidR="005F68FE">
        <w:rPr>
          <w:rFonts w:ascii="Arial" w:hAnsi="Arial" w:cs="Arial"/>
          <w:sz w:val="22"/>
        </w:rPr>
        <w:t xml:space="preserve">e Zlíně </w:t>
      </w:r>
      <w:r w:rsidRPr="006C1246">
        <w:rPr>
          <w:rFonts w:ascii="Arial" w:hAnsi="Arial" w:cs="Arial"/>
          <w:sz w:val="22"/>
        </w:rPr>
        <w:t>dne ………………</w:t>
      </w:r>
      <w:r w:rsidRPr="006C1246">
        <w:rPr>
          <w:rFonts w:ascii="Arial" w:hAnsi="Arial" w:cs="Arial"/>
          <w:sz w:val="22"/>
        </w:rPr>
        <w:tab/>
      </w:r>
      <w:r w:rsidRPr="006C1246">
        <w:rPr>
          <w:rFonts w:ascii="Arial" w:hAnsi="Arial" w:cs="Arial"/>
          <w:sz w:val="22"/>
        </w:rPr>
        <w:tab/>
      </w:r>
      <w:r w:rsidR="005F68FE">
        <w:rPr>
          <w:rFonts w:ascii="Arial" w:hAnsi="Arial" w:cs="Arial"/>
          <w:sz w:val="22"/>
        </w:rPr>
        <w:tab/>
      </w:r>
      <w:r w:rsidR="005F68FE">
        <w:rPr>
          <w:rFonts w:ascii="Arial" w:hAnsi="Arial" w:cs="Arial"/>
          <w:sz w:val="22"/>
        </w:rPr>
        <w:tab/>
      </w:r>
      <w:r w:rsidRPr="006C1246">
        <w:rPr>
          <w:rFonts w:ascii="Arial" w:hAnsi="Arial" w:cs="Arial"/>
          <w:sz w:val="22"/>
        </w:rPr>
        <w:t xml:space="preserve">V </w:t>
      </w:r>
      <w:r w:rsidR="005F68FE">
        <w:rPr>
          <w:rFonts w:ascii="Arial" w:hAnsi="Arial" w:cs="Arial"/>
          <w:sz w:val="22"/>
        </w:rPr>
        <w:t>Praze</w:t>
      </w:r>
      <w:r w:rsidR="005F68FE" w:rsidRPr="006C1246">
        <w:rPr>
          <w:rFonts w:ascii="Arial" w:hAnsi="Arial" w:cs="Arial"/>
          <w:sz w:val="22"/>
        </w:rPr>
        <w:t xml:space="preserve"> </w:t>
      </w:r>
      <w:r w:rsidRPr="006C1246">
        <w:rPr>
          <w:rFonts w:ascii="Arial" w:hAnsi="Arial" w:cs="Arial"/>
          <w:sz w:val="22"/>
        </w:rPr>
        <w:t xml:space="preserve">dne ………………….   </w:t>
      </w:r>
    </w:p>
    <w:p w14:paraId="3D5C385F" w14:textId="77777777" w:rsidR="000B4D59" w:rsidRPr="006C1246" w:rsidRDefault="000B4D59" w:rsidP="000B4D59">
      <w:pPr>
        <w:jc w:val="both"/>
        <w:rPr>
          <w:rFonts w:ascii="Arial" w:hAnsi="Arial" w:cs="Arial"/>
          <w:sz w:val="22"/>
        </w:rPr>
      </w:pPr>
    </w:p>
    <w:p w14:paraId="15EB6776" w14:textId="6DA78D27" w:rsidR="000B4D59" w:rsidRPr="00336BAE" w:rsidRDefault="00336BAE" w:rsidP="000F10D9">
      <w:pPr>
        <w:pStyle w:val="subjekt"/>
        <w:rPr>
          <w:rFonts w:ascii="Arial" w:hAnsi="Arial" w:cs="Arial"/>
          <w:sz w:val="22"/>
          <w:szCs w:val="22"/>
        </w:rPr>
      </w:pPr>
      <w:r w:rsidRPr="00195B10">
        <w:rPr>
          <w:rFonts w:ascii="Arial" w:hAnsi="Arial" w:cs="Arial"/>
          <w:sz w:val="22"/>
          <w:szCs w:val="22"/>
        </w:rPr>
        <w:t>Zlínský kraj</w:t>
      </w:r>
      <w:r>
        <w:rPr>
          <w:rFonts w:ascii="Arial" w:hAnsi="Arial" w:cs="Arial"/>
          <w:sz w:val="22"/>
          <w:szCs w:val="22"/>
        </w:rPr>
        <w:t xml:space="preserve">                                     </w:t>
      </w:r>
      <w:r w:rsidR="000B4D59" w:rsidRPr="006C1246">
        <w:rPr>
          <w:rFonts w:ascii="Arial" w:hAnsi="Arial" w:cs="Arial"/>
          <w:sz w:val="22"/>
          <w:szCs w:val="22"/>
        </w:rPr>
        <w:tab/>
      </w:r>
      <w:r w:rsidR="000B4D59" w:rsidRPr="006C1246">
        <w:rPr>
          <w:rFonts w:ascii="Arial" w:hAnsi="Arial" w:cs="Arial"/>
          <w:sz w:val="22"/>
          <w:szCs w:val="22"/>
        </w:rPr>
        <w:tab/>
      </w:r>
      <w:r w:rsidR="000B4D59" w:rsidRPr="006C1246">
        <w:rPr>
          <w:rFonts w:ascii="Arial" w:hAnsi="Arial" w:cs="Arial"/>
          <w:sz w:val="22"/>
          <w:szCs w:val="22"/>
        </w:rPr>
        <w:tab/>
      </w:r>
      <w:r w:rsidR="00BF1EED">
        <w:rPr>
          <w:rFonts w:ascii="Arial" w:hAnsi="Arial" w:cs="Arial"/>
          <w:bCs/>
          <w:sz w:val="22"/>
          <w:szCs w:val="22"/>
        </w:rPr>
        <w:t>Hyverr</w:t>
      </w:r>
      <w:r w:rsidR="000B4D59" w:rsidRPr="006C1246">
        <w:rPr>
          <w:rFonts w:ascii="Arial" w:hAnsi="Arial" w:cs="Arial"/>
          <w:bCs/>
          <w:sz w:val="22"/>
          <w:szCs w:val="22"/>
        </w:rPr>
        <w:t xml:space="preserve"> s.r.o.</w:t>
      </w:r>
    </w:p>
    <w:p w14:paraId="02ECD045" w14:textId="77777777" w:rsidR="000B4D59" w:rsidRPr="006C1246" w:rsidRDefault="000B4D59" w:rsidP="000B4D59">
      <w:pPr>
        <w:jc w:val="both"/>
        <w:rPr>
          <w:rFonts w:ascii="Arial" w:hAnsi="Arial" w:cs="Arial"/>
          <w:sz w:val="22"/>
        </w:rPr>
      </w:pPr>
    </w:p>
    <w:p w14:paraId="51FE9599" w14:textId="77777777" w:rsidR="000B4D59" w:rsidRPr="006C1246" w:rsidRDefault="000B4D59" w:rsidP="000B4D59">
      <w:pPr>
        <w:jc w:val="both"/>
        <w:rPr>
          <w:rFonts w:ascii="Arial" w:hAnsi="Arial" w:cs="Arial"/>
          <w:sz w:val="22"/>
        </w:rPr>
      </w:pPr>
    </w:p>
    <w:p w14:paraId="45FFADD8" w14:textId="77777777" w:rsidR="00431896" w:rsidRPr="006C1246" w:rsidRDefault="00431896" w:rsidP="000B4D59">
      <w:pPr>
        <w:jc w:val="both"/>
        <w:rPr>
          <w:rFonts w:ascii="Arial" w:hAnsi="Arial" w:cs="Arial"/>
          <w:sz w:val="22"/>
        </w:rPr>
      </w:pPr>
    </w:p>
    <w:p w14:paraId="2EBDE0B5" w14:textId="77777777" w:rsidR="000B4D59" w:rsidRPr="006C1246" w:rsidRDefault="000B4D59" w:rsidP="000B4D59">
      <w:pPr>
        <w:jc w:val="both"/>
        <w:rPr>
          <w:rFonts w:ascii="Arial" w:hAnsi="Arial" w:cs="Arial"/>
          <w:sz w:val="22"/>
        </w:rPr>
      </w:pPr>
    </w:p>
    <w:p w14:paraId="45624D3B" w14:textId="77777777" w:rsidR="000B4D59" w:rsidRPr="006C1246" w:rsidRDefault="000B4D59" w:rsidP="000B4D59">
      <w:pPr>
        <w:jc w:val="both"/>
        <w:rPr>
          <w:rFonts w:ascii="Arial" w:hAnsi="Arial" w:cs="Arial"/>
          <w:sz w:val="22"/>
        </w:rPr>
      </w:pPr>
      <w:r w:rsidRPr="006C1246">
        <w:rPr>
          <w:rFonts w:ascii="Arial" w:hAnsi="Arial" w:cs="Arial"/>
          <w:sz w:val="22"/>
        </w:rPr>
        <w:t>__________________________</w:t>
      </w:r>
      <w:r w:rsidRPr="006C1246">
        <w:rPr>
          <w:rFonts w:ascii="Arial" w:hAnsi="Arial" w:cs="Arial"/>
          <w:sz w:val="22"/>
        </w:rPr>
        <w:tab/>
      </w:r>
      <w:r w:rsidRPr="006C1246">
        <w:rPr>
          <w:rFonts w:ascii="Arial" w:hAnsi="Arial" w:cs="Arial"/>
          <w:sz w:val="22"/>
        </w:rPr>
        <w:tab/>
      </w:r>
      <w:r w:rsidRPr="006C1246">
        <w:rPr>
          <w:rFonts w:ascii="Arial" w:hAnsi="Arial" w:cs="Arial"/>
          <w:sz w:val="22"/>
        </w:rPr>
        <w:tab/>
        <w:t>____________________________</w:t>
      </w:r>
    </w:p>
    <w:p w14:paraId="56E458D6" w14:textId="6131B952" w:rsidR="000F10D9" w:rsidRDefault="00BE05BA" w:rsidP="000F10D9">
      <w:pPr>
        <w:tabs>
          <w:tab w:val="left" w:pos="4820"/>
        </w:tabs>
        <w:rPr>
          <w:rFonts w:ascii="Arial" w:hAnsi="Arial" w:cs="Arial"/>
          <w:sz w:val="22"/>
        </w:rPr>
      </w:pPr>
      <w:r>
        <w:rPr>
          <w:rFonts w:ascii="Arial" w:hAnsi="Arial" w:cs="Arial"/>
          <w:sz w:val="22"/>
        </w:rPr>
        <w:t>XXX</w:t>
      </w:r>
      <w:r w:rsidR="000F10D9">
        <w:rPr>
          <w:rFonts w:ascii="Arial" w:hAnsi="Arial" w:cs="Arial"/>
          <w:sz w:val="22"/>
        </w:rPr>
        <w:t xml:space="preserve">                                                 </w:t>
      </w:r>
      <w:r>
        <w:rPr>
          <w:rFonts w:ascii="Arial" w:hAnsi="Arial" w:cs="Arial"/>
          <w:sz w:val="22"/>
        </w:rPr>
        <w:tab/>
      </w:r>
      <w:r>
        <w:rPr>
          <w:rFonts w:ascii="Arial" w:hAnsi="Arial" w:cs="Arial"/>
          <w:sz w:val="22"/>
        </w:rPr>
        <w:tab/>
        <w:t xml:space="preserve"> XXX</w:t>
      </w:r>
    </w:p>
    <w:p w14:paraId="6F281E2C" w14:textId="422B7B33" w:rsidR="000F10D9" w:rsidRDefault="000F10D9" w:rsidP="000F10D9">
      <w:pPr>
        <w:tabs>
          <w:tab w:val="left" w:pos="4820"/>
        </w:tabs>
        <w:rPr>
          <w:rFonts w:ascii="Arial" w:hAnsi="Arial" w:cs="Arial"/>
          <w:sz w:val="22"/>
        </w:rPr>
      </w:pPr>
      <w:r w:rsidRPr="00195B10">
        <w:rPr>
          <w:rFonts w:ascii="Arial" w:hAnsi="Arial" w:cs="Arial"/>
          <w:sz w:val="22"/>
        </w:rPr>
        <w:t xml:space="preserve">vedoucí </w:t>
      </w:r>
      <w:r w:rsidR="00A17CE6">
        <w:rPr>
          <w:rFonts w:ascii="Arial" w:hAnsi="Arial" w:cs="Arial"/>
          <w:sz w:val="22"/>
        </w:rPr>
        <w:t>o</w:t>
      </w:r>
      <w:r w:rsidRPr="00195B10">
        <w:rPr>
          <w:rFonts w:ascii="Arial" w:hAnsi="Arial" w:cs="Arial"/>
          <w:sz w:val="22"/>
        </w:rPr>
        <w:t xml:space="preserve">dboru informačních </w:t>
      </w:r>
      <w:r w:rsidR="005F68FE">
        <w:rPr>
          <w:rFonts w:ascii="Arial" w:hAnsi="Arial" w:cs="Arial"/>
          <w:sz w:val="22"/>
        </w:rPr>
        <w:tab/>
      </w:r>
      <w:r w:rsidR="005F68FE">
        <w:rPr>
          <w:rFonts w:ascii="Arial" w:hAnsi="Arial" w:cs="Arial"/>
          <w:sz w:val="22"/>
        </w:rPr>
        <w:tab/>
        <w:t xml:space="preserve"> jednatel</w:t>
      </w:r>
    </w:p>
    <w:p w14:paraId="57A0EEB5" w14:textId="3D61E201" w:rsidR="000F10D9" w:rsidRPr="00195B10" w:rsidRDefault="000F10D9" w:rsidP="000F10D9">
      <w:pPr>
        <w:tabs>
          <w:tab w:val="left" w:pos="4820"/>
        </w:tabs>
        <w:rPr>
          <w:rFonts w:ascii="Arial" w:hAnsi="Arial" w:cs="Arial"/>
          <w:sz w:val="22"/>
        </w:rPr>
      </w:pPr>
      <w:r w:rsidRPr="00195B10">
        <w:rPr>
          <w:rFonts w:ascii="Arial" w:hAnsi="Arial" w:cs="Arial"/>
          <w:sz w:val="22"/>
        </w:rPr>
        <w:t>a komunikačních technologií</w:t>
      </w:r>
    </w:p>
    <w:p w14:paraId="6739A33A" w14:textId="2572BA68" w:rsidR="000B4D59" w:rsidRPr="006C1246" w:rsidRDefault="000B4D59" w:rsidP="000B4D59">
      <w:pPr>
        <w:jc w:val="both"/>
        <w:rPr>
          <w:rStyle w:val="platne1"/>
          <w:rFonts w:ascii="Arial" w:hAnsi="Arial" w:cs="Arial"/>
          <w:sz w:val="22"/>
          <w:szCs w:val="22"/>
        </w:rPr>
      </w:pPr>
      <w:r w:rsidRPr="006C1246">
        <w:rPr>
          <w:rStyle w:val="platne1"/>
          <w:rFonts w:ascii="Arial" w:hAnsi="Arial" w:cs="Arial"/>
          <w:sz w:val="22"/>
          <w:szCs w:val="22"/>
        </w:rPr>
        <w:tab/>
      </w:r>
      <w:r w:rsidRPr="006C1246">
        <w:rPr>
          <w:rStyle w:val="platne1"/>
          <w:rFonts w:ascii="Arial" w:hAnsi="Arial" w:cs="Arial"/>
          <w:sz w:val="22"/>
          <w:szCs w:val="22"/>
        </w:rPr>
        <w:tab/>
      </w:r>
      <w:r w:rsidRPr="006C1246">
        <w:rPr>
          <w:rStyle w:val="platne1"/>
          <w:rFonts w:ascii="Arial" w:hAnsi="Arial" w:cs="Arial"/>
          <w:sz w:val="22"/>
          <w:szCs w:val="22"/>
        </w:rPr>
        <w:tab/>
      </w:r>
      <w:r w:rsidRPr="006C1246">
        <w:rPr>
          <w:rStyle w:val="platne1"/>
          <w:rFonts w:ascii="Arial" w:hAnsi="Arial" w:cs="Arial"/>
          <w:sz w:val="22"/>
          <w:szCs w:val="22"/>
        </w:rPr>
        <w:tab/>
      </w:r>
    </w:p>
    <w:p w14:paraId="2937DD43" w14:textId="3D65DD95" w:rsidR="000B4D59" w:rsidRPr="006C1246" w:rsidRDefault="000B4D59" w:rsidP="000B4D59">
      <w:pPr>
        <w:jc w:val="both"/>
        <w:rPr>
          <w:rFonts w:ascii="Arial" w:hAnsi="Arial" w:cs="Arial"/>
          <w:sz w:val="22"/>
        </w:rPr>
      </w:pPr>
    </w:p>
    <w:p w14:paraId="5F300A1C" w14:textId="77777777" w:rsidR="000B4D59" w:rsidRPr="006C1246" w:rsidRDefault="000B4D59" w:rsidP="000B4D59">
      <w:pPr>
        <w:jc w:val="both"/>
        <w:rPr>
          <w:rFonts w:ascii="Arial" w:hAnsi="Arial" w:cs="Arial"/>
          <w:sz w:val="22"/>
        </w:rPr>
      </w:pPr>
    </w:p>
    <w:p w14:paraId="5100CBE8" w14:textId="77777777" w:rsidR="000B4D59" w:rsidRPr="006C1246" w:rsidRDefault="000B4D59" w:rsidP="000B4D59">
      <w:pPr>
        <w:jc w:val="both"/>
        <w:rPr>
          <w:rFonts w:ascii="Arial" w:hAnsi="Arial" w:cs="Arial"/>
          <w:sz w:val="22"/>
        </w:rPr>
      </w:pPr>
    </w:p>
    <w:p w14:paraId="269B672A" w14:textId="77777777" w:rsidR="000B4D59" w:rsidRPr="006C1246" w:rsidRDefault="000B4D59" w:rsidP="000B4D59">
      <w:pPr>
        <w:jc w:val="both"/>
        <w:rPr>
          <w:rFonts w:ascii="Arial" w:hAnsi="Arial" w:cs="Arial"/>
          <w:sz w:val="22"/>
        </w:rPr>
      </w:pPr>
    </w:p>
    <w:p w14:paraId="7BA43CFF" w14:textId="77777777" w:rsidR="00431896" w:rsidRPr="006C1246" w:rsidRDefault="00431896" w:rsidP="000B4D59">
      <w:pPr>
        <w:jc w:val="both"/>
        <w:rPr>
          <w:rFonts w:ascii="Arial" w:hAnsi="Arial" w:cs="Arial"/>
          <w:sz w:val="22"/>
        </w:rPr>
      </w:pPr>
    </w:p>
    <w:p w14:paraId="32D16E9B" w14:textId="77777777" w:rsidR="000B4D59" w:rsidRPr="006C1246" w:rsidRDefault="000B4D59" w:rsidP="000B4D59">
      <w:pPr>
        <w:jc w:val="both"/>
        <w:rPr>
          <w:rFonts w:ascii="Arial" w:hAnsi="Arial" w:cs="Arial"/>
          <w:sz w:val="22"/>
        </w:rPr>
      </w:pPr>
    </w:p>
    <w:p w14:paraId="66754060" w14:textId="6DC1A836" w:rsidR="000B4D59" w:rsidRPr="006C1246" w:rsidRDefault="000B4D59" w:rsidP="00CD717C">
      <w:pPr>
        <w:jc w:val="both"/>
        <w:rPr>
          <w:rStyle w:val="platne1"/>
          <w:rFonts w:ascii="Arial" w:hAnsi="Arial" w:cs="Arial"/>
          <w:sz w:val="22"/>
        </w:rPr>
      </w:pPr>
      <w:r w:rsidRPr="006C1246">
        <w:rPr>
          <w:rFonts w:ascii="Arial" w:hAnsi="Arial" w:cs="Arial"/>
          <w:sz w:val="22"/>
        </w:rPr>
        <w:tab/>
      </w:r>
      <w:r w:rsidRPr="006C1246">
        <w:rPr>
          <w:rFonts w:ascii="Arial" w:hAnsi="Arial" w:cs="Arial"/>
          <w:sz w:val="22"/>
        </w:rPr>
        <w:tab/>
      </w:r>
      <w:r w:rsidRPr="006C1246">
        <w:rPr>
          <w:rFonts w:ascii="Arial" w:hAnsi="Arial" w:cs="Arial"/>
          <w:sz w:val="22"/>
        </w:rPr>
        <w:tab/>
      </w:r>
      <w:r w:rsidR="000F10D9">
        <w:rPr>
          <w:rFonts w:ascii="Arial" w:hAnsi="Arial" w:cs="Arial"/>
          <w:sz w:val="22"/>
        </w:rPr>
        <w:t xml:space="preserve">                                              </w:t>
      </w:r>
    </w:p>
    <w:p w14:paraId="3B338974" w14:textId="77777777" w:rsidR="000B4D59" w:rsidRPr="006C1246" w:rsidRDefault="000B4D59" w:rsidP="000B4D59">
      <w:pPr>
        <w:jc w:val="both"/>
        <w:rPr>
          <w:rFonts w:ascii="Arial" w:hAnsi="Arial" w:cs="Arial"/>
          <w:sz w:val="22"/>
        </w:rPr>
      </w:pPr>
    </w:p>
    <w:p w14:paraId="574AF838" w14:textId="77777777" w:rsidR="00D101E7" w:rsidRDefault="00D101E7"/>
    <w:p w14:paraId="2A93385F" w14:textId="51CEB8C4" w:rsidR="00132E5B" w:rsidRDefault="00132E5B">
      <w:pPr>
        <w:spacing w:after="160" w:line="259" w:lineRule="auto"/>
      </w:pPr>
      <w:r>
        <w:br w:type="page"/>
      </w:r>
    </w:p>
    <w:p w14:paraId="33DF6885" w14:textId="5EA3443E" w:rsidR="00B914B3" w:rsidRDefault="00B914B3" w:rsidP="00B914B3">
      <w:pPr>
        <w:overflowPunct w:val="0"/>
        <w:autoSpaceDE w:val="0"/>
        <w:autoSpaceDN w:val="0"/>
        <w:adjustRightInd w:val="0"/>
        <w:spacing w:before="120" w:line="280" w:lineRule="atLeast"/>
        <w:jc w:val="both"/>
        <w:rPr>
          <w:rFonts w:ascii="Arial" w:hAnsi="Arial" w:cs="Arial"/>
          <w:b/>
        </w:rPr>
      </w:pPr>
      <w:r w:rsidRPr="3779365D">
        <w:rPr>
          <w:rFonts w:ascii="Arial" w:hAnsi="Arial" w:cs="Arial"/>
          <w:b/>
        </w:rPr>
        <w:lastRenderedPageBreak/>
        <w:t>Příloha č. 1</w:t>
      </w:r>
    </w:p>
    <w:p w14:paraId="7599075C" w14:textId="2373FDE1" w:rsidR="00B914B3" w:rsidRPr="00452752" w:rsidRDefault="00B914B3" w:rsidP="00B914B3">
      <w:pPr>
        <w:overflowPunct w:val="0"/>
        <w:autoSpaceDE w:val="0"/>
        <w:autoSpaceDN w:val="0"/>
        <w:adjustRightInd w:val="0"/>
        <w:spacing w:before="120" w:line="280" w:lineRule="atLeast"/>
        <w:jc w:val="both"/>
        <w:rPr>
          <w:rFonts w:ascii="Arial" w:hAnsi="Arial" w:cs="Arial"/>
          <w:b/>
          <w:szCs w:val="20"/>
        </w:rPr>
      </w:pPr>
      <w:r w:rsidRPr="00452752">
        <w:rPr>
          <w:rFonts w:ascii="Arial" w:hAnsi="Arial" w:cs="Arial"/>
          <w:b/>
          <w:szCs w:val="20"/>
        </w:rPr>
        <w:t>Bezpečnostní pravidla pro práci v informačním systému (IS) Zlínského kraje (</w:t>
      </w:r>
      <w:r>
        <w:rPr>
          <w:rFonts w:ascii="Arial" w:hAnsi="Arial" w:cs="Arial"/>
          <w:b/>
          <w:szCs w:val="20"/>
        </w:rPr>
        <w:t>ZK</w:t>
      </w:r>
      <w:r w:rsidRPr="00452752">
        <w:rPr>
          <w:rFonts w:ascii="Arial" w:hAnsi="Arial" w:cs="Arial"/>
          <w:b/>
          <w:szCs w:val="20"/>
        </w:rPr>
        <w:t>)</w:t>
      </w:r>
    </w:p>
    <w:p w14:paraId="0ABC456B" w14:textId="7A8416DE" w:rsidR="00B914B3" w:rsidRPr="00452752" w:rsidRDefault="00B914B3" w:rsidP="00B914B3">
      <w:pPr>
        <w:rPr>
          <w:rFonts w:ascii="Arial" w:hAnsi="Arial" w:cs="Arial"/>
        </w:rPr>
      </w:pPr>
    </w:p>
    <w:p w14:paraId="6CF160EA" w14:textId="77777777" w:rsidR="001677C7" w:rsidRPr="00A533DF" w:rsidRDefault="001677C7" w:rsidP="001677C7">
      <w:pPr>
        <w:jc w:val="both"/>
        <w:rPr>
          <w:rFonts w:ascii="Arial" w:hAnsi="Arial" w:cs="Arial"/>
          <w:sz w:val="20"/>
          <w:szCs w:val="20"/>
        </w:rPr>
      </w:pPr>
      <w:r w:rsidRPr="00A533DF">
        <w:rPr>
          <w:rFonts w:ascii="Arial" w:hAnsi="Arial" w:cs="Arial"/>
          <w:b/>
          <w:sz w:val="20"/>
          <w:szCs w:val="20"/>
        </w:rPr>
        <w:t>ICT</w:t>
      </w:r>
      <w:r w:rsidRPr="00A533DF">
        <w:rPr>
          <w:rFonts w:ascii="Arial" w:hAnsi="Arial" w:cs="Arial"/>
          <w:sz w:val="20"/>
          <w:szCs w:val="20"/>
        </w:rPr>
        <w:t xml:space="preserve"> (informační a komunikační technologie) jsou veškeré informační technologie používané pro komunikaci a práci s informacemi</w:t>
      </w:r>
    </w:p>
    <w:p w14:paraId="031FE4C7" w14:textId="77777777" w:rsidR="001677C7" w:rsidRPr="00A533DF" w:rsidRDefault="001677C7" w:rsidP="001677C7">
      <w:pPr>
        <w:jc w:val="both"/>
        <w:rPr>
          <w:rFonts w:ascii="Arial" w:hAnsi="Arial" w:cs="Arial"/>
          <w:sz w:val="20"/>
          <w:szCs w:val="20"/>
        </w:rPr>
      </w:pPr>
      <w:r w:rsidRPr="00A533DF">
        <w:rPr>
          <w:rFonts w:ascii="Arial" w:hAnsi="Arial" w:cs="Arial"/>
          <w:b/>
          <w:sz w:val="20"/>
          <w:szCs w:val="20"/>
        </w:rPr>
        <w:t>IS</w:t>
      </w:r>
      <w:r w:rsidRPr="00A533DF">
        <w:rPr>
          <w:rFonts w:ascii="Arial" w:hAnsi="Arial" w:cs="Arial"/>
          <w:sz w:val="20"/>
          <w:szCs w:val="20"/>
        </w:rPr>
        <w:t xml:space="preserve"> (Informační systém) je celek složený z počítačového hardwaru, souvisejícího softwaru a dat.</w:t>
      </w:r>
    </w:p>
    <w:p w14:paraId="79984BD4" w14:textId="77777777" w:rsidR="001677C7" w:rsidRPr="00A533DF" w:rsidRDefault="001677C7" w:rsidP="001677C7">
      <w:pPr>
        <w:jc w:val="both"/>
        <w:rPr>
          <w:rFonts w:ascii="Arial" w:hAnsi="Arial" w:cs="Arial"/>
          <w:sz w:val="20"/>
          <w:szCs w:val="20"/>
        </w:rPr>
      </w:pPr>
      <w:r w:rsidRPr="00A533DF">
        <w:rPr>
          <w:rFonts w:ascii="Arial" w:hAnsi="Arial" w:cs="Arial"/>
          <w:b/>
          <w:sz w:val="20"/>
          <w:szCs w:val="20"/>
        </w:rPr>
        <w:t>Správce IS</w:t>
      </w:r>
      <w:r w:rsidRPr="00A533DF">
        <w:rPr>
          <w:rFonts w:ascii="Arial" w:hAnsi="Arial" w:cs="Arial"/>
          <w:sz w:val="20"/>
          <w:szCs w:val="20"/>
        </w:rPr>
        <w:t xml:space="preserve"> je pracovník Odboru informačních a komunikačních technologií, Oddělení serverové a</w:t>
      </w:r>
      <w:r>
        <w:rPr>
          <w:rFonts w:ascii="Arial" w:hAnsi="Arial" w:cs="Arial"/>
          <w:sz w:val="20"/>
          <w:szCs w:val="20"/>
        </w:rPr>
        <w:t> </w:t>
      </w:r>
      <w:r w:rsidRPr="00A533DF">
        <w:rPr>
          <w:rFonts w:ascii="Arial" w:hAnsi="Arial" w:cs="Arial"/>
          <w:sz w:val="20"/>
          <w:szCs w:val="20"/>
        </w:rPr>
        <w:t>síťové infrastruktury ZK. Je uveden jako odpovědná osoba předávajícího v předávacím protokolu o</w:t>
      </w:r>
      <w:r>
        <w:rPr>
          <w:rFonts w:ascii="Arial" w:hAnsi="Arial" w:cs="Arial"/>
          <w:sz w:val="20"/>
          <w:szCs w:val="20"/>
        </w:rPr>
        <w:t> </w:t>
      </w:r>
      <w:r w:rsidRPr="00A533DF">
        <w:rPr>
          <w:rFonts w:ascii="Arial" w:hAnsi="Arial" w:cs="Arial"/>
          <w:sz w:val="20"/>
          <w:szCs w:val="20"/>
        </w:rPr>
        <w:t>předání přihlašovacích údajů.</w:t>
      </w:r>
    </w:p>
    <w:p w14:paraId="62A2044B" w14:textId="77777777" w:rsidR="001677C7" w:rsidRPr="00A533DF" w:rsidRDefault="001677C7" w:rsidP="001677C7">
      <w:pPr>
        <w:overflowPunct w:val="0"/>
        <w:autoSpaceDE w:val="0"/>
        <w:autoSpaceDN w:val="0"/>
        <w:adjustRightInd w:val="0"/>
        <w:spacing w:before="120" w:after="200" w:line="276" w:lineRule="auto"/>
        <w:contextualSpacing/>
        <w:jc w:val="both"/>
        <w:rPr>
          <w:rFonts w:ascii="Arial" w:hAnsi="Arial" w:cs="Arial"/>
          <w:sz w:val="20"/>
          <w:szCs w:val="20"/>
        </w:rPr>
      </w:pPr>
      <w:r w:rsidRPr="00A533DF">
        <w:rPr>
          <w:rFonts w:ascii="Arial" w:hAnsi="Arial" w:cs="Arial"/>
          <w:b/>
          <w:sz w:val="20"/>
          <w:szCs w:val="20"/>
        </w:rPr>
        <w:t>Druhá smluvní strana</w:t>
      </w:r>
      <w:r w:rsidRPr="00A533DF">
        <w:rPr>
          <w:rFonts w:ascii="Arial" w:hAnsi="Arial" w:cs="Arial"/>
          <w:sz w:val="20"/>
          <w:szCs w:val="20"/>
        </w:rPr>
        <w:t xml:space="preserve"> je subjekt, se kterým Zlínský kraj uzavřel smlouvu, jejíž přílohou jsou tato bezpečnostní pravidla, </w:t>
      </w:r>
      <w:r w:rsidRPr="00A533DF">
        <w:rPr>
          <w:rFonts w:ascii="Arial" w:eastAsia="Calibri" w:hAnsi="Arial" w:cs="Arial"/>
          <w:sz w:val="20"/>
          <w:szCs w:val="20"/>
          <w:lang w:eastAsia="x-none"/>
        </w:rPr>
        <w:t xml:space="preserve">a dále </w:t>
      </w:r>
      <w:r w:rsidRPr="00A533DF">
        <w:rPr>
          <w:rFonts w:ascii="Arial" w:hAnsi="Arial" w:cs="Arial"/>
          <w:sz w:val="20"/>
          <w:szCs w:val="20"/>
        </w:rPr>
        <w:t xml:space="preserve">všichni jeho pracovníci, poddodavatelé apod. </w:t>
      </w:r>
    </w:p>
    <w:p w14:paraId="7C8BA0F6" w14:textId="77777777" w:rsidR="001677C7" w:rsidRDefault="001677C7" w:rsidP="001677C7">
      <w:pPr>
        <w:overflowPunct w:val="0"/>
        <w:autoSpaceDE w:val="0"/>
        <w:autoSpaceDN w:val="0"/>
        <w:adjustRightInd w:val="0"/>
        <w:spacing w:before="120" w:after="200" w:line="276" w:lineRule="auto"/>
        <w:contextualSpacing/>
        <w:jc w:val="both"/>
        <w:rPr>
          <w:rFonts w:ascii="Arial" w:eastAsia="Calibri" w:hAnsi="Arial" w:cs="Arial"/>
          <w:b/>
          <w:sz w:val="20"/>
          <w:szCs w:val="20"/>
          <w:lang w:eastAsia="x-none"/>
        </w:rPr>
      </w:pPr>
    </w:p>
    <w:p w14:paraId="13AAF6E7" w14:textId="77777777" w:rsidR="001677C7" w:rsidRPr="009B184D" w:rsidRDefault="001677C7" w:rsidP="001677C7">
      <w:pPr>
        <w:overflowPunct w:val="0"/>
        <w:autoSpaceDE w:val="0"/>
        <w:autoSpaceDN w:val="0"/>
        <w:adjustRightInd w:val="0"/>
        <w:spacing w:before="120" w:after="200" w:line="276" w:lineRule="auto"/>
        <w:contextualSpacing/>
        <w:jc w:val="both"/>
        <w:rPr>
          <w:rFonts w:ascii="Arial" w:eastAsia="Calibri" w:hAnsi="Arial" w:cs="Arial"/>
          <w:b/>
          <w:sz w:val="20"/>
          <w:szCs w:val="20"/>
          <w:lang w:eastAsia="x-none"/>
        </w:rPr>
      </w:pPr>
      <w:r w:rsidRPr="009B184D">
        <w:rPr>
          <w:rFonts w:ascii="Arial" w:eastAsia="Calibri" w:hAnsi="Arial" w:cs="Arial"/>
          <w:b/>
          <w:sz w:val="20"/>
          <w:szCs w:val="20"/>
          <w:lang w:eastAsia="x-none"/>
        </w:rPr>
        <w:t xml:space="preserve">Při porušení bezpečnostních pravidel druhou smluvní stranou mohou být přidělené přístupové účty </w:t>
      </w:r>
      <w:r>
        <w:rPr>
          <w:rFonts w:ascii="Arial" w:eastAsia="Calibri" w:hAnsi="Arial" w:cs="Arial"/>
          <w:b/>
          <w:sz w:val="20"/>
          <w:szCs w:val="20"/>
          <w:lang w:eastAsia="x-none"/>
        </w:rPr>
        <w:t xml:space="preserve">bez předchozího upozornění </w:t>
      </w:r>
      <w:r w:rsidRPr="009B184D">
        <w:rPr>
          <w:rFonts w:ascii="Arial" w:eastAsia="Calibri" w:hAnsi="Arial" w:cs="Arial"/>
          <w:b/>
          <w:sz w:val="20"/>
          <w:szCs w:val="20"/>
          <w:lang w:eastAsia="x-none"/>
        </w:rPr>
        <w:t>zablokovány nebo zcela odebrány.</w:t>
      </w:r>
    </w:p>
    <w:p w14:paraId="20CEC75F" w14:textId="77777777" w:rsidR="001677C7" w:rsidRPr="00452752" w:rsidRDefault="001677C7" w:rsidP="001677C7">
      <w:pPr>
        <w:rPr>
          <w:rFonts w:ascii="Arial" w:hAnsi="Arial" w:cs="Arial"/>
          <w:strike/>
        </w:rPr>
      </w:pPr>
    </w:p>
    <w:p w14:paraId="37C35DFB" w14:textId="77777777" w:rsidR="001677C7" w:rsidRPr="00452752" w:rsidRDefault="001677C7" w:rsidP="001677C7">
      <w:pPr>
        <w:numPr>
          <w:ilvl w:val="0"/>
          <w:numId w:val="20"/>
        </w:numPr>
        <w:overflowPunct w:val="0"/>
        <w:autoSpaceDE w:val="0"/>
        <w:autoSpaceDN w:val="0"/>
        <w:adjustRightInd w:val="0"/>
        <w:spacing w:before="120" w:line="280" w:lineRule="atLeast"/>
        <w:jc w:val="both"/>
        <w:rPr>
          <w:rFonts w:ascii="Arial" w:hAnsi="Arial" w:cs="Arial"/>
          <w:b/>
          <w:szCs w:val="20"/>
        </w:rPr>
      </w:pPr>
      <w:r w:rsidRPr="00452752">
        <w:rPr>
          <w:rFonts w:ascii="Arial" w:hAnsi="Arial" w:cs="Arial"/>
          <w:b/>
          <w:szCs w:val="20"/>
        </w:rPr>
        <w:t>Přístup k IS</w:t>
      </w:r>
      <w:r>
        <w:rPr>
          <w:rFonts w:ascii="Arial" w:hAnsi="Arial" w:cs="Arial"/>
          <w:b/>
          <w:szCs w:val="20"/>
        </w:rPr>
        <w:t xml:space="preserve"> ZK</w:t>
      </w:r>
    </w:p>
    <w:p w14:paraId="5CF9312F" w14:textId="77777777" w:rsidR="001677C7" w:rsidRPr="00924E1F"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924E1F">
        <w:rPr>
          <w:rFonts w:ascii="Arial" w:eastAsia="Calibri" w:hAnsi="Arial" w:cs="Arial"/>
          <w:sz w:val="20"/>
          <w:szCs w:val="20"/>
          <w:lang w:val="x-none" w:eastAsia="x-none"/>
        </w:rPr>
        <w:t xml:space="preserve">Přístup jiných subjektů </w:t>
      </w:r>
      <w:r w:rsidRPr="002F4D13">
        <w:rPr>
          <w:rFonts w:ascii="Arial" w:eastAsia="Calibri" w:hAnsi="Arial" w:cs="Arial"/>
          <w:sz w:val="20"/>
          <w:szCs w:val="20"/>
          <w:lang w:eastAsia="x-none"/>
        </w:rPr>
        <w:t>(</w:t>
      </w:r>
      <w:r w:rsidRPr="002F4D13">
        <w:rPr>
          <w:rFonts w:ascii="Arial" w:eastAsia="Calibri" w:hAnsi="Arial" w:cs="Arial"/>
          <w:sz w:val="20"/>
          <w:szCs w:val="20"/>
          <w:lang w:val="x-none" w:eastAsia="x-none"/>
        </w:rPr>
        <w:t>druh</w:t>
      </w:r>
      <w:r w:rsidRPr="002F4D13">
        <w:rPr>
          <w:rFonts w:ascii="Arial" w:eastAsia="Calibri" w:hAnsi="Arial" w:cs="Arial"/>
          <w:sz w:val="20"/>
          <w:szCs w:val="20"/>
          <w:lang w:eastAsia="x-none"/>
        </w:rPr>
        <w:t>é</w:t>
      </w:r>
      <w:r w:rsidRPr="002F4D13">
        <w:rPr>
          <w:rFonts w:ascii="Arial" w:eastAsia="Calibri" w:hAnsi="Arial" w:cs="Arial"/>
          <w:sz w:val="20"/>
          <w:szCs w:val="20"/>
          <w:lang w:val="x-none" w:eastAsia="x-none"/>
        </w:rPr>
        <w:t xml:space="preserve"> smluvní stran</w:t>
      </w:r>
      <w:r w:rsidRPr="002F4D13">
        <w:rPr>
          <w:rFonts w:ascii="Arial" w:eastAsia="Calibri" w:hAnsi="Arial" w:cs="Arial"/>
          <w:sz w:val="20"/>
          <w:szCs w:val="20"/>
          <w:lang w:eastAsia="x-none"/>
        </w:rPr>
        <w:t>y)</w:t>
      </w:r>
      <w:r w:rsidRPr="002F4D13">
        <w:rPr>
          <w:rFonts w:ascii="Arial" w:eastAsia="Calibri" w:hAnsi="Arial" w:cs="Arial"/>
          <w:sz w:val="20"/>
          <w:szCs w:val="20"/>
          <w:lang w:val="x-none" w:eastAsia="x-none"/>
        </w:rPr>
        <w:t xml:space="preserve"> k </w:t>
      </w:r>
      <w:r w:rsidRPr="002F4D13">
        <w:rPr>
          <w:rFonts w:ascii="Arial" w:eastAsia="Calibri" w:hAnsi="Arial" w:cs="Arial"/>
          <w:sz w:val="20"/>
          <w:szCs w:val="20"/>
          <w:lang w:eastAsia="x-none"/>
        </w:rPr>
        <w:t>IS</w:t>
      </w:r>
      <w:r w:rsidRPr="002F4D13">
        <w:rPr>
          <w:rFonts w:ascii="Arial" w:eastAsia="Calibri" w:hAnsi="Arial" w:cs="Arial"/>
          <w:sz w:val="20"/>
          <w:szCs w:val="20"/>
          <w:lang w:val="x-none" w:eastAsia="x-none"/>
        </w:rPr>
        <w:t xml:space="preserve"> </w:t>
      </w:r>
      <w:r w:rsidRPr="002F4D13">
        <w:rPr>
          <w:rFonts w:ascii="Arial" w:eastAsia="Calibri" w:hAnsi="Arial" w:cs="Arial"/>
          <w:sz w:val="20"/>
          <w:szCs w:val="20"/>
          <w:lang w:eastAsia="x-none"/>
        </w:rPr>
        <w:t>ZK</w:t>
      </w:r>
      <w:r w:rsidRPr="002F4D13">
        <w:rPr>
          <w:rFonts w:ascii="Arial" w:eastAsia="Calibri" w:hAnsi="Arial" w:cs="Arial"/>
          <w:sz w:val="20"/>
          <w:szCs w:val="20"/>
          <w:lang w:val="x-none" w:eastAsia="x-none"/>
        </w:rPr>
        <w:t xml:space="preserve"> je možný pouze na základě smluvně ošetřeného vztahu s</w:t>
      </w:r>
      <w:r w:rsidRPr="00924E1F">
        <w:rPr>
          <w:rFonts w:ascii="Arial" w:eastAsia="Calibri" w:hAnsi="Arial" w:cs="Arial"/>
          <w:sz w:val="20"/>
          <w:szCs w:val="20"/>
          <w:lang w:eastAsia="x-none"/>
        </w:rPr>
        <w:t>e Zlínským</w:t>
      </w:r>
      <w:r w:rsidRPr="00924E1F">
        <w:rPr>
          <w:rFonts w:ascii="Arial" w:eastAsia="Calibri" w:hAnsi="Arial" w:cs="Arial"/>
          <w:sz w:val="20"/>
          <w:szCs w:val="20"/>
          <w:lang w:val="x-none" w:eastAsia="x-none"/>
        </w:rPr>
        <w:t> krajem.</w:t>
      </w:r>
    </w:p>
    <w:p w14:paraId="5EE0D175" w14:textId="77777777" w:rsidR="001677C7" w:rsidRPr="001677C7"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eastAsia="x-none"/>
        </w:rPr>
        <w:t>Druhá smluvní strana je povinna používat pouze jí přidělené přístupy a</w:t>
      </w:r>
      <w:r w:rsidRPr="00F65F1C">
        <w:rPr>
          <w:rFonts w:ascii="Arial" w:eastAsia="Calibri" w:hAnsi="Arial" w:cs="Arial"/>
          <w:sz w:val="20"/>
          <w:szCs w:val="20"/>
          <w:lang w:val="x-none" w:eastAsia="x-none"/>
        </w:rPr>
        <w:t xml:space="preserve"> povolené způsoby přístupu, </w:t>
      </w:r>
      <w:r w:rsidRPr="00F65F1C">
        <w:rPr>
          <w:rFonts w:ascii="Arial" w:eastAsia="Calibri" w:hAnsi="Arial" w:cs="Arial"/>
          <w:sz w:val="20"/>
          <w:szCs w:val="20"/>
          <w:lang w:eastAsia="x-none"/>
        </w:rPr>
        <w:t xml:space="preserve">(fyzické přístupy, </w:t>
      </w:r>
      <w:r w:rsidRPr="00F65F1C">
        <w:rPr>
          <w:rFonts w:ascii="Arial" w:eastAsia="Calibri" w:hAnsi="Arial" w:cs="Arial"/>
          <w:sz w:val="20"/>
          <w:szCs w:val="20"/>
          <w:lang w:val="x-none" w:eastAsia="x-none"/>
        </w:rPr>
        <w:t>přístupové údaje</w:t>
      </w:r>
      <w:r w:rsidRPr="00F65F1C">
        <w:rPr>
          <w:rFonts w:ascii="Arial" w:eastAsia="Calibri" w:hAnsi="Arial" w:cs="Arial"/>
          <w:sz w:val="20"/>
          <w:szCs w:val="20"/>
          <w:lang w:eastAsia="x-none"/>
        </w:rPr>
        <w:t>,</w:t>
      </w:r>
      <w:r w:rsidRPr="00F65F1C">
        <w:rPr>
          <w:rFonts w:ascii="Arial" w:eastAsia="Calibri" w:hAnsi="Arial" w:cs="Arial"/>
          <w:sz w:val="20"/>
          <w:szCs w:val="20"/>
          <w:lang w:val="x-none" w:eastAsia="x-none"/>
        </w:rPr>
        <w:t xml:space="preserve"> povolené časy pro přístup a přidělená oprávnění</w:t>
      </w:r>
      <w:r w:rsidRPr="00F65F1C">
        <w:rPr>
          <w:rFonts w:ascii="Arial" w:eastAsia="Calibri" w:hAnsi="Arial" w:cs="Arial"/>
          <w:sz w:val="20"/>
          <w:szCs w:val="20"/>
          <w:lang w:eastAsia="x-none"/>
        </w:rPr>
        <w:t>), a je odpovědná za jejich používání. Přidělené</w:t>
      </w:r>
      <w:r w:rsidRPr="00F65F1C">
        <w:rPr>
          <w:rFonts w:ascii="Arial" w:eastAsia="Calibri" w:hAnsi="Arial" w:cs="Arial"/>
          <w:sz w:val="20"/>
          <w:szCs w:val="20"/>
          <w:lang w:val="x-none" w:eastAsia="x-none"/>
        </w:rPr>
        <w:t xml:space="preserve"> údaje jsou</w:t>
      </w:r>
      <w:r w:rsidRPr="00F65F1C">
        <w:rPr>
          <w:rFonts w:ascii="Arial" w:eastAsia="Calibri" w:hAnsi="Arial" w:cs="Arial"/>
          <w:sz w:val="20"/>
          <w:szCs w:val="20"/>
          <w:lang w:eastAsia="x-none"/>
        </w:rPr>
        <w:t xml:space="preserve"> pro druhou stranu závazné,</w:t>
      </w:r>
      <w:r w:rsidRPr="00F65F1C">
        <w:rPr>
          <w:rFonts w:ascii="Arial" w:eastAsia="Calibri" w:hAnsi="Arial" w:cs="Arial"/>
          <w:sz w:val="20"/>
          <w:szCs w:val="20"/>
          <w:lang w:val="x-none" w:eastAsia="x-none"/>
        </w:rPr>
        <w:t xml:space="preserve"> </w:t>
      </w:r>
      <w:r w:rsidRPr="00F65F1C">
        <w:rPr>
          <w:rFonts w:ascii="Arial" w:eastAsia="Calibri" w:hAnsi="Arial" w:cs="Arial"/>
          <w:sz w:val="20"/>
          <w:szCs w:val="20"/>
          <w:lang w:eastAsia="x-none"/>
        </w:rPr>
        <w:t xml:space="preserve">jsou </w:t>
      </w:r>
      <w:r w:rsidRPr="00F65F1C">
        <w:rPr>
          <w:rFonts w:ascii="Arial" w:eastAsia="Calibri" w:hAnsi="Arial" w:cs="Arial"/>
          <w:sz w:val="20"/>
          <w:szCs w:val="20"/>
          <w:lang w:val="x-none" w:eastAsia="x-none"/>
        </w:rPr>
        <w:t>důvěrné a jsou platné jen po dobu platnosti smlouvy.</w:t>
      </w:r>
      <w:r w:rsidRPr="00F65F1C">
        <w:rPr>
          <w:rFonts w:ascii="Arial" w:eastAsia="Calibri" w:hAnsi="Arial" w:cs="Arial"/>
          <w:sz w:val="20"/>
          <w:szCs w:val="20"/>
          <w:lang w:eastAsia="x-none"/>
        </w:rPr>
        <w:t xml:space="preserve"> Tyto údaje jsou </w:t>
      </w:r>
      <w:r w:rsidRPr="00F65F1C">
        <w:rPr>
          <w:rFonts w:ascii="Arial" w:eastAsia="Calibri" w:hAnsi="Arial" w:cs="Arial"/>
          <w:sz w:val="20"/>
          <w:szCs w:val="20"/>
          <w:lang w:val="x-none" w:eastAsia="x-none"/>
        </w:rPr>
        <w:t xml:space="preserve">uvedeny </w:t>
      </w:r>
      <w:r w:rsidRPr="00F65F1C">
        <w:rPr>
          <w:rFonts w:ascii="Arial" w:eastAsia="Calibri" w:hAnsi="Arial" w:cs="Arial"/>
          <w:sz w:val="20"/>
          <w:szCs w:val="20"/>
          <w:lang w:eastAsia="x-none"/>
        </w:rPr>
        <w:t>v Předávacím protokolu k účtu.</w:t>
      </w:r>
      <w:r w:rsidRPr="001677C7">
        <w:rPr>
          <w:rFonts w:ascii="Arial" w:eastAsia="Calibri" w:hAnsi="Arial" w:cs="Arial"/>
          <w:sz w:val="20"/>
          <w:szCs w:val="20"/>
          <w:lang w:eastAsia="x-none"/>
        </w:rPr>
        <w:t xml:space="preserve"> Přidělené přístupové údaje jsou přiděleny konkrétní osobě a nesmí být sdíleny.</w:t>
      </w:r>
    </w:p>
    <w:p w14:paraId="71D0593B"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val="x-none" w:eastAsia="x-none"/>
        </w:rPr>
        <w:t>Přístup</w:t>
      </w:r>
      <w:r w:rsidRPr="00F65F1C">
        <w:rPr>
          <w:rFonts w:ascii="Arial" w:eastAsia="Calibri" w:hAnsi="Arial" w:cs="Arial"/>
          <w:sz w:val="20"/>
          <w:szCs w:val="20"/>
          <w:lang w:eastAsia="x-none"/>
        </w:rPr>
        <w:t>y</w:t>
      </w:r>
      <w:r w:rsidRPr="00F65F1C">
        <w:rPr>
          <w:rFonts w:ascii="Arial" w:eastAsia="Calibri" w:hAnsi="Arial" w:cs="Arial"/>
          <w:sz w:val="20"/>
          <w:szCs w:val="20"/>
          <w:lang w:val="x-none" w:eastAsia="x-none"/>
        </w:rPr>
        <w:t xml:space="preserve"> a přístupová oprávnění jsou přidělena pouze v rozsahu nezbytně nutném pro výkon smluvních závazků.</w:t>
      </w:r>
      <w:r w:rsidRPr="00F65F1C">
        <w:rPr>
          <w:rFonts w:ascii="Arial" w:eastAsia="Calibri" w:hAnsi="Arial" w:cs="Arial"/>
          <w:sz w:val="20"/>
          <w:szCs w:val="20"/>
          <w:lang w:eastAsia="x-none"/>
        </w:rPr>
        <w:t xml:space="preserve"> Druhá smluvní strana nesmí bez souhlasu správce IS vytvářet nové přístupové účty a do přidělených účtů a oprávnění zasahovat a měnit je. Pokud druhá smluvní strana zjistí, že skutečná oprávnění jsou odlišná od dohodnutých, neprodleně na to upozorní odpovědné osoby nebo Správce IS.</w:t>
      </w:r>
    </w:p>
    <w:p w14:paraId="60FC2391"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val="x-none" w:eastAsia="x-none"/>
        </w:rPr>
        <w:t xml:space="preserve">Přistupovat k IS </w:t>
      </w:r>
      <w:r w:rsidRPr="00F65F1C">
        <w:rPr>
          <w:rFonts w:ascii="Arial" w:eastAsia="Calibri" w:hAnsi="Arial" w:cs="Arial"/>
          <w:sz w:val="20"/>
          <w:szCs w:val="20"/>
          <w:lang w:eastAsia="x-none"/>
        </w:rPr>
        <w:t>ZK</w:t>
      </w:r>
      <w:r w:rsidRPr="00F65F1C">
        <w:rPr>
          <w:rFonts w:ascii="Arial" w:eastAsia="Calibri" w:hAnsi="Arial" w:cs="Arial"/>
          <w:sz w:val="20"/>
          <w:szCs w:val="20"/>
          <w:lang w:val="x-none" w:eastAsia="x-none"/>
        </w:rPr>
        <w:t xml:space="preserve"> mohou pouze poučení pracovníci druhé smluvní strany. Druhá smluvní strana zajistí před zahájením</w:t>
      </w:r>
      <w:r w:rsidRPr="00F65F1C">
        <w:rPr>
          <w:rFonts w:ascii="Arial" w:eastAsia="Calibri" w:hAnsi="Arial" w:cs="Arial"/>
          <w:sz w:val="20"/>
          <w:szCs w:val="20"/>
          <w:lang w:eastAsia="x-none"/>
        </w:rPr>
        <w:t xml:space="preserve"> prací</w:t>
      </w:r>
      <w:r w:rsidRPr="00F65F1C">
        <w:rPr>
          <w:rFonts w:ascii="Arial" w:eastAsia="Calibri" w:hAnsi="Arial" w:cs="Arial"/>
          <w:sz w:val="20"/>
          <w:szCs w:val="20"/>
          <w:lang w:val="x-none" w:eastAsia="x-none"/>
        </w:rPr>
        <w:t xml:space="preserve"> poučení a proškolení všech svých pracovníků a</w:t>
      </w:r>
      <w:r w:rsidRPr="00F65F1C">
        <w:rPr>
          <w:rFonts w:ascii="Arial" w:eastAsia="Calibri" w:hAnsi="Arial" w:cs="Arial"/>
          <w:sz w:val="20"/>
          <w:szCs w:val="20"/>
          <w:lang w:eastAsia="x-none"/>
        </w:rPr>
        <w:t> </w:t>
      </w:r>
      <w:r w:rsidRPr="00F65F1C">
        <w:rPr>
          <w:rFonts w:ascii="Arial" w:eastAsia="Calibri" w:hAnsi="Arial" w:cs="Arial"/>
          <w:sz w:val="20"/>
          <w:szCs w:val="20"/>
          <w:lang w:val="x-none" w:eastAsia="x-none"/>
        </w:rPr>
        <w:t>subdodavatelů, kteří budou přistupovat k I</w:t>
      </w:r>
      <w:r w:rsidRPr="00F65F1C">
        <w:rPr>
          <w:rFonts w:ascii="Arial" w:eastAsia="Calibri" w:hAnsi="Arial" w:cs="Arial"/>
          <w:sz w:val="20"/>
          <w:szCs w:val="20"/>
          <w:lang w:eastAsia="x-none"/>
        </w:rPr>
        <w:t>S</w:t>
      </w:r>
      <w:r w:rsidRPr="00F65F1C">
        <w:rPr>
          <w:rFonts w:ascii="Arial" w:eastAsia="Calibri" w:hAnsi="Arial" w:cs="Arial"/>
          <w:sz w:val="20"/>
          <w:szCs w:val="20"/>
          <w:lang w:val="x-none" w:eastAsia="x-none"/>
        </w:rPr>
        <w:t xml:space="preserve"> </w:t>
      </w:r>
      <w:r w:rsidRPr="00F65F1C">
        <w:rPr>
          <w:rFonts w:ascii="Arial" w:eastAsia="Calibri" w:hAnsi="Arial" w:cs="Arial"/>
          <w:sz w:val="20"/>
          <w:szCs w:val="20"/>
          <w:lang w:eastAsia="x-none"/>
        </w:rPr>
        <w:t>ZK</w:t>
      </w:r>
      <w:r w:rsidRPr="00F65F1C">
        <w:rPr>
          <w:rFonts w:ascii="Arial" w:eastAsia="Calibri" w:hAnsi="Arial" w:cs="Arial"/>
          <w:sz w:val="20"/>
          <w:szCs w:val="20"/>
          <w:lang w:val="x-none" w:eastAsia="x-none"/>
        </w:rPr>
        <w:t>.</w:t>
      </w:r>
    </w:p>
    <w:p w14:paraId="43ED6AAF" w14:textId="77777777" w:rsidR="001677C7" w:rsidRDefault="001677C7" w:rsidP="001677C7">
      <w:pPr>
        <w:numPr>
          <w:ilvl w:val="0"/>
          <w:numId w:val="20"/>
        </w:numPr>
        <w:overflowPunct w:val="0"/>
        <w:autoSpaceDE w:val="0"/>
        <w:autoSpaceDN w:val="0"/>
        <w:adjustRightInd w:val="0"/>
        <w:spacing w:before="120" w:line="280" w:lineRule="atLeast"/>
        <w:jc w:val="both"/>
        <w:rPr>
          <w:rFonts w:ascii="Arial" w:hAnsi="Arial" w:cs="Arial"/>
          <w:b/>
          <w:szCs w:val="20"/>
        </w:rPr>
      </w:pPr>
      <w:r>
        <w:rPr>
          <w:rFonts w:ascii="Arial" w:hAnsi="Arial" w:cs="Arial"/>
          <w:b/>
          <w:szCs w:val="20"/>
        </w:rPr>
        <w:t>Práce v IS ZK</w:t>
      </w:r>
    </w:p>
    <w:p w14:paraId="0622A2D4" w14:textId="77777777" w:rsidR="001677C7" w:rsidRPr="00CE7B58"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CE7B58">
        <w:rPr>
          <w:rFonts w:ascii="Arial" w:eastAsia="Calibri" w:hAnsi="Arial" w:cs="Arial"/>
          <w:sz w:val="20"/>
          <w:szCs w:val="20"/>
          <w:lang w:val="x-none" w:eastAsia="x-none"/>
        </w:rPr>
        <w:t xml:space="preserve">Druhá smluvní strana je povinna dodržovat bezpečnostní pravidla </w:t>
      </w:r>
      <w:r w:rsidRPr="00CE7B58">
        <w:rPr>
          <w:rFonts w:ascii="Arial" w:eastAsia="Calibri" w:hAnsi="Arial" w:cs="Arial"/>
          <w:sz w:val="20"/>
          <w:szCs w:val="20"/>
          <w:lang w:eastAsia="x-none"/>
        </w:rPr>
        <w:t xml:space="preserve">a stanovené postupy </w:t>
      </w:r>
      <w:r w:rsidRPr="00CE7B58">
        <w:rPr>
          <w:rFonts w:ascii="Arial" w:eastAsia="Calibri" w:hAnsi="Arial" w:cs="Arial"/>
          <w:sz w:val="20"/>
          <w:szCs w:val="20"/>
          <w:lang w:val="x-none" w:eastAsia="x-none"/>
        </w:rPr>
        <w:t xml:space="preserve">pro práci v IS </w:t>
      </w:r>
      <w:r w:rsidRPr="00CE7B58">
        <w:rPr>
          <w:rFonts w:ascii="Arial" w:eastAsia="Calibri" w:hAnsi="Arial" w:cs="Arial"/>
          <w:sz w:val="20"/>
          <w:szCs w:val="20"/>
          <w:lang w:eastAsia="x-none"/>
        </w:rPr>
        <w:t>ZK</w:t>
      </w:r>
      <w:r w:rsidRPr="00CE7B58">
        <w:rPr>
          <w:rFonts w:ascii="Arial" w:eastAsia="Calibri" w:hAnsi="Arial" w:cs="Arial"/>
          <w:sz w:val="20"/>
          <w:szCs w:val="20"/>
          <w:lang w:val="x-none" w:eastAsia="x-none"/>
        </w:rPr>
        <w:t xml:space="preserve"> a nese v souladu s platnou legislativou a předpisy svůj díl odpovědnosti za nedodržení či porušení pravidel, případně za škody vzniklé v důsledku bezpečnostních incidentů, které zavinila.</w:t>
      </w:r>
      <w:r w:rsidRPr="00CE7B58">
        <w:rPr>
          <w:rFonts w:ascii="Arial" w:eastAsia="Calibri" w:hAnsi="Arial" w:cs="Arial"/>
          <w:sz w:val="20"/>
          <w:szCs w:val="20"/>
          <w:lang w:eastAsia="x-none"/>
        </w:rPr>
        <w:t xml:space="preserve"> </w:t>
      </w:r>
    </w:p>
    <w:p w14:paraId="79CD5E07"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rPr>
        <w:t>Druhá smluvní strana zajistí přiměřenou úroveň bezpečnostního povědomí svých zaměstnanců a dodavatelů, kteří se podílejí na plnění předmětu smlouvy.</w:t>
      </w:r>
    </w:p>
    <w:p w14:paraId="569D2987" w14:textId="77777777" w:rsidR="001677C7" w:rsidRPr="00CE7B58"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rPr>
        <w:t>Je přísně zakázáno vykonávat jiné než dohodnuté činnosti, přistupovat k jiným než povoleným prostředkům, serverům a datům. Dále je zakázáno provádět jakékoli úkony směřující k zjišťování rozsahu přidělených oprávnění, monitorování síťové komunikace, dostupnosti síťových prostředků a služeb a způsobů zabezpečení</w:t>
      </w:r>
      <w:r w:rsidRPr="00F65F1C">
        <w:t xml:space="preserve"> </w:t>
      </w:r>
      <w:r w:rsidRPr="00F65F1C">
        <w:rPr>
          <w:rFonts w:ascii="Arial" w:eastAsia="Calibri" w:hAnsi="Arial" w:cs="Arial"/>
          <w:sz w:val="20"/>
          <w:szCs w:val="20"/>
        </w:rPr>
        <w:t>které nesouvisí s plněním předmětu smlouvy, a provádět pokusy o jejich překonání.</w:t>
      </w:r>
    </w:p>
    <w:p w14:paraId="664F0AF7"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rPr>
        <w:t xml:space="preserve">Druhá smluvní strana nesmí vytvářet žádné přístupové cesty do IS ZK a měnit přístupová oprávnění. Tyto změny může provádět Správce IS na základě písemné žádosti.   </w:t>
      </w:r>
    </w:p>
    <w:p w14:paraId="0164874B" w14:textId="77777777" w:rsidR="001677C7" w:rsidRPr="00CE7B58"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CE7B58">
        <w:rPr>
          <w:rFonts w:ascii="Arial" w:eastAsia="Calibri" w:hAnsi="Arial" w:cs="Arial"/>
          <w:sz w:val="20"/>
          <w:szCs w:val="20"/>
        </w:rPr>
        <w:t>Činnost druhé smluvní strany v IS ZK je monitorována a evidována. Neoprávněné aktivity může Správce IS zakázat. Pověření pracovníci ZK mohou ověřovat dodržování stanovených bezpečnostních pravidel a plnění smluvních povinností, nebo je nechat prověřit třetí stranou. Druhá smluvní strana jim při tom poskytne nezbytnou součinnost. V případě zjištění nedostatků je povinna druhá smluvní strana tyto odstranit ve lhůtě stanovené Správcem IS.</w:t>
      </w:r>
    </w:p>
    <w:p w14:paraId="08A6E865"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rPr>
        <w:t xml:space="preserve">Pracovníci druhé smluvní strany jsou povinni řídit se pokyny odpovědných osob (uvedených ve smlouvě), Správců IS a dalších pracovníků Odboru informačních a komunikačních technologií. </w:t>
      </w:r>
    </w:p>
    <w:p w14:paraId="062E1B40"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rPr>
        <w:t xml:space="preserve">Druhá smluvní strana je povinna bez zbytečného prodlení předávat Správci IS informace o provedených zásazích a změnách, promítnout je do dokumentace a předat Správci IS. Všechny </w:t>
      </w:r>
      <w:r w:rsidRPr="00F65F1C">
        <w:rPr>
          <w:rFonts w:ascii="Arial" w:eastAsia="Calibri" w:hAnsi="Arial" w:cs="Arial"/>
          <w:sz w:val="20"/>
          <w:szCs w:val="20"/>
        </w:rPr>
        <w:lastRenderedPageBreak/>
        <w:t xml:space="preserve">změny, které mohou ovlivnit bezpečnost IS ZK, musí být předem projednány a schváleny Správcem IS. </w:t>
      </w:r>
    </w:p>
    <w:p w14:paraId="31D819D7" w14:textId="77777777" w:rsidR="001677C7" w:rsidRPr="00452752" w:rsidRDefault="001677C7" w:rsidP="001677C7">
      <w:pPr>
        <w:overflowPunct w:val="0"/>
        <w:autoSpaceDE w:val="0"/>
        <w:autoSpaceDN w:val="0"/>
        <w:adjustRightInd w:val="0"/>
        <w:spacing w:before="120" w:after="200" w:line="276" w:lineRule="auto"/>
        <w:ind w:left="720"/>
        <w:contextualSpacing/>
        <w:jc w:val="both"/>
        <w:rPr>
          <w:rFonts w:ascii="Arial" w:eastAsia="Calibri" w:hAnsi="Arial" w:cs="Arial"/>
          <w:sz w:val="20"/>
          <w:szCs w:val="20"/>
          <w:lang w:val="x-none" w:eastAsia="x-none"/>
        </w:rPr>
      </w:pPr>
    </w:p>
    <w:p w14:paraId="4A64160C" w14:textId="77777777" w:rsidR="001677C7" w:rsidRPr="00452752" w:rsidRDefault="001677C7" w:rsidP="001677C7">
      <w:pPr>
        <w:numPr>
          <w:ilvl w:val="0"/>
          <w:numId w:val="20"/>
        </w:numPr>
        <w:overflowPunct w:val="0"/>
        <w:autoSpaceDE w:val="0"/>
        <w:autoSpaceDN w:val="0"/>
        <w:adjustRightInd w:val="0"/>
        <w:spacing w:before="120" w:line="280" w:lineRule="atLeast"/>
        <w:jc w:val="both"/>
        <w:rPr>
          <w:rFonts w:ascii="Arial" w:hAnsi="Arial" w:cs="Arial"/>
          <w:b/>
          <w:szCs w:val="20"/>
        </w:rPr>
      </w:pPr>
      <w:r w:rsidRPr="00452752">
        <w:rPr>
          <w:rFonts w:ascii="Arial" w:hAnsi="Arial" w:cs="Arial"/>
          <w:b/>
          <w:szCs w:val="20"/>
        </w:rPr>
        <w:t>Účty a hesla</w:t>
      </w:r>
    </w:p>
    <w:p w14:paraId="7CAEB0BF"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eastAsia="x-none"/>
        </w:rPr>
        <w:t xml:space="preserve">Druhá smluvní strana je povinna chránit přístupové </w:t>
      </w:r>
      <w:r w:rsidRPr="00F65F1C">
        <w:rPr>
          <w:rFonts w:ascii="Arial" w:eastAsia="Calibri" w:hAnsi="Arial" w:cs="Arial"/>
          <w:sz w:val="20"/>
          <w:szCs w:val="20"/>
          <w:lang w:val="x-none" w:eastAsia="x-none"/>
        </w:rPr>
        <w:t xml:space="preserve">účty heslem. </w:t>
      </w:r>
      <w:r w:rsidRPr="00F65F1C">
        <w:rPr>
          <w:rFonts w:ascii="Arial" w:eastAsia="Calibri" w:hAnsi="Arial" w:cs="Arial"/>
          <w:sz w:val="20"/>
          <w:szCs w:val="20"/>
          <w:lang w:eastAsia="x-none"/>
        </w:rPr>
        <w:t xml:space="preserve">Druhá strana nesmí sdělit </w:t>
      </w:r>
      <w:r w:rsidRPr="00F65F1C">
        <w:rPr>
          <w:rFonts w:ascii="Arial" w:eastAsia="Calibri" w:hAnsi="Arial" w:cs="Arial"/>
          <w:sz w:val="20"/>
          <w:szCs w:val="20"/>
          <w:lang w:val="x-none" w:eastAsia="x-none"/>
        </w:rPr>
        <w:t>názvy účtů a hesla žádné neoprávněné osobě</w:t>
      </w:r>
      <w:r w:rsidRPr="00F65F1C">
        <w:rPr>
          <w:rFonts w:ascii="Arial" w:eastAsia="Calibri" w:hAnsi="Arial" w:cs="Arial"/>
          <w:sz w:val="20"/>
          <w:szCs w:val="20"/>
          <w:lang w:eastAsia="x-none"/>
        </w:rPr>
        <w:t>.</w:t>
      </w:r>
      <w:r w:rsidRPr="00F65F1C">
        <w:rPr>
          <w:rFonts w:ascii="Arial" w:eastAsia="Calibri" w:hAnsi="Arial" w:cs="Arial"/>
          <w:sz w:val="20"/>
          <w:szCs w:val="20"/>
          <w:lang w:val="x-none" w:eastAsia="x-none"/>
        </w:rPr>
        <w:t xml:space="preserve"> Heslo musí splňovat aktuální požadavky</w:t>
      </w:r>
      <w:r w:rsidRPr="00F65F1C">
        <w:rPr>
          <w:rFonts w:ascii="Arial" w:eastAsia="Calibri" w:hAnsi="Arial" w:cs="Arial"/>
          <w:sz w:val="20"/>
          <w:szCs w:val="20"/>
          <w:lang w:eastAsia="x-none"/>
        </w:rPr>
        <w:t xml:space="preserve"> ZK</w:t>
      </w:r>
      <w:r w:rsidRPr="00F65F1C">
        <w:rPr>
          <w:rFonts w:ascii="Arial" w:eastAsia="Calibri" w:hAnsi="Arial" w:cs="Arial"/>
          <w:sz w:val="20"/>
          <w:szCs w:val="20"/>
          <w:lang w:val="x-none" w:eastAsia="x-none"/>
        </w:rPr>
        <w:t xml:space="preserve"> na kvalitu a platnost</w:t>
      </w:r>
      <w:r w:rsidRPr="00F65F1C">
        <w:rPr>
          <w:rFonts w:ascii="Arial" w:eastAsia="Calibri" w:hAnsi="Arial" w:cs="Arial"/>
          <w:sz w:val="20"/>
          <w:szCs w:val="20"/>
          <w:lang w:eastAsia="x-none"/>
        </w:rPr>
        <w:t xml:space="preserve"> a</w:t>
      </w:r>
      <w:r w:rsidRPr="00F65F1C">
        <w:rPr>
          <w:rFonts w:ascii="Arial" w:eastAsia="Calibri" w:hAnsi="Arial" w:cs="Arial"/>
          <w:sz w:val="20"/>
          <w:szCs w:val="20"/>
          <w:lang w:val="x-none" w:eastAsia="x-none"/>
        </w:rPr>
        <w:t xml:space="preserve"> musí být uchováno v tajnosti.</w:t>
      </w:r>
      <w:r w:rsidRPr="00F65F1C">
        <w:rPr>
          <w:rFonts w:ascii="Arial" w:eastAsia="Calibri" w:hAnsi="Arial" w:cs="Arial"/>
          <w:sz w:val="20"/>
          <w:szCs w:val="20"/>
          <w:lang w:eastAsia="x-none"/>
        </w:rPr>
        <w:t xml:space="preserve"> Hesla musí být vždy předávána bezpečným způsobem. Pokud je to možné, musí být použita více faktorová autentizace.</w:t>
      </w:r>
    </w:p>
    <w:p w14:paraId="54BF8493" w14:textId="77777777" w:rsidR="001677C7" w:rsidRPr="00CE7B58"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CE7B58">
        <w:rPr>
          <w:rFonts w:ascii="Arial" w:eastAsia="Calibri" w:hAnsi="Arial" w:cs="Arial"/>
          <w:sz w:val="20"/>
          <w:szCs w:val="20"/>
          <w:lang w:eastAsia="x-none"/>
        </w:rPr>
        <w:t xml:space="preserve">Přístupové účty jsou standardně neaktivní. Jejich aktivaci schvalují a zajištují na základě žádosti druhé smluvní strany odpovědné osoby ZK. Žádost musí obsahovat informace o prováděných činnostech a předpokládané době prací. Druhá smluvní strana nesmí bez předchozího schválení provádět jiné než nahlášené práce. </w:t>
      </w:r>
    </w:p>
    <w:p w14:paraId="524DD88A" w14:textId="77777777" w:rsidR="001677C7" w:rsidRPr="00452752" w:rsidRDefault="001677C7" w:rsidP="001677C7">
      <w:pPr>
        <w:overflowPunct w:val="0"/>
        <w:autoSpaceDE w:val="0"/>
        <w:autoSpaceDN w:val="0"/>
        <w:adjustRightInd w:val="0"/>
        <w:spacing w:before="120" w:after="200" w:line="276" w:lineRule="auto"/>
        <w:ind w:left="720"/>
        <w:contextualSpacing/>
        <w:jc w:val="both"/>
        <w:rPr>
          <w:rFonts w:ascii="Arial" w:eastAsia="Calibri" w:hAnsi="Arial" w:cs="Arial"/>
          <w:sz w:val="20"/>
          <w:szCs w:val="20"/>
          <w:lang w:eastAsia="x-none"/>
        </w:rPr>
      </w:pPr>
    </w:p>
    <w:p w14:paraId="0F78F782" w14:textId="77777777" w:rsidR="001677C7" w:rsidRPr="00452752" w:rsidRDefault="001677C7" w:rsidP="001677C7">
      <w:pPr>
        <w:numPr>
          <w:ilvl w:val="0"/>
          <w:numId w:val="20"/>
        </w:numPr>
        <w:overflowPunct w:val="0"/>
        <w:autoSpaceDE w:val="0"/>
        <w:autoSpaceDN w:val="0"/>
        <w:adjustRightInd w:val="0"/>
        <w:spacing w:line="280" w:lineRule="atLeast"/>
        <w:jc w:val="both"/>
        <w:rPr>
          <w:rFonts w:ascii="Arial" w:hAnsi="Arial" w:cs="Arial"/>
          <w:b/>
          <w:szCs w:val="20"/>
        </w:rPr>
      </w:pPr>
      <w:r w:rsidRPr="00452752">
        <w:rPr>
          <w:rFonts w:ascii="Arial" w:hAnsi="Arial" w:cs="Arial"/>
          <w:b/>
          <w:szCs w:val="20"/>
        </w:rPr>
        <w:t>Vzdálený přístup a vzdálená údržba</w:t>
      </w:r>
    </w:p>
    <w:p w14:paraId="2EBBF3BE" w14:textId="77777777" w:rsidR="001677C7" w:rsidRPr="00CE7B58"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CE7B58">
        <w:rPr>
          <w:rFonts w:ascii="Arial" w:eastAsia="Calibri" w:hAnsi="Arial" w:cs="Arial"/>
          <w:sz w:val="20"/>
          <w:szCs w:val="20"/>
          <w:lang w:val="x-none" w:eastAsia="x-none"/>
        </w:rPr>
        <w:t xml:space="preserve">Vzdálený přístup do IS </w:t>
      </w:r>
      <w:r w:rsidRPr="00CE7B58">
        <w:rPr>
          <w:rFonts w:ascii="Arial" w:eastAsia="Calibri" w:hAnsi="Arial" w:cs="Arial"/>
          <w:sz w:val="20"/>
          <w:szCs w:val="20"/>
          <w:lang w:eastAsia="x-none"/>
        </w:rPr>
        <w:t>ZK</w:t>
      </w:r>
      <w:r w:rsidRPr="00CE7B58">
        <w:rPr>
          <w:rFonts w:ascii="Arial" w:eastAsia="Calibri" w:hAnsi="Arial" w:cs="Arial"/>
          <w:sz w:val="20"/>
          <w:szCs w:val="20"/>
          <w:lang w:val="x-none" w:eastAsia="x-none"/>
        </w:rPr>
        <w:t xml:space="preserve"> je možný pouze dohodnutým způsobem</w:t>
      </w:r>
      <w:r w:rsidRPr="00CE7B58">
        <w:rPr>
          <w:rFonts w:ascii="Arial" w:eastAsia="Calibri" w:hAnsi="Arial" w:cs="Arial"/>
          <w:sz w:val="20"/>
          <w:szCs w:val="20"/>
          <w:lang w:eastAsia="x-none"/>
        </w:rPr>
        <w:t>, popsaným ve smlouvě nebo schválené technické dokumentaci. Vzdálený přístup musí být vždy šifrován.</w:t>
      </w:r>
    </w:p>
    <w:p w14:paraId="7B829EBB"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eastAsia="x-none"/>
        </w:rPr>
        <w:t>Druhá smluvní strana smí vzdáleně přistupovat do IS ZK pouze</w:t>
      </w:r>
      <w:r w:rsidRPr="00F65F1C">
        <w:rPr>
          <w:rFonts w:ascii="Arial" w:eastAsia="Calibri" w:hAnsi="Arial" w:cs="Arial"/>
          <w:sz w:val="20"/>
          <w:szCs w:val="20"/>
          <w:lang w:val="x-none" w:eastAsia="x-none"/>
        </w:rPr>
        <w:t xml:space="preserve"> z pracovní stanice</w:t>
      </w:r>
      <w:r w:rsidRPr="00F65F1C">
        <w:rPr>
          <w:rFonts w:ascii="Arial" w:eastAsia="Calibri" w:hAnsi="Arial" w:cs="Arial"/>
          <w:sz w:val="20"/>
          <w:szCs w:val="20"/>
          <w:lang w:eastAsia="x-none"/>
        </w:rPr>
        <w:t>,</w:t>
      </w:r>
      <w:r w:rsidRPr="00F65F1C">
        <w:rPr>
          <w:rFonts w:ascii="Arial" w:eastAsia="Calibri" w:hAnsi="Arial" w:cs="Arial"/>
          <w:sz w:val="20"/>
          <w:szCs w:val="20"/>
          <w:lang w:val="x-none" w:eastAsia="x-none"/>
        </w:rPr>
        <w:t xml:space="preserve"> která má </w:t>
      </w:r>
      <w:r w:rsidRPr="00F65F1C">
        <w:rPr>
          <w:rFonts w:ascii="Arial" w:eastAsia="Calibri" w:hAnsi="Arial" w:cs="Arial"/>
          <w:sz w:val="20"/>
          <w:szCs w:val="20"/>
          <w:lang w:eastAsia="x-none"/>
        </w:rPr>
        <w:t xml:space="preserve">nainstalovaný podporovaný operační systém, </w:t>
      </w:r>
      <w:r w:rsidRPr="00F65F1C">
        <w:rPr>
          <w:rFonts w:ascii="Arial" w:eastAsia="Calibri" w:hAnsi="Arial" w:cs="Arial"/>
          <w:sz w:val="20"/>
          <w:szCs w:val="20"/>
          <w:lang w:val="x-none" w:eastAsia="x-none"/>
        </w:rPr>
        <w:t>nainstalovány všechny bezpečnostní záplaty operačního systému vydané výrobcem</w:t>
      </w:r>
      <w:r w:rsidRPr="00F65F1C">
        <w:rPr>
          <w:rFonts w:ascii="Arial" w:eastAsia="Calibri" w:hAnsi="Arial" w:cs="Arial"/>
          <w:sz w:val="20"/>
          <w:szCs w:val="20"/>
          <w:lang w:eastAsia="x-none"/>
        </w:rPr>
        <w:t xml:space="preserve">, a má </w:t>
      </w:r>
      <w:r w:rsidRPr="00F65F1C">
        <w:rPr>
          <w:rFonts w:ascii="Arial" w:eastAsia="Calibri" w:hAnsi="Arial" w:cs="Arial"/>
          <w:sz w:val="20"/>
          <w:szCs w:val="20"/>
          <w:lang w:val="x-none" w:eastAsia="x-none"/>
        </w:rPr>
        <w:t>aktivní a aktuální antivirovou ochranu</w:t>
      </w:r>
      <w:r w:rsidRPr="00F65F1C">
        <w:rPr>
          <w:rFonts w:ascii="Arial" w:eastAsia="Calibri" w:hAnsi="Arial" w:cs="Arial"/>
          <w:sz w:val="20"/>
          <w:szCs w:val="20"/>
          <w:lang w:eastAsia="x-none"/>
        </w:rPr>
        <w:t>.</w:t>
      </w:r>
    </w:p>
    <w:p w14:paraId="5D105C8D" w14:textId="77777777" w:rsidR="001677C7" w:rsidRPr="00F65F1C" w:rsidRDefault="001677C7" w:rsidP="001677C7">
      <w:pPr>
        <w:numPr>
          <w:ilvl w:val="1"/>
          <w:numId w:val="20"/>
        </w:numPr>
        <w:spacing w:before="120" w:after="200" w:line="276" w:lineRule="auto"/>
        <w:contextualSpacing/>
        <w:jc w:val="both"/>
        <w:rPr>
          <w:rFonts w:ascii="Arial" w:eastAsia="Arial" w:hAnsi="Arial" w:cs="Arial"/>
          <w:sz w:val="20"/>
          <w:szCs w:val="20"/>
        </w:rPr>
      </w:pPr>
      <w:r w:rsidRPr="00F65F1C">
        <w:rPr>
          <w:rFonts w:ascii="Arial" w:eastAsia="Arial" w:hAnsi="Arial" w:cs="Arial"/>
          <w:sz w:val="20"/>
          <w:szCs w:val="20"/>
        </w:rPr>
        <w:t xml:space="preserve">Druhá smluvní strana smí vzdáleně přistupovat do IS ZK </w:t>
      </w:r>
      <w:r w:rsidRPr="00F65F1C">
        <w:rPr>
          <w:rFonts w:ascii="Arial" w:eastAsia="Arial" w:hAnsi="Arial" w:cs="Arial"/>
          <w:sz w:val="20"/>
          <w:szCs w:val="20"/>
          <w:lang w:val=""/>
        </w:rPr>
        <w:t xml:space="preserve">pouze z </w:t>
      </w:r>
      <w:r w:rsidRPr="00F65F1C">
        <w:rPr>
          <w:rFonts w:ascii="Arial" w:eastAsia="Arial" w:hAnsi="Arial" w:cs="Arial"/>
          <w:sz w:val="20"/>
          <w:szCs w:val="20"/>
        </w:rPr>
        <w:t xml:space="preserve">ověřených </w:t>
      </w:r>
      <w:r w:rsidRPr="00F65F1C">
        <w:rPr>
          <w:rFonts w:ascii="Arial" w:eastAsia="Arial" w:hAnsi="Arial" w:cs="Arial"/>
          <w:sz w:val="20"/>
          <w:szCs w:val="20"/>
          <w:lang w:val=""/>
        </w:rPr>
        <w:t xml:space="preserve">IP adres. Konkrétní IP adresy schvaluje </w:t>
      </w:r>
      <w:r w:rsidRPr="00F65F1C">
        <w:rPr>
          <w:rFonts w:ascii="Arial" w:eastAsia="Arial" w:hAnsi="Arial" w:cs="Arial"/>
          <w:sz w:val="20"/>
          <w:szCs w:val="20"/>
        </w:rPr>
        <w:t>Správce IS.</w:t>
      </w:r>
      <w:r w:rsidRPr="00F65F1C">
        <w:rPr>
          <w:rFonts w:ascii="Arial" w:eastAsia="Calibri" w:hAnsi="Arial" w:cs="Arial"/>
          <w:sz w:val="20"/>
          <w:szCs w:val="20"/>
        </w:rPr>
        <w:t xml:space="preserve"> </w:t>
      </w:r>
    </w:p>
    <w:p w14:paraId="57BB675C"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rPr>
        <w:t>Přístup k systémům v oblastech s vysokou úrovní zabezpečení za účelem vzdálené údržby (např. u významných informačních systémů ZK) musí být chráněn kromě šifrování i silnou autentizací druhé smluvní strany.</w:t>
      </w:r>
    </w:p>
    <w:p w14:paraId="4B7921F7"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rPr>
        <w:t>Pracovní stanice určené k přístupu do IS ZK ze vzdálené lokality musí být druhou smluvní stranou fyzicky zabezpečeny proti přístupu neoprávněných osob.</w:t>
      </w:r>
    </w:p>
    <w:p w14:paraId="0118F001" w14:textId="77777777" w:rsidR="001677C7" w:rsidRPr="00452752" w:rsidRDefault="001677C7" w:rsidP="001677C7">
      <w:pPr>
        <w:numPr>
          <w:ilvl w:val="0"/>
          <w:numId w:val="20"/>
        </w:numPr>
        <w:overflowPunct w:val="0"/>
        <w:autoSpaceDE w:val="0"/>
        <w:autoSpaceDN w:val="0"/>
        <w:adjustRightInd w:val="0"/>
        <w:spacing w:before="120" w:line="280" w:lineRule="atLeast"/>
        <w:jc w:val="both"/>
        <w:rPr>
          <w:rFonts w:ascii="Arial" w:hAnsi="Arial" w:cs="Arial"/>
          <w:b/>
          <w:szCs w:val="20"/>
        </w:rPr>
      </w:pPr>
      <w:r w:rsidRPr="00452752">
        <w:rPr>
          <w:rFonts w:ascii="Arial" w:hAnsi="Arial" w:cs="Arial"/>
          <w:b/>
          <w:szCs w:val="20"/>
        </w:rPr>
        <w:t>Zabezpečení fyzického přístupu k IS</w:t>
      </w:r>
    </w:p>
    <w:p w14:paraId="34BBFFBA" w14:textId="77777777" w:rsidR="001677C7" w:rsidRPr="006654F3"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452752">
        <w:rPr>
          <w:rFonts w:ascii="Arial" w:eastAsia="Calibri" w:hAnsi="Arial" w:cs="Arial"/>
          <w:sz w:val="20"/>
          <w:szCs w:val="20"/>
          <w:lang w:val="x-none" w:eastAsia="x-none"/>
        </w:rPr>
        <w:t>Servery</w:t>
      </w:r>
      <w:r w:rsidRPr="00452752">
        <w:rPr>
          <w:rFonts w:ascii="Arial" w:eastAsia="Calibri" w:hAnsi="Arial" w:cs="Arial"/>
          <w:sz w:val="20"/>
          <w:szCs w:val="20"/>
          <w:lang w:eastAsia="x-none"/>
        </w:rPr>
        <w:t>,</w:t>
      </w:r>
      <w:r w:rsidRPr="00452752">
        <w:rPr>
          <w:rFonts w:ascii="Arial" w:eastAsia="Calibri" w:hAnsi="Arial" w:cs="Arial"/>
          <w:sz w:val="20"/>
          <w:szCs w:val="20"/>
          <w:lang w:val="x-none" w:eastAsia="x-none"/>
        </w:rPr>
        <w:t xml:space="preserve"> </w:t>
      </w:r>
      <w:r w:rsidRPr="00452752">
        <w:rPr>
          <w:rFonts w:ascii="Arial" w:eastAsia="Calibri" w:hAnsi="Arial" w:cs="Arial"/>
          <w:sz w:val="20"/>
          <w:szCs w:val="20"/>
          <w:lang w:eastAsia="x-none"/>
        </w:rPr>
        <w:t>síťové komponenty a další ICT zařízení</w:t>
      </w:r>
      <w:r w:rsidRPr="00452752">
        <w:rPr>
          <w:rFonts w:ascii="Arial" w:eastAsia="Calibri" w:hAnsi="Arial" w:cs="Arial"/>
          <w:sz w:val="20"/>
          <w:szCs w:val="20"/>
          <w:lang w:val="x-none" w:eastAsia="x-none"/>
        </w:rPr>
        <w:t xml:space="preserve"> </w:t>
      </w:r>
      <w:r w:rsidRPr="00452752">
        <w:rPr>
          <w:rFonts w:ascii="Arial" w:eastAsia="Calibri" w:hAnsi="Arial" w:cs="Arial"/>
          <w:sz w:val="20"/>
          <w:szCs w:val="20"/>
          <w:lang w:eastAsia="x-none"/>
        </w:rPr>
        <w:t>jsou</w:t>
      </w:r>
      <w:r w:rsidRPr="00452752">
        <w:rPr>
          <w:rFonts w:ascii="Arial" w:eastAsia="Calibri" w:hAnsi="Arial" w:cs="Arial"/>
          <w:sz w:val="20"/>
          <w:szCs w:val="20"/>
          <w:lang w:val="x-none" w:eastAsia="x-none"/>
        </w:rPr>
        <w:t xml:space="preserve"> zabezpečeny proti fyzickému přístupu</w:t>
      </w:r>
      <w:r w:rsidRPr="00452752">
        <w:rPr>
          <w:rFonts w:ascii="Arial" w:eastAsia="Calibri" w:hAnsi="Arial" w:cs="Arial"/>
          <w:sz w:val="20"/>
          <w:szCs w:val="20"/>
          <w:lang w:eastAsia="x-none"/>
        </w:rPr>
        <w:t xml:space="preserve">. </w:t>
      </w:r>
      <w:r w:rsidRPr="00452752">
        <w:rPr>
          <w:rFonts w:ascii="Arial" w:eastAsia="Calibri" w:hAnsi="Arial" w:cs="Arial"/>
          <w:sz w:val="20"/>
          <w:szCs w:val="20"/>
          <w:lang w:val="x-none" w:eastAsia="x-none"/>
        </w:rPr>
        <w:t xml:space="preserve">Přístup do místností se servery s citlivými daty a přístup k síťovým zařízením </w:t>
      </w:r>
      <w:r w:rsidRPr="00452752">
        <w:rPr>
          <w:rFonts w:ascii="Arial" w:eastAsia="Calibri" w:hAnsi="Arial" w:cs="Arial"/>
          <w:sz w:val="20"/>
          <w:szCs w:val="20"/>
          <w:lang w:eastAsia="x-none"/>
        </w:rPr>
        <w:t>je</w:t>
      </w:r>
      <w:r w:rsidRPr="00452752">
        <w:rPr>
          <w:rFonts w:ascii="Arial" w:eastAsia="Calibri" w:hAnsi="Arial" w:cs="Arial"/>
          <w:sz w:val="20"/>
          <w:szCs w:val="20"/>
          <w:lang w:val="x-none" w:eastAsia="x-none"/>
        </w:rPr>
        <w:t xml:space="preserve"> regulován a</w:t>
      </w:r>
      <w:r>
        <w:rPr>
          <w:rFonts w:ascii="Arial" w:eastAsia="Calibri" w:hAnsi="Arial" w:cs="Arial"/>
          <w:sz w:val="20"/>
          <w:szCs w:val="20"/>
          <w:lang w:eastAsia="x-none"/>
        </w:rPr>
        <w:t> </w:t>
      </w:r>
      <w:r w:rsidRPr="00452752">
        <w:rPr>
          <w:rFonts w:ascii="Arial" w:eastAsia="Calibri" w:hAnsi="Arial" w:cs="Arial"/>
          <w:sz w:val="20"/>
          <w:szCs w:val="20"/>
          <w:lang w:val="x-none" w:eastAsia="x-none"/>
        </w:rPr>
        <w:t xml:space="preserve">odpovídajícím způsobem monitorován. </w:t>
      </w:r>
      <w:r w:rsidRPr="00452752">
        <w:rPr>
          <w:rFonts w:ascii="Arial" w:eastAsia="Calibri" w:hAnsi="Arial" w:cs="Arial"/>
          <w:sz w:val="20"/>
          <w:szCs w:val="20"/>
          <w:lang w:eastAsia="x-none"/>
        </w:rPr>
        <w:t>Pokud fyzické zabezpečení citlivých dat není dostatečné, musí být zabezpečena šifrováním.</w:t>
      </w:r>
    </w:p>
    <w:p w14:paraId="2B4E403D" w14:textId="77777777" w:rsidR="001677C7" w:rsidRPr="006654F3"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452752">
        <w:rPr>
          <w:rFonts w:ascii="Arial" w:eastAsia="Calibri" w:hAnsi="Arial" w:cs="Arial"/>
          <w:sz w:val="20"/>
          <w:szCs w:val="20"/>
          <w:lang w:eastAsia="x-none"/>
        </w:rPr>
        <w:t>Opravy</w:t>
      </w:r>
      <w:r w:rsidRPr="00452752">
        <w:rPr>
          <w:rFonts w:ascii="Arial" w:eastAsia="Calibri" w:hAnsi="Arial" w:cs="Arial"/>
          <w:sz w:val="20"/>
          <w:szCs w:val="20"/>
          <w:lang w:val="x-none" w:eastAsia="x-none"/>
        </w:rPr>
        <w:t xml:space="preserve"> I</w:t>
      </w:r>
      <w:r w:rsidRPr="00452752">
        <w:rPr>
          <w:rFonts w:ascii="Arial" w:eastAsia="Calibri" w:hAnsi="Arial" w:cs="Arial"/>
          <w:sz w:val="20"/>
          <w:szCs w:val="20"/>
          <w:lang w:eastAsia="x-none"/>
        </w:rPr>
        <w:t>C</w:t>
      </w:r>
      <w:r w:rsidRPr="00452752">
        <w:rPr>
          <w:rFonts w:ascii="Arial" w:eastAsia="Calibri" w:hAnsi="Arial" w:cs="Arial"/>
          <w:sz w:val="20"/>
          <w:szCs w:val="20"/>
          <w:lang w:val="x-none" w:eastAsia="x-none"/>
        </w:rPr>
        <w:t>T komponent mohou být prováděny pouze na základě smluvně ošetřeného vztahu s</w:t>
      </w:r>
      <w:r>
        <w:rPr>
          <w:rFonts w:ascii="Arial" w:eastAsia="Calibri" w:hAnsi="Arial" w:cs="Arial"/>
          <w:sz w:val="20"/>
          <w:szCs w:val="20"/>
          <w:lang w:eastAsia="x-none"/>
        </w:rPr>
        <w:t>e</w:t>
      </w:r>
      <w:r w:rsidRPr="00452752">
        <w:rPr>
          <w:rFonts w:ascii="Arial" w:eastAsia="Calibri" w:hAnsi="Arial" w:cs="Arial"/>
          <w:sz w:val="20"/>
          <w:szCs w:val="20"/>
          <w:lang w:val="x-none" w:eastAsia="x-none"/>
        </w:rPr>
        <w:t> </w:t>
      </w:r>
      <w:r>
        <w:rPr>
          <w:rFonts w:ascii="Arial" w:eastAsia="Calibri" w:hAnsi="Arial" w:cs="Arial"/>
          <w:sz w:val="20"/>
          <w:szCs w:val="20"/>
          <w:lang w:eastAsia="x-none"/>
        </w:rPr>
        <w:t>ZK</w:t>
      </w:r>
      <w:r w:rsidRPr="00452752">
        <w:rPr>
          <w:rFonts w:ascii="Arial" w:eastAsia="Calibri" w:hAnsi="Arial" w:cs="Arial"/>
          <w:sz w:val="20"/>
          <w:szCs w:val="20"/>
          <w:lang w:eastAsia="x-none"/>
        </w:rPr>
        <w:t>.</w:t>
      </w:r>
    </w:p>
    <w:p w14:paraId="740335F1" w14:textId="77777777" w:rsidR="001677C7" w:rsidRPr="00452752"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452752">
        <w:rPr>
          <w:rFonts w:ascii="Arial" w:eastAsia="Calibri" w:hAnsi="Arial" w:cs="Arial"/>
          <w:sz w:val="20"/>
          <w:szCs w:val="20"/>
          <w:lang w:val="x-none" w:eastAsia="x-none"/>
        </w:rPr>
        <w:t xml:space="preserve">Fyzický přístup k prostředkům IS je </w:t>
      </w:r>
      <w:r w:rsidRPr="00452752">
        <w:rPr>
          <w:rFonts w:ascii="Arial" w:eastAsia="Calibri" w:hAnsi="Arial" w:cs="Arial"/>
          <w:sz w:val="20"/>
          <w:szCs w:val="20"/>
          <w:lang w:eastAsia="x-none"/>
        </w:rPr>
        <w:t xml:space="preserve">umožněn </w:t>
      </w:r>
      <w:r w:rsidRPr="00452752">
        <w:rPr>
          <w:rFonts w:ascii="Arial" w:eastAsia="Calibri" w:hAnsi="Arial" w:cs="Arial"/>
          <w:sz w:val="20"/>
          <w:szCs w:val="20"/>
          <w:lang w:val="x-none" w:eastAsia="x-none"/>
        </w:rPr>
        <w:t>pou</w:t>
      </w:r>
      <w:r w:rsidRPr="00452752">
        <w:rPr>
          <w:rFonts w:ascii="Arial" w:eastAsia="Calibri" w:hAnsi="Arial" w:cs="Arial"/>
          <w:sz w:val="20"/>
          <w:szCs w:val="20"/>
          <w:lang w:eastAsia="x-none"/>
        </w:rPr>
        <w:t xml:space="preserve">ze druhým smluvním stranám </w:t>
      </w:r>
      <w:r w:rsidRPr="00452752">
        <w:rPr>
          <w:rFonts w:ascii="Arial" w:eastAsia="Calibri" w:hAnsi="Arial" w:cs="Arial"/>
          <w:sz w:val="20"/>
          <w:szCs w:val="20"/>
          <w:lang w:val="x-none" w:eastAsia="x-none"/>
        </w:rPr>
        <w:t>(servisní a</w:t>
      </w:r>
      <w:r>
        <w:rPr>
          <w:rFonts w:ascii="Arial" w:eastAsia="Calibri" w:hAnsi="Arial" w:cs="Arial"/>
          <w:sz w:val="20"/>
          <w:szCs w:val="20"/>
          <w:lang w:eastAsia="x-none"/>
        </w:rPr>
        <w:t> </w:t>
      </w:r>
      <w:r w:rsidRPr="00452752">
        <w:rPr>
          <w:rFonts w:ascii="Arial" w:eastAsia="Calibri" w:hAnsi="Arial" w:cs="Arial"/>
          <w:sz w:val="20"/>
          <w:szCs w:val="20"/>
          <w:lang w:val="x-none" w:eastAsia="x-none"/>
        </w:rPr>
        <w:t>dodavatelské organizace, dohody o provedení práce apod.)</w:t>
      </w:r>
      <w:r w:rsidRPr="00452752">
        <w:rPr>
          <w:rFonts w:ascii="Arial" w:eastAsia="Calibri" w:hAnsi="Arial" w:cs="Arial"/>
          <w:sz w:val="20"/>
          <w:szCs w:val="20"/>
          <w:lang w:eastAsia="x-none"/>
        </w:rPr>
        <w:t xml:space="preserve">, u kterých udělení přístupu vyplývá z uzavřené smlouvy. Fyzický přístup k prostředkům IS je možné uskutečnit pouze </w:t>
      </w:r>
      <w:r w:rsidRPr="00452752">
        <w:rPr>
          <w:rFonts w:ascii="Arial" w:eastAsia="Calibri" w:hAnsi="Arial" w:cs="Arial"/>
          <w:sz w:val="20"/>
          <w:szCs w:val="20"/>
          <w:lang w:val="x-none" w:eastAsia="x-none"/>
        </w:rPr>
        <w:t xml:space="preserve">se souhlasem </w:t>
      </w:r>
      <w:r>
        <w:rPr>
          <w:rFonts w:ascii="Arial" w:eastAsia="Calibri" w:hAnsi="Arial" w:cs="Arial"/>
          <w:sz w:val="20"/>
          <w:szCs w:val="20"/>
          <w:lang w:eastAsia="x-none"/>
        </w:rPr>
        <w:t>S</w:t>
      </w:r>
      <w:r w:rsidRPr="00452752">
        <w:rPr>
          <w:rFonts w:ascii="Arial" w:eastAsia="Calibri" w:hAnsi="Arial" w:cs="Arial"/>
          <w:sz w:val="20"/>
          <w:szCs w:val="20"/>
          <w:lang w:eastAsia="x-none"/>
        </w:rPr>
        <w:t>právce IS nebo</w:t>
      </w:r>
      <w:r w:rsidRPr="00452752">
        <w:rPr>
          <w:rFonts w:ascii="Arial" w:eastAsia="Calibri" w:hAnsi="Arial" w:cs="Arial"/>
          <w:sz w:val="20"/>
          <w:szCs w:val="20"/>
          <w:lang w:val="x-none" w:eastAsia="x-none"/>
        </w:rPr>
        <w:t xml:space="preserve"> vedoucí</w:t>
      </w:r>
      <w:r w:rsidRPr="00452752">
        <w:rPr>
          <w:rFonts w:ascii="Arial" w:eastAsia="Calibri" w:hAnsi="Arial" w:cs="Arial"/>
          <w:sz w:val="20"/>
          <w:szCs w:val="20"/>
          <w:lang w:eastAsia="x-none"/>
        </w:rPr>
        <w:t>ho</w:t>
      </w:r>
      <w:r w:rsidRPr="00452752">
        <w:rPr>
          <w:rFonts w:ascii="Arial" w:eastAsia="Calibri" w:hAnsi="Arial" w:cs="Arial"/>
          <w:sz w:val="20"/>
          <w:szCs w:val="20"/>
          <w:lang w:val="x-none" w:eastAsia="x-none"/>
        </w:rPr>
        <w:t xml:space="preserve"> oddělení </w:t>
      </w:r>
      <w:r>
        <w:rPr>
          <w:rFonts w:ascii="Arial" w:eastAsia="Calibri" w:hAnsi="Arial" w:cs="Arial"/>
          <w:sz w:val="20"/>
          <w:szCs w:val="20"/>
          <w:lang w:eastAsia="x-none"/>
        </w:rPr>
        <w:t>serverové a síťové infrastruktury, Odboru informačních a komunikačních technologií</w:t>
      </w:r>
      <w:r w:rsidRPr="00452752">
        <w:rPr>
          <w:rFonts w:ascii="Arial" w:eastAsia="Calibri" w:hAnsi="Arial" w:cs="Arial"/>
          <w:sz w:val="20"/>
          <w:szCs w:val="20"/>
          <w:lang w:val="x-none" w:eastAsia="x-none"/>
        </w:rPr>
        <w:t>.</w:t>
      </w:r>
    </w:p>
    <w:p w14:paraId="3A395593" w14:textId="77777777" w:rsidR="001677C7" w:rsidRPr="00452752"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452752">
        <w:rPr>
          <w:rFonts w:ascii="Arial" w:eastAsia="Calibri" w:hAnsi="Arial" w:cs="Arial"/>
          <w:sz w:val="20"/>
          <w:szCs w:val="20"/>
          <w:lang w:val="x-none" w:eastAsia="x-none"/>
        </w:rPr>
        <w:t>Pohyb pracovníků druhých smluvních stran v prostorách serv</w:t>
      </w:r>
      <w:r w:rsidRPr="00452752">
        <w:rPr>
          <w:rFonts w:ascii="Arial" w:eastAsia="Calibri" w:hAnsi="Arial" w:cs="Arial"/>
          <w:sz w:val="20"/>
          <w:szCs w:val="20"/>
          <w:lang w:eastAsia="x-none"/>
        </w:rPr>
        <w:t>e</w:t>
      </w:r>
      <w:r w:rsidRPr="00452752">
        <w:rPr>
          <w:rFonts w:ascii="Arial" w:eastAsia="Calibri" w:hAnsi="Arial" w:cs="Arial"/>
          <w:sz w:val="20"/>
          <w:szCs w:val="20"/>
          <w:lang w:val="x-none" w:eastAsia="x-none"/>
        </w:rPr>
        <w:t xml:space="preserve">rovny (servisní zásah, revize zařízení apod.) je možný pouze v doprovodu odpovědných pracovníků </w:t>
      </w:r>
      <w:r>
        <w:rPr>
          <w:rFonts w:ascii="Arial" w:eastAsia="Calibri" w:hAnsi="Arial" w:cs="Arial"/>
          <w:sz w:val="20"/>
          <w:szCs w:val="20"/>
          <w:lang w:eastAsia="x-none"/>
        </w:rPr>
        <w:t>Odboru</w:t>
      </w:r>
      <w:r w:rsidRPr="00452752">
        <w:rPr>
          <w:rFonts w:ascii="Arial" w:eastAsia="Calibri" w:hAnsi="Arial" w:cs="Arial"/>
          <w:sz w:val="20"/>
          <w:szCs w:val="20"/>
          <w:lang w:val="x-none" w:eastAsia="x-none"/>
        </w:rPr>
        <w:t xml:space="preserve"> informa</w:t>
      </w:r>
      <w:r>
        <w:rPr>
          <w:rFonts w:ascii="Arial" w:eastAsia="Calibri" w:hAnsi="Arial" w:cs="Arial"/>
          <w:sz w:val="20"/>
          <w:szCs w:val="20"/>
          <w:lang w:eastAsia="x-none"/>
        </w:rPr>
        <w:t>čních a komunikačních technologií</w:t>
      </w:r>
      <w:r w:rsidRPr="00452752">
        <w:rPr>
          <w:rFonts w:ascii="Arial" w:eastAsia="Calibri" w:hAnsi="Arial" w:cs="Arial"/>
          <w:sz w:val="20"/>
          <w:szCs w:val="20"/>
          <w:lang w:val="x-none" w:eastAsia="x-none"/>
        </w:rPr>
        <w:t xml:space="preserve"> </w:t>
      </w:r>
      <w:r w:rsidRPr="00452752">
        <w:rPr>
          <w:rFonts w:ascii="Arial" w:eastAsia="Calibri" w:hAnsi="Arial" w:cs="Arial"/>
          <w:sz w:val="20"/>
          <w:szCs w:val="20"/>
          <w:lang w:eastAsia="x-none"/>
        </w:rPr>
        <w:t>nebo</w:t>
      </w:r>
      <w:r w:rsidRPr="00452752">
        <w:rPr>
          <w:rFonts w:ascii="Arial" w:eastAsia="Calibri" w:hAnsi="Arial" w:cs="Arial"/>
          <w:sz w:val="20"/>
          <w:szCs w:val="20"/>
          <w:lang w:val="x-none" w:eastAsia="x-none"/>
        </w:rPr>
        <w:t xml:space="preserve"> </w:t>
      </w:r>
      <w:r>
        <w:rPr>
          <w:rFonts w:ascii="Arial" w:eastAsia="Calibri" w:hAnsi="Arial" w:cs="Arial"/>
          <w:sz w:val="20"/>
          <w:szCs w:val="20"/>
          <w:lang w:eastAsia="x-none"/>
        </w:rPr>
        <w:t>jimi pověřených osob</w:t>
      </w:r>
      <w:r w:rsidRPr="00452752">
        <w:rPr>
          <w:rFonts w:ascii="Arial" w:eastAsia="Calibri" w:hAnsi="Arial" w:cs="Arial"/>
          <w:sz w:val="20"/>
          <w:szCs w:val="20"/>
          <w:lang w:val="x-none" w:eastAsia="x-none"/>
        </w:rPr>
        <w:t>.</w:t>
      </w:r>
    </w:p>
    <w:p w14:paraId="4494C3BD"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val="x-none" w:eastAsia="x-none"/>
        </w:rPr>
        <w:t xml:space="preserve">Pro </w:t>
      </w:r>
      <w:r w:rsidRPr="00F65F1C">
        <w:rPr>
          <w:rFonts w:ascii="Arial" w:eastAsia="Calibri" w:hAnsi="Arial" w:cs="Arial"/>
          <w:sz w:val="20"/>
          <w:szCs w:val="20"/>
          <w:lang w:eastAsia="x-none"/>
        </w:rPr>
        <w:t>přímé připojení (v prostorách ZK) do</w:t>
      </w:r>
      <w:r w:rsidRPr="00F65F1C">
        <w:rPr>
          <w:rFonts w:ascii="Arial" w:eastAsia="Calibri" w:hAnsi="Arial" w:cs="Arial"/>
          <w:sz w:val="20"/>
          <w:szCs w:val="20"/>
          <w:lang w:val="x-none" w:eastAsia="x-none"/>
        </w:rPr>
        <w:t xml:space="preserve"> IS </w:t>
      </w:r>
      <w:r w:rsidRPr="00F65F1C">
        <w:rPr>
          <w:rFonts w:ascii="Arial" w:eastAsia="Calibri" w:hAnsi="Arial" w:cs="Arial"/>
          <w:sz w:val="20"/>
          <w:szCs w:val="20"/>
          <w:lang w:eastAsia="x-none"/>
        </w:rPr>
        <w:t>ZK</w:t>
      </w:r>
      <w:r w:rsidRPr="00F65F1C">
        <w:rPr>
          <w:rFonts w:ascii="Arial" w:eastAsia="Calibri" w:hAnsi="Arial" w:cs="Arial"/>
          <w:sz w:val="20"/>
          <w:szCs w:val="20"/>
          <w:lang w:val="x-none" w:eastAsia="x-none"/>
        </w:rPr>
        <w:t xml:space="preserve"> smí být použita pouze přidělená technika </w:t>
      </w:r>
      <w:r w:rsidRPr="00F65F1C">
        <w:rPr>
          <w:rFonts w:ascii="Arial" w:eastAsia="Calibri" w:hAnsi="Arial" w:cs="Arial"/>
          <w:sz w:val="20"/>
          <w:szCs w:val="20"/>
          <w:lang w:eastAsia="x-none"/>
        </w:rPr>
        <w:t>ZK</w:t>
      </w:r>
      <w:r w:rsidRPr="00F65F1C">
        <w:rPr>
          <w:rFonts w:ascii="Arial" w:eastAsia="Calibri" w:hAnsi="Arial" w:cs="Arial"/>
          <w:sz w:val="20"/>
          <w:szCs w:val="20"/>
          <w:lang w:val="x-none" w:eastAsia="x-none"/>
        </w:rPr>
        <w:t xml:space="preserve">. Připojování cizí techniky do vnitřní sítě </w:t>
      </w:r>
      <w:r w:rsidRPr="00F65F1C">
        <w:rPr>
          <w:rFonts w:ascii="Arial" w:eastAsia="Calibri" w:hAnsi="Arial" w:cs="Arial"/>
          <w:sz w:val="20"/>
          <w:szCs w:val="20"/>
          <w:lang w:eastAsia="x-none"/>
        </w:rPr>
        <w:t>ZK</w:t>
      </w:r>
      <w:r w:rsidRPr="00F65F1C">
        <w:rPr>
          <w:rFonts w:ascii="Arial" w:eastAsia="Calibri" w:hAnsi="Arial" w:cs="Arial"/>
          <w:sz w:val="20"/>
          <w:szCs w:val="20"/>
          <w:lang w:val="x-none" w:eastAsia="x-none"/>
        </w:rPr>
        <w:t xml:space="preserve"> je</w:t>
      </w:r>
      <w:r w:rsidRPr="00F65F1C">
        <w:rPr>
          <w:rFonts w:ascii="Arial" w:eastAsia="Calibri" w:hAnsi="Arial" w:cs="Arial"/>
          <w:sz w:val="20"/>
          <w:szCs w:val="20"/>
          <w:lang w:eastAsia="x-none"/>
        </w:rPr>
        <w:t xml:space="preserve"> zakázáno. Výjimky povoluje</w:t>
      </w:r>
      <w:r w:rsidRPr="00F65F1C">
        <w:rPr>
          <w:rFonts w:ascii="Arial" w:eastAsia="Calibri" w:hAnsi="Arial" w:cs="Arial"/>
          <w:sz w:val="20"/>
          <w:szCs w:val="20"/>
          <w:lang w:val="x-none" w:eastAsia="x-none"/>
        </w:rPr>
        <w:t xml:space="preserve"> </w:t>
      </w:r>
      <w:r w:rsidRPr="00F65F1C">
        <w:rPr>
          <w:rFonts w:ascii="Arial" w:eastAsia="Calibri" w:hAnsi="Arial" w:cs="Arial"/>
          <w:sz w:val="20"/>
          <w:szCs w:val="20"/>
          <w:lang w:eastAsia="x-none"/>
        </w:rPr>
        <w:t>Správce</w:t>
      </w:r>
      <w:r w:rsidRPr="00F65F1C">
        <w:rPr>
          <w:rFonts w:ascii="Arial" w:eastAsia="Calibri" w:hAnsi="Arial" w:cs="Arial"/>
          <w:sz w:val="20"/>
          <w:szCs w:val="20"/>
          <w:lang w:val="x-none" w:eastAsia="x-none"/>
        </w:rPr>
        <w:t xml:space="preserve"> </w:t>
      </w:r>
      <w:r w:rsidRPr="00F65F1C">
        <w:rPr>
          <w:rFonts w:ascii="Arial" w:eastAsia="Calibri" w:hAnsi="Arial" w:cs="Arial"/>
          <w:sz w:val="20"/>
          <w:szCs w:val="20"/>
          <w:lang w:eastAsia="x-none"/>
        </w:rPr>
        <w:t>IS</w:t>
      </w:r>
      <w:r w:rsidRPr="00F65F1C">
        <w:rPr>
          <w:rFonts w:ascii="Arial" w:eastAsia="Calibri" w:hAnsi="Arial" w:cs="Arial"/>
          <w:sz w:val="20"/>
          <w:szCs w:val="20"/>
          <w:lang w:val="x-none" w:eastAsia="x-none"/>
        </w:rPr>
        <w:t>.</w:t>
      </w:r>
    </w:p>
    <w:p w14:paraId="1A26139D"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val="x-none" w:eastAsia="x-none"/>
        </w:rPr>
        <w:t>Na přidělenou techniku</w:t>
      </w:r>
      <w:r w:rsidRPr="00F65F1C">
        <w:rPr>
          <w:rFonts w:ascii="Arial" w:eastAsia="Calibri" w:hAnsi="Arial" w:cs="Arial"/>
          <w:sz w:val="20"/>
          <w:szCs w:val="20"/>
          <w:lang w:eastAsia="x-none"/>
        </w:rPr>
        <w:t xml:space="preserve"> ZK</w:t>
      </w:r>
      <w:r w:rsidRPr="00F65F1C">
        <w:rPr>
          <w:rFonts w:ascii="Arial" w:eastAsia="Calibri" w:hAnsi="Arial" w:cs="Arial"/>
          <w:sz w:val="20"/>
          <w:szCs w:val="20"/>
          <w:lang w:val="x-none" w:eastAsia="x-none"/>
        </w:rPr>
        <w:t xml:space="preserve"> nesmí být bez souhlasu </w:t>
      </w:r>
      <w:r w:rsidRPr="00F65F1C">
        <w:rPr>
          <w:rFonts w:ascii="Arial" w:eastAsia="Calibri" w:hAnsi="Arial" w:cs="Arial"/>
          <w:sz w:val="20"/>
          <w:szCs w:val="20"/>
          <w:lang w:eastAsia="x-none"/>
        </w:rPr>
        <w:t xml:space="preserve">Správce IS nahráván, </w:t>
      </w:r>
      <w:r w:rsidRPr="00F65F1C">
        <w:rPr>
          <w:rFonts w:ascii="Arial" w:eastAsia="Calibri" w:hAnsi="Arial" w:cs="Arial"/>
          <w:sz w:val="20"/>
          <w:szCs w:val="20"/>
          <w:lang w:val="x-none" w:eastAsia="x-none"/>
        </w:rPr>
        <w:t>instalován nebo z ní odebírán žádný software.</w:t>
      </w:r>
    </w:p>
    <w:p w14:paraId="41CB1B5E"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rPr>
        <w:t>Při opuštění pracoviště musí druhá smluvní strana provést jeho zajištění (pracovní stanice, nosiče dat, papírové dokumenty) před neoprávněným přístupem.</w:t>
      </w:r>
    </w:p>
    <w:p w14:paraId="27E5BADE"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eastAsia="x-none"/>
        </w:rPr>
        <w:t xml:space="preserve">Druhá smluvní strana je povinna uchovávat </w:t>
      </w:r>
      <w:r w:rsidRPr="00F65F1C">
        <w:rPr>
          <w:rFonts w:ascii="Arial" w:eastAsia="Calibri" w:hAnsi="Arial" w:cs="Arial"/>
          <w:sz w:val="20"/>
          <w:szCs w:val="20"/>
          <w:lang w:val="x-none" w:eastAsia="x-none"/>
        </w:rPr>
        <w:t>přenosná paměťová média</w:t>
      </w:r>
      <w:r w:rsidRPr="00F65F1C">
        <w:rPr>
          <w:rFonts w:ascii="Arial" w:eastAsia="Calibri" w:hAnsi="Arial" w:cs="Arial"/>
          <w:sz w:val="20"/>
          <w:szCs w:val="20"/>
          <w:lang w:eastAsia="x-none"/>
        </w:rPr>
        <w:t xml:space="preserve"> </w:t>
      </w:r>
      <w:r w:rsidRPr="00F65F1C">
        <w:rPr>
          <w:rFonts w:ascii="Arial" w:eastAsia="Calibri" w:hAnsi="Arial" w:cs="Arial"/>
          <w:sz w:val="20"/>
          <w:szCs w:val="20"/>
          <w:lang w:val="x-none" w:eastAsia="x-none"/>
        </w:rPr>
        <w:t xml:space="preserve">na bezpečném místě, </w:t>
      </w:r>
      <w:r w:rsidRPr="00F65F1C">
        <w:rPr>
          <w:rFonts w:ascii="Arial" w:eastAsia="Calibri" w:hAnsi="Arial" w:cs="Arial"/>
          <w:sz w:val="20"/>
          <w:szCs w:val="20"/>
          <w:lang w:eastAsia="x-none"/>
        </w:rPr>
        <w:t>např.</w:t>
      </w:r>
      <w:r w:rsidRPr="00F65F1C">
        <w:rPr>
          <w:rFonts w:ascii="Arial" w:eastAsia="Calibri" w:hAnsi="Arial" w:cs="Arial"/>
          <w:sz w:val="20"/>
          <w:szCs w:val="20"/>
          <w:lang w:val="x-none" w:eastAsia="x-none"/>
        </w:rPr>
        <w:t xml:space="preserve"> v uzamčené skříni, stolu nebo místnosti. </w:t>
      </w:r>
      <w:r w:rsidRPr="00F65F1C">
        <w:rPr>
          <w:rFonts w:ascii="Arial" w:eastAsia="Calibri" w:hAnsi="Arial" w:cs="Arial"/>
          <w:sz w:val="20"/>
          <w:szCs w:val="20"/>
          <w:lang w:eastAsia="x-none"/>
        </w:rPr>
        <w:t xml:space="preserve">Originální </w:t>
      </w:r>
      <w:r w:rsidRPr="00F65F1C">
        <w:rPr>
          <w:rFonts w:ascii="Arial" w:eastAsia="Calibri" w:hAnsi="Arial" w:cs="Arial"/>
          <w:sz w:val="20"/>
          <w:szCs w:val="20"/>
          <w:lang w:val="x-none" w:eastAsia="x-none"/>
        </w:rPr>
        <w:t>datová média a záložní kopie citlivých souborů musí být chráněn</w:t>
      </w:r>
      <w:r w:rsidRPr="00F65F1C">
        <w:rPr>
          <w:rFonts w:ascii="Arial" w:eastAsia="Calibri" w:hAnsi="Arial" w:cs="Arial"/>
          <w:sz w:val="20"/>
          <w:szCs w:val="20"/>
          <w:lang w:eastAsia="x-none"/>
        </w:rPr>
        <w:t>a</w:t>
      </w:r>
      <w:r w:rsidRPr="00F65F1C">
        <w:rPr>
          <w:rFonts w:ascii="Arial" w:eastAsia="Calibri" w:hAnsi="Arial" w:cs="Arial"/>
          <w:sz w:val="20"/>
          <w:szCs w:val="20"/>
          <w:lang w:val="x-none" w:eastAsia="x-none"/>
        </w:rPr>
        <w:t xml:space="preserve"> </w:t>
      </w:r>
      <w:r w:rsidRPr="00F65F1C">
        <w:rPr>
          <w:rFonts w:ascii="Arial" w:eastAsia="Calibri" w:hAnsi="Arial" w:cs="Arial"/>
          <w:sz w:val="20"/>
          <w:szCs w:val="20"/>
          <w:lang w:eastAsia="x-none"/>
        </w:rPr>
        <w:t xml:space="preserve">nejen proti odcizení a zneužití, ale i </w:t>
      </w:r>
      <w:r w:rsidRPr="00F65F1C">
        <w:rPr>
          <w:rFonts w:ascii="Arial" w:eastAsia="Calibri" w:hAnsi="Arial" w:cs="Arial"/>
          <w:sz w:val="20"/>
          <w:szCs w:val="20"/>
          <w:lang w:val="x-none" w:eastAsia="x-none"/>
        </w:rPr>
        <w:t>proti poškození nebo zničení</w:t>
      </w:r>
      <w:r w:rsidRPr="00F65F1C">
        <w:rPr>
          <w:rFonts w:ascii="Arial" w:eastAsia="Calibri" w:hAnsi="Arial" w:cs="Arial"/>
          <w:sz w:val="20"/>
          <w:szCs w:val="20"/>
          <w:lang w:eastAsia="x-none"/>
        </w:rPr>
        <w:t>.</w:t>
      </w:r>
    </w:p>
    <w:p w14:paraId="333EA8B2"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eastAsia="x-none"/>
        </w:rPr>
        <w:t>Druhá smluvní strana je povinna chránit přidělené pracovní</w:t>
      </w:r>
      <w:r w:rsidRPr="00F65F1C">
        <w:rPr>
          <w:rFonts w:ascii="Arial" w:eastAsia="Calibri" w:hAnsi="Arial" w:cs="Arial"/>
          <w:sz w:val="20"/>
          <w:szCs w:val="20"/>
          <w:lang w:val="x-none" w:eastAsia="x-none"/>
        </w:rPr>
        <w:t xml:space="preserve"> stanice a data na nich uložená proti odcizení</w:t>
      </w:r>
      <w:r w:rsidRPr="00F65F1C">
        <w:rPr>
          <w:rFonts w:ascii="Arial" w:eastAsia="Calibri" w:hAnsi="Arial" w:cs="Arial"/>
          <w:sz w:val="20"/>
          <w:szCs w:val="20"/>
          <w:lang w:eastAsia="x-none"/>
        </w:rPr>
        <w:t>,</w:t>
      </w:r>
      <w:r w:rsidRPr="00F65F1C">
        <w:rPr>
          <w:rFonts w:ascii="Arial" w:eastAsia="Calibri" w:hAnsi="Arial" w:cs="Arial"/>
          <w:sz w:val="20"/>
          <w:szCs w:val="20"/>
          <w:lang w:val="x-none" w:eastAsia="x-none"/>
        </w:rPr>
        <w:t xml:space="preserve"> proti neoprávněnému přístupu</w:t>
      </w:r>
      <w:r w:rsidRPr="00F65F1C">
        <w:rPr>
          <w:rFonts w:ascii="Arial" w:eastAsia="Calibri" w:hAnsi="Arial" w:cs="Arial"/>
          <w:sz w:val="20"/>
          <w:szCs w:val="20"/>
          <w:lang w:eastAsia="x-none"/>
        </w:rPr>
        <w:t xml:space="preserve"> a proti poškození nebo zničení</w:t>
      </w:r>
      <w:r w:rsidRPr="00F65F1C">
        <w:rPr>
          <w:rFonts w:ascii="Arial" w:eastAsia="Calibri" w:hAnsi="Arial" w:cs="Arial"/>
          <w:sz w:val="20"/>
          <w:szCs w:val="20"/>
          <w:lang w:val="x-none" w:eastAsia="x-none"/>
        </w:rPr>
        <w:t>.</w:t>
      </w:r>
    </w:p>
    <w:p w14:paraId="05DA8A89" w14:textId="77777777" w:rsidR="001677C7" w:rsidRPr="000A5324" w:rsidRDefault="001677C7" w:rsidP="001677C7">
      <w:pPr>
        <w:numPr>
          <w:ilvl w:val="0"/>
          <w:numId w:val="20"/>
        </w:numPr>
        <w:overflowPunct w:val="0"/>
        <w:autoSpaceDE w:val="0"/>
        <w:autoSpaceDN w:val="0"/>
        <w:adjustRightInd w:val="0"/>
        <w:spacing w:before="120" w:line="280" w:lineRule="atLeast"/>
        <w:jc w:val="both"/>
        <w:rPr>
          <w:rFonts w:ascii="Arial" w:hAnsi="Arial" w:cs="Arial"/>
          <w:b/>
          <w:szCs w:val="20"/>
        </w:rPr>
      </w:pPr>
      <w:r w:rsidRPr="000A5324">
        <w:rPr>
          <w:rFonts w:ascii="Arial" w:hAnsi="Arial" w:cs="Arial"/>
          <w:b/>
          <w:szCs w:val="20"/>
        </w:rPr>
        <w:t>Důvěrnost informací</w:t>
      </w:r>
    </w:p>
    <w:p w14:paraId="2C016364" w14:textId="77777777" w:rsidR="001677C7" w:rsidRDefault="001677C7" w:rsidP="001677C7">
      <w:pPr>
        <w:numPr>
          <w:ilvl w:val="1"/>
          <w:numId w:val="20"/>
        </w:numPr>
        <w:overflowPunct w:val="0"/>
        <w:autoSpaceDE w:val="0"/>
        <w:autoSpaceDN w:val="0"/>
        <w:adjustRightInd w:val="0"/>
        <w:spacing w:before="120" w:line="280" w:lineRule="atLeast"/>
        <w:jc w:val="both"/>
        <w:rPr>
          <w:rFonts w:ascii="Arial" w:hAnsi="Arial" w:cs="Arial"/>
          <w:sz w:val="20"/>
          <w:szCs w:val="20"/>
        </w:rPr>
      </w:pPr>
      <w:r w:rsidRPr="000A5324">
        <w:rPr>
          <w:rFonts w:ascii="Arial" w:hAnsi="Arial" w:cs="Arial"/>
          <w:sz w:val="20"/>
          <w:szCs w:val="20"/>
        </w:rPr>
        <w:lastRenderedPageBreak/>
        <w:t>Za důvěrné informace ZK (bez ohledu na formu jejich zachycení) se považují</w:t>
      </w:r>
      <w:r>
        <w:rPr>
          <w:rFonts w:ascii="Arial" w:hAnsi="Arial" w:cs="Arial"/>
          <w:sz w:val="20"/>
          <w:szCs w:val="20"/>
        </w:rPr>
        <w:t xml:space="preserve"> zejména</w:t>
      </w:r>
      <w:r w:rsidRPr="000A5324">
        <w:rPr>
          <w:rFonts w:ascii="Arial" w:hAnsi="Arial" w:cs="Arial"/>
          <w:sz w:val="20"/>
          <w:szCs w:val="20"/>
        </w:rPr>
        <w:t xml:space="preserve"> veškeré</w:t>
      </w:r>
      <w:r>
        <w:rPr>
          <w:rFonts w:ascii="Arial" w:hAnsi="Arial" w:cs="Arial"/>
          <w:sz w:val="20"/>
          <w:szCs w:val="20"/>
        </w:rPr>
        <w:t xml:space="preserve"> technické</w:t>
      </w:r>
      <w:r w:rsidRPr="000A5324">
        <w:rPr>
          <w:rFonts w:ascii="Arial" w:hAnsi="Arial" w:cs="Arial"/>
          <w:sz w:val="20"/>
          <w:szCs w:val="20"/>
        </w:rPr>
        <w:t xml:space="preserve"> informace</w:t>
      </w:r>
      <w:r>
        <w:rPr>
          <w:rFonts w:ascii="Arial" w:hAnsi="Arial" w:cs="Arial"/>
          <w:sz w:val="20"/>
          <w:szCs w:val="20"/>
        </w:rPr>
        <w:t xml:space="preserve"> o IS ZK</w:t>
      </w:r>
      <w:r w:rsidRPr="000A5324">
        <w:rPr>
          <w:rFonts w:ascii="Arial" w:hAnsi="Arial" w:cs="Arial"/>
          <w:sz w:val="20"/>
          <w:szCs w:val="20"/>
        </w:rPr>
        <w:t>, které nebyly ze strany ZK označeny jako veřejné</w:t>
      </w:r>
      <w:r>
        <w:rPr>
          <w:rFonts w:ascii="Arial" w:hAnsi="Arial" w:cs="Arial"/>
          <w:sz w:val="20"/>
          <w:szCs w:val="20"/>
        </w:rPr>
        <w:t>.</w:t>
      </w:r>
    </w:p>
    <w:p w14:paraId="4C4EC0F4" w14:textId="77777777" w:rsidR="001677C7" w:rsidRPr="000A5324" w:rsidRDefault="001677C7" w:rsidP="001677C7">
      <w:pPr>
        <w:numPr>
          <w:ilvl w:val="1"/>
          <w:numId w:val="20"/>
        </w:numPr>
        <w:overflowPunct w:val="0"/>
        <w:autoSpaceDE w:val="0"/>
        <w:autoSpaceDN w:val="0"/>
        <w:adjustRightInd w:val="0"/>
        <w:spacing w:before="120" w:line="280" w:lineRule="atLeast"/>
        <w:jc w:val="both"/>
        <w:rPr>
          <w:rFonts w:ascii="Arial" w:hAnsi="Arial" w:cs="Arial"/>
          <w:sz w:val="20"/>
          <w:szCs w:val="20"/>
        </w:rPr>
      </w:pPr>
      <w:r>
        <w:rPr>
          <w:rFonts w:ascii="Arial" w:hAnsi="Arial" w:cs="Arial"/>
          <w:sz w:val="20"/>
          <w:szCs w:val="20"/>
        </w:rPr>
        <w:t>Druhá smluvní strana je povinna zajistit odpovídající ochranu všech důvěrných informací.</w:t>
      </w:r>
    </w:p>
    <w:p w14:paraId="044D3161" w14:textId="77777777" w:rsidR="001677C7" w:rsidRPr="00452752" w:rsidRDefault="001677C7" w:rsidP="001677C7">
      <w:pPr>
        <w:numPr>
          <w:ilvl w:val="0"/>
          <w:numId w:val="20"/>
        </w:numPr>
        <w:overflowPunct w:val="0"/>
        <w:autoSpaceDE w:val="0"/>
        <w:autoSpaceDN w:val="0"/>
        <w:adjustRightInd w:val="0"/>
        <w:spacing w:before="120" w:line="280" w:lineRule="atLeast"/>
        <w:jc w:val="both"/>
        <w:rPr>
          <w:rFonts w:ascii="Arial" w:hAnsi="Arial" w:cs="Arial"/>
          <w:b/>
          <w:szCs w:val="20"/>
        </w:rPr>
      </w:pPr>
      <w:r w:rsidRPr="00452752">
        <w:rPr>
          <w:rFonts w:ascii="Arial" w:hAnsi="Arial" w:cs="Arial"/>
          <w:b/>
          <w:szCs w:val="20"/>
        </w:rPr>
        <w:t>Ochrana dat a informačních aktiv</w:t>
      </w:r>
    </w:p>
    <w:p w14:paraId="206BF676" w14:textId="77777777" w:rsidR="001677C7" w:rsidRPr="00CE7B58" w:rsidRDefault="001677C7" w:rsidP="001677C7">
      <w:pPr>
        <w:numPr>
          <w:ilvl w:val="1"/>
          <w:numId w:val="20"/>
        </w:numPr>
        <w:overflowPunct w:val="0"/>
        <w:autoSpaceDE w:val="0"/>
        <w:autoSpaceDN w:val="0"/>
        <w:adjustRightInd w:val="0"/>
        <w:spacing w:before="120" w:line="276" w:lineRule="auto"/>
        <w:contextualSpacing/>
        <w:jc w:val="both"/>
        <w:rPr>
          <w:rFonts w:ascii="Arial" w:eastAsia="Calibri" w:hAnsi="Arial" w:cs="Arial"/>
          <w:sz w:val="20"/>
          <w:szCs w:val="20"/>
          <w:lang w:val="x-none" w:eastAsia="x-none"/>
        </w:rPr>
      </w:pPr>
      <w:r w:rsidRPr="00CE7B58">
        <w:rPr>
          <w:rFonts w:ascii="Arial" w:eastAsia="Calibri" w:hAnsi="Arial" w:cs="Arial"/>
          <w:sz w:val="20"/>
          <w:szCs w:val="20"/>
          <w:lang w:eastAsia="x-none"/>
        </w:rPr>
        <w:t xml:space="preserve">Data ZK jsou ve vlastnictví ZK, který k nim má primární užívací právo. </w:t>
      </w:r>
    </w:p>
    <w:p w14:paraId="68DAC463" w14:textId="77777777" w:rsidR="001677C7" w:rsidRPr="00F65F1C" w:rsidRDefault="001677C7" w:rsidP="001677C7">
      <w:pPr>
        <w:numPr>
          <w:ilvl w:val="1"/>
          <w:numId w:val="20"/>
        </w:numPr>
        <w:overflowPunct w:val="0"/>
        <w:autoSpaceDE w:val="0"/>
        <w:autoSpaceDN w:val="0"/>
        <w:adjustRightInd w:val="0"/>
        <w:spacing w:before="12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val="x-none" w:eastAsia="x-none"/>
        </w:rPr>
        <w:t xml:space="preserve">Druhá smluvní strana je povinna chránit </w:t>
      </w:r>
      <w:r w:rsidRPr="00F65F1C">
        <w:rPr>
          <w:rFonts w:ascii="Arial" w:eastAsia="Calibri" w:hAnsi="Arial" w:cs="Arial"/>
          <w:sz w:val="20"/>
          <w:szCs w:val="20"/>
          <w:lang w:eastAsia="x-none"/>
        </w:rPr>
        <w:t xml:space="preserve">všechna </w:t>
      </w:r>
      <w:r w:rsidRPr="00F65F1C">
        <w:rPr>
          <w:rFonts w:ascii="Arial" w:eastAsia="Calibri" w:hAnsi="Arial" w:cs="Arial"/>
          <w:sz w:val="20"/>
          <w:szCs w:val="20"/>
          <w:lang w:val="x-none" w:eastAsia="x-none"/>
        </w:rPr>
        <w:t>data ZK, se kterými přijde do styku. Všechny nové aplikace a aktualizace musí být ověřeny v testovací prostředí.</w:t>
      </w:r>
      <w:r w:rsidRPr="00F65F1C">
        <w:rPr>
          <w:rFonts w:ascii="Arial" w:eastAsia="Calibri" w:hAnsi="Arial" w:cs="Arial"/>
          <w:sz w:val="20"/>
          <w:szCs w:val="20"/>
          <w:lang w:eastAsia="x-none"/>
        </w:rPr>
        <w:t xml:space="preserve"> </w:t>
      </w:r>
      <w:r w:rsidRPr="00F65F1C">
        <w:rPr>
          <w:rFonts w:ascii="Arial" w:eastAsia="Calibri" w:hAnsi="Arial" w:cs="Arial"/>
          <w:sz w:val="20"/>
          <w:szCs w:val="20"/>
          <w:lang w:val="x-none" w:eastAsia="x-none"/>
        </w:rPr>
        <w:t xml:space="preserve">Používat ostrá data pro zkušební a testovací účely je zakázáno. Výjimku může v odůvodněných případech povolit pouze </w:t>
      </w:r>
      <w:r w:rsidRPr="00F65F1C">
        <w:rPr>
          <w:rFonts w:ascii="Arial" w:eastAsia="Calibri" w:hAnsi="Arial" w:cs="Arial"/>
          <w:sz w:val="20"/>
          <w:szCs w:val="20"/>
          <w:lang w:eastAsia="x-none"/>
        </w:rPr>
        <w:t>vedoucí odboru</w:t>
      </w:r>
      <w:r w:rsidRPr="00F65F1C">
        <w:rPr>
          <w:rFonts w:ascii="Arial" w:eastAsia="Calibri" w:hAnsi="Arial" w:cs="Arial"/>
          <w:sz w:val="20"/>
          <w:szCs w:val="20"/>
          <w:lang w:val="x-none" w:eastAsia="x-none"/>
        </w:rPr>
        <w:t xml:space="preserve"> ICT.</w:t>
      </w:r>
    </w:p>
    <w:p w14:paraId="2BACFAA9" w14:textId="77777777" w:rsidR="001677C7" w:rsidRPr="00F65F1C" w:rsidRDefault="001677C7" w:rsidP="001677C7">
      <w:pPr>
        <w:numPr>
          <w:ilvl w:val="1"/>
          <w:numId w:val="20"/>
        </w:numPr>
        <w:overflowPunct w:val="0"/>
        <w:autoSpaceDE w:val="0"/>
        <w:autoSpaceDN w:val="0"/>
        <w:adjustRightInd w:val="0"/>
        <w:spacing w:before="12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val="x-none" w:eastAsia="x-none"/>
        </w:rPr>
        <w:t>Druhá smluvní strana odpovídá za všechna převzatá data (elektronická a tištěná), způsob jejich použití a ochranu před neoprávněným přístupem a zneužitím. Není-li ve smlouvě stanoveno jinak, před ukončením smluvního vztahu druhá smluvní strana vrátí všechna převzatá data a</w:t>
      </w:r>
      <w:r w:rsidRPr="00F65F1C">
        <w:rPr>
          <w:rFonts w:ascii="Arial" w:eastAsia="Calibri" w:hAnsi="Arial" w:cs="Arial"/>
          <w:sz w:val="20"/>
          <w:szCs w:val="20"/>
          <w:lang w:eastAsia="x-none"/>
        </w:rPr>
        <w:t> </w:t>
      </w:r>
      <w:r w:rsidRPr="00F65F1C">
        <w:rPr>
          <w:rFonts w:ascii="Arial" w:eastAsia="Calibri" w:hAnsi="Arial" w:cs="Arial"/>
          <w:sz w:val="20"/>
          <w:szCs w:val="20"/>
          <w:lang w:val="x-none" w:eastAsia="x-none"/>
        </w:rPr>
        <w:t xml:space="preserve">všechny jejich kopie </w:t>
      </w:r>
      <w:r w:rsidRPr="00F65F1C">
        <w:rPr>
          <w:rFonts w:ascii="Arial" w:eastAsia="Calibri" w:hAnsi="Arial" w:cs="Arial"/>
          <w:sz w:val="20"/>
          <w:szCs w:val="20"/>
          <w:lang w:eastAsia="x-none"/>
        </w:rPr>
        <w:t xml:space="preserve">bezpečně </w:t>
      </w:r>
      <w:r w:rsidRPr="00F65F1C">
        <w:rPr>
          <w:rFonts w:ascii="Arial" w:eastAsia="Calibri" w:hAnsi="Arial" w:cs="Arial"/>
          <w:sz w:val="20"/>
          <w:szCs w:val="20"/>
          <w:lang w:val="x-none" w:eastAsia="x-none"/>
        </w:rPr>
        <w:t>zlikviduje</w:t>
      </w:r>
      <w:r w:rsidRPr="00F65F1C">
        <w:rPr>
          <w:rFonts w:ascii="Arial" w:eastAsia="Calibri" w:hAnsi="Arial" w:cs="Arial"/>
          <w:sz w:val="20"/>
          <w:szCs w:val="20"/>
          <w:lang w:eastAsia="x-none"/>
        </w:rPr>
        <w:t>.</w:t>
      </w:r>
    </w:p>
    <w:p w14:paraId="2618E011"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val="x-none" w:eastAsia="x-none"/>
        </w:rPr>
        <w:t xml:space="preserve">Druhá smluvní strana je do protokolárního předání pracovníkům </w:t>
      </w:r>
      <w:r w:rsidRPr="00F65F1C">
        <w:rPr>
          <w:rFonts w:ascii="Arial" w:eastAsia="Calibri" w:hAnsi="Arial" w:cs="Arial"/>
          <w:sz w:val="20"/>
          <w:szCs w:val="20"/>
          <w:lang w:eastAsia="x-none"/>
        </w:rPr>
        <w:t>ZK</w:t>
      </w:r>
      <w:r w:rsidRPr="00F65F1C">
        <w:rPr>
          <w:rFonts w:ascii="Arial" w:eastAsia="Calibri" w:hAnsi="Arial" w:cs="Arial"/>
          <w:sz w:val="20"/>
          <w:szCs w:val="20"/>
          <w:lang w:val="x-none" w:eastAsia="x-none"/>
        </w:rPr>
        <w:t xml:space="preserve"> odpovědná za všechna zpracovávaná aktiva a je povinna je odpovídajícím způsobem zabezpečit.</w:t>
      </w:r>
      <w:r w:rsidRPr="00F65F1C">
        <w:rPr>
          <w:rFonts w:ascii="Arial" w:eastAsia="Calibri" w:hAnsi="Arial" w:cs="Arial"/>
          <w:sz w:val="20"/>
          <w:szCs w:val="20"/>
          <w:lang w:eastAsia="x-none"/>
        </w:rPr>
        <w:t xml:space="preserve"> Dále je povinna vytvořit a průběžně aktualizovat plán zálohování.</w:t>
      </w:r>
    </w:p>
    <w:p w14:paraId="2358A845"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eastAsia="x-none"/>
        </w:rPr>
        <w:t xml:space="preserve">Ukládání </w:t>
      </w:r>
      <w:r w:rsidRPr="00F65F1C">
        <w:rPr>
          <w:rFonts w:ascii="Arial" w:eastAsia="Calibri" w:hAnsi="Arial" w:cs="Arial"/>
          <w:sz w:val="20"/>
          <w:szCs w:val="20"/>
          <w:lang w:val="x-none" w:eastAsia="x-none"/>
        </w:rPr>
        <w:t>pracovní</w:t>
      </w:r>
      <w:r w:rsidRPr="00F65F1C">
        <w:rPr>
          <w:rFonts w:ascii="Arial" w:eastAsia="Calibri" w:hAnsi="Arial" w:cs="Arial"/>
          <w:sz w:val="20"/>
          <w:szCs w:val="20"/>
          <w:lang w:eastAsia="x-none"/>
        </w:rPr>
        <w:t>ch</w:t>
      </w:r>
      <w:r w:rsidRPr="00F65F1C">
        <w:rPr>
          <w:rFonts w:ascii="Arial" w:eastAsia="Calibri" w:hAnsi="Arial" w:cs="Arial"/>
          <w:sz w:val="20"/>
          <w:szCs w:val="20"/>
          <w:lang w:val="x-none" w:eastAsia="x-none"/>
        </w:rPr>
        <w:t xml:space="preserve"> dat je možné pouze na místa, </w:t>
      </w:r>
      <w:r w:rsidRPr="00F65F1C">
        <w:rPr>
          <w:rFonts w:ascii="Arial" w:eastAsia="Calibri" w:hAnsi="Arial" w:cs="Arial"/>
          <w:sz w:val="20"/>
          <w:szCs w:val="20"/>
          <w:lang w:eastAsia="x-none"/>
        </w:rPr>
        <w:t xml:space="preserve">která </w:t>
      </w:r>
      <w:r w:rsidRPr="00F65F1C">
        <w:rPr>
          <w:rFonts w:ascii="Arial" w:eastAsia="Calibri" w:hAnsi="Arial" w:cs="Arial"/>
          <w:sz w:val="20"/>
          <w:szCs w:val="20"/>
          <w:lang w:val="x-none" w:eastAsia="x-none"/>
        </w:rPr>
        <w:t>určí odpovědná osoba.</w:t>
      </w:r>
    </w:p>
    <w:p w14:paraId="1B3C2C78"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eastAsia="x-none"/>
        </w:rPr>
        <w:t>Druhá smluvní strana nesmí</w:t>
      </w:r>
      <w:r w:rsidRPr="00F65F1C">
        <w:rPr>
          <w:rFonts w:ascii="Arial" w:eastAsia="Calibri" w:hAnsi="Arial" w:cs="Arial"/>
          <w:sz w:val="20"/>
          <w:szCs w:val="20"/>
          <w:lang w:val="x-none" w:eastAsia="x-none"/>
        </w:rPr>
        <w:t xml:space="preserve"> zobrazovat, měnit, mazat nebo kopírovat citlivá data, zejména pak osobní</w:t>
      </w:r>
      <w:r w:rsidRPr="00F65F1C">
        <w:rPr>
          <w:rFonts w:ascii="Arial" w:eastAsia="Calibri" w:hAnsi="Arial" w:cs="Arial"/>
          <w:sz w:val="20"/>
          <w:szCs w:val="20"/>
          <w:lang w:eastAsia="x-none"/>
        </w:rPr>
        <w:t xml:space="preserve"> údaje, pokud to nesouvisí se schváleným účelem přístupu</w:t>
      </w:r>
      <w:r w:rsidRPr="00F65F1C">
        <w:rPr>
          <w:rFonts w:ascii="Arial" w:eastAsia="Calibri" w:hAnsi="Arial" w:cs="Arial"/>
          <w:sz w:val="20"/>
          <w:szCs w:val="20"/>
          <w:lang w:val="x-none" w:eastAsia="x-none"/>
        </w:rPr>
        <w:t>.</w:t>
      </w:r>
      <w:r w:rsidRPr="00F65F1C">
        <w:rPr>
          <w:rFonts w:ascii="Arial" w:eastAsia="Calibri" w:hAnsi="Arial" w:cs="Arial"/>
          <w:sz w:val="20"/>
          <w:szCs w:val="20"/>
          <w:lang w:eastAsia="x-none"/>
        </w:rPr>
        <w:t xml:space="preserve"> </w:t>
      </w:r>
    </w:p>
    <w:p w14:paraId="6E82C36B"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val="x-none" w:eastAsia="x-none"/>
        </w:rPr>
        <w:t>Vadná zařízení (včetně pevných disk</w:t>
      </w:r>
      <w:r w:rsidRPr="00F65F1C">
        <w:rPr>
          <w:rFonts w:ascii="Arial" w:eastAsia="Calibri" w:hAnsi="Arial" w:cs="Arial"/>
          <w:sz w:val="20"/>
          <w:szCs w:val="20"/>
          <w:lang w:eastAsia="x-none"/>
        </w:rPr>
        <w:t>ů)</w:t>
      </w:r>
      <w:r w:rsidRPr="00F65F1C">
        <w:rPr>
          <w:rFonts w:ascii="Arial" w:eastAsia="Calibri" w:hAnsi="Arial" w:cs="Arial"/>
          <w:sz w:val="20"/>
          <w:szCs w:val="20"/>
          <w:lang w:val="x-none" w:eastAsia="x-none"/>
        </w:rPr>
        <w:t xml:space="preserve"> s nešifrovanými citlivými daty mohou být </w:t>
      </w:r>
      <w:r w:rsidRPr="00F65F1C">
        <w:rPr>
          <w:rFonts w:ascii="Arial" w:eastAsia="Calibri" w:hAnsi="Arial" w:cs="Arial"/>
          <w:sz w:val="20"/>
          <w:szCs w:val="20"/>
          <w:lang w:eastAsia="x-none"/>
        </w:rPr>
        <w:t xml:space="preserve">druhou smluvní stranou </w:t>
      </w:r>
      <w:r w:rsidRPr="00F65F1C">
        <w:rPr>
          <w:rFonts w:ascii="Arial" w:eastAsia="Calibri" w:hAnsi="Arial" w:cs="Arial"/>
          <w:sz w:val="20"/>
          <w:szCs w:val="20"/>
          <w:lang w:val="x-none" w:eastAsia="x-none"/>
        </w:rPr>
        <w:t xml:space="preserve">předány externím servisním specialistům pouze po </w:t>
      </w:r>
      <w:r w:rsidRPr="00F65F1C">
        <w:rPr>
          <w:rFonts w:ascii="Arial" w:eastAsia="Calibri" w:hAnsi="Arial" w:cs="Arial"/>
          <w:sz w:val="20"/>
          <w:szCs w:val="20"/>
          <w:lang w:eastAsia="x-none"/>
        </w:rPr>
        <w:t>schválení Správcem IS nebo vedoucím</w:t>
      </w:r>
      <w:r w:rsidRPr="00F65F1C">
        <w:rPr>
          <w:rFonts w:ascii="Arial" w:eastAsia="Calibri" w:hAnsi="Arial" w:cs="Arial"/>
          <w:sz w:val="20"/>
          <w:szCs w:val="20"/>
          <w:lang w:val="x-none" w:eastAsia="x-none"/>
        </w:rPr>
        <w:t> </w:t>
      </w:r>
      <w:r w:rsidRPr="00F65F1C">
        <w:rPr>
          <w:rFonts w:ascii="Arial" w:eastAsia="Calibri" w:hAnsi="Arial" w:cs="Arial"/>
          <w:sz w:val="20"/>
          <w:szCs w:val="20"/>
          <w:lang w:eastAsia="x-none"/>
        </w:rPr>
        <w:t>oddělení serverové a síťové infrastruktury, Odboru informačních a komunikačních technologií</w:t>
      </w:r>
      <w:r w:rsidRPr="00F65F1C">
        <w:rPr>
          <w:rFonts w:ascii="Arial" w:eastAsia="Calibri" w:hAnsi="Arial" w:cs="Arial"/>
          <w:sz w:val="20"/>
          <w:szCs w:val="20"/>
          <w:lang w:val="x-none" w:eastAsia="x-none"/>
        </w:rPr>
        <w:t>.</w:t>
      </w:r>
    </w:p>
    <w:p w14:paraId="298FD92F" w14:textId="77777777" w:rsidR="001677C7" w:rsidRPr="00F65F1C" w:rsidRDefault="001677C7" w:rsidP="001677C7">
      <w:pPr>
        <w:numPr>
          <w:ilvl w:val="1"/>
          <w:numId w:val="20"/>
        </w:numPr>
        <w:overflowPunct w:val="0"/>
        <w:autoSpaceDE w:val="0"/>
        <w:autoSpaceDN w:val="0"/>
        <w:adjustRightInd w:val="0"/>
        <w:spacing w:before="12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val="x-none" w:eastAsia="x-none"/>
        </w:rPr>
        <w:t xml:space="preserve">Pokud druhá smluvní strana při práci v IS </w:t>
      </w:r>
      <w:r w:rsidRPr="00F65F1C">
        <w:rPr>
          <w:rFonts w:ascii="Arial" w:eastAsia="Calibri" w:hAnsi="Arial" w:cs="Arial"/>
          <w:sz w:val="20"/>
          <w:szCs w:val="20"/>
          <w:lang w:eastAsia="x-none"/>
        </w:rPr>
        <w:t>ZK</w:t>
      </w:r>
      <w:r w:rsidRPr="00F65F1C">
        <w:rPr>
          <w:rFonts w:ascii="Arial" w:eastAsia="Calibri" w:hAnsi="Arial" w:cs="Arial"/>
          <w:sz w:val="20"/>
          <w:szCs w:val="20"/>
          <w:lang w:val="x-none" w:eastAsia="x-none"/>
        </w:rPr>
        <w:t xml:space="preserve"> přijde do styku s osobními údaji dle</w:t>
      </w:r>
      <w:r w:rsidRPr="00F65F1C">
        <w:rPr>
          <w:rFonts w:ascii="Arial" w:eastAsia="Calibri" w:hAnsi="Arial" w:cs="Arial"/>
          <w:sz w:val="20"/>
          <w:szCs w:val="20"/>
          <w:lang w:eastAsia="x-none"/>
        </w:rPr>
        <w:t xml:space="preserve"> platné legislativy</w:t>
      </w:r>
      <w:r w:rsidRPr="00F65F1C">
        <w:rPr>
          <w:rFonts w:ascii="Arial" w:eastAsia="Calibri" w:hAnsi="Arial" w:cs="Arial"/>
          <w:sz w:val="20"/>
          <w:szCs w:val="20"/>
          <w:lang w:val="x-none" w:eastAsia="x-none"/>
        </w:rPr>
        <w:t xml:space="preserve"> nebo jinými neveřejnými informacemi, je povinna o zjištěných skutečnostech zachovávat mlčenlivost a zajistit jejich utajení</w:t>
      </w:r>
      <w:r w:rsidRPr="00F65F1C">
        <w:rPr>
          <w:rFonts w:ascii="Arial" w:eastAsia="Calibri" w:hAnsi="Arial" w:cs="Arial"/>
          <w:sz w:val="20"/>
          <w:szCs w:val="20"/>
          <w:lang w:eastAsia="x-none"/>
        </w:rPr>
        <w:t>.</w:t>
      </w:r>
    </w:p>
    <w:p w14:paraId="0E8B968D" w14:textId="77777777" w:rsidR="001677C7" w:rsidRPr="00CE7B58"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eastAsia="x-none"/>
        </w:rPr>
        <w:t>Všechna nepotřebná</w:t>
      </w:r>
      <w:r w:rsidRPr="00F65F1C">
        <w:rPr>
          <w:rFonts w:ascii="Arial" w:eastAsia="Calibri" w:hAnsi="Arial" w:cs="Arial"/>
          <w:sz w:val="20"/>
          <w:szCs w:val="20"/>
          <w:lang w:val="x-none" w:eastAsia="x-none"/>
        </w:rPr>
        <w:t xml:space="preserve"> data (elektronická, na mediích i papírová) musí být </w:t>
      </w:r>
      <w:r w:rsidRPr="00F65F1C">
        <w:rPr>
          <w:rFonts w:ascii="Arial" w:eastAsia="Calibri" w:hAnsi="Arial" w:cs="Arial"/>
          <w:sz w:val="20"/>
          <w:szCs w:val="20"/>
          <w:lang w:eastAsia="x-none"/>
        </w:rPr>
        <w:t xml:space="preserve">druhou smluvní stranou </w:t>
      </w:r>
      <w:r w:rsidRPr="00F65F1C">
        <w:rPr>
          <w:rFonts w:ascii="Arial" w:eastAsia="Calibri" w:hAnsi="Arial" w:cs="Arial"/>
          <w:sz w:val="20"/>
          <w:szCs w:val="20"/>
          <w:lang w:val="x-none" w:eastAsia="x-none"/>
        </w:rPr>
        <w:t xml:space="preserve">vždy neprodleně </w:t>
      </w:r>
      <w:r w:rsidRPr="00F65F1C">
        <w:rPr>
          <w:rFonts w:ascii="Arial" w:eastAsia="Calibri" w:hAnsi="Arial" w:cs="Arial"/>
          <w:sz w:val="20"/>
          <w:szCs w:val="20"/>
          <w:lang w:eastAsia="x-none"/>
        </w:rPr>
        <w:t>bezpečně skartována.</w:t>
      </w:r>
    </w:p>
    <w:p w14:paraId="1C1B54B9"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eastAsia="x-none"/>
        </w:rPr>
        <w:t xml:space="preserve">Druhá smluvní strana je povinna </w:t>
      </w:r>
      <w:r w:rsidRPr="00F65F1C">
        <w:rPr>
          <w:rFonts w:ascii="Arial" w:eastAsia="Calibri" w:hAnsi="Arial" w:cs="Arial"/>
          <w:sz w:val="20"/>
          <w:szCs w:val="20"/>
          <w:lang w:val="x-none" w:eastAsia="x-none"/>
        </w:rPr>
        <w:t>všechny zásahy na serverech předem odsouhlas</w:t>
      </w:r>
      <w:r w:rsidRPr="00F65F1C">
        <w:rPr>
          <w:rFonts w:ascii="Arial" w:eastAsia="Calibri" w:hAnsi="Arial" w:cs="Arial"/>
          <w:sz w:val="20"/>
          <w:szCs w:val="20"/>
          <w:lang w:eastAsia="x-none"/>
        </w:rPr>
        <w:t>it se</w:t>
      </w:r>
      <w:r w:rsidRPr="00F65F1C">
        <w:rPr>
          <w:rFonts w:ascii="Arial" w:eastAsia="Calibri" w:hAnsi="Arial" w:cs="Arial"/>
          <w:sz w:val="20"/>
          <w:szCs w:val="20"/>
          <w:lang w:val="x-none" w:eastAsia="x-none"/>
        </w:rPr>
        <w:t xml:space="preserve"> </w:t>
      </w:r>
      <w:r w:rsidRPr="00F65F1C">
        <w:rPr>
          <w:rFonts w:ascii="Arial" w:eastAsia="Calibri" w:hAnsi="Arial" w:cs="Arial"/>
          <w:sz w:val="20"/>
          <w:szCs w:val="20"/>
          <w:lang w:eastAsia="x-none"/>
        </w:rPr>
        <w:t>Správcem</w:t>
      </w:r>
      <w:r w:rsidRPr="00F65F1C">
        <w:rPr>
          <w:rFonts w:ascii="Arial" w:eastAsia="Calibri" w:hAnsi="Arial" w:cs="Arial"/>
          <w:sz w:val="20"/>
          <w:szCs w:val="20"/>
          <w:lang w:val="x-none" w:eastAsia="x-none"/>
        </w:rPr>
        <w:t xml:space="preserve"> IS a zaznamen</w:t>
      </w:r>
      <w:r w:rsidRPr="00F65F1C">
        <w:rPr>
          <w:rFonts w:ascii="Arial" w:eastAsia="Calibri" w:hAnsi="Arial" w:cs="Arial"/>
          <w:sz w:val="20"/>
          <w:szCs w:val="20"/>
          <w:lang w:eastAsia="x-none"/>
        </w:rPr>
        <w:t>at</w:t>
      </w:r>
      <w:r w:rsidRPr="00F65F1C">
        <w:rPr>
          <w:rFonts w:ascii="Arial" w:eastAsia="Calibri" w:hAnsi="Arial" w:cs="Arial"/>
          <w:sz w:val="20"/>
          <w:szCs w:val="20"/>
          <w:lang w:val="x-none" w:eastAsia="x-none"/>
        </w:rPr>
        <w:t xml:space="preserve"> stanoveným způsobem</w:t>
      </w:r>
      <w:r w:rsidRPr="00F65F1C">
        <w:rPr>
          <w:rFonts w:ascii="Arial" w:eastAsia="Calibri" w:hAnsi="Arial" w:cs="Arial"/>
          <w:sz w:val="20"/>
          <w:szCs w:val="20"/>
          <w:lang w:eastAsia="x-none"/>
        </w:rPr>
        <w:t>.</w:t>
      </w:r>
    </w:p>
    <w:p w14:paraId="5F8E0B35"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rPr>
        <w:t>Druhá smluvní strana je povinna řídit změny v konfiguraci systému, při realizaci aktualizací, zálohování apod. Druhá smluvní strana navrhne předmětné změny, tyto zdokumentuje a předloží Správci IS. Druhá smluvní strana poskytuje součinnost Správci IS při vyhodnocení rizik (např. prostřednictvím analýzy rizik) a potencionálních dopadů změny. Druhá smluvní strana je povinna v případě vyžádání Správcem IS provést testování funkčnosti a bezpečnosti změny. Změnu provede až po odsouhlasení Správcem IS, přičemž vždy takovým způsobem, aby byla zaručena i možnost navrácení do předchozího stavu.</w:t>
      </w:r>
    </w:p>
    <w:p w14:paraId="6750CD76"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rPr>
        <w:t>Druhá smluvní strana je povinna řídit rizika a na požádání informovat Správce IS jakým způsobem řídí rizika (včetně popisu způsobu řízení rizik či metody řízení) a jaká jsou zbytková rizika související s předmětem dodávané služby. Správce IS má právo způsob řízení rizik u druhé smluvní strany ověřit a druhá strana je povinna poskytnout Správci IS nezbytnou součinnost.</w:t>
      </w:r>
    </w:p>
    <w:p w14:paraId="21E72693" w14:textId="77777777" w:rsidR="001677C7" w:rsidRDefault="001677C7" w:rsidP="001677C7">
      <w:pPr>
        <w:rPr>
          <w:rFonts w:ascii="Arial" w:hAnsi="Arial" w:cs="Arial"/>
          <w:b/>
          <w:szCs w:val="20"/>
        </w:rPr>
      </w:pPr>
      <w:r>
        <w:rPr>
          <w:rFonts w:ascii="Arial" w:hAnsi="Arial" w:cs="Arial"/>
          <w:b/>
          <w:szCs w:val="20"/>
        </w:rPr>
        <w:br w:type="page"/>
      </w:r>
    </w:p>
    <w:p w14:paraId="3BBF8ECC" w14:textId="77777777" w:rsidR="001677C7" w:rsidRPr="00452752" w:rsidRDefault="001677C7" w:rsidP="001677C7">
      <w:pPr>
        <w:numPr>
          <w:ilvl w:val="0"/>
          <w:numId w:val="20"/>
        </w:numPr>
        <w:overflowPunct w:val="0"/>
        <w:autoSpaceDE w:val="0"/>
        <w:autoSpaceDN w:val="0"/>
        <w:adjustRightInd w:val="0"/>
        <w:spacing w:before="120" w:line="280" w:lineRule="atLeast"/>
        <w:jc w:val="both"/>
        <w:rPr>
          <w:rFonts w:ascii="Arial" w:hAnsi="Arial" w:cs="Arial"/>
          <w:b/>
          <w:szCs w:val="20"/>
        </w:rPr>
      </w:pPr>
      <w:r w:rsidRPr="00452752">
        <w:rPr>
          <w:rFonts w:ascii="Arial" w:hAnsi="Arial" w:cs="Arial"/>
          <w:b/>
          <w:szCs w:val="20"/>
        </w:rPr>
        <w:lastRenderedPageBreak/>
        <w:t>Ochrana proti škodlivým kódům</w:t>
      </w:r>
    </w:p>
    <w:p w14:paraId="3ED60732"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eastAsia="x-none"/>
        </w:rPr>
        <w:t xml:space="preserve">Druhá smluvní strana je povinna </w:t>
      </w:r>
      <w:r w:rsidRPr="00F65F1C">
        <w:rPr>
          <w:rFonts w:ascii="Arial" w:eastAsia="Calibri" w:hAnsi="Arial" w:cs="Arial"/>
          <w:sz w:val="20"/>
          <w:szCs w:val="20"/>
          <w:lang w:val="x-none" w:eastAsia="x-none"/>
        </w:rPr>
        <w:t>všechny servery a pracovní stanice</w:t>
      </w:r>
      <w:r w:rsidRPr="00F65F1C">
        <w:t xml:space="preserve"> </w:t>
      </w:r>
      <w:r w:rsidRPr="00F65F1C">
        <w:rPr>
          <w:rFonts w:ascii="Arial" w:eastAsia="Calibri" w:hAnsi="Arial" w:cs="Arial"/>
          <w:sz w:val="20"/>
          <w:szCs w:val="20"/>
          <w:lang w:val="x-none" w:eastAsia="x-none"/>
        </w:rPr>
        <w:t>v IS ZK a pracovní stanice druhé smluvní strany, které se připojují k IS ZK</w:t>
      </w:r>
      <w:r w:rsidRPr="00F65F1C">
        <w:rPr>
          <w:rFonts w:ascii="Arial" w:eastAsia="Calibri" w:hAnsi="Arial" w:cs="Arial"/>
          <w:sz w:val="20"/>
          <w:szCs w:val="20"/>
          <w:lang w:eastAsia="x-none"/>
        </w:rPr>
        <w:t xml:space="preserve">, vybavit </w:t>
      </w:r>
      <w:r w:rsidRPr="00F65F1C">
        <w:rPr>
          <w:rFonts w:ascii="Arial" w:eastAsia="Calibri" w:hAnsi="Arial" w:cs="Arial"/>
          <w:sz w:val="20"/>
          <w:szCs w:val="20"/>
          <w:lang w:val="x-none" w:eastAsia="x-none"/>
        </w:rPr>
        <w:t xml:space="preserve">antivirovým skenerem. Výjimky schvaluje Správce IS. </w:t>
      </w:r>
    </w:p>
    <w:p w14:paraId="33DECFE6" w14:textId="77777777" w:rsidR="001677C7" w:rsidRPr="00CE7B58"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CE7B58">
        <w:rPr>
          <w:rFonts w:ascii="Arial" w:eastAsia="Calibri" w:hAnsi="Arial" w:cs="Arial"/>
          <w:sz w:val="20"/>
          <w:szCs w:val="20"/>
          <w:lang w:val="x-none" w:eastAsia="x-none"/>
        </w:rPr>
        <w:t>Pokud některé aplikace nabízejí</w:t>
      </w:r>
      <w:r w:rsidRPr="00CE7B58">
        <w:rPr>
          <w:rFonts w:ascii="Arial" w:eastAsia="Calibri" w:hAnsi="Arial" w:cs="Arial"/>
          <w:sz w:val="20"/>
          <w:szCs w:val="20"/>
          <w:lang w:eastAsia="x-none"/>
        </w:rPr>
        <w:t xml:space="preserve"> možnost zvýšené</w:t>
      </w:r>
      <w:r w:rsidRPr="00CE7B58">
        <w:rPr>
          <w:rFonts w:ascii="Arial" w:eastAsia="Calibri" w:hAnsi="Arial" w:cs="Arial"/>
          <w:sz w:val="20"/>
          <w:szCs w:val="20"/>
          <w:lang w:val="x-none" w:eastAsia="x-none"/>
        </w:rPr>
        <w:t xml:space="preserve"> ochran</w:t>
      </w:r>
      <w:r w:rsidRPr="00CE7B58">
        <w:rPr>
          <w:rFonts w:ascii="Arial" w:eastAsia="Calibri" w:hAnsi="Arial" w:cs="Arial"/>
          <w:sz w:val="20"/>
          <w:szCs w:val="20"/>
          <w:lang w:eastAsia="x-none"/>
        </w:rPr>
        <w:t>y</w:t>
      </w:r>
      <w:r w:rsidRPr="00CE7B58">
        <w:rPr>
          <w:rFonts w:ascii="Arial" w:eastAsia="Calibri" w:hAnsi="Arial" w:cs="Arial"/>
          <w:sz w:val="20"/>
          <w:szCs w:val="20"/>
          <w:lang w:val="x-none" w:eastAsia="x-none"/>
        </w:rPr>
        <w:t xml:space="preserve">, musí </w:t>
      </w:r>
      <w:r w:rsidRPr="00CE7B58">
        <w:rPr>
          <w:rFonts w:ascii="Arial" w:eastAsia="Calibri" w:hAnsi="Arial" w:cs="Arial"/>
          <w:sz w:val="20"/>
          <w:szCs w:val="20"/>
          <w:lang w:eastAsia="x-none"/>
        </w:rPr>
        <w:t xml:space="preserve">být </w:t>
      </w:r>
      <w:r w:rsidRPr="00CE7B58">
        <w:rPr>
          <w:rFonts w:ascii="Arial" w:eastAsia="Calibri" w:hAnsi="Arial" w:cs="Arial"/>
          <w:sz w:val="20"/>
          <w:szCs w:val="20"/>
          <w:lang w:val="x-none" w:eastAsia="x-none"/>
        </w:rPr>
        <w:t>odpovídajícím způsobem nastav</w:t>
      </w:r>
      <w:r w:rsidRPr="00CE7B58">
        <w:rPr>
          <w:rFonts w:ascii="Arial" w:eastAsia="Calibri" w:hAnsi="Arial" w:cs="Arial"/>
          <w:sz w:val="20"/>
          <w:szCs w:val="20"/>
          <w:lang w:eastAsia="x-none"/>
        </w:rPr>
        <w:t>ena</w:t>
      </w:r>
      <w:r w:rsidRPr="00CE7B58">
        <w:rPr>
          <w:rFonts w:ascii="Arial" w:eastAsia="Calibri" w:hAnsi="Arial" w:cs="Arial"/>
          <w:sz w:val="20"/>
          <w:szCs w:val="20"/>
          <w:lang w:val="x-none" w:eastAsia="x-none"/>
        </w:rPr>
        <w:t>.</w:t>
      </w:r>
      <w:r w:rsidRPr="00CE7B58">
        <w:rPr>
          <w:rFonts w:ascii="Arial" w:eastAsia="Calibri" w:hAnsi="Arial" w:cs="Arial"/>
          <w:sz w:val="20"/>
          <w:szCs w:val="20"/>
          <w:lang w:eastAsia="x-none"/>
        </w:rPr>
        <w:t xml:space="preserve"> Způsob nastavení schvaluje Správce IS.</w:t>
      </w:r>
    </w:p>
    <w:p w14:paraId="05DA7004" w14:textId="77777777" w:rsidR="001677C7" w:rsidRPr="00CE7B58"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CE7B58">
        <w:rPr>
          <w:rFonts w:ascii="Arial" w:eastAsia="Calibri" w:hAnsi="Arial" w:cs="Arial"/>
          <w:sz w:val="20"/>
          <w:szCs w:val="20"/>
          <w:lang w:val="x-none" w:eastAsia="x-none"/>
        </w:rPr>
        <w:t>Nebezpečné typy</w:t>
      </w:r>
      <w:r w:rsidRPr="00CE7B58">
        <w:rPr>
          <w:rFonts w:ascii="Arial" w:eastAsia="Calibri" w:hAnsi="Arial" w:cs="Arial"/>
          <w:sz w:val="20"/>
          <w:szCs w:val="20"/>
          <w:lang w:eastAsia="x-none"/>
        </w:rPr>
        <w:t xml:space="preserve"> </w:t>
      </w:r>
      <w:r w:rsidRPr="00CE7B58">
        <w:rPr>
          <w:rFonts w:ascii="Arial" w:eastAsia="Calibri" w:hAnsi="Arial" w:cs="Arial"/>
          <w:sz w:val="20"/>
          <w:szCs w:val="20"/>
          <w:lang w:val="x-none" w:eastAsia="x-none"/>
        </w:rPr>
        <w:t>souborů</w:t>
      </w:r>
      <w:r w:rsidRPr="00CE7B58">
        <w:rPr>
          <w:rFonts w:ascii="Arial" w:eastAsia="Calibri" w:hAnsi="Arial" w:cs="Arial"/>
          <w:sz w:val="20"/>
          <w:szCs w:val="20"/>
          <w:lang w:eastAsia="x-none"/>
        </w:rPr>
        <w:t xml:space="preserve"> jsou</w:t>
      </w:r>
      <w:r w:rsidRPr="00CE7B58">
        <w:rPr>
          <w:rFonts w:ascii="Arial" w:eastAsia="Calibri" w:hAnsi="Arial" w:cs="Arial"/>
          <w:sz w:val="20"/>
          <w:szCs w:val="20"/>
          <w:lang w:val="x-none" w:eastAsia="x-none"/>
        </w:rPr>
        <w:t xml:space="preserve"> blokovány na hranicích bezpečnostního perimetru. Výjimky schvaluje v řádně odůvodněných a zdokumentovaných případech</w:t>
      </w:r>
      <w:r w:rsidRPr="00CE7B58">
        <w:rPr>
          <w:rFonts w:ascii="Arial" w:eastAsia="Calibri" w:hAnsi="Arial" w:cs="Arial"/>
          <w:sz w:val="20"/>
          <w:szCs w:val="20"/>
          <w:lang w:eastAsia="x-none"/>
        </w:rPr>
        <w:t xml:space="preserve"> Správce IS</w:t>
      </w:r>
      <w:r w:rsidRPr="00CE7B58">
        <w:rPr>
          <w:rFonts w:ascii="Arial" w:eastAsia="Calibri" w:hAnsi="Arial" w:cs="Arial"/>
          <w:sz w:val="20"/>
          <w:szCs w:val="20"/>
          <w:lang w:val="x-none" w:eastAsia="x-none"/>
        </w:rPr>
        <w:t>.</w:t>
      </w:r>
    </w:p>
    <w:p w14:paraId="28080B8B"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val="x-none" w:eastAsia="x-none"/>
        </w:rPr>
        <w:t>Druhá smluvní strana je povinna dodržovat zásady ochrany proti virům a škodlivým kódům</w:t>
      </w:r>
      <w:r w:rsidRPr="00F65F1C">
        <w:rPr>
          <w:rFonts w:ascii="Arial" w:eastAsia="Calibri" w:hAnsi="Arial" w:cs="Arial"/>
          <w:sz w:val="20"/>
          <w:szCs w:val="20"/>
          <w:lang w:eastAsia="x-none"/>
        </w:rPr>
        <w:t xml:space="preserve"> nejen pro nastavení a využívání prostředků ZK, ale i na přístupových bodech a svých vlastních zařízeních.</w:t>
      </w:r>
    </w:p>
    <w:p w14:paraId="57AF8EEA"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rPr>
        <w:t>Druhá smluvní strana je povinna pro zajištění provozní a komunikační bezpečnosti provádět pravidelné sledování a analýzy technických zranitelností a jejich následné ošetření.</w:t>
      </w:r>
    </w:p>
    <w:p w14:paraId="050A826D" w14:textId="77777777" w:rsidR="001677C7" w:rsidRPr="00452752" w:rsidRDefault="001677C7" w:rsidP="001677C7">
      <w:pPr>
        <w:numPr>
          <w:ilvl w:val="0"/>
          <w:numId w:val="20"/>
        </w:numPr>
        <w:overflowPunct w:val="0"/>
        <w:autoSpaceDE w:val="0"/>
        <w:autoSpaceDN w:val="0"/>
        <w:adjustRightInd w:val="0"/>
        <w:spacing w:before="120" w:line="280" w:lineRule="atLeast"/>
        <w:jc w:val="both"/>
        <w:rPr>
          <w:rFonts w:ascii="Arial" w:hAnsi="Arial" w:cs="Arial"/>
          <w:b/>
          <w:szCs w:val="20"/>
        </w:rPr>
      </w:pPr>
      <w:r w:rsidRPr="00452752">
        <w:rPr>
          <w:rFonts w:ascii="Arial" w:hAnsi="Arial" w:cs="Arial"/>
          <w:b/>
          <w:szCs w:val="20"/>
        </w:rPr>
        <w:t>Bezpečnostní incidenty</w:t>
      </w:r>
    </w:p>
    <w:p w14:paraId="7F3A33C9"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val="x-none" w:eastAsia="x-none"/>
        </w:rPr>
        <w:t xml:space="preserve">Druhá smluvní strana je povinna neprodleně </w:t>
      </w:r>
      <w:r w:rsidRPr="00F65F1C">
        <w:rPr>
          <w:rFonts w:ascii="Arial" w:eastAsia="Calibri" w:hAnsi="Arial" w:cs="Arial"/>
          <w:sz w:val="20"/>
          <w:szCs w:val="20"/>
          <w:lang w:eastAsia="x-none"/>
        </w:rPr>
        <w:t xml:space="preserve">(telefonicky a následně písemně např. prostřednictvím Helpdesku, e-mailu apod.) </w:t>
      </w:r>
      <w:r w:rsidRPr="00F65F1C">
        <w:rPr>
          <w:rFonts w:ascii="Arial" w:eastAsia="Calibri" w:hAnsi="Arial" w:cs="Arial"/>
          <w:sz w:val="20"/>
          <w:szCs w:val="20"/>
          <w:lang w:val="x-none" w:eastAsia="x-none"/>
        </w:rPr>
        <w:t xml:space="preserve">hlásit odpovědným osobám porušení těchto </w:t>
      </w:r>
      <w:r w:rsidRPr="00F65F1C">
        <w:rPr>
          <w:rFonts w:ascii="Arial" w:eastAsia="Calibri" w:hAnsi="Arial" w:cs="Arial"/>
          <w:sz w:val="20"/>
          <w:szCs w:val="20"/>
          <w:lang w:eastAsia="x-none"/>
        </w:rPr>
        <w:t xml:space="preserve">Bezpečnostních </w:t>
      </w:r>
      <w:r w:rsidRPr="00F65F1C">
        <w:rPr>
          <w:rFonts w:ascii="Arial" w:eastAsia="Calibri" w:hAnsi="Arial" w:cs="Arial"/>
          <w:sz w:val="20"/>
          <w:szCs w:val="20"/>
          <w:lang w:val="x-none" w:eastAsia="x-none"/>
        </w:rPr>
        <w:t>pravidel, všechny zjištěné neobvyklé události, které jsou, nebo mohou být bezpečnostními incidenty</w:t>
      </w:r>
      <w:r w:rsidRPr="00F65F1C">
        <w:rPr>
          <w:rFonts w:ascii="Arial" w:eastAsia="Calibri" w:hAnsi="Arial" w:cs="Arial"/>
          <w:sz w:val="20"/>
          <w:szCs w:val="20"/>
          <w:lang w:eastAsia="x-none"/>
        </w:rPr>
        <w:t>, a to zejména ve vztahu k plnění smlouvy, jejíž přílohou jsou tato bezpečnostní pravidla</w:t>
      </w:r>
      <w:r w:rsidRPr="00F65F1C">
        <w:rPr>
          <w:rFonts w:ascii="Arial" w:eastAsia="Calibri" w:hAnsi="Arial" w:cs="Arial"/>
          <w:sz w:val="20"/>
          <w:szCs w:val="20"/>
          <w:lang w:val="x-none" w:eastAsia="x-none"/>
        </w:rPr>
        <w:t xml:space="preserve">, </w:t>
      </w:r>
      <w:r w:rsidRPr="00F65F1C">
        <w:rPr>
          <w:rFonts w:ascii="Arial" w:eastAsia="Calibri" w:hAnsi="Arial" w:cs="Arial"/>
          <w:sz w:val="20"/>
          <w:szCs w:val="20"/>
          <w:lang w:eastAsia="x-none"/>
        </w:rPr>
        <w:t xml:space="preserve">zjištěná </w:t>
      </w:r>
      <w:r w:rsidRPr="00F65F1C">
        <w:rPr>
          <w:rFonts w:ascii="Arial" w:eastAsia="Calibri" w:hAnsi="Arial" w:cs="Arial"/>
          <w:sz w:val="20"/>
          <w:szCs w:val="20"/>
          <w:lang w:val="x-none" w:eastAsia="x-none"/>
        </w:rPr>
        <w:t xml:space="preserve">zranitelná místa, </w:t>
      </w:r>
      <w:r w:rsidRPr="00F65F1C">
        <w:rPr>
          <w:rFonts w:ascii="Arial" w:eastAsia="Calibri" w:hAnsi="Arial" w:cs="Arial"/>
          <w:sz w:val="20"/>
          <w:szCs w:val="20"/>
          <w:lang w:eastAsia="x-none"/>
        </w:rPr>
        <w:t xml:space="preserve">nedostatky a nesoulady. Při </w:t>
      </w:r>
      <w:r w:rsidRPr="00F65F1C">
        <w:rPr>
          <w:rFonts w:ascii="Arial" w:eastAsia="Calibri" w:hAnsi="Arial" w:cs="Arial"/>
          <w:sz w:val="20"/>
          <w:szCs w:val="20"/>
          <w:lang w:val="x-none" w:eastAsia="x-none"/>
        </w:rPr>
        <w:t xml:space="preserve">jejich prošetřování a odstraňování je povinna </w:t>
      </w:r>
      <w:r w:rsidRPr="00F65F1C">
        <w:rPr>
          <w:rFonts w:ascii="Arial" w:eastAsia="Calibri" w:hAnsi="Arial" w:cs="Arial"/>
          <w:sz w:val="20"/>
          <w:szCs w:val="20"/>
          <w:lang w:eastAsia="x-none"/>
        </w:rPr>
        <w:t>poskytnout účinnou součinnost.</w:t>
      </w:r>
    </w:p>
    <w:p w14:paraId="76E19BF4"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val="x-none" w:eastAsia="x-none"/>
        </w:rPr>
        <w:t xml:space="preserve">Druhé smluvní straně není povoleno řešení bezpečnostních incidentů a odstraňování nedostatků či nesouladů vlastními silami bez předchozího schválení </w:t>
      </w:r>
      <w:r w:rsidRPr="00F65F1C">
        <w:rPr>
          <w:rFonts w:ascii="Arial" w:eastAsia="Calibri" w:hAnsi="Arial" w:cs="Arial"/>
          <w:sz w:val="20"/>
          <w:szCs w:val="20"/>
          <w:lang w:eastAsia="x-none"/>
        </w:rPr>
        <w:t>Správcem</w:t>
      </w:r>
      <w:r w:rsidRPr="00F65F1C">
        <w:rPr>
          <w:rFonts w:ascii="Arial" w:eastAsia="Calibri" w:hAnsi="Arial" w:cs="Arial"/>
          <w:sz w:val="20"/>
          <w:szCs w:val="20"/>
          <w:lang w:val="x-none" w:eastAsia="x-none"/>
        </w:rPr>
        <w:t xml:space="preserve"> I</w:t>
      </w:r>
      <w:r w:rsidRPr="00F65F1C">
        <w:rPr>
          <w:rFonts w:ascii="Arial" w:eastAsia="Calibri" w:hAnsi="Arial" w:cs="Arial"/>
          <w:sz w:val="20"/>
          <w:szCs w:val="20"/>
          <w:lang w:eastAsia="x-none"/>
        </w:rPr>
        <w:t>S</w:t>
      </w:r>
      <w:r w:rsidRPr="00F65F1C">
        <w:rPr>
          <w:rFonts w:ascii="Arial" w:eastAsia="Calibri" w:hAnsi="Arial" w:cs="Arial"/>
          <w:sz w:val="20"/>
          <w:szCs w:val="20"/>
          <w:lang w:val="x-none" w:eastAsia="x-none"/>
        </w:rPr>
        <w:t>.</w:t>
      </w:r>
    </w:p>
    <w:p w14:paraId="4828DC3F" w14:textId="77777777" w:rsidR="001677C7" w:rsidRPr="00452752" w:rsidRDefault="001677C7" w:rsidP="001677C7">
      <w:pPr>
        <w:numPr>
          <w:ilvl w:val="0"/>
          <w:numId w:val="20"/>
        </w:numPr>
        <w:overflowPunct w:val="0"/>
        <w:autoSpaceDE w:val="0"/>
        <w:autoSpaceDN w:val="0"/>
        <w:adjustRightInd w:val="0"/>
        <w:spacing w:before="120" w:line="280" w:lineRule="atLeast"/>
        <w:jc w:val="both"/>
        <w:rPr>
          <w:rFonts w:ascii="Arial" w:hAnsi="Arial" w:cs="Arial"/>
          <w:b/>
          <w:szCs w:val="20"/>
        </w:rPr>
      </w:pPr>
      <w:r w:rsidRPr="00452752">
        <w:rPr>
          <w:rFonts w:ascii="Arial" w:hAnsi="Arial" w:cs="Arial"/>
          <w:b/>
          <w:szCs w:val="20"/>
        </w:rPr>
        <w:t>Používání internetu</w:t>
      </w:r>
    </w:p>
    <w:p w14:paraId="6296396C"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val="x-none" w:eastAsia="x-none"/>
        </w:rPr>
        <w:t xml:space="preserve">Druhá smluvní strana může používat při práci v IS </w:t>
      </w:r>
      <w:r w:rsidRPr="00F65F1C">
        <w:rPr>
          <w:rFonts w:ascii="Arial" w:eastAsia="Calibri" w:hAnsi="Arial" w:cs="Arial"/>
          <w:sz w:val="20"/>
          <w:szCs w:val="20"/>
          <w:lang w:eastAsia="x-none"/>
        </w:rPr>
        <w:t>ZK</w:t>
      </w:r>
      <w:r w:rsidRPr="00F65F1C">
        <w:rPr>
          <w:rFonts w:ascii="Arial" w:eastAsia="Calibri" w:hAnsi="Arial" w:cs="Arial"/>
          <w:sz w:val="20"/>
          <w:szCs w:val="20"/>
          <w:lang w:val="x-none" w:eastAsia="x-none"/>
        </w:rPr>
        <w:t xml:space="preserve"> internet pouze pro účely </w:t>
      </w:r>
      <w:r w:rsidRPr="00F65F1C">
        <w:rPr>
          <w:rFonts w:ascii="Arial" w:eastAsia="Calibri" w:hAnsi="Arial" w:cs="Arial"/>
          <w:sz w:val="20"/>
          <w:szCs w:val="20"/>
          <w:lang w:eastAsia="x-none"/>
        </w:rPr>
        <w:t>plnění smlouvy a za podmínky</w:t>
      </w:r>
      <w:r w:rsidRPr="00F65F1C">
        <w:rPr>
          <w:rFonts w:ascii="Arial" w:eastAsia="Calibri" w:hAnsi="Arial" w:cs="Arial"/>
          <w:sz w:val="20"/>
          <w:szCs w:val="20"/>
          <w:lang w:val="x-none" w:eastAsia="x-none"/>
        </w:rPr>
        <w:t xml:space="preserve"> dodržování všech všeobecně uznávaných bezpečnostních pravidel, platných pro práci s internetem. Stahování souborů, používání FTP a jiných služeb je možné jen po dohodě se </w:t>
      </w:r>
      <w:r w:rsidRPr="00F65F1C">
        <w:rPr>
          <w:rFonts w:ascii="Arial" w:eastAsia="Calibri" w:hAnsi="Arial" w:cs="Arial"/>
          <w:sz w:val="20"/>
          <w:szCs w:val="20"/>
          <w:lang w:eastAsia="x-none"/>
        </w:rPr>
        <w:t>Správcem</w:t>
      </w:r>
      <w:r w:rsidRPr="00F65F1C">
        <w:rPr>
          <w:rFonts w:ascii="Arial" w:eastAsia="Calibri" w:hAnsi="Arial" w:cs="Arial"/>
          <w:sz w:val="20"/>
          <w:szCs w:val="20"/>
          <w:lang w:val="x-none" w:eastAsia="x-none"/>
        </w:rPr>
        <w:t xml:space="preserve"> </w:t>
      </w:r>
      <w:r w:rsidRPr="00F65F1C">
        <w:rPr>
          <w:rFonts w:ascii="Arial" w:eastAsia="Calibri" w:hAnsi="Arial" w:cs="Arial"/>
          <w:sz w:val="20"/>
          <w:szCs w:val="20"/>
          <w:lang w:eastAsia="x-none"/>
        </w:rPr>
        <w:t>IS</w:t>
      </w:r>
      <w:r w:rsidRPr="00F65F1C">
        <w:rPr>
          <w:rFonts w:ascii="Arial" w:eastAsia="Calibri" w:hAnsi="Arial" w:cs="Arial"/>
          <w:sz w:val="20"/>
          <w:szCs w:val="20"/>
          <w:lang w:val="x-none" w:eastAsia="x-none"/>
        </w:rPr>
        <w:t>.</w:t>
      </w:r>
    </w:p>
    <w:p w14:paraId="3825CA96" w14:textId="77777777" w:rsidR="001677C7" w:rsidRPr="00CE7B58"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CE7B58">
        <w:rPr>
          <w:rFonts w:ascii="Arial" w:eastAsia="Calibri" w:hAnsi="Arial" w:cs="Arial"/>
          <w:sz w:val="20"/>
          <w:szCs w:val="20"/>
          <w:lang w:val="x-none" w:eastAsia="x-none"/>
        </w:rPr>
        <w:t xml:space="preserve">Pokud není ve smlouvě stanoveno jinak, není povoleno využívat elektronickou korespondenci z prostředí </w:t>
      </w:r>
      <w:r w:rsidRPr="00CE7B58">
        <w:rPr>
          <w:rFonts w:ascii="Arial" w:eastAsia="Calibri" w:hAnsi="Arial" w:cs="Arial"/>
          <w:sz w:val="20"/>
          <w:szCs w:val="20"/>
          <w:lang w:eastAsia="x-none"/>
        </w:rPr>
        <w:t>ZK</w:t>
      </w:r>
      <w:r w:rsidRPr="00CE7B58">
        <w:rPr>
          <w:rFonts w:ascii="Arial" w:eastAsia="Calibri" w:hAnsi="Arial" w:cs="Arial"/>
          <w:sz w:val="20"/>
          <w:szCs w:val="20"/>
          <w:lang w:val="x-none" w:eastAsia="x-none"/>
        </w:rPr>
        <w:t>.</w:t>
      </w:r>
    </w:p>
    <w:p w14:paraId="1CD9BAFB" w14:textId="77777777" w:rsidR="001677C7" w:rsidRPr="00452752" w:rsidRDefault="001677C7" w:rsidP="001677C7">
      <w:pPr>
        <w:numPr>
          <w:ilvl w:val="0"/>
          <w:numId w:val="20"/>
        </w:numPr>
        <w:overflowPunct w:val="0"/>
        <w:autoSpaceDE w:val="0"/>
        <w:autoSpaceDN w:val="0"/>
        <w:adjustRightInd w:val="0"/>
        <w:spacing w:before="120" w:line="280" w:lineRule="atLeast"/>
        <w:jc w:val="both"/>
        <w:rPr>
          <w:rFonts w:ascii="Arial" w:hAnsi="Arial" w:cs="Arial"/>
          <w:b/>
          <w:szCs w:val="20"/>
        </w:rPr>
      </w:pPr>
      <w:r w:rsidRPr="00452752">
        <w:rPr>
          <w:rFonts w:ascii="Arial" w:hAnsi="Arial" w:cs="Arial"/>
          <w:b/>
          <w:szCs w:val="20"/>
        </w:rPr>
        <w:t>Tisk</w:t>
      </w:r>
    </w:p>
    <w:p w14:paraId="67E6E488" w14:textId="77777777" w:rsidR="001677C7" w:rsidRPr="00CE7B58"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CE7B58">
        <w:rPr>
          <w:rFonts w:ascii="Arial" w:eastAsia="Calibri" w:hAnsi="Arial" w:cs="Arial"/>
          <w:sz w:val="20"/>
          <w:szCs w:val="20"/>
          <w:lang w:eastAsia="x-none"/>
        </w:rPr>
        <w:t>Druhá smluvní strana může tisknout na tiskárnách ZK pouze s povolením odpovědné osoby. Tisknout je povoleno pouze dokumenty související s předmětem smlouvy a při tisku je nutno šetřit spotřební materiál.</w:t>
      </w:r>
    </w:p>
    <w:p w14:paraId="1FDA1BD6"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eastAsia="x-none"/>
        </w:rPr>
        <w:t xml:space="preserve">Druhá smluvní strana je povinna zabezpečit tištěné </w:t>
      </w:r>
      <w:r w:rsidRPr="00F65F1C">
        <w:rPr>
          <w:rFonts w:ascii="Arial" w:eastAsia="Calibri" w:hAnsi="Arial" w:cs="Arial"/>
          <w:sz w:val="20"/>
          <w:szCs w:val="20"/>
          <w:lang w:val="x-none" w:eastAsia="x-none"/>
        </w:rPr>
        <w:t>dokumenty proti neoprávněnému přístupu jak během tisku, tak i po jeho vytisknutí</w:t>
      </w:r>
      <w:r w:rsidRPr="00F65F1C">
        <w:rPr>
          <w:rFonts w:ascii="Arial" w:eastAsia="Calibri" w:hAnsi="Arial" w:cs="Arial"/>
          <w:sz w:val="20"/>
          <w:szCs w:val="20"/>
          <w:lang w:eastAsia="x-none"/>
        </w:rPr>
        <w:t>,</w:t>
      </w:r>
      <w:r w:rsidRPr="00F65F1C">
        <w:rPr>
          <w:rFonts w:ascii="Arial" w:eastAsia="Calibri" w:hAnsi="Arial" w:cs="Arial"/>
          <w:sz w:val="20"/>
          <w:szCs w:val="20"/>
          <w:lang w:val="x-none" w:eastAsia="x-none"/>
        </w:rPr>
        <w:t xml:space="preserve"> až do jejich bezpečné </w:t>
      </w:r>
      <w:r w:rsidRPr="00F65F1C">
        <w:rPr>
          <w:rFonts w:ascii="Arial" w:eastAsia="Calibri" w:hAnsi="Arial" w:cs="Arial"/>
          <w:sz w:val="20"/>
          <w:szCs w:val="20"/>
          <w:lang w:eastAsia="x-none"/>
        </w:rPr>
        <w:t>skartace</w:t>
      </w:r>
      <w:r w:rsidRPr="00F65F1C">
        <w:rPr>
          <w:rFonts w:ascii="Arial" w:eastAsia="Calibri" w:hAnsi="Arial" w:cs="Arial"/>
          <w:sz w:val="20"/>
          <w:szCs w:val="20"/>
          <w:lang w:val="x-none" w:eastAsia="x-none"/>
        </w:rPr>
        <w:t>.</w:t>
      </w:r>
    </w:p>
    <w:p w14:paraId="0D6A9FD6" w14:textId="77777777" w:rsidR="001677C7" w:rsidRPr="00452752" w:rsidRDefault="001677C7" w:rsidP="001677C7">
      <w:pPr>
        <w:numPr>
          <w:ilvl w:val="0"/>
          <w:numId w:val="20"/>
        </w:numPr>
        <w:overflowPunct w:val="0"/>
        <w:autoSpaceDE w:val="0"/>
        <w:autoSpaceDN w:val="0"/>
        <w:adjustRightInd w:val="0"/>
        <w:spacing w:before="120" w:line="280" w:lineRule="atLeast"/>
        <w:jc w:val="both"/>
        <w:rPr>
          <w:rFonts w:ascii="Arial" w:hAnsi="Arial" w:cs="Arial"/>
          <w:b/>
          <w:szCs w:val="20"/>
        </w:rPr>
      </w:pPr>
      <w:r w:rsidRPr="00452752">
        <w:rPr>
          <w:rFonts w:ascii="Arial" w:hAnsi="Arial" w:cs="Arial"/>
          <w:b/>
          <w:szCs w:val="20"/>
        </w:rPr>
        <w:t xml:space="preserve">Použití kryptografických technik </w:t>
      </w:r>
    </w:p>
    <w:p w14:paraId="4E8285F8"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val="x-none" w:eastAsia="x-none"/>
        </w:rPr>
        <w:t xml:space="preserve">Kryptografické metody musí být </w:t>
      </w:r>
      <w:r w:rsidRPr="00F65F1C">
        <w:rPr>
          <w:rFonts w:ascii="Arial" w:eastAsia="Calibri" w:hAnsi="Arial" w:cs="Arial"/>
          <w:sz w:val="20"/>
          <w:szCs w:val="20"/>
          <w:lang w:eastAsia="x-none"/>
        </w:rPr>
        <w:t xml:space="preserve">druhou smluvní stranou </w:t>
      </w:r>
      <w:r w:rsidRPr="00F65F1C">
        <w:rPr>
          <w:rFonts w:ascii="Arial" w:eastAsia="Calibri" w:hAnsi="Arial" w:cs="Arial"/>
          <w:sz w:val="20"/>
          <w:szCs w:val="20"/>
          <w:lang w:val="x-none" w:eastAsia="x-none"/>
        </w:rPr>
        <w:t xml:space="preserve">použity vždy, jestliže není možné bezpečnost dat nebo komunikace zaručit jinými způsoby. </w:t>
      </w:r>
      <w:r w:rsidRPr="00F65F1C">
        <w:rPr>
          <w:rFonts w:ascii="Arial" w:eastAsia="Calibri" w:hAnsi="Arial" w:cs="Arial"/>
          <w:sz w:val="20"/>
          <w:szCs w:val="20"/>
          <w:lang w:eastAsia="x-none"/>
        </w:rPr>
        <w:t>Jedná se např. o</w:t>
      </w:r>
      <w:r w:rsidRPr="00F65F1C">
        <w:rPr>
          <w:rFonts w:ascii="Arial" w:eastAsia="Calibri" w:hAnsi="Arial" w:cs="Arial"/>
          <w:sz w:val="20"/>
          <w:szCs w:val="20"/>
          <w:lang w:val="x-none" w:eastAsia="x-none"/>
        </w:rPr>
        <w:t xml:space="preserve"> přenosy citlivých dat prostřednictvím nedůvěryhodných sítí nebo přístup externích subjektů k citlivým zdrojům.</w:t>
      </w:r>
    </w:p>
    <w:p w14:paraId="005A61E6"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val="x-none" w:eastAsia="x-none"/>
        </w:rPr>
      </w:pPr>
      <w:r w:rsidRPr="00F65F1C">
        <w:rPr>
          <w:rFonts w:ascii="Arial" w:eastAsia="Calibri" w:hAnsi="Arial" w:cs="Arial"/>
          <w:sz w:val="20"/>
          <w:szCs w:val="20"/>
          <w:lang w:eastAsia="x-none"/>
        </w:rPr>
        <w:t xml:space="preserve">Druhá smluvní strana je oprávněna použít </w:t>
      </w:r>
      <w:r w:rsidRPr="00F65F1C">
        <w:rPr>
          <w:rFonts w:ascii="Arial" w:eastAsia="Calibri" w:hAnsi="Arial" w:cs="Arial"/>
          <w:sz w:val="20"/>
          <w:szCs w:val="20"/>
          <w:lang w:val="x-none" w:eastAsia="x-none"/>
        </w:rPr>
        <w:t>pouze takové kryptografické algoritmy a protokoly</w:t>
      </w:r>
      <w:r w:rsidRPr="00F65F1C">
        <w:rPr>
          <w:rFonts w:ascii="Arial" w:eastAsia="Calibri" w:hAnsi="Arial" w:cs="Arial"/>
          <w:sz w:val="20"/>
          <w:szCs w:val="20"/>
          <w:lang w:eastAsia="x-none"/>
        </w:rPr>
        <w:t xml:space="preserve"> a v takovém užití (např. odpovídající délky klíčů)</w:t>
      </w:r>
      <w:r w:rsidRPr="00F65F1C">
        <w:rPr>
          <w:rFonts w:ascii="Arial" w:eastAsia="Calibri" w:hAnsi="Arial" w:cs="Arial"/>
          <w:sz w:val="20"/>
          <w:szCs w:val="20"/>
          <w:lang w:val="x-none" w:eastAsia="x-none"/>
        </w:rPr>
        <w:t xml:space="preserve">, které jsou podle platných standardů všeobecně považovány za bezpečné. </w:t>
      </w:r>
    </w:p>
    <w:p w14:paraId="266A7020" w14:textId="77777777" w:rsidR="001677C7" w:rsidRPr="00F65F1C" w:rsidRDefault="001677C7" w:rsidP="001677C7">
      <w:pPr>
        <w:numPr>
          <w:ilvl w:val="1"/>
          <w:numId w:val="20"/>
        </w:numPr>
        <w:overflowPunct w:val="0"/>
        <w:autoSpaceDE w:val="0"/>
        <w:autoSpaceDN w:val="0"/>
        <w:adjustRightInd w:val="0"/>
        <w:spacing w:before="120" w:after="200" w:line="276" w:lineRule="auto"/>
        <w:contextualSpacing/>
        <w:jc w:val="both"/>
        <w:rPr>
          <w:rFonts w:ascii="Arial" w:eastAsia="Calibri" w:hAnsi="Arial" w:cs="Arial"/>
          <w:sz w:val="20"/>
          <w:szCs w:val="20"/>
          <w:lang w:eastAsia="x-none"/>
        </w:rPr>
      </w:pPr>
      <w:r w:rsidRPr="00F65F1C">
        <w:rPr>
          <w:rFonts w:ascii="Arial" w:eastAsia="Calibri" w:hAnsi="Arial" w:cs="Arial"/>
          <w:sz w:val="20"/>
          <w:szCs w:val="20"/>
          <w:lang w:eastAsia="x-none"/>
        </w:rPr>
        <w:t xml:space="preserve">Druhá smluvní strana není oprávněna použít proprietární nebo obecně neuznávané algoritmy, výjimky povoluje Správce IS. </w:t>
      </w:r>
    </w:p>
    <w:p w14:paraId="5C5C3E9C" w14:textId="77777777" w:rsidR="001677C7" w:rsidRPr="00292640" w:rsidRDefault="001677C7" w:rsidP="001677C7">
      <w:pPr>
        <w:numPr>
          <w:ilvl w:val="0"/>
          <w:numId w:val="20"/>
        </w:numPr>
        <w:overflowPunct w:val="0"/>
        <w:autoSpaceDE w:val="0"/>
        <w:autoSpaceDN w:val="0"/>
        <w:adjustRightInd w:val="0"/>
        <w:spacing w:before="120" w:line="280" w:lineRule="atLeast"/>
        <w:jc w:val="both"/>
        <w:rPr>
          <w:rFonts w:ascii="Arial" w:hAnsi="Arial" w:cs="Arial"/>
          <w:b/>
          <w:szCs w:val="20"/>
        </w:rPr>
      </w:pPr>
      <w:r w:rsidRPr="00292640">
        <w:rPr>
          <w:rFonts w:ascii="Arial" w:hAnsi="Arial" w:cs="Arial"/>
          <w:b/>
          <w:szCs w:val="20"/>
        </w:rPr>
        <w:t>Předání dat</w:t>
      </w:r>
    </w:p>
    <w:p w14:paraId="59DADDBB" w14:textId="77777777" w:rsidR="001677C7" w:rsidRPr="00F65F1C" w:rsidRDefault="001677C7" w:rsidP="001677C7">
      <w:pPr>
        <w:pStyle w:val="Odstavecseseznamem"/>
        <w:numPr>
          <w:ilvl w:val="1"/>
          <w:numId w:val="20"/>
        </w:numPr>
        <w:spacing w:before="120" w:after="200" w:line="276" w:lineRule="auto"/>
        <w:jc w:val="both"/>
        <w:rPr>
          <w:rFonts w:ascii="Arial" w:eastAsia="Calibri" w:hAnsi="Arial" w:cs="Arial"/>
          <w:sz w:val="20"/>
          <w:szCs w:val="20"/>
        </w:rPr>
      </w:pPr>
      <w:r w:rsidRPr="00F65F1C">
        <w:rPr>
          <w:rFonts w:ascii="Arial" w:eastAsia="Calibri" w:hAnsi="Arial" w:cs="Arial"/>
          <w:sz w:val="20"/>
          <w:szCs w:val="20"/>
        </w:rPr>
        <w:t>Data vzniklá při používání systému musí být exportovatelná v otevřeném, strukturovaném a strojově čitelném formátu (např. formát csv, xml, json), přičemž přesný formát odsouhlasuje Správce IS. K exportovaným datům bude dodán popis struktury, význam a vazby mezi jednotlivými daty.</w:t>
      </w:r>
    </w:p>
    <w:p w14:paraId="2D4D2AD4" w14:textId="77777777" w:rsidR="001677C7" w:rsidRPr="00F65F1C" w:rsidRDefault="001677C7" w:rsidP="001677C7">
      <w:pPr>
        <w:pStyle w:val="Odstavecseseznamem"/>
        <w:numPr>
          <w:ilvl w:val="1"/>
          <w:numId w:val="20"/>
        </w:numPr>
        <w:spacing w:before="120" w:after="200" w:line="276" w:lineRule="auto"/>
        <w:jc w:val="both"/>
        <w:rPr>
          <w:rFonts w:ascii="Arial" w:eastAsia="Calibri" w:hAnsi="Arial" w:cs="Arial"/>
          <w:sz w:val="20"/>
          <w:szCs w:val="20"/>
        </w:rPr>
      </w:pPr>
      <w:r w:rsidRPr="00F65F1C">
        <w:rPr>
          <w:rFonts w:ascii="Arial" w:eastAsia="Calibri" w:hAnsi="Arial" w:cs="Arial"/>
          <w:sz w:val="20"/>
          <w:szCs w:val="20"/>
        </w:rPr>
        <w:t xml:space="preserve">Data musí být předána při ukončení smluvního vztahu a kdykoliv na vyžádání Správce IS. V případě, že Správce IS při ukončení smluvního vztahu rozhodne, že již data nejsou potřebná, zajistí druhá smluvní strana jejich bezpečnou likvidaci. Konkrétní způsob likvidace dat musí být odsouhlasen Správcem IS. </w:t>
      </w:r>
    </w:p>
    <w:p w14:paraId="12B8BC17" w14:textId="77777777" w:rsidR="001677C7" w:rsidRPr="00CE7B58" w:rsidRDefault="001677C7" w:rsidP="001677C7">
      <w:pPr>
        <w:pStyle w:val="Odstavecseseznamem"/>
        <w:numPr>
          <w:ilvl w:val="1"/>
          <w:numId w:val="20"/>
        </w:numPr>
        <w:overflowPunct w:val="0"/>
        <w:autoSpaceDE w:val="0"/>
        <w:autoSpaceDN w:val="0"/>
        <w:adjustRightInd w:val="0"/>
        <w:spacing w:before="120" w:line="280" w:lineRule="atLeast"/>
        <w:jc w:val="both"/>
        <w:rPr>
          <w:rFonts w:ascii="Arial" w:hAnsi="Arial" w:cs="Arial"/>
          <w:sz w:val="20"/>
          <w:szCs w:val="20"/>
        </w:rPr>
      </w:pPr>
      <w:r w:rsidRPr="00F65F1C">
        <w:rPr>
          <w:rFonts w:ascii="Arial" w:eastAsia="Calibri" w:hAnsi="Arial" w:cs="Arial"/>
          <w:sz w:val="20"/>
          <w:szCs w:val="20"/>
        </w:rPr>
        <w:lastRenderedPageBreak/>
        <w:t xml:space="preserve">Druhá smluvní strana je povinna poskytnout nezbytnou součinnost (včetně případné migrace dat) týkající se změn v IS ZK, a to kdykoliv na požádání Správce IS nebo v případě ukončení smlouvy, jejíž přílohou jsou tato bezpečnostní pravidla. </w:t>
      </w:r>
    </w:p>
    <w:p w14:paraId="5414853D" w14:textId="77777777" w:rsidR="001677C7" w:rsidRDefault="001677C7" w:rsidP="001677C7">
      <w:pPr>
        <w:numPr>
          <w:ilvl w:val="0"/>
          <w:numId w:val="20"/>
        </w:numPr>
        <w:overflowPunct w:val="0"/>
        <w:autoSpaceDE w:val="0"/>
        <w:autoSpaceDN w:val="0"/>
        <w:adjustRightInd w:val="0"/>
        <w:spacing w:before="120" w:line="280" w:lineRule="atLeast"/>
        <w:jc w:val="both"/>
        <w:rPr>
          <w:rFonts w:ascii="Arial" w:hAnsi="Arial" w:cs="Arial"/>
          <w:b/>
          <w:szCs w:val="20"/>
        </w:rPr>
      </w:pPr>
      <w:r w:rsidRPr="00F83456">
        <w:rPr>
          <w:rFonts w:ascii="Arial" w:hAnsi="Arial" w:cs="Arial"/>
          <w:b/>
          <w:szCs w:val="20"/>
        </w:rPr>
        <w:t>Smluvní pokuty</w:t>
      </w:r>
    </w:p>
    <w:p w14:paraId="3248488E" w14:textId="679967A3" w:rsidR="001677C7" w:rsidRPr="0058645A" w:rsidRDefault="001677C7" w:rsidP="001677C7">
      <w:pPr>
        <w:numPr>
          <w:ilvl w:val="1"/>
          <w:numId w:val="20"/>
        </w:numPr>
        <w:overflowPunct w:val="0"/>
        <w:autoSpaceDE w:val="0"/>
        <w:autoSpaceDN w:val="0"/>
        <w:adjustRightInd w:val="0"/>
        <w:spacing w:before="120" w:line="280" w:lineRule="atLeast"/>
        <w:jc w:val="both"/>
        <w:rPr>
          <w:rFonts w:ascii="Arial" w:eastAsia="Calibri" w:hAnsi="Arial" w:cs="Arial"/>
          <w:sz w:val="20"/>
          <w:szCs w:val="20"/>
        </w:rPr>
      </w:pPr>
      <w:r w:rsidRPr="0058645A">
        <w:rPr>
          <w:rFonts w:ascii="Arial" w:eastAsia="Calibri" w:hAnsi="Arial" w:cs="Arial"/>
          <w:sz w:val="20"/>
          <w:szCs w:val="20"/>
        </w:rPr>
        <w:t xml:space="preserve">Pokud druhá smluvní strana poruší bezpečnostní pravidla uvedená v článku 1, písm. b) až d), článku 2, písm. b), c), d), f), g), článku 3, písm. a), článku 4, písm. b) až e), článku 5, písm. e) až j), článku 7, písm. b) až l), článku 8, písm. a), d), e), článku 9, písm. a), b), článku 10, písm. a), článku 11, písm. b), článku 12, písm. a) až c), článku 13, písm. a) až c) </w:t>
      </w:r>
      <w:r w:rsidR="005C60B3">
        <w:rPr>
          <w:rFonts w:ascii="Arial" w:eastAsia="Calibri" w:hAnsi="Arial" w:cs="Arial"/>
          <w:sz w:val="20"/>
          <w:szCs w:val="20"/>
        </w:rPr>
        <w:t xml:space="preserve">této přílohy </w:t>
      </w:r>
      <w:r w:rsidRPr="0058645A">
        <w:rPr>
          <w:rFonts w:ascii="Arial" w:eastAsia="Calibri" w:hAnsi="Arial" w:cs="Arial"/>
          <w:sz w:val="20"/>
          <w:szCs w:val="20"/>
        </w:rPr>
        <w:t>je Zlínský kraj oprávněn po druhé smluvní straně požadovat a druhá smluvní strana je povinna v případě uplatnění tohoto práva zaplatit Zlínskému kraji pokutu za každý zjištěný případ porušení. Výše smluvní pokuty je uvedena ve smlouvě.</w:t>
      </w:r>
    </w:p>
    <w:p w14:paraId="4714C966" w14:textId="77777777" w:rsidR="00D101E7" w:rsidRPr="00C1109A" w:rsidRDefault="00D101E7" w:rsidP="00C1109A">
      <w:pPr>
        <w:jc w:val="both"/>
        <w:rPr>
          <w:rFonts w:ascii="Arial" w:hAnsi="Arial" w:cs="Arial"/>
          <w:color w:val="000000" w:themeColor="text1"/>
        </w:rPr>
      </w:pPr>
    </w:p>
    <w:sectPr w:rsidR="00D101E7" w:rsidRPr="00C1109A" w:rsidSect="003442CA">
      <w:headerReference w:type="default" r:id="rId14"/>
      <w:footerReference w:type="default" r:id="rId15"/>
      <w:pgSz w:w="11900" w:h="16840"/>
      <w:pgMar w:top="426" w:right="1134" w:bottom="1418" w:left="1134" w:header="708"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1D05F" w14:textId="77777777" w:rsidR="00A66C99" w:rsidRDefault="00A66C99">
      <w:r>
        <w:separator/>
      </w:r>
    </w:p>
  </w:endnote>
  <w:endnote w:type="continuationSeparator" w:id="0">
    <w:p w14:paraId="1C63AABE" w14:textId="77777777" w:rsidR="00A66C99" w:rsidRDefault="00A66C99">
      <w:r>
        <w:continuationSeparator/>
      </w:r>
    </w:p>
  </w:endnote>
  <w:endnote w:type="continuationNotice" w:id="1">
    <w:p w14:paraId="4ADDF07B" w14:textId="77777777" w:rsidR="00A66C99" w:rsidRDefault="00A66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9401359"/>
      <w:docPartObj>
        <w:docPartGallery w:val="Page Numbers (Bottom of Page)"/>
        <w:docPartUnique/>
      </w:docPartObj>
    </w:sdtPr>
    <w:sdtEndPr>
      <w:rPr>
        <w:rFonts w:ascii="Arial" w:hAnsi="Arial" w:cs="Arial"/>
        <w:sz w:val="21"/>
        <w:szCs w:val="21"/>
      </w:rPr>
    </w:sdtEndPr>
    <w:sdtContent>
      <w:p w14:paraId="4909C84E" w14:textId="77777777" w:rsidR="00CC1482" w:rsidRPr="00DB268E" w:rsidRDefault="00AE394E">
        <w:pPr>
          <w:pStyle w:val="Zpat"/>
          <w:jc w:val="center"/>
          <w:rPr>
            <w:rFonts w:ascii="Arial" w:hAnsi="Arial" w:cs="Arial"/>
            <w:sz w:val="21"/>
            <w:szCs w:val="21"/>
          </w:rPr>
        </w:pPr>
        <w:r w:rsidRPr="00DB268E">
          <w:rPr>
            <w:rFonts w:ascii="Arial" w:hAnsi="Arial" w:cs="Arial"/>
            <w:color w:val="2B579A"/>
            <w:sz w:val="21"/>
            <w:szCs w:val="21"/>
            <w:shd w:val="clear" w:color="auto" w:fill="E6E6E6"/>
          </w:rPr>
          <w:fldChar w:fldCharType="begin"/>
        </w:r>
        <w:r w:rsidRPr="00DB268E">
          <w:rPr>
            <w:rFonts w:ascii="Arial" w:hAnsi="Arial" w:cs="Arial"/>
            <w:sz w:val="21"/>
            <w:szCs w:val="21"/>
          </w:rPr>
          <w:instrText>PAGE   \* MERGEFORMAT</w:instrText>
        </w:r>
        <w:r w:rsidRPr="00DB268E">
          <w:rPr>
            <w:rFonts w:ascii="Arial" w:hAnsi="Arial" w:cs="Arial"/>
            <w:color w:val="2B579A"/>
            <w:sz w:val="21"/>
            <w:szCs w:val="21"/>
            <w:shd w:val="clear" w:color="auto" w:fill="E6E6E6"/>
          </w:rPr>
          <w:fldChar w:fldCharType="separate"/>
        </w:r>
        <w:r>
          <w:rPr>
            <w:rFonts w:ascii="Arial" w:hAnsi="Arial" w:cs="Arial"/>
            <w:noProof/>
            <w:sz w:val="21"/>
            <w:szCs w:val="21"/>
          </w:rPr>
          <w:t>1</w:t>
        </w:r>
        <w:r w:rsidRPr="00DB268E">
          <w:rPr>
            <w:rFonts w:ascii="Arial" w:hAnsi="Arial" w:cs="Arial"/>
            <w:color w:val="2B579A"/>
            <w:sz w:val="21"/>
            <w:szCs w:val="21"/>
            <w:shd w:val="clear" w:color="auto" w:fill="E6E6E6"/>
          </w:rPr>
          <w:fldChar w:fldCharType="end"/>
        </w:r>
      </w:p>
    </w:sdtContent>
  </w:sdt>
  <w:p w14:paraId="175639E5" w14:textId="77777777" w:rsidR="00CC1482" w:rsidRDefault="00CC1482">
    <w:pPr>
      <w:pStyle w:val="Normln1"/>
      <w:tabs>
        <w:tab w:val="right" w:pos="9020"/>
      </w:tabs>
      <w:spacing w:after="70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1FCAC" w14:textId="77777777" w:rsidR="00A66C99" w:rsidRDefault="00A66C99">
      <w:r>
        <w:separator/>
      </w:r>
    </w:p>
  </w:footnote>
  <w:footnote w:type="continuationSeparator" w:id="0">
    <w:p w14:paraId="69EC03A8" w14:textId="77777777" w:rsidR="00A66C99" w:rsidRDefault="00A66C99">
      <w:r>
        <w:continuationSeparator/>
      </w:r>
    </w:p>
  </w:footnote>
  <w:footnote w:type="continuationNotice" w:id="1">
    <w:p w14:paraId="4821C3BA" w14:textId="77777777" w:rsidR="00A66C99" w:rsidRDefault="00A66C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31027" w14:textId="77777777" w:rsidR="00CC1482" w:rsidRDefault="00CC1482">
    <w:pPr>
      <w:pStyle w:val="Normln1"/>
      <w:spacing w:after="210" w:line="30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E416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3F66F9"/>
    <w:multiLevelType w:val="hybridMultilevel"/>
    <w:tmpl w:val="71BCBFC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8547C98"/>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6FD00D0"/>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49A4070"/>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4F8504C"/>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63313F4"/>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A104A5F"/>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B6543FF"/>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22E24D1"/>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615FC0E"/>
    <w:multiLevelType w:val="multilevel"/>
    <w:tmpl w:val="FFFFFFFF"/>
    <w:lvl w:ilvl="0">
      <w:start w:val="1"/>
      <w:numFmt w:val="decimal"/>
      <w:lvlText w:val="%1."/>
      <w:lvlJc w:val="left"/>
      <w:pPr>
        <w:ind w:left="720" w:hanging="360"/>
      </w:pPr>
    </w:lvl>
    <w:lvl w:ilvl="1">
      <w:start w:val="1"/>
      <w:numFmt w:val="decimal"/>
      <w:lvlText w:val="%1."/>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7BF37F8"/>
    <w:multiLevelType w:val="multilevel"/>
    <w:tmpl w:val="F758AFD4"/>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2B94E78"/>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65D07FE"/>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6875F3A"/>
    <w:multiLevelType w:val="multilevel"/>
    <w:tmpl w:val="FFFFFFFF"/>
    <w:lvl w:ilvl="0">
      <w:start w:val="1"/>
      <w:numFmt w:val="decimal"/>
      <w:lvlText w:val="%1."/>
      <w:lvlJc w:val="left"/>
      <w:pPr>
        <w:ind w:left="720" w:hanging="360"/>
      </w:pPr>
    </w:lvl>
    <w:lvl w:ilvl="1">
      <w:start w:val="1"/>
      <w:numFmt w:val="decimal"/>
      <w:lvlText w:val="%1.%2."/>
      <w:lvlJc w:val="left"/>
      <w:pPr>
        <w:ind w:left="792"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B87198F"/>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7E75DF5"/>
    <w:multiLevelType w:val="multilevel"/>
    <w:tmpl w:val="00DAEBBC"/>
    <w:lvl w:ilvl="0">
      <w:start w:val="1"/>
      <w:numFmt w:val="lowerLetter"/>
      <w:lvlText w:val="%1)"/>
      <w:lvlJc w:val="left"/>
      <w:pPr>
        <w:ind w:left="84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15:restartNumberingAfterBreak="0">
    <w:nsid w:val="70483821"/>
    <w:multiLevelType w:val="hybridMultilevel"/>
    <w:tmpl w:val="02EA2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681115B"/>
    <w:multiLevelType w:val="multilevel"/>
    <w:tmpl w:val="7CC4D634"/>
    <w:lvl w:ilvl="0">
      <w:start w:val="1"/>
      <w:numFmt w:val="decimal"/>
      <w:lvlText w:val="%1."/>
      <w:lvlJc w:val="left"/>
      <w:pPr>
        <w:ind w:left="567" w:firstLine="0"/>
      </w:pPr>
      <w:rPr>
        <w:rFonts w:ascii="Arial" w:hAnsi="Arial" w:cs="Arial" w:hint="default"/>
        <w:b/>
        <w:i w:val="0"/>
      </w:rPr>
    </w:lvl>
    <w:lvl w:ilvl="1">
      <w:start w:val="1"/>
      <w:numFmt w:val="decimal"/>
      <w:lvlText w:val="%1.%2"/>
      <w:lvlJc w:val="left"/>
      <w:pPr>
        <w:ind w:left="567" w:firstLine="0"/>
      </w:pPr>
      <w:rPr>
        <w:rFonts w:ascii="Arial" w:hAnsi="Arial" w:hint="default"/>
        <w:b w:val="0"/>
        <w:i w:val="0"/>
        <w:strike w:val="0"/>
        <w:sz w:val="21"/>
        <w:szCs w:val="21"/>
      </w:rPr>
    </w:lvl>
    <w:lvl w:ilvl="2">
      <w:start w:val="1"/>
      <w:numFmt w:val="decimal"/>
      <w:lvlText w:val="%1.%2.%3"/>
      <w:lvlJc w:val="left"/>
      <w:pPr>
        <w:ind w:left="567" w:firstLine="0"/>
      </w:pPr>
      <w:rPr>
        <w:b w:val="0"/>
        <w:i w:val="0"/>
      </w:rPr>
    </w:lvl>
    <w:lvl w:ilvl="3">
      <w:start w:val="1"/>
      <w:numFmt w:val="lowerLetter"/>
      <w:lvlText w:val="(%4)"/>
      <w:lvlJc w:val="left"/>
      <w:pPr>
        <w:ind w:left="1134" w:firstLine="567"/>
      </w:pPr>
      <w:rPr>
        <w:b w:val="0"/>
        <w:i w:val="0"/>
      </w:rPr>
    </w:lvl>
    <w:lvl w:ilvl="4">
      <w:start w:val="1"/>
      <w:numFmt w:val="lowerRoman"/>
      <w:lvlText w:val="(%5)"/>
      <w:lvlJc w:val="left"/>
      <w:pPr>
        <w:ind w:left="1701" w:firstLine="1134"/>
      </w:pPr>
      <w:rPr>
        <w:b w:val="0"/>
        <w:i w:val="0"/>
      </w:r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9" w15:restartNumberingAfterBreak="0">
    <w:nsid w:val="7A4B600E"/>
    <w:multiLevelType w:val="multilevel"/>
    <w:tmpl w:val="2CB8DEFC"/>
    <w:lvl w:ilvl="0">
      <w:start w:val="1"/>
      <w:numFmt w:val="decimal"/>
      <w:pStyle w:val="rove1-slovannadpis"/>
      <w:lvlText w:val="%1."/>
      <w:lvlJc w:val="left"/>
      <w:pPr>
        <w:tabs>
          <w:tab w:val="num" w:pos="567"/>
        </w:tabs>
        <w:ind w:left="567" w:hanging="567"/>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rove2-slovantext"/>
      <w:lvlText w:val="%1.%2"/>
      <w:lvlJc w:val="left"/>
      <w:pPr>
        <w:tabs>
          <w:tab w:val="num" w:pos="567"/>
        </w:tabs>
        <w:ind w:left="567"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rove3-slovantext"/>
      <w:lvlText w:val="%1.%2.%3"/>
      <w:lvlJc w:val="left"/>
      <w:pPr>
        <w:tabs>
          <w:tab w:val="num" w:pos="567"/>
        </w:tabs>
        <w:ind w:left="567"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1662467288">
    <w:abstractNumId w:val="14"/>
  </w:num>
  <w:num w:numId="2" w16cid:durableId="691804995">
    <w:abstractNumId w:val="10"/>
  </w:num>
  <w:num w:numId="3" w16cid:durableId="1122915639">
    <w:abstractNumId w:val="18"/>
  </w:num>
  <w:num w:numId="4" w16cid:durableId="840243475">
    <w:abstractNumId w:val="16"/>
  </w:num>
  <w:num w:numId="5" w16cid:durableId="1617639690">
    <w:abstractNumId w:val="19"/>
  </w:num>
  <w:num w:numId="6" w16cid:durableId="1161853052">
    <w:abstractNumId w:val="1"/>
  </w:num>
  <w:num w:numId="7" w16cid:durableId="255401609">
    <w:abstractNumId w:val="17"/>
  </w:num>
  <w:num w:numId="8" w16cid:durableId="2020504440">
    <w:abstractNumId w:val="0"/>
  </w:num>
  <w:num w:numId="9" w16cid:durableId="343871951">
    <w:abstractNumId w:val="12"/>
  </w:num>
  <w:num w:numId="10" w16cid:durableId="1581062956">
    <w:abstractNumId w:val="9"/>
  </w:num>
  <w:num w:numId="11" w16cid:durableId="1837263160">
    <w:abstractNumId w:val="8"/>
  </w:num>
  <w:num w:numId="12" w16cid:durableId="933249695">
    <w:abstractNumId w:val="6"/>
  </w:num>
  <w:num w:numId="13" w16cid:durableId="228346919">
    <w:abstractNumId w:val="5"/>
  </w:num>
  <w:num w:numId="14" w16cid:durableId="1144616226">
    <w:abstractNumId w:val="7"/>
  </w:num>
  <w:num w:numId="15" w16cid:durableId="1137066783">
    <w:abstractNumId w:val="2"/>
  </w:num>
  <w:num w:numId="16" w16cid:durableId="2089039166">
    <w:abstractNumId w:val="4"/>
  </w:num>
  <w:num w:numId="17" w16cid:durableId="1490486586">
    <w:abstractNumId w:val="13"/>
  </w:num>
  <w:num w:numId="18" w16cid:durableId="2040472786">
    <w:abstractNumId w:val="15"/>
  </w:num>
  <w:num w:numId="19" w16cid:durableId="1040741103">
    <w:abstractNumId w:val="3"/>
  </w:num>
  <w:num w:numId="20" w16cid:durableId="14807327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94E"/>
    <w:rsid w:val="0000252D"/>
    <w:rsid w:val="000031BF"/>
    <w:rsid w:val="00003D1D"/>
    <w:rsid w:val="000139EE"/>
    <w:rsid w:val="00040E20"/>
    <w:rsid w:val="000419D9"/>
    <w:rsid w:val="00047C9D"/>
    <w:rsid w:val="00050C1C"/>
    <w:rsid w:val="000574F6"/>
    <w:rsid w:val="00082E5E"/>
    <w:rsid w:val="00087D04"/>
    <w:rsid w:val="000940BB"/>
    <w:rsid w:val="000967F4"/>
    <w:rsid w:val="000A720E"/>
    <w:rsid w:val="000B18C3"/>
    <w:rsid w:val="000B314C"/>
    <w:rsid w:val="000B4D59"/>
    <w:rsid w:val="000B4E3C"/>
    <w:rsid w:val="000C415D"/>
    <w:rsid w:val="000D6393"/>
    <w:rsid w:val="000E5446"/>
    <w:rsid w:val="000F0FEE"/>
    <w:rsid w:val="000F10D9"/>
    <w:rsid w:val="000F26B0"/>
    <w:rsid w:val="00132E5B"/>
    <w:rsid w:val="00133C20"/>
    <w:rsid w:val="00134EAE"/>
    <w:rsid w:val="00135997"/>
    <w:rsid w:val="00135FF6"/>
    <w:rsid w:val="00141CC5"/>
    <w:rsid w:val="001564C2"/>
    <w:rsid w:val="001616DB"/>
    <w:rsid w:val="00161C42"/>
    <w:rsid w:val="001677C7"/>
    <w:rsid w:val="00171C0A"/>
    <w:rsid w:val="001776FD"/>
    <w:rsid w:val="001811D6"/>
    <w:rsid w:val="001956B9"/>
    <w:rsid w:val="001A5656"/>
    <w:rsid w:val="001B48BF"/>
    <w:rsid w:val="001B5877"/>
    <w:rsid w:val="001C7431"/>
    <w:rsid w:val="001D0FC3"/>
    <w:rsid w:val="001D5130"/>
    <w:rsid w:val="001D5BF9"/>
    <w:rsid w:val="001E50E7"/>
    <w:rsid w:val="001E71F0"/>
    <w:rsid w:val="001F15DF"/>
    <w:rsid w:val="001F3C56"/>
    <w:rsid w:val="00214D8B"/>
    <w:rsid w:val="00224255"/>
    <w:rsid w:val="00226CC6"/>
    <w:rsid w:val="00235E3D"/>
    <w:rsid w:val="002512E0"/>
    <w:rsid w:val="00260AB6"/>
    <w:rsid w:val="00261DA9"/>
    <w:rsid w:val="00262FF8"/>
    <w:rsid w:val="00265452"/>
    <w:rsid w:val="002677C9"/>
    <w:rsid w:val="002677EC"/>
    <w:rsid w:val="00270052"/>
    <w:rsid w:val="00271FD8"/>
    <w:rsid w:val="00273B8E"/>
    <w:rsid w:val="0027686B"/>
    <w:rsid w:val="00290789"/>
    <w:rsid w:val="002926AC"/>
    <w:rsid w:val="002928B3"/>
    <w:rsid w:val="002952B6"/>
    <w:rsid w:val="002A25BC"/>
    <w:rsid w:val="002A2BBC"/>
    <w:rsid w:val="002A3F71"/>
    <w:rsid w:val="002A6108"/>
    <w:rsid w:val="002A68DB"/>
    <w:rsid w:val="002A6A9F"/>
    <w:rsid w:val="002C03CF"/>
    <w:rsid w:val="002C70C4"/>
    <w:rsid w:val="002D54CC"/>
    <w:rsid w:val="002F1884"/>
    <w:rsid w:val="00300844"/>
    <w:rsid w:val="003029BA"/>
    <w:rsid w:val="003069B5"/>
    <w:rsid w:val="00306F62"/>
    <w:rsid w:val="00332E93"/>
    <w:rsid w:val="0033681D"/>
    <w:rsid w:val="00336AA0"/>
    <w:rsid w:val="00336BAE"/>
    <w:rsid w:val="0033734E"/>
    <w:rsid w:val="003403FE"/>
    <w:rsid w:val="003415D0"/>
    <w:rsid w:val="003442CA"/>
    <w:rsid w:val="00347155"/>
    <w:rsid w:val="0035031E"/>
    <w:rsid w:val="00350ACE"/>
    <w:rsid w:val="00351B53"/>
    <w:rsid w:val="00352259"/>
    <w:rsid w:val="00352735"/>
    <w:rsid w:val="00357A50"/>
    <w:rsid w:val="00364762"/>
    <w:rsid w:val="00364DC4"/>
    <w:rsid w:val="00365DE8"/>
    <w:rsid w:val="00370B74"/>
    <w:rsid w:val="003738D3"/>
    <w:rsid w:val="00377E7C"/>
    <w:rsid w:val="0038540D"/>
    <w:rsid w:val="00395439"/>
    <w:rsid w:val="003A048A"/>
    <w:rsid w:val="003A305C"/>
    <w:rsid w:val="003B77E4"/>
    <w:rsid w:val="003C0875"/>
    <w:rsid w:val="003C4F12"/>
    <w:rsid w:val="003C62BB"/>
    <w:rsid w:val="003D6AA6"/>
    <w:rsid w:val="003D74A5"/>
    <w:rsid w:val="003E6602"/>
    <w:rsid w:val="003F66EC"/>
    <w:rsid w:val="00404F0A"/>
    <w:rsid w:val="00407951"/>
    <w:rsid w:val="00420973"/>
    <w:rsid w:val="00425A0A"/>
    <w:rsid w:val="00431896"/>
    <w:rsid w:val="00440E41"/>
    <w:rsid w:val="004430F6"/>
    <w:rsid w:val="00451723"/>
    <w:rsid w:val="00456A06"/>
    <w:rsid w:val="00460BE7"/>
    <w:rsid w:val="00480290"/>
    <w:rsid w:val="0049116D"/>
    <w:rsid w:val="00497B01"/>
    <w:rsid w:val="004A322F"/>
    <w:rsid w:val="004B11B1"/>
    <w:rsid w:val="004B62AD"/>
    <w:rsid w:val="004C04B2"/>
    <w:rsid w:val="004C2C70"/>
    <w:rsid w:val="004C3034"/>
    <w:rsid w:val="004C6B01"/>
    <w:rsid w:val="004D0AF2"/>
    <w:rsid w:val="004D6854"/>
    <w:rsid w:val="004D7591"/>
    <w:rsid w:val="004F24F0"/>
    <w:rsid w:val="004F3155"/>
    <w:rsid w:val="00510629"/>
    <w:rsid w:val="00526F5E"/>
    <w:rsid w:val="0053093C"/>
    <w:rsid w:val="0055184E"/>
    <w:rsid w:val="0055426A"/>
    <w:rsid w:val="00556681"/>
    <w:rsid w:val="005571E8"/>
    <w:rsid w:val="00572C39"/>
    <w:rsid w:val="0058513E"/>
    <w:rsid w:val="00593B33"/>
    <w:rsid w:val="005B3FA8"/>
    <w:rsid w:val="005C60B3"/>
    <w:rsid w:val="005D10E5"/>
    <w:rsid w:val="005F0CD7"/>
    <w:rsid w:val="005F68FE"/>
    <w:rsid w:val="005F7E87"/>
    <w:rsid w:val="00603617"/>
    <w:rsid w:val="006100F1"/>
    <w:rsid w:val="00632A13"/>
    <w:rsid w:val="00635B47"/>
    <w:rsid w:val="00636912"/>
    <w:rsid w:val="0065167F"/>
    <w:rsid w:val="006551E5"/>
    <w:rsid w:val="00676B6D"/>
    <w:rsid w:val="00690671"/>
    <w:rsid w:val="006911C5"/>
    <w:rsid w:val="00695BAE"/>
    <w:rsid w:val="006A1B1F"/>
    <w:rsid w:val="006A6F05"/>
    <w:rsid w:val="006A74F6"/>
    <w:rsid w:val="006B177E"/>
    <w:rsid w:val="006B3BA7"/>
    <w:rsid w:val="006C0059"/>
    <w:rsid w:val="006C1246"/>
    <w:rsid w:val="006C7140"/>
    <w:rsid w:val="006D242D"/>
    <w:rsid w:val="006E0C48"/>
    <w:rsid w:val="006E1A1F"/>
    <w:rsid w:val="006E761F"/>
    <w:rsid w:val="006F3A38"/>
    <w:rsid w:val="007066F5"/>
    <w:rsid w:val="00711EB6"/>
    <w:rsid w:val="00721EA1"/>
    <w:rsid w:val="0072535A"/>
    <w:rsid w:val="00725C88"/>
    <w:rsid w:val="00726D1E"/>
    <w:rsid w:val="00736CFD"/>
    <w:rsid w:val="00742820"/>
    <w:rsid w:val="00742E87"/>
    <w:rsid w:val="007518DE"/>
    <w:rsid w:val="00751DB0"/>
    <w:rsid w:val="0075723E"/>
    <w:rsid w:val="00761524"/>
    <w:rsid w:val="00767399"/>
    <w:rsid w:val="00797E99"/>
    <w:rsid w:val="007A3830"/>
    <w:rsid w:val="007A7B9E"/>
    <w:rsid w:val="007B4351"/>
    <w:rsid w:val="007B4378"/>
    <w:rsid w:val="007D3152"/>
    <w:rsid w:val="007E09C2"/>
    <w:rsid w:val="007E4F71"/>
    <w:rsid w:val="007E557B"/>
    <w:rsid w:val="0080231F"/>
    <w:rsid w:val="00811247"/>
    <w:rsid w:val="00812F6A"/>
    <w:rsid w:val="00821EA9"/>
    <w:rsid w:val="00830853"/>
    <w:rsid w:val="00834AB2"/>
    <w:rsid w:val="0083531F"/>
    <w:rsid w:val="008362FA"/>
    <w:rsid w:val="00844CC9"/>
    <w:rsid w:val="00851898"/>
    <w:rsid w:val="00856204"/>
    <w:rsid w:val="00857BAA"/>
    <w:rsid w:val="008632F7"/>
    <w:rsid w:val="00872B16"/>
    <w:rsid w:val="008764C3"/>
    <w:rsid w:val="008842A8"/>
    <w:rsid w:val="00887D11"/>
    <w:rsid w:val="00893F55"/>
    <w:rsid w:val="008A31FB"/>
    <w:rsid w:val="008A3965"/>
    <w:rsid w:val="008A6B43"/>
    <w:rsid w:val="008C58B5"/>
    <w:rsid w:val="008C7EDE"/>
    <w:rsid w:val="008D28C6"/>
    <w:rsid w:val="008D6191"/>
    <w:rsid w:val="008D696A"/>
    <w:rsid w:val="008E2DEF"/>
    <w:rsid w:val="008E6509"/>
    <w:rsid w:val="008EB161"/>
    <w:rsid w:val="00907ECC"/>
    <w:rsid w:val="009131F6"/>
    <w:rsid w:val="00921DA9"/>
    <w:rsid w:val="0093610C"/>
    <w:rsid w:val="00943611"/>
    <w:rsid w:val="00955D59"/>
    <w:rsid w:val="0095651A"/>
    <w:rsid w:val="00957C06"/>
    <w:rsid w:val="0097246B"/>
    <w:rsid w:val="00975DF5"/>
    <w:rsid w:val="00982674"/>
    <w:rsid w:val="0098289A"/>
    <w:rsid w:val="00982FD3"/>
    <w:rsid w:val="009853B8"/>
    <w:rsid w:val="0098567B"/>
    <w:rsid w:val="009911D8"/>
    <w:rsid w:val="00991D9C"/>
    <w:rsid w:val="0099596D"/>
    <w:rsid w:val="00995F4D"/>
    <w:rsid w:val="009A25D8"/>
    <w:rsid w:val="009B0C25"/>
    <w:rsid w:val="009B16A8"/>
    <w:rsid w:val="009B65E2"/>
    <w:rsid w:val="009B7675"/>
    <w:rsid w:val="009C0994"/>
    <w:rsid w:val="009C2FDC"/>
    <w:rsid w:val="009C384C"/>
    <w:rsid w:val="009D66D8"/>
    <w:rsid w:val="009E54F2"/>
    <w:rsid w:val="009E77BC"/>
    <w:rsid w:val="00A17CE6"/>
    <w:rsid w:val="00A23064"/>
    <w:rsid w:val="00A309AA"/>
    <w:rsid w:val="00A34A16"/>
    <w:rsid w:val="00A40D76"/>
    <w:rsid w:val="00A43441"/>
    <w:rsid w:val="00A43F1F"/>
    <w:rsid w:val="00A44D70"/>
    <w:rsid w:val="00A631D2"/>
    <w:rsid w:val="00A66C99"/>
    <w:rsid w:val="00A76221"/>
    <w:rsid w:val="00A772AC"/>
    <w:rsid w:val="00A8309B"/>
    <w:rsid w:val="00A8672C"/>
    <w:rsid w:val="00A90C97"/>
    <w:rsid w:val="00AA1761"/>
    <w:rsid w:val="00AA6714"/>
    <w:rsid w:val="00AB28DE"/>
    <w:rsid w:val="00AB7DEF"/>
    <w:rsid w:val="00AD6812"/>
    <w:rsid w:val="00AE394E"/>
    <w:rsid w:val="00AF40C8"/>
    <w:rsid w:val="00B0036B"/>
    <w:rsid w:val="00B128C0"/>
    <w:rsid w:val="00B12D2A"/>
    <w:rsid w:val="00B16D37"/>
    <w:rsid w:val="00B245CB"/>
    <w:rsid w:val="00B247E2"/>
    <w:rsid w:val="00B2706A"/>
    <w:rsid w:val="00B27DBD"/>
    <w:rsid w:val="00B30AC4"/>
    <w:rsid w:val="00B31ACE"/>
    <w:rsid w:val="00B35236"/>
    <w:rsid w:val="00B40668"/>
    <w:rsid w:val="00B40C8B"/>
    <w:rsid w:val="00B43AAC"/>
    <w:rsid w:val="00B5216C"/>
    <w:rsid w:val="00B741AC"/>
    <w:rsid w:val="00B914B3"/>
    <w:rsid w:val="00B9207C"/>
    <w:rsid w:val="00B93A9A"/>
    <w:rsid w:val="00B96D8F"/>
    <w:rsid w:val="00BA17E9"/>
    <w:rsid w:val="00BC4C36"/>
    <w:rsid w:val="00BD0A95"/>
    <w:rsid w:val="00BD1EEB"/>
    <w:rsid w:val="00BE05BA"/>
    <w:rsid w:val="00BE10FF"/>
    <w:rsid w:val="00BE1DAA"/>
    <w:rsid w:val="00BF1EED"/>
    <w:rsid w:val="00C00708"/>
    <w:rsid w:val="00C1109A"/>
    <w:rsid w:val="00C16695"/>
    <w:rsid w:val="00C24AE7"/>
    <w:rsid w:val="00C508E2"/>
    <w:rsid w:val="00C55021"/>
    <w:rsid w:val="00C64684"/>
    <w:rsid w:val="00C723D4"/>
    <w:rsid w:val="00C927B0"/>
    <w:rsid w:val="00CA7A98"/>
    <w:rsid w:val="00CB553C"/>
    <w:rsid w:val="00CC1482"/>
    <w:rsid w:val="00CC1589"/>
    <w:rsid w:val="00CC2879"/>
    <w:rsid w:val="00CD2350"/>
    <w:rsid w:val="00CD717C"/>
    <w:rsid w:val="00CE4BF6"/>
    <w:rsid w:val="00CE5F1F"/>
    <w:rsid w:val="00CE7B58"/>
    <w:rsid w:val="00CF0CC3"/>
    <w:rsid w:val="00CF37E4"/>
    <w:rsid w:val="00CF7B28"/>
    <w:rsid w:val="00D03923"/>
    <w:rsid w:val="00D0416C"/>
    <w:rsid w:val="00D101E7"/>
    <w:rsid w:val="00D12DA4"/>
    <w:rsid w:val="00D206FF"/>
    <w:rsid w:val="00D27BAF"/>
    <w:rsid w:val="00D31A48"/>
    <w:rsid w:val="00D4230D"/>
    <w:rsid w:val="00D43B70"/>
    <w:rsid w:val="00D4692B"/>
    <w:rsid w:val="00D472BF"/>
    <w:rsid w:val="00D51719"/>
    <w:rsid w:val="00D562D3"/>
    <w:rsid w:val="00D6153C"/>
    <w:rsid w:val="00D712DC"/>
    <w:rsid w:val="00D74BDD"/>
    <w:rsid w:val="00D76F28"/>
    <w:rsid w:val="00D81B29"/>
    <w:rsid w:val="00D87BD5"/>
    <w:rsid w:val="00D92E7B"/>
    <w:rsid w:val="00D948BB"/>
    <w:rsid w:val="00D96DB9"/>
    <w:rsid w:val="00DA676D"/>
    <w:rsid w:val="00DA6FE3"/>
    <w:rsid w:val="00DC1A55"/>
    <w:rsid w:val="00DD59A9"/>
    <w:rsid w:val="00DF397F"/>
    <w:rsid w:val="00E030CE"/>
    <w:rsid w:val="00E07FEA"/>
    <w:rsid w:val="00E13CA0"/>
    <w:rsid w:val="00E24E81"/>
    <w:rsid w:val="00E32F4E"/>
    <w:rsid w:val="00E376D6"/>
    <w:rsid w:val="00E410E4"/>
    <w:rsid w:val="00E5161B"/>
    <w:rsid w:val="00E545CA"/>
    <w:rsid w:val="00E62924"/>
    <w:rsid w:val="00E64447"/>
    <w:rsid w:val="00E64518"/>
    <w:rsid w:val="00E66F9B"/>
    <w:rsid w:val="00E711D6"/>
    <w:rsid w:val="00E842DA"/>
    <w:rsid w:val="00E90E81"/>
    <w:rsid w:val="00EA6573"/>
    <w:rsid w:val="00EB4755"/>
    <w:rsid w:val="00EB6B04"/>
    <w:rsid w:val="00EC14EB"/>
    <w:rsid w:val="00EC3644"/>
    <w:rsid w:val="00EC6824"/>
    <w:rsid w:val="00ED17EB"/>
    <w:rsid w:val="00EF0D29"/>
    <w:rsid w:val="00F0695F"/>
    <w:rsid w:val="00F07D56"/>
    <w:rsid w:val="00F265F1"/>
    <w:rsid w:val="00F26A1D"/>
    <w:rsid w:val="00F35D56"/>
    <w:rsid w:val="00F43B10"/>
    <w:rsid w:val="00F4543C"/>
    <w:rsid w:val="00F53854"/>
    <w:rsid w:val="00F65F1C"/>
    <w:rsid w:val="00F773DD"/>
    <w:rsid w:val="00F82EF3"/>
    <w:rsid w:val="00F91BA4"/>
    <w:rsid w:val="00FC310A"/>
    <w:rsid w:val="00FC4634"/>
    <w:rsid w:val="00FD2B33"/>
    <w:rsid w:val="00FD65A0"/>
    <w:rsid w:val="00FE7723"/>
    <w:rsid w:val="00FF273F"/>
    <w:rsid w:val="00FF5535"/>
    <w:rsid w:val="03005335"/>
    <w:rsid w:val="030A3F4D"/>
    <w:rsid w:val="032F9BED"/>
    <w:rsid w:val="03ACD4DD"/>
    <w:rsid w:val="080A8543"/>
    <w:rsid w:val="095091A4"/>
    <w:rsid w:val="09D84075"/>
    <w:rsid w:val="0B54BFDE"/>
    <w:rsid w:val="0B876A7A"/>
    <w:rsid w:val="0BA13B92"/>
    <w:rsid w:val="0CE49859"/>
    <w:rsid w:val="0D2BB66A"/>
    <w:rsid w:val="0EF59C6D"/>
    <w:rsid w:val="0F218937"/>
    <w:rsid w:val="0F4D96BB"/>
    <w:rsid w:val="10CF9B26"/>
    <w:rsid w:val="122D6A04"/>
    <w:rsid w:val="13217D97"/>
    <w:rsid w:val="1380119D"/>
    <w:rsid w:val="1393B252"/>
    <w:rsid w:val="15906B59"/>
    <w:rsid w:val="17549598"/>
    <w:rsid w:val="18137288"/>
    <w:rsid w:val="1886C02E"/>
    <w:rsid w:val="1B13D770"/>
    <w:rsid w:val="1BD94C4D"/>
    <w:rsid w:val="1C1705E8"/>
    <w:rsid w:val="1EF2413B"/>
    <w:rsid w:val="1EF6EDA4"/>
    <w:rsid w:val="205058B1"/>
    <w:rsid w:val="234D3FD3"/>
    <w:rsid w:val="25469C6E"/>
    <w:rsid w:val="2556A082"/>
    <w:rsid w:val="2599CEC4"/>
    <w:rsid w:val="2629D0FA"/>
    <w:rsid w:val="27A66C56"/>
    <w:rsid w:val="293E3C38"/>
    <w:rsid w:val="2974335E"/>
    <w:rsid w:val="2B42F258"/>
    <w:rsid w:val="2C9184C8"/>
    <w:rsid w:val="2D1EF8FA"/>
    <w:rsid w:val="2EB4795E"/>
    <w:rsid w:val="3148DB85"/>
    <w:rsid w:val="31702A73"/>
    <w:rsid w:val="35C37183"/>
    <w:rsid w:val="36384129"/>
    <w:rsid w:val="3779365D"/>
    <w:rsid w:val="387DF287"/>
    <w:rsid w:val="38AB7D04"/>
    <w:rsid w:val="39F35EA8"/>
    <w:rsid w:val="3BEB23AA"/>
    <w:rsid w:val="3C4F921E"/>
    <w:rsid w:val="3F7FD5D6"/>
    <w:rsid w:val="414C77EA"/>
    <w:rsid w:val="42C4C7BB"/>
    <w:rsid w:val="4340BF40"/>
    <w:rsid w:val="4356C3ED"/>
    <w:rsid w:val="4362C0B1"/>
    <w:rsid w:val="44398D4F"/>
    <w:rsid w:val="45421D8F"/>
    <w:rsid w:val="47362AF6"/>
    <w:rsid w:val="4774C218"/>
    <w:rsid w:val="47770899"/>
    <w:rsid w:val="4D3F122F"/>
    <w:rsid w:val="4F28147E"/>
    <w:rsid w:val="4F52BDCD"/>
    <w:rsid w:val="4FBECA77"/>
    <w:rsid w:val="50B4A246"/>
    <w:rsid w:val="50C78648"/>
    <w:rsid w:val="511FCECE"/>
    <w:rsid w:val="51867193"/>
    <w:rsid w:val="51A822D9"/>
    <w:rsid w:val="525072A7"/>
    <w:rsid w:val="53267FF6"/>
    <w:rsid w:val="550091C2"/>
    <w:rsid w:val="56C5103C"/>
    <w:rsid w:val="5796E4ED"/>
    <w:rsid w:val="57C1EBD7"/>
    <w:rsid w:val="58C5A973"/>
    <w:rsid w:val="5A5EE45A"/>
    <w:rsid w:val="5BC09C99"/>
    <w:rsid w:val="5BE46026"/>
    <w:rsid w:val="5D9A5DDC"/>
    <w:rsid w:val="6076BC4D"/>
    <w:rsid w:val="6348CF1E"/>
    <w:rsid w:val="650A6B6F"/>
    <w:rsid w:val="65A12723"/>
    <w:rsid w:val="66514403"/>
    <w:rsid w:val="68024332"/>
    <w:rsid w:val="692E1D6B"/>
    <w:rsid w:val="699D9A95"/>
    <w:rsid w:val="6A92D44E"/>
    <w:rsid w:val="6A9EDF3C"/>
    <w:rsid w:val="6C300670"/>
    <w:rsid w:val="6C3AD8A3"/>
    <w:rsid w:val="6D3C5682"/>
    <w:rsid w:val="6D521BA7"/>
    <w:rsid w:val="6ED35358"/>
    <w:rsid w:val="7090E21C"/>
    <w:rsid w:val="716E6B49"/>
    <w:rsid w:val="71F091BF"/>
    <w:rsid w:val="727A3A7F"/>
    <w:rsid w:val="73630B95"/>
    <w:rsid w:val="74C4064E"/>
    <w:rsid w:val="76289C0C"/>
    <w:rsid w:val="78686BC4"/>
    <w:rsid w:val="7ABE37B3"/>
    <w:rsid w:val="7AF71622"/>
    <w:rsid w:val="7EB1379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83C74"/>
  <w15:chartTrackingRefBased/>
  <w15:docId w15:val="{943F4C65-ED06-4F9D-AC77-71F4D7F4A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6F05"/>
    <w:pPr>
      <w:spacing w:after="0" w:line="240" w:lineRule="auto"/>
    </w:pPr>
    <w:rPr>
      <w:rFonts w:ascii="Times New Roman" w:eastAsia="Times New Roman" w:hAnsi="Times New Roman" w:cs="Times New Roman"/>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AE394E"/>
    <w:pPr>
      <w:spacing w:after="0" w:line="240" w:lineRule="auto"/>
    </w:pPr>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unhideWhenUsed/>
    <w:rsid w:val="00AE394E"/>
    <w:pPr>
      <w:tabs>
        <w:tab w:val="center" w:pos="4536"/>
        <w:tab w:val="right" w:pos="9072"/>
      </w:tabs>
    </w:pPr>
  </w:style>
  <w:style w:type="character" w:customStyle="1" w:styleId="ZpatChar">
    <w:name w:val="Zápatí Char"/>
    <w:basedOn w:val="Standardnpsmoodstavce"/>
    <w:link w:val="Zpat"/>
    <w:uiPriority w:val="99"/>
    <w:rsid w:val="00AE394E"/>
    <w:rPr>
      <w:rFonts w:ascii="Times New Roman" w:eastAsia="Times New Roman" w:hAnsi="Times New Roman" w:cs="Times New Roman"/>
      <w:color w:val="000000"/>
      <w:sz w:val="24"/>
      <w:szCs w:val="24"/>
      <w:lang w:eastAsia="cs-CZ"/>
    </w:rPr>
  </w:style>
  <w:style w:type="paragraph" w:customStyle="1" w:styleId="rove1-slovannadpis">
    <w:name w:val="Úroveň 1 - číslovaný nadpis"/>
    <w:basedOn w:val="Normln"/>
    <w:next w:val="Normln"/>
    <w:qFormat/>
    <w:rsid w:val="00AE394E"/>
    <w:pPr>
      <w:keepNext/>
      <w:numPr>
        <w:numId w:val="5"/>
      </w:numPr>
      <w:spacing w:after="210" w:line="300" w:lineRule="auto"/>
      <w:jc w:val="both"/>
    </w:pPr>
    <w:rPr>
      <w:rFonts w:ascii="Arial" w:hAnsi="Arial"/>
      <w:b/>
      <w:caps/>
      <w:color w:val="auto"/>
      <w:sz w:val="21"/>
    </w:rPr>
  </w:style>
  <w:style w:type="paragraph" w:customStyle="1" w:styleId="rove2-slovantext">
    <w:name w:val="Úroveň 2 - číslovaný text"/>
    <w:basedOn w:val="Normln"/>
    <w:link w:val="rove2-slovantextChar"/>
    <w:qFormat/>
    <w:rsid w:val="00AE394E"/>
    <w:pPr>
      <w:numPr>
        <w:ilvl w:val="1"/>
        <w:numId w:val="5"/>
      </w:numPr>
      <w:spacing w:after="210" w:line="300" w:lineRule="auto"/>
      <w:jc w:val="both"/>
    </w:pPr>
    <w:rPr>
      <w:rFonts w:ascii="Arial" w:hAnsi="Arial"/>
      <w:color w:val="auto"/>
      <w:sz w:val="21"/>
    </w:rPr>
  </w:style>
  <w:style w:type="character" w:customStyle="1" w:styleId="rove2-slovantextChar">
    <w:name w:val="Úroveň 2 - číslovaný text Char"/>
    <w:link w:val="rove2-slovantext"/>
    <w:rsid w:val="00AE394E"/>
    <w:rPr>
      <w:rFonts w:ascii="Arial" w:eastAsia="Times New Roman" w:hAnsi="Arial" w:cs="Times New Roman"/>
      <w:sz w:val="21"/>
      <w:szCs w:val="24"/>
      <w:lang w:eastAsia="cs-CZ"/>
    </w:rPr>
  </w:style>
  <w:style w:type="paragraph" w:customStyle="1" w:styleId="rove3-slovantext">
    <w:name w:val="Úroveň 3 - číslovaný text"/>
    <w:basedOn w:val="Normln"/>
    <w:qFormat/>
    <w:rsid w:val="00AE394E"/>
    <w:pPr>
      <w:numPr>
        <w:ilvl w:val="2"/>
        <w:numId w:val="5"/>
      </w:numPr>
      <w:spacing w:after="210" w:line="300" w:lineRule="auto"/>
      <w:jc w:val="both"/>
    </w:pPr>
    <w:rPr>
      <w:rFonts w:ascii="Arial" w:hAnsi="Arial"/>
      <w:color w:val="auto"/>
      <w:sz w:val="21"/>
    </w:rPr>
  </w:style>
  <w:style w:type="character" w:styleId="Hypertextovodkaz">
    <w:name w:val="Hyperlink"/>
    <w:basedOn w:val="Standardnpsmoodstavce"/>
    <w:uiPriority w:val="99"/>
    <w:unhideWhenUsed/>
    <w:rsid w:val="00AE394E"/>
    <w:rPr>
      <w:color w:val="0563C1" w:themeColor="hyperlink"/>
      <w:u w:val="single"/>
    </w:rPr>
  </w:style>
  <w:style w:type="table" w:styleId="Mkatabulky">
    <w:name w:val="Table Grid"/>
    <w:basedOn w:val="Normlntabulka"/>
    <w:uiPriority w:val="39"/>
    <w:rsid w:val="00AE394E"/>
    <w:pPr>
      <w:spacing w:after="0" w:line="240" w:lineRule="auto"/>
    </w:pPr>
    <w:rPr>
      <w:rFonts w:ascii="Times New Roman" w:eastAsia="Calibri"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97246B"/>
    <w:rPr>
      <w:b/>
      <w:bCs/>
    </w:rPr>
  </w:style>
  <w:style w:type="character" w:customStyle="1" w:styleId="nowrap">
    <w:name w:val="nowrap"/>
    <w:basedOn w:val="Standardnpsmoodstavce"/>
    <w:rsid w:val="0097246B"/>
  </w:style>
  <w:style w:type="character" w:styleId="Nevyeenzmnka">
    <w:name w:val="Unresolved Mention"/>
    <w:basedOn w:val="Standardnpsmoodstavce"/>
    <w:uiPriority w:val="99"/>
    <w:semiHidden/>
    <w:unhideWhenUsed/>
    <w:rsid w:val="000C415D"/>
    <w:rPr>
      <w:color w:val="605E5C"/>
      <w:shd w:val="clear" w:color="auto" w:fill="E1DFDD"/>
    </w:rPr>
  </w:style>
  <w:style w:type="paragraph" w:styleId="Revize">
    <w:name w:val="Revision"/>
    <w:hidden/>
    <w:uiPriority w:val="99"/>
    <w:semiHidden/>
    <w:rsid w:val="001E71F0"/>
    <w:pPr>
      <w:spacing w:after="0" w:line="240" w:lineRule="auto"/>
    </w:pPr>
    <w:rPr>
      <w:rFonts w:ascii="Times New Roman" w:eastAsia="Times New Roman" w:hAnsi="Times New Roman" w:cs="Times New Roman"/>
      <w:color w:val="000000"/>
      <w:sz w:val="24"/>
      <w:szCs w:val="24"/>
      <w:lang w:eastAsia="cs-CZ"/>
    </w:rPr>
  </w:style>
  <w:style w:type="character" w:styleId="Odkaznakoment">
    <w:name w:val="annotation reference"/>
    <w:basedOn w:val="Standardnpsmoodstavce"/>
    <w:unhideWhenUsed/>
    <w:rsid w:val="00003D1D"/>
    <w:rPr>
      <w:sz w:val="16"/>
      <w:szCs w:val="16"/>
    </w:rPr>
  </w:style>
  <w:style w:type="paragraph" w:styleId="Textkomente">
    <w:name w:val="annotation text"/>
    <w:basedOn w:val="Normln"/>
    <w:link w:val="TextkomenteChar"/>
    <w:unhideWhenUsed/>
    <w:rsid w:val="00003D1D"/>
    <w:rPr>
      <w:sz w:val="20"/>
      <w:szCs w:val="20"/>
    </w:rPr>
  </w:style>
  <w:style w:type="character" w:customStyle="1" w:styleId="TextkomenteChar">
    <w:name w:val="Text komentáře Char"/>
    <w:basedOn w:val="Standardnpsmoodstavce"/>
    <w:link w:val="Textkomente"/>
    <w:rsid w:val="00003D1D"/>
    <w:rPr>
      <w:rFonts w:ascii="Times New Roman" w:eastAsia="Times New Roman" w:hAnsi="Times New Roman" w:cs="Times New Roman"/>
      <w:color w:val="000000"/>
      <w:sz w:val="20"/>
      <w:szCs w:val="20"/>
      <w:lang w:eastAsia="cs-CZ"/>
    </w:rPr>
  </w:style>
  <w:style w:type="paragraph" w:styleId="Pedmtkomente">
    <w:name w:val="annotation subject"/>
    <w:basedOn w:val="Textkomente"/>
    <w:next w:val="Textkomente"/>
    <w:link w:val="PedmtkomenteChar"/>
    <w:uiPriority w:val="99"/>
    <w:semiHidden/>
    <w:unhideWhenUsed/>
    <w:rsid w:val="00003D1D"/>
    <w:rPr>
      <w:b/>
      <w:bCs/>
    </w:rPr>
  </w:style>
  <w:style w:type="character" w:customStyle="1" w:styleId="PedmtkomenteChar">
    <w:name w:val="Předmět komentáře Char"/>
    <w:basedOn w:val="TextkomenteChar"/>
    <w:link w:val="Pedmtkomente"/>
    <w:uiPriority w:val="99"/>
    <w:semiHidden/>
    <w:rsid w:val="00003D1D"/>
    <w:rPr>
      <w:rFonts w:ascii="Times New Roman" w:eastAsia="Times New Roman" w:hAnsi="Times New Roman" w:cs="Times New Roman"/>
      <w:b/>
      <w:bCs/>
      <w:color w:val="000000"/>
      <w:sz w:val="20"/>
      <w:szCs w:val="20"/>
      <w:lang w:eastAsia="cs-CZ"/>
    </w:rPr>
  </w:style>
  <w:style w:type="character" w:customStyle="1" w:styleId="platne1">
    <w:name w:val="platne1"/>
    <w:basedOn w:val="Standardnpsmoodstavce"/>
    <w:rsid w:val="000B4D59"/>
  </w:style>
  <w:style w:type="paragraph" w:styleId="Odstavecseseznamem">
    <w:name w:val="List Paragraph"/>
    <w:basedOn w:val="Normln"/>
    <w:uiPriority w:val="34"/>
    <w:qFormat/>
    <w:rsid w:val="004C3034"/>
    <w:pPr>
      <w:ind w:left="720"/>
      <w:contextualSpacing/>
    </w:pPr>
  </w:style>
  <w:style w:type="paragraph" w:styleId="Textbubliny">
    <w:name w:val="Balloon Text"/>
    <w:basedOn w:val="Normln"/>
    <w:link w:val="TextbublinyChar"/>
    <w:uiPriority w:val="99"/>
    <w:semiHidden/>
    <w:unhideWhenUsed/>
    <w:rsid w:val="00CF0CC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F0CC3"/>
    <w:rPr>
      <w:rFonts w:ascii="Segoe UI" w:eastAsia="Times New Roman" w:hAnsi="Segoe UI" w:cs="Segoe UI"/>
      <w:color w:val="000000"/>
      <w:sz w:val="18"/>
      <w:szCs w:val="18"/>
      <w:lang w:eastAsia="cs-CZ"/>
    </w:rPr>
  </w:style>
  <w:style w:type="paragraph" w:customStyle="1" w:styleId="subjekt">
    <w:name w:val="subjekt"/>
    <w:basedOn w:val="Normln"/>
    <w:qFormat/>
    <w:rsid w:val="009911D8"/>
    <w:pPr>
      <w:spacing w:before="240" w:line="240" w:lineRule="atLeast"/>
      <w:jc w:val="both"/>
    </w:pPr>
    <w:rPr>
      <w:rFonts w:ascii="Trebuchet MS" w:hAnsi="Trebuchet MS"/>
      <w:b/>
      <w:color w:val="auto"/>
      <w:sz w:val="20"/>
      <w:szCs w:val="20"/>
    </w:rPr>
  </w:style>
  <w:style w:type="paragraph" w:styleId="Zhlav">
    <w:name w:val="header"/>
    <w:basedOn w:val="Normln"/>
    <w:link w:val="ZhlavChar"/>
    <w:uiPriority w:val="99"/>
    <w:semiHidden/>
    <w:unhideWhenUsed/>
    <w:rsid w:val="00460BE7"/>
    <w:pPr>
      <w:tabs>
        <w:tab w:val="center" w:pos="4536"/>
        <w:tab w:val="right" w:pos="9072"/>
      </w:tabs>
    </w:pPr>
  </w:style>
  <w:style w:type="character" w:customStyle="1" w:styleId="ZhlavChar">
    <w:name w:val="Záhlaví Char"/>
    <w:basedOn w:val="Standardnpsmoodstavce"/>
    <w:link w:val="Zhlav"/>
    <w:uiPriority w:val="99"/>
    <w:semiHidden/>
    <w:rsid w:val="00460BE7"/>
    <w:rPr>
      <w:rFonts w:ascii="Times New Roman" w:eastAsia="Times New Roman" w:hAnsi="Times New Roman" w:cs="Times New Roman"/>
      <w:color w:val="000000"/>
      <w:sz w:val="24"/>
      <w:szCs w:val="24"/>
      <w:lang w:eastAsia="cs-CZ"/>
    </w:rPr>
  </w:style>
  <w:style w:type="character" w:styleId="Zmnka">
    <w:name w:val="Mention"/>
    <w:basedOn w:val="Standardnpsmoodstavce"/>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567217">
      <w:bodyDiv w:val="1"/>
      <w:marLeft w:val="0"/>
      <w:marRight w:val="0"/>
      <w:marTop w:val="0"/>
      <w:marBottom w:val="0"/>
      <w:divBdr>
        <w:top w:val="none" w:sz="0" w:space="0" w:color="auto"/>
        <w:left w:val="none" w:sz="0" w:space="0" w:color="auto"/>
        <w:bottom w:val="none" w:sz="0" w:space="0" w:color="auto"/>
        <w:right w:val="none" w:sz="0" w:space="0" w:color="auto"/>
      </w:divBdr>
    </w:div>
    <w:div w:id="1011950850">
      <w:bodyDiv w:val="1"/>
      <w:marLeft w:val="0"/>
      <w:marRight w:val="0"/>
      <w:marTop w:val="0"/>
      <w:marBottom w:val="0"/>
      <w:divBdr>
        <w:top w:val="none" w:sz="0" w:space="0" w:color="auto"/>
        <w:left w:val="none" w:sz="0" w:space="0" w:color="auto"/>
        <w:bottom w:val="none" w:sz="0" w:space="0" w:color="auto"/>
        <w:right w:val="none" w:sz="0" w:space="0" w:color="auto"/>
      </w:divBdr>
    </w:div>
    <w:div w:id="1681203358">
      <w:bodyDiv w:val="1"/>
      <w:marLeft w:val="0"/>
      <w:marRight w:val="0"/>
      <w:marTop w:val="0"/>
      <w:marBottom w:val="0"/>
      <w:divBdr>
        <w:top w:val="none" w:sz="0" w:space="0" w:color="auto"/>
        <w:left w:val="none" w:sz="0" w:space="0" w:color="auto"/>
        <w:bottom w:val="none" w:sz="0" w:space="0" w:color="auto"/>
        <w:right w:val="none" w:sz="0" w:space="0" w:color="auto"/>
      </w:divBdr>
    </w:div>
    <w:div w:id="1860391384">
      <w:bodyDiv w:val="1"/>
      <w:marLeft w:val="0"/>
      <w:marRight w:val="0"/>
      <w:marTop w:val="0"/>
      <w:marBottom w:val="0"/>
      <w:divBdr>
        <w:top w:val="none" w:sz="0" w:space="0" w:color="auto"/>
        <w:left w:val="none" w:sz="0" w:space="0" w:color="auto"/>
        <w:bottom w:val="none" w:sz="0" w:space="0" w:color="auto"/>
        <w:right w:val="none" w:sz="0" w:space="0" w:color="auto"/>
      </w:divBdr>
    </w:div>
    <w:div w:id="200612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kub.vanhara@okintechstr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kub.vanhara@okintechstr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kas.reha@okintechstra.com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76c817-32b5-40e8-821f-5b35ff9c7dbf" xsi:nil="true"/>
    <lcf76f155ced4ddcb4097134ff3c332f xmlns="18350414-9d54-4237-9d16-58d32f2ed489">
      <Terms xmlns="http://schemas.microsoft.com/office/infopath/2007/PartnerControls"/>
    </lcf76f155ced4ddcb4097134ff3c332f>
    <SharedWithUsers xmlns="0e76c817-32b5-40e8-821f-5b35ff9c7dbf">
      <UserInfo>
        <DisplayName>Fuit Lukáš</DisplayName>
        <AccountId>25</AccountId>
        <AccountType/>
      </UserInfo>
      <UserInfo>
        <DisplayName>Řeha, Lukáš</DisplayName>
        <AccountId>20</AccountId>
        <AccountType/>
      </UserInfo>
      <UserInfo>
        <DisplayName>Stuchlík Jan</DisplayName>
        <AccountId>12</AccountId>
        <AccountType/>
      </UserInfo>
    </SharedWithUsers>
    <Pozn_x00e1_mky xmlns="18350414-9d54-4237-9d16-58d32f2ed48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326E4C2C1B1F94F9019514385D7A703" ma:contentTypeVersion="19" ma:contentTypeDescription="Vytvoří nový dokument" ma:contentTypeScope="" ma:versionID="e171eea02c78a162a97b4372ecda715b">
  <xsd:schema xmlns:xsd="http://www.w3.org/2001/XMLSchema" xmlns:xs="http://www.w3.org/2001/XMLSchema" xmlns:p="http://schemas.microsoft.com/office/2006/metadata/properties" xmlns:ns2="18350414-9d54-4237-9d16-58d32f2ed489" xmlns:ns3="0e76c817-32b5-40e8-821f-5b35ff9c7dbf" targetNamespace="http://schemas.microsoft.com/office/2006/metadata/properties" ma:root="true" ma:fieldsID="27f1a4d3d1b39be2bb3be8d042c8d8ae" ns2:_="" ns3:_="">
    <xsd:import namespace="18350414-9d54-4237-9d16-58d32f2ed489"/>
    <xsd:import namespace="0e76c817-32b5-40e8-821f-5b35ff9c7d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Pozn_x00e1_mk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50414-9d54-4237-9d16-58d32f2ed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39a9a07a-5ba3-4aab-86cd-34a39f79b648" ma:termSetId="09814cd3-568e-fe90-9814-8d621ff8fb84" ma:anchorId="fba54fb3-c3e1-fe81-a776-ca4b69148c4d" ma:open="true" ma:isKeyword="false">
      <xsd:complexType>
        <xsd:sequence>
          <xsd:element ref="pc:Terms" minOccurs="0" maxOccurs="1"/>
        </xsd:sequence>
      </xsd:complexType>
    </xsd:element>
    <xsd:element name="Pozn_x00e1_mky" ma:index="24" nillable="true" ma:displayName="Poznámky" ma:format="Dropdown" ma:internalName="Pozn_x00e1_mky">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6c817-32b5-40e8-821f-5b35ff9c7db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e8cdf07-d9c9-42f5-9c5d-682abf6d0be1}" ma:internalName="TaxCatchAll" ma:showField="CatchAllData" ma:web="0e76c817-32b5-40e8-821f-5b35ff9c7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AD42D-D2F7-4A52-A8E7-ADF1C0A17605}">
  <ds:schemaRefs>
    <ds:schemaRef ds:uri="http://schemas.openxmlformats.org/officeDocument/2006/bibliography"/>
  </ds:schemaRefs>
</ds:datastoreItem>
</file>

<file path=customXml/itemProps2.xml><?xml version="1.0" encoding="utf-8"?>
<ds:datastoreItem xmlns:ds="http://schemas.openxmlformats.org/officeDocument/2006/customXml" ds:itemID="{B1EDE5F1-37DD-443C-9A67-5F3871013BC8}">
  <ds:schemaRefs>
    <ds:schemaRef ds:uri="http://schemas.microsoft.com/sharepoint/v3/contenttype/forms"/>
  </ds:schemaRefs>
</ds:datastoreItem>
</file>

<file path=customXml/itemProps3.xml><?xml version="1.0" encoding="utf-8"?>
<ds:datastoreItem xmlns:ds="http://schemas.openxmlformats.org/officeDocument/2006/customXml" ds:itemID="{0B8F7ABE-34BA-446E-ADD8-6105ED9FDCAD}">
  <ds:schemaRefs>
    <ds:schemaRef ds:uri="http://schemas.microsoft.com/office/2006/metadata/properties"/>
    <ds:schemaRef ds:uri="http://schemas.microsoft.com/office/infopath/2007/PartnerControls"/>
    <ds:schemaRef ds:uri="3d31d35f-aea5-42c9-8a84-a499159f3ab0"/>
    <ds:schemaRef ds:uri="593689eb-7c85-47b1-8ba8-b46ddfed1a1b"/>
    <ds:schemaRef ds:uri="0e76c817-32b5-40e8-821f-5b35ff9c7dbf"/>
    <ds:schemaRef ds:uri="18350414-9d54-4237-9d16-58d32f2ed489"/>
  </ds:schemaRefs>
</ds:datastoreItem>
</file>

<file path=customXml/itemProps4.xml><?xml version="1.0" encoding="utf-8"?>
<ds:datastoreItem xmlns:ds="http://schemas.openxmlformats.org/officeDocument/2006/customXml" ds:itemID="{EF2A6217-0BE7-4AD4-B76C-C60A1E5B8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350414-9d54-4237-9d16-58d32f2ed489"/>
    <ds:schemaRef ds:uri="0e76c817-32b5-40e8-821f-5b35ff9c7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5872</Words>
  <Characters>35069</Characters>
  <Application>Microsoft Office Word</Application>
  <DocSecurity>0</DocSecurity>
  <Lines>292</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40860</CharactersWithSpaces>
  <SharedDoc>false</SharedDoc>
  <HLinks>
    <vt:vector size="24" baseType="variant">
      <vt:variant>
        <vt:i4>4718645</vt:i4>
      </vt:variant>
      <vt:variant>
        <vt:i4>6</vt:i4>
      </vt:variant>
      <vt:variant>
        <vt:i4>0</vt:i4>
      </vt:variant>
      <vt:variant>
        <vt:i4>5</vt:i4>
      </vt:variant>
      <vt:variant>
        <vt:lpwstr>mailto:Jakub.vanhara@okintechstra.com</vt:lpwstr>
      </vt:variant>
      <vt:variant>
        <vt:lpwstr/>
      </vt:variant>
      <vt:variant>
        <vt:i4>4718645</vt:i4>
      </vt:variant>
      <vt:variant>
        <vt:i4>3</vt:i4>
      </vt:variant>
      <vt:variant>
        <vt:i4>0</vt:i4>
      </vt:variant>
      <vt:variant>
        <vt:i4>5</vt:i4>
      </vt:variant>
      <vt:variant>
        <vt:lpwstr>mailto:Jakub.vanhara@okintechstra.com</vt:lpwstr>
      </vt:variant>
      <vt:variant>
        <vt:lpwstr/>
      </vt:variant>
      <vt:variant>
        <vt:i4>6225957</vt:i4>
      </vt:variant>
      <vt:variant>
        <vt:i4>0</vt:i4>
      </vt:variant>
      <vt:variant>
        <vt:i4>0</vt:i4>
      </vt:variant>
      <vt:variant>
        <vt:i4>5</vt:i4>
      </vt:variant>
      <vt:variant>
        <vt:lpwstr>mailto:lukas.reha@okintechstra.comh</vt:lpwstr>
      </vt:variant>
      <vt:variant>
        <vt:lpwstr/>
      </vt:variant>
      <vt:variant>
        <vt:i4>7208979</vt:i4>
      </vt:variant>
      <vt:variant>
        <vt:i4>0</vt:i4>
      </vt:variant>
      <vt:variant>
        <vt:i4>0</vt:i4>
      </vt:variant>
      <vt:variant>
        <vt:i4>5</vt:i4>
      </vt:variant>
      <vt:variant>
        <vt:lpwstr>mailto:Lukas.Fuit@zlinskykraj.cz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Křížová, Adéla</dc:creator>
  <cp:keywords/>
  <dc:description/>
  <cp:lastModifiedBy>Krajíčková Miroslava</cp:lastModifiedBy>
  <cp:revision>10</cp:revision>
  <dcterms:created xsi:type="dcterms:W3CDTF">2024-06-19T09:07:00Z</dcterms:created>
  <dcterms:modified xsi:type="dcterms:W3CDTF">2024-06-25T08:18:00Z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bc889d7af1344c4f64cf8314f718b611aea62d7cf009a752913f9e222714dad2</vt:lpwstr>
  </property>
  <property fmtid="{D5CDD505-2E9C-101B-9397-08002B2CF9AE}" pid="3" name="ContentTypeId">
    <vt:lpwstr>0x010100759A7B9695120045A4EBC321093119B9</vt:lpwstr>
  </property>
  <property fmtid="{D5CDD505-2E9C-101B-9397-08002B2CF9AE}" pid="4" name="MediaServiceImageTags">
    <vt:lpwstr/>
  </property>
</Properties>
</file>