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66BFC" w14:textId="51B05E33" w:rsidR="009E1ADE" w:rsidRDefault="00C215B1" w:rsidP="009E1ADE">
      <w:pPr>
        <w:overflowPunct/>
        <w:autoSpaceDE/>
        <w:autoSpaceDN/>
        <w:adjustRightInd/>
        <w:spacing w:before="0" w:line="276" w:lineRule="auto"/>
        <w:jc w:val="center"/>
        <w:rPr>
          <w:rFonts w:ascii="Arial" w:eastAsia="Calibri" w:hAnsi="Arial" w:cs="Arial"/>
          <w:b/>
          <w:sz w:val="28"/>
          <w:szCs w:val="28"/>
        </w:rPr>
      </w:pPr>
      <w:r>
        <w:rPr>
          <w:rFonts w:ascii="Arial" w:eastAsia="Calibri" w:hAnsi="Arial" w:cs="Arial"/>
          <w:b/>
          <w:sz w:val="28"/>
          <w:szCs w:val="28"/>
        </w:rPr>
        <w:t xml:space="preserve"> </w:t>
      </w:r>
    </w:p>
    <w:p w14:paraId="42095B58" w14:textId="77777777" w:rsidR="00EB11B6" w:rsidRPr="009E1ADE" w:rsidRDefault="00EB11B6" w:rsidP="009E1ADE">
      <w:pPr>
        <w:overflowPunct/>
        <w:autoSpaceDE/>
        <w:autoSpaceDN/>
        <w:adjustRightInd/>
        <w:spacing w:before="0" w:line="276" w:lineRule="auto"/>
        <w:jc w:val="center"/>
        <w:rPr>
          <w:rFonts w:ascii="Arial" w:eastAsia="Calibri" w:hAnsi="Arial" w:cs="Arial"/>
          <w:b/>
          <w:sz w:val="28"/>
          <w:szCs w:val="28"/>
        </w:rPr>
      </w:pPr>
    </w:p>
    <w:p w14:paraId="7C020CAB" w14:textId="77777777" w:rsidR="009E1ADE" w:rsidRPr="009E1ADE" w:rsidRDefault="009E1ADE" w:rsidP="009E1ADE">
      <w:pPr>
        <w:overflowPunct/>
        <w:autoSpaceDE/>
        <w:autoSpaceDN/>
        <w:adjustRightInd/>
        <w:spacing w:before="0" w:line="276" w:lineRule="auto"/>
        <w:jc w:val="center"/>
        <w:rPr>
          <w:rFonts w:ascii="Arial" w:eastAsia="Calibri" w:hAnsi="Arial" w:cs="Arial"/>
          <w:b/>
          <w:sz w:val="28"/>
          <w:szCs w:val="28"/>
        </w:rPr>
      </w:pPr>
      <w:r w:rsidRPr="009E1ADE">
        <w:rPr>
          <w:rFonts w:ascii="Arial" w:eastAsia="Calibri" w:hAnsi="Arial" w:cs="Arial"/>
          <w:b/>
          <w:sz w:val="28"/>
          <w:szCs w:val="28"/>
        </w:rPr>
        <w:t>SMLOUVA O DÍLO</w:t>
      </w:r>
    </w:p>
    <w:p w14:paraId="75ACE3D2" w14:textId="1533E4D5" w:rsidR="009E1ADE" w:rsidRPr="009E1ADE" w:rsidRDefault="009E1ADE" w:rsidP="009E1ADE">
      <w:pPr>
        <w:overflowPunct/>
        <w:autoSpaceDE/>
        <w:autoSpaceDN/>
        <w:adjustRightInd/>
        <w:spacing w:before="0" w:line="276" w:lineRule="auto"/>
        <w:jc w:val="center"/>
        <w:rPr>
          <w:rFonts w:ascii="Arial" w:eastAsia="Calibri" w:hAnsi="Arial" w:cs="Arial"/>
          <w:b/>
          <w:sz w:val="28"/>
          <w:szCs w:val="28"/>
        </w:rPr>
      </w:pPr>
      <w:r w:rsidRPr="009E1ADE">
        <w:rPr>
          <w:rFonts w:ascii="Arial" w:eastAsia="Calibri" w:hAnsi="Arial" w:cs="Arial"/>
          <w:b/>
          <w:sz w:val="22"/>
          <w:szCs w:val="22"/>
        </w:rPr>
        <w:t xml:space="preserve">na </w:t>
      </w:r>
      <w:bookmarkStart w:id="0" w:name="_Hlk169174084"/>
      <w:r w:rsidRPr="009E1ADE">
        <w:rPr>
          <w:rFonts w:ascii="Arial" w:eastAsia="Calibri" w:hAnsi="Arial" w:cs="Arial"/>
          <w:b/>
          <w:sz w:val="22"/>
          <w:szCs w:val="22"/>
        </w:rPr>
        <w:t xml:space="preserve">zpracování aktualizace </w:t>
      </w:r>
      <w:r w:rsidR="00F73C67">
        <w:rPr>
          <w:rFonts w:ascii="Arial" w:eastAsia="Calibri" w:hAnsi="Arial" w:cs="Arial"/>
          <w:b/>
          <w:sz w:val="22"/>
          <w:szCs w:val="22"/>
        </w:rPr>
        <w:t>hodnocení</w:t>
      </w:r>
      <w:r w:rsidRPr="009E1ADE">
        <w:rPr>
          <w:rFonts w:ascii="Arial" w:eastAsia="Calibri" w:hAnsi="Arial" w:cs="Arial"/>
          <w:b/>
          <w:sz w:val="22"/>
          <w:szCs w:val="22"/>
        </w:rPr>
        <w:t xml:space="preserve"> rizik IS ZK</w:t>
      </w:r>
      <w:bookmarkEnd w:id="0"/>
    </w:p>
    <w:p w14:paraId="04ACD81E" w14:textId="10155B97" w:rsidR="009E1ADE" w:rsidRPr="00053476" w:rsidRDefault="009E1ADE" w:rsidP="009E1ADE">
      <w:pPr>
        <w:overflowPunct/>
        <w:autoSpaceDE/>
        <w:autoSpaceDN/>
        <w:adjustRightInd/>
        <w:spacing w:before="0" w:line="276" w:lineRule="auto"/>
        <w:jc w:val="center"/>
        <w:rPr>
          <w:rFonts w:ascii="Arial" w:eastAsia="Calibri" w:hAnsi="Arial" w:cs="Arial"/>
          <w:sz w:val="22"/>
          <w:szCs w:val="22"/>
        </w:rPr>
      </w:pPr>
      <w:r w:rsidRPr="009E1ADE">
        <w:rPr>
          <w:rFonts w:ascii="Arial" w:eastAsia="Calibri" w:hAnsi="Arial" w:cs="Arial"/>
          <w:sz w:val="22"/>
          <w:szCs w:val="22"/>
        </w:rPr>
        <w:t xml:space="preserve">č. </w:t>
      </w:r>
      <w:r w:rsidR="00FB6391" w:rsidRPr="00053476">
        <w:rPr>
          <w:rFonts w:ascii="Arial" w:eastAsia="Calibri" w:hAnsi="Arial" w:cs="Arial"/>
          <w:sz w:val="22"/>
          <w:szCs w:val="22"/>
        </w:rPr>
        <w:t>Objednatel</w:t>
      </w:r>
      <w:r w:rsidRPr="00053476">
        <w:rPr>
          <w:rFonts w:ascii="Arial" w:eastAsia="Calibri" w:hAnsi="Arial" w:cs="Arial"/>
          <w:sz w:val="22"/>
          <w:szCs w:val="22"/>
        </w:rPr>
        <w:t>e D/</w:t>
      </w:r>
      <w:r w:rsidR="00B86086">
        <w:rPr>
          <w:rFonts w:ascii="Arial" w:eastAsia="Calibri" w:hAnsi="Arial" w:cs="Arial"/>
          <w:sz w:val="22"/>
          <w:szCs w:val="22"/>
        </w:rPr>
        <w:t>2536</w:t>
      </w:r>
      <w:r w:rsidRPr="00053476">
        <w:rPr>
          <w:rFonts w:ascii="Arial" w:eastAsia="Calibri" w:hAnsi="Arial" w:cs="Arial"/>
          <w:sz w:val="22"/>
          <w:szCs w:val="22"/>
        </w:rPr>
        <w:t>/</w:t>
      </w:r>
      <w:r w:rsidR="00951664" w:rsidRPr="00053476">
        <w:rPr>
          <w:rFonts w:ascii="Arial" w:eastAsia="Calibri" w:hAnsi="Arial" w:cs="Arial"/>
          <w:sz w:val="22"/>
          <w:szCs w:val="22"/>
        </w:rPr>
        <w:t>20</w:t>
      </w:r>
      <w:r w:rsidR="00EC31CF" w:rsidRPr="00053476">
        <w:rPr>
          <w:rFonts w:ascii="Arial" w:eastAsia="Calibri" w:hAnsi="Arial" w:cs="Arial"/>
          <w:sz w:val="22"/>
          <w:szCs w:val="22"/>
        </w:rPr>
        <w:t>2</w:t>
      </w:r>
      <w:r w:rsidR="004D3610">
        <w:rPr>
          <w:rFonts w:ascii="Arial" w:eastAsia="Calibri" w:hAnsi="Arial" w:cs="Arial"/>
          <w:sz w:val="22"/>
          <w:szCs w:val="22"/>
        </w:rPr>
        <w:t>4</w:t>
      </w:r>
      <w:r w:rsidR="00951664" w:rsidRPr="00053476">
        <w:rPr>
          <w:rFonts w:ascii="Arial" w:eastAsia="Calibri" w:hAnsi="Arial" w:cs="Arial"/>
          <w:sz w:val="22"/>
          <w:szCs w:val="22"/>
        </w:rPr>
        <w:t>/</w:t>
      </w:r>
      <w:r w:rsidR="00C34433" w:rsidRPr="00053476">
        <w:rPr>
          <w:rFonts w:ascii="Arial" w:eastAsia="Calibri" w:hAnsi="Arial" w:cs="Arial"/>
          <w:sz w:val="22"/>
          <w:szCs w:val="22"/>
        </w:rPr>
        <w:t>I</w:t>
      </w:r>
      <w:r w:rsidR="004D3610">
        <w:rPr>
          <w:rFonts w:ascii="Arial" w:eastAsia="Calibri" w:hAnsi="Arial" w:cs="Arial"/>
          <w:sz w:val="22"/>
          <w:szCs w:val="22"/>
        </w:rPr>
        <w:t>C</w:t>
      </w:r>
      <w:r w:rsidR="00C34433" w:rsidRPr="00053476">
        <w:rPr>
          <w:rFonts w:ascii="Arial" w:eastAsia="Calibri" w:hAnsi="Arial" w:cs="Arial"/>
          <w:sz w:val="22"/>
          <w:szCs w:val="22"/>
        </w:rPr>
        <w:t>T</w:t>
      </w:r>
    </w:p>
    <w:p w14:paraId="3F8BADBB" w14:textId="77777777" w:rsidR="00483710" w:rsidRDefault="00483710" w:rsidP="004C5C3F">
      <w:pPr>
        <w:pStyle w:val="Normlnweb"/>
        <w:jc w:val="center"/>
        <w:rPr>
          <w:rFonts w:ascii="Arial" w:hAnsi="Arial" w:cs="Arial"/>
          <w:sz w:val="20"/>
          <w:szCs w:val="20"/>
        </w:rPr>
      </w:pPr>
    </w:p>
    <w:p w14:paraId="6DA06EC9" w14:textId="605532D3" w:rsidR="004C5C3F" w:rsidRDefault="004C5C3F" w:rsidP="004C5C3F">
      <w:pPr>
        <w:pStyle w:val="Normlnweb"/>
        <w:jc w:val="center"/>
        <w:rPr>
          <w:rFonts w:ascii="Arial" w:hAnsi="Arial" w:cs="Arial"/>
          <w:sz w:val="20"/>
          <w:szCs w:val="20"/>
        </w:rPr>
      </w:pPr>
      <w:r>
        <w:rPr>
          <w:rFonts w:ascii="Arial" w:hAnsi="Arial" w:cs="Arial"/>
          <w:sz w:val="20"/>
          <w:szCs w:val="20"/>
        </w:rPr>
        <w:t>uzavřená na základě ust. § 2586 a násl. a § 2358 a násl. zákona č. 89/2012 Sb., občanský zákoník, ve znění pozdějších předpisů (dále jen „</w:t>
      </w:r>
      <w:r w:rsidRPr="0051597F">
        <w:rPr>
          <w:rFonts w:ascii="Arial" w:hAnsi="Arial" w:cs="Arial"/>
          <w:b/>
          <w:sz w:val="20"/>
          <w:szCs w:val="20"/>
        </w:rPr>
        <w:t>občanský zákoník</w:t>
      </w:r>
      <w:r>
        <w:rPr>
          <w:rFonts w:ascii="Arial" w:hAnsi="Arial" w:cs="Arial"/>
          <w:sz w:val="20"/>
          <w:szCs w:val="20"/>
        </w:rPr>
        <w:t>“)</w:t>
      </w:r>
    </w:p>
    <w:p w14:paraId="3EC703D7" w14:textId="77777777" w:rsidR="009E1ADE" w:rsidRPr="009E1ADE" w:rsidRDefault="009E1ADE" w:rsidP="009E1ADE">
      <w:pPr>
        <w:overflowPunct/>
        <w:autoSpaceDE/>
        <w:autoSpaceDN/>
        <w:adjustRightInd/>
        <w:spacing w:before="0" w:line="276" w:lineRule="auto"/>
        <w:jc w:val="left"/>
        <w:rPr>
          <w:rFonts w:ascii="Arial" w:eastAsia="Calibri" w:hAnsi="Arial" w:cs="Arial"/>
          <w:sz w:val="20"/>
        </w:rPr>
      </w:pPr>
    </w:p>
    <w:p w14:paraId="73EB1B74" w14:textId="77777777" w:rsidR="009E1ADE" w:rsidRPr="009E1ADE" w:rsidRDefault="009E1ADE" w:rsidP="009E1ADE">
      <w:pPr>
        <w:overflowPunct/>
        <w:autoSpaceDE/>
        <w:autoSpaceDN/>
        <w:adjustRightInd/>
        <w:spacing w:after="120" w:line="240" w:lineRule="auto"/>
        <w:jc w:val="center"/>
        <w:rPr>
          <w:rFonts w:ascii="Arial" w:hAnsi="Arial" w:cs="Arial"/>
          <w:b/>
          <w:sz w:val="20"/>
          <w:lang w:eastAsia="cs-CZ"/>
        </w:rPr>
      </w:pPr>
      <w:r w:rsidRPr="009E1ADE">
        <w:rPr>
          <w:rFonts w:ascii="Arial" w:hAnsi="Arial" w:cs="Arial"/>
          <w:b/>
          <w:sz w:val="20"/>
          <w:lang w:eastAsia="cs-CZ"/>
        </w:rPr>
        <w:t>Smluvní strany</w:t>
      </w:r>
    </w:p>
    <w:p w14:paraId="1D8934DE" w14:textId="77777777" w:rsidR="009E1ADE" w:rsidRPr="009E1ADE" w:rsidRDefault="009E1ADE" w:rsidP="009E1ADE">
      <w:pPr>
        <w:overflowPunct/>
        <w:autoSpaceDE/>
        <w:autoSpaceDN/>
        <w:adjustRightInd/>
        <w:spacing w:after="120" w:line="240" w:lineRule="auto"/>
        <w:rPr>
          <w:rFonts w:ascii="Arial" w:hAnsi="Arial" w:cs="Arial"/>
          <w:sz w:val="20"/>
          <w:lang w:eastAsia="cs-CZ"/>
        </w:rPr>
      </w:pPr>
    </w:p>
    <w:p w14:paraId="33BDE8B7" w14:textId="77777777" w:rsidR="009E1ADE" w:rsidRPr="009E1ADE" w:rsidRDefault="009E1ADE" w:rsidP="009E1ADE">
      <w:pPr>
        <w:widowControl w:val="0"/>
        <w:overflowPunct/>
        <w:spacing w:before="0" w:line="240" w:lineRule="auto"/>
        <w:jc w:val="left"/>
        <w:rPr>
          <w:rFonts w:ascii="Arial" w:hAnsi="Arial" w:cs="Arial"/>
          <w:bCs/>
          <w:sz w:val="20"/>
          <w:lang w:eastAsia="cs-CZ"/>
        </w:rPr>
      </w:pPr>
      <w:r w:rsidRPr="009E1ADE">
        <w:rPr>
          <w:rFonts w:ascii="Arial" w:hAnsi="Arial" w:cs="Arial"/>
          <w:b/>
          <w:bCs/>
          <w:sz w:val="20"/>
        </w:rPr>
        <w:t>Objednatel:</w:t>
      </w:r>
      <w:r w:rsidRPr="009E1ADE">
        <w:rPr>
          <w:rFonts w:ascii="Arial" w:hAnsi="Arial" w:cs="Arial"/>
          <w:b/>
          <w:bCs/>
          <w:sz w:val="20"/>
        </w:rPr>
        <w:tab/>
      </w:r>
      <w:r w:rsidRPr="009E1ADE">
        <w:rPr>
          <w:rFonts w:ascii="Arial" w:hAnsi="Arial" w:cs="Arial"/>
          <w:bCs/>
          <w:sz w:val="20"/>
          <w:lang w:eastAsia="cs-CZ"/>
        </w:rPr>
        <w:tab/>
      </w:r>
      <w:r w:rsidRPr="009E1ADE">
        <w:rPr>
          <w:rFonts w:ascii="Arial" w:hAnsi="Arial" w:cs="Arial"/>
          <w:b/>
          <w:bCs/>
          <w:sz w:val="20"/>
        </w:rPr>
        <w:t>Zlínský kraj</w:t>
      </w:r>
    </w:p>
    <w:p w14:paraId="17957393" w14:textId="77777777" w:rsidR="009E1ADE" w:rsidRPr="009E1ADE" w:rsidRDefault="009E1ADE" w:rsidP="009E1ADE">
      <w:pPr>
        <w:overflowPunct/>
        <w:autoSpaceDE/>
        <w:autoSpaceDN/>
        <w:adjustRightInd/>
        <w:spacing w:before="0" w:line="276" w:lineRule="auto"/>
        <w:jc w:val="left"/>
        <w:rPr>
          <w:rFonts w:ascii="Arial" w:eastAsia="Calibri" w:hAnsi="Arial" w:cs="Arial"/>
          <w:sz w:val="20"/>
        </w:rPr>
      </w:pPr>
      <w:r w:rsidRPr="009E1ADE">
        <w:rPr>
          <w:rFonts w:ascii="Arial" w:eastAsia="Calibri" w:hAnsi="Arial" w:cs="Arial"/>
          <w:sz w:val="20"/>
        </w:rPr>
        <w:t>Adresa:</w:t>
      </w:r>
      <w:r w:rsidRPr="009E1ADE">
        <w:rPr>
          <w:rFonts w:ascii="Arial" w:eastAsia="Calibri" w:hAnsi="Arial" w:cs="Arial"/>
          <w:sz w:val="20"/>
        </w:rPr>
        <w:tab/>
      </w:r>
      <w:r w:rsidRPr="009E1ADE">
        <w:rPr>
          <w:rFonts w:ascii="Arial" w:eastAsia="Calibri" w:hAnsi="Arial" w:cs="Arial"/>
          <w:sz w:val="20"/>
        </w:rPr>
        <w:tab/>
      </w:r>
      <w:r w:rsidRPr="009E1ADE">
        <w:rPr>
          <w:rFonts w:ascii="Arial" w:eastAsia="Calibri" w:hAnsi="Arial" w:cs="Arial"/>
          <w:sz w:val="20"/>
        </w:rPr>
        <w:tab/>
        <w:t>třída Tomáše Bati 21, 761 90 Zlín</w:t>
      </w:r>
    </w:p>
    <w:p w14:paraId="5B7F7FA1" w14:textId="686CA11A" w:rsidR="009E1ADE" w:rsidRPr="009E1ADE" w:rsidRDefault="009E1ADE" w:rsidP="009E1ADE">
      <w:pPr>
        <w:overflowPunct/>
        <w:autoSpaceDE/>
        <w:autoSpaceDN/>
        <w:adjustRightInd/>
        <w:spacing w:before="0" w:line="276" w:lineRule="auto"/>
        <w:jc w:val="left"/>
        <w:rPr>
          <w:rFonts w:ascii="Arial" w:eastAsia="Calibri" w:hAnsi="Arial" w:cs="Arial"/>
          <w:sz w:val="20"/>
        </w:rPr>
      </w:pPr>
      <w:r w:rsidRPr="009E1ADE">
        <w:rPr>
          <w:rFonts w:ascii="Arial" w:eastAsia="Calibri" w:hAnsi="Arial" w:cs="Arial"/>
          <w:sz w:val="20"/>
        </w:rPr>
        <w:t>IČ</w:t>
      </w:r>
      <w:r w:rsidR="006854AC">
        <w:rPr>
          <w:rFonts w:ascii="Arial" w:eastAsia="Calibri" w:hAnsi="Arial" w:cs="Arial"/>
          <w:sz w:val="20"/>
        </w:rPr>
        <w:t>O</w:t>
      </w:r>
      <w:r w:rsidRPr="009E1ADE">
        <w:rPr>
          <w:rFonts w:ascii="Arial" w:eastAsia="Calibri" w:hAnsi="Arial" w:cs="Arial"/>
          <w:sz w:val="20"/>
        </w:rPr>
        <w:t>:</w:t>
      </w:r>
      <w:r w:rsidRPr="009E1ADE">
        <w:rPr>
          <w:rFonts w:ascii="Arial" w:eastAsia="Calibri" w:hAnsi="Arial" w:cs="Arial"/>
          <w:sz w:val="20"/>
        </w:rPr>
        <w:tab/>
      </w:r>
      <w:r w:rsidRPr="009E1ADE">
        <w:rPr>
          <w:rFonts w:ascii="Arial" w:eastAsia="Calibri" w:hAnsi="Arial" w:cs="Arial"/>
          <w:sz w:val="20"/>
        </w:rPr>
        <w:tab/>
      </w:r>
      <w:r w:rsidRPr="009E1ADE">
        <w:rPr>
          <w:rFonts w:ascii="Arial" w:eastAsia="Calibri" w:hAnsi="Arial" w:cs="Arial"/>
          <w:sz w:val="20"/>
        </w:rPr>
        <w:tab/>
        <w:t>70891320</w:t>
      </w:r>
    </w:p>
    <w:p w14:paraId="45502A4A" w14:textId="77777777" w:rsidR="009E1ADE" w:rsidRPr="009E1ADE" w:rsidRDefault="009E1ADE" w:rsidP="009E1ADE">
      <w:pPr>
        <w:overflowPunct/>
        <w:autoSpaceDE/>
        <w:autoSpaceDN/>
        <w:adjustRightInd/>
        <w:spacing w:before="0" w:line="276" w:lineRule="auto"/>
        <w:jc w:val="left"/>
        <w:rPr>
          <w:rFonts w:ascii="Arial" w:eastAsia="Calibri" w:hAnsi="Arial" w:cs="Arial"/>
          <w:sz w:val="20"/>
        </w:rPr>
      </w:pPr>
      <w:r w:rsidRPr="009E1ADE">
        <w:rPr>
          <w:rFonts w:ascii="Arial" w:eastAsia="Calibri" w:hAnsi="Arial" w:cs="Arial"/>
          <w:sz w:val="20"/>
        </w:rPr>
        <w:t>DIČ:</w:t>
      </w:r>
      <w:r w:rsidRPr="009E1ADE">
        <w:rPr>
          <w:rFonts w:ascii="Arial" w:eastAsia="Calibri" w:hAnsi="Arial" w:cs="Arial"/>
          <w:sz w:val="20"/>
        </w:rPr>
        <w:tab/>
      </w:r>
      <w:r w:rsidRPr="009E1ADE">
        <w:rPr>
          <w:rFonts w:ascii="Arial" w:eastAsia="Calibri" w:hAnsi="Arial" w:cs="Arial"/>
          <w:sz w:val="20"/>
        </w:rPr>
        <w:tab/>
      </w:r>
      <w:r w:rsidRPr="009E1ADE">
        <w:rPr>
          <w:rFonts w:ascii="Arial" w:eastAsia="Calibri" w:hAnsi="Arial" w:cs="Arial"/>
          <w:sz w:val="20"/>
        </w:rPr>
        <w:tab/>
        <w:t>CZ70891320</w:t>
      </w:r>
    </w:p>
    <w:p w14:paraId="651E81DB" w14:textId="4726A3E5" w:rsidR="002223C6" w:rsidRDefault="009E1ADE" w:rsidP="0E9AB442">
      <w:pPr>
        <w:overflowPunct/>
        <w:autoSpaceDE/>
        <w:autoSpaceDN/>
        <w:adjustRightInd/>
        <w:spacing w:before="0" w:line="276" w:lineRule="auto"/>
        <w:jc w:val="left"/>
      </w:pPr>
      <w:r w:rsidRPr="0E9AB442">
        <w:rPr>
          <w:rFonts w:ascii="Arial" w:eastAsia="Calibri" w:hAnsi="Arial" w:cs="Arial"/>
          <w:sz w:val="20"/>
        </w:rPr>
        <w:t>Zastoupený:</w:t>
      </w:r>
      <w:r>
        <w:tab/>
      </w:r>
      <w:r>
        <w:tab/>
      </w:r>
      <w:r w:rsidR="00212D16">
        <w:rPr>
          <w:rFonts w:ascii="Arial" w:eastAsia="Calibri" w:hAnsi="Arial" w:cs="Arial"/>
          <w:sz w:val="20"/>
        </w:rPr>
        <w:t>XXX</w:t>
      </w:r>
      <w:r w:rsidR="5B3192D3" w:rsidRPr="0E9AB442">
        <w:rPr>
          <w:rFonts w:ascii="Arial" w:eastAsia="Calibri" w:hAnsi="Arial" w:cs="Arial"/>
          <w:sz w:val="20"/>
        </w:rPr>
        <w:t xml:space="preserve">, </w:t>
      </w:r>
      <w:r w:rsidR="15965FA3" w:rsidRPr="0E9AB442">
        <w:rPr>
          <w:rFonts w:ascii="Arial" w:eastAsia="Calibri" w:hAnsi="Arial" w:cs="Arial"/>
          <w:sz w:val="20"/>
        </w:rPr>
        <w:t xml:space="preserve">vedoucím odboru informačních a komunikačních </w:t>
      </w:r>
    </w:p>
    <w:p w14:paraId="2F733AD1" w14:textId="12D2C0C1" w:rsidR="009E1ADE" w:rsidRPr="009E1ADE" w:rsidRDefault="15965FA3" w:rsidP="00380611">
      <w:pPr>
        <w:overflowPunct/>
        <w:autoSpaceDE/>
        <w:autoSpaceDN/>
        <w:adjustRightInd/>
        <w:spacing w:before="0" w:line="276" w:lineRule="auto"/>
        <w:ind w:left="1416" w:firstLine="708"/>
        <w:jc w:val="left"/>
        <w:rPr>
          <w:rFonts w:ascii="Arial" w:eastAsia="Calibri" w:hAnsi="Arial" w:cs="Arial"/>
          <w:sz w:val="20"/>
        </w:rPr>
      </w:pPr>
      <w:r w:rsidRPr="0E9AB442">
        <w:rPr>
          <w:rFonts w:ascii="Arial" w:eastAsia="Calibri" w:hAnsi="Arial" w:cs="Arial"/>
          <w:sz w:val="20"/>
        </w:rPr>
        <w:t>technologii</w:t>
      </w:r>
    </w:p>
    <w:p w14:paraId="72A426E9" w14:textId="77777777" w:rsidR="009E1ADE" w:rsidRDefault="009E1ADE" w:rsidP="002223C6">
      <w:pPr>
        <w:overflowPunct/>
        <w:autoSpaceDE/>
        <w:autoSpaceDN/>
        <w:adjustRightInd/>
        <w:spacing w:before="0" w:line="240" w:lineRule="auto"/>
        <w:jc w:val="left"/>
        <w:rPr>
          <w:rFonts w:ascii="Arial" w:hAnsi="Arial" w:cs="Arial"/>
          <w:sz w:val="20"/>
          <w:lang w:eastAsia="cs-CZ"/>
        </w:rPr>
      </w:pPr>
      <w:r w:rsidRPr="0E9AB442">
        <w:rPr>
          <w:rFonts w:ascii="Arial" w:hAnsi="Arial" w:cs="Arial"/>
          <w:sz w:val="20"/>
          <w:lang w:eastAsia="cs-CZ"/>
        </w:rPr>
        <w:t>Bankovní spojení:</w:t>
      </w:r>
      <w:r>
        <w:tab/>
      </w:r>
      <w:r w:rsidRPr="0E9AB442">
        <w:rPr>
          <w:rFonts w:ascii="Arial" w:hAnsi="Arial" w:cs="Arial"/>
          <w:sz w:val="20"/>
          <w:lang w:eastAsia="cs-CZ"/>
        </w:rPr>
        <w:t>Česká spořitelna, a.s., č.ú.</w:t>
      </w:r>
      <w:r w:rsidR="007B7AF7" w:rsidRPr="0E9AB442">
        <w:rPr>
          <w:rFonts w:ascii="Arial" w:hAnsi="Arial" w:cs="Arial"/>
          <w:sz w:val="20"/>
          <w:lang w:eastAsia="cs-CZ"/>
        </w:rPr>
        <w:t xml:space="preserve"> 2786182/0800</w:t>
      </w:r>
    </w:p>
    <w:p w14:paraId="2D663C5A" w14:textId="550F7418" w:rsidR="005A22C7" w:rsidRPr="009E1ADE" w:rsidRDefault="005A22C7" w:rsidP="00380611">
      <w:pPr>
        <w:overflowPunct/>
        <w:autoSpaceDE/>
        <w:autoSpaceDN/>
        <w:adjustRightInd/>
        <w:spacing w:before="0" w:line="240" w:lineRule="auto"/>
        <w:jc w:val="left"/>
        <w:rPr>
          <w:rFonts w:ascii="Arial" w:hAnsi="Arial" w:cs="Arial"/>
          <w:sz w:val="20"/>
          <w:lang w:eastAsia="cs-CZ"/>
        </w:rPr>
      </w:pPr>
      <w:r>
        <w:rPr>
          <w:rFonts w:ascii="Arial" w:hAnsi="Arial" w:cs="Arial"/>
          <w:sz w:val="20"/>
          <w:lang w:eastAsia="cs-CZ"/>
        </w:rPr>
        <w:t>Datová schránka</w:t>
      </w:r>
      <w:r w:rsidR="001B0DE2">
        <w:rPr>
          <w:rFonts w:ascii="Arial" w:hAnsi="Arial" w:cs="Arial"/>
          <w:sz w:val="20"/>
          <w:lang w:eastAsia="cs-CZ"/>
        </w:rPr>
        <w:t xml:space="preserve"> (ID):</w:t>
      </w:r>
      <w:r w:rsidR="001B0DE2">
        <w:rPr>
          <w:rFonts w:ascii="Arial" w:hAnsi="Arial" w:cs="Arial"/>
          <w:sz w:val="20"/>
          <w:lang w:eastAsia="cs-CZ"/>
        </w:rPr>
        <w:tab/>
      </w:r>
      <w:r w:rsidR="006854AC" w:rsidRPr="006854AC">
        <w:rPr>
          <w:rFonts w:ascii="Arial" w:hAnsi="Arial" w:cs="Arial"/>
          <w:sz w:val="20"/>
          <w:lang w:eastAsia="cs-CZ"/>
        </w:rPr>
        <w:t>scsbwku</w:t>
      </w:r>
      <w:r>
        <w:rPr>
          <w:rFonts w:ascii="Arial" w:hAnsi="Arial" w:cs="Arial"/>
          <w:sz w:val="20"/>
          <w:lang w:eastAsia="cs-CZ"/>
        </w:rPr>
        <w:tab/>
      </w:r>
    </w:p>
    <w:p w14:paraId="1E75A152" w14:textId="77777777" w:rsidR="009E1ADE" w:rsidRPr="009E1ADE" w:rsidRDefault="009E1ADE" w:rsidP="009E1ADE">
      <w:pPr>
        <w:overflowPunct/>
        <w:autoSpaceDE/>
        <w:autoSpaceDN/>
        <w:adjustRightInd/>
        <w:spacing w:before="0" w:line="240" w:lineRule="auto"/>
        <w:jc w:val="left"/>
        <w:rPr>
          <w:rFonts w:ascii="Arial" w:hAnsi="Arial" w:cs="Arial"/>
          <w:sz w:val="20"/>
          <w:lang w:eastAsia="cs-CZ"/>
        </w:rPr>
      </w:pPr>
    </w:p>
    <w:p w14:paraId="21BA9730" w14:textId="77777777" w:rsidR="009E1ADE" w:rsidRPr="009E1ADE" w:rsidRDefault="009E1ADE" w:rsidP="009E1ADE">
      <w:pPr>
        <w:overflowPunct/>
        <w:autoSpaceDE/>
        <w:autoSpaceDN/>
        <w:adjustRightInd/>
        <w:spacing w:before="0" w:line="240" w:lineRule="auto"/>
        <w:jc w:val="left"/>
        <w:rPr>
          <w:rFonts w:ascii="Arial" w:hAnsi="Arial" w:cs="Arial"/>
          <w:sz w:val="20"/>
          <w:lang w:eastAsia="cs-CZ"/>
        </w:rPr>
      </w:pPr>
      <w:r w:rsidRPr="009E1ADE">
        <w:rPr>
          <w:rFonts w:ascii="Arial" w:hAnsi="Arial" w:cs="Arial"/>
          <w:sz w:val="20"/>
          <w:lang w:eastAsia="cs-CZ"/>
        </w:rPr>
        <w:t>a</w:t>
      </w:r>
    </w:p>
    <w:p w14:paraId="0E46E275" w14:textId="77777777" w:rsidR="009E1ADE" w:rsidRPr="009E1ADE" w:rsidRDefault="009E1ADE" w:rsidP="009E1ADE">
      <w:pPr>
        <w:overflowPunct/>
        <w:autoSpaceDE/>
        <w:autoSpaceDN/>
        <w:adjustRightInd/>
        <w:spacing w:before="0" w:line="240" w:lineRule="auto"/>
        <w:jc w:val="left"/>
        <w:rPr>
          <w:rFonts w:ascii="Arial" w:hAnsi="Arial" w:cs="Arial"/>
          <w:sz w:val="20"/>
          <w:lang w:eastAsia="cs-CZ"/>
        </w:rPr>
      </w:pPr>
    </w:p>
    <w:p w14:paraId="506A6A0F" w14:textId="77777777" w:rsidR="009E1ADE" w:rsidRPr="00924317" w:rsidRDefault="009C422C" w:rsidP="009E1ADE">
      <w:pPr>
        <w:widowControl w:val="0"/>
        <w:overflowPunct/>
        <w:spacing w:before="0" w:line="240" w:lineRule="auto"/>
        <w:jc w:val="left"/>
        <w:rPr>
          <w:rFonts w:ascii="Arial" w:hAnsi="Arial" w:cs="Arial"/>
          <w:bCs/>
          <w:sz w:val="20"/>
          <w:lang w:eastAsia="cs-CZ"/>
        </w:rPr>
      </w:pPr>
      <w:r w:rsidRPr="00924317">
        <w:rPr>
          <w:rFonts w:ascii="Arial" w:hAnsi="Arial" w:cs="Arial"/>
          <w:b/>
          <w:bCs/>
          <w:sz w:val="20"/>
        </w:rPr>
        <w:t>Zhotovitel</w:t>
      </w:r>
      <w:r w:rsidR="009E1ADE" w:rsidRPr="00924317">
        <w:rPr>
          <w:rFonts w:ascii="Arial" w:hAnsi="Arial" w:cs="Arial"/>
          <w:b/>
          <w:bCs/>
          <w:sz w:val="20"/>
        </w:rPr>
        <w:t xml:space="preserve">: </w:t>
      </w:r>
      <w:r w:rsidR="009E1ADE" w:rsidRPr="00924317">
        <w:rPr>
          <w:rFonts w:ascii="Arial" w:hAnsi="Arial" w:cs="Arial"/>
          <w:b/>
          <w:bCs/>
          <w:sz w:val="20"/>
        </w:rPr>
        <w:tab/>
      </w:r>
      <w:r w:rsidR="009E1ADE" w:rsidRPr="00924317">
        <w:rPr>
          <w:rFonts w:ascii="Arial" w:hAnsi="Arial" w:cs="Arial"/>
          <w:bCs/>
          <w:sz w:val="20"/>
          <w:lang w:eastAsia="cs-CZ"/>
        </w:rPr>
        <w:tab/>
      </w:r>
      <w:r w:rsidR="00A47352" w:rsidRPr="00924317">
        <w:rPr>
          <w:rFonts w:ascii="Arial" w:hAnsi="Arial" w:cs="Arial"/>
          <w:b/>
          <w:bCs/>
          <w:sz w:val="20"/>
          <w:lang w:eastAsia="cs-CZ"/>
        </w:rPr>
        <w:t>I3 Consultants s.r.o.</w:t>
      </w:r>
    </w:p>
    <w:p w14:paraId="1D73AD33" w14:textId="619347C2" w:rsidR="009E1ADE" w:rsidRPr="00924317" w:rsidRDefault="009E1ADE" w:rsidP="009E1ADE">
      <w:pPr>
        <w:overflowPunct/>
        <w:autoSpaceDE/>
        <w:autoSpaceDN/>
        <w:adjustRightInd/>
        <w:spacing w:before="0" w:line="240" w:lineRule="auto"/>
        <w:jc w:val="left"/>
        <w:rPr>
          <w:rFonts w:ascii="Arial" w:hAnsi="Arial" w:cs="Arial"/>
          <w:sz w:val="20"/>
          <w:lang w:eastAsia="cs-CZ"/>
        </w:rPr>
      </w:pPr>
      <w:r w:rsidRPr="00924317">
        <w:rPr>
          <w:rFonts w:ascii="Arial" w:hAnsi="Arial" w:cs="Arial"/>
          <w:sz w:val="20"/>
          <w:lang w:eastAsia="cs-CZ"/>
        </w:rPr>
        <w:t>Adresa sídla:</w:t>
      </w:r>
      <w:r w:rsidRPr="00924317">
        <w:rPr>
          <w:rFonts w:ascii="Arial" w:hAnsi="Arial" w:cs="Arial"/>
          <w:sz w:val="20"/>
          <w:lang w:eastAsia="cs-CZ"/>
        </w:rPr>
        <w:tab/>
      </w:r>
      <w:r w:rsidRPr="00924317">
        <w:rPr>
          <w:rFonts w:ascii="Arial" w:hAnsi="Arial" w:cs="Arial"/>
          <w:sz w:val="20"/>
          <w:lang w:eastAsia="cs-CZ"/>
        </w:rPr>
        <w:tab/>
      </w:r>
      <w:r w:rsidR="00A47352" w:rsidRPr="00924317">
        <w:rPr>
          <w:rFonts w:ascii="Arial" w:hAnsi="Arial" w:cs="Arial"/>
          <w:sz w:val="20"/>
          <w:lang w:eastAsia="cs-CZ"/>
        </w:rPr>
        <w:t xml:space="preserve">K </w:t>
      </w:r>
      <w:r w:rsidR="006C2772" w:rsidRPr="00924317">
        <w:rPr>
          <w:rFonts w:ascii="Arial" w:hAnsi="Arial" w:cs="Arial"/>
          <w:sz w:val="20"/>
          <w:lang w:eastAsia="cs-CZ"/>
        </w:rPr>
        <w:t>T</w:t>
      </w:r>
      <w:r w:rsidR="00A47352" w:rsidRPr="00924317">
        <w:rPr>
          <w:rFonts w:ascii="Arial" w:hAnsi="Arial" w:cs="Arial"/>
          <w:sz w:val="20"/>
          <w:lang w:eastAsia="cs-CZ"/>
        </w:rPr>
        <w:t>rninám 945/34, 163</w:t>
      </w:r>
      <w:r w:rsidR="006854AC" w:rsidRPr="00924317">
        <w:rPr>
          <w:rFonts w:ascii="Arial" w:hAnsi="Arial" w:cs="Arial"/>
          <w:sz w:val="20"/>
          <w:lang w:eastAsia="cs-CZ"/>
        </w:rPr>
        <w:t xml:space="preserve"> </w:t>
      </w:r>
      <w:r w:rsidR="00A47352" w:rsidRPr="00924317">
        <w:rPr>
          <w:rFonts w:ascii="Arial" w:hAnsi="Arial" w:cs="Arial"/>
          <w:sz w:val="20"/>
          <w:lang w:eastAsia="cs-CZ"/>
        </w:rPr>
        <w:t>00</w:t>
      </w:r>
      <w:r w:rsidR="006854AC" w:rsidRPr="00924317">
        <w:rPr>
          <w:rFonts w:ascii="Arial" w:hAnsi="Arial" w:cs="Arial"/>
          <w:sz w:val="20"/>
          <w:lang w:eastAsia="cs-CZ"/>
        </w:rPr>
        <w:t xml:space="preserve"> Praha 6 - Řepy</w:t>
      </w:r>
    </w:p>
    <w:p w14:paraId="79C838A4" w14:textId="3209DD7F" w:rsidR="009E1ADE" w:rsidRPr="00924317" w:rsidRDefault="009E1ADE" w:rsidP="009E1ADE">
      <w:pPr>
        <w:overflowPunct/>
        <w:autoSpaceDE/>
        <w:autoSpaceDN/>
        <w:adjustRightInd/>
        <w:spacing w:before="0" w:line="276" w:lineRule="auto"/>
        <w:jc w:val="left"/>
        <w:rPr>
          <w:rFonts w:ascii="Arial" w:eastAsia="Calibri" w:hAnsi="Arial" w:cs="Arial"/>
          <w:sz w:val="20"/>
        </w:rPr>
      </w:pPr>
      <w:r w:rsidRPr="00924317">
        <w:rPr>
          <w:rFonts w:ascii="Arial" w:eastAsia="Calibri" w:hAnsi="Arial" w:cs="Arial"/>
          <w:sz w:val="20"/>
        </w:rPr>
        <w:t>IČ</w:t>
      </w:r>
      <w:r w:rsidR="006854AC" w:rsidRPr="00924317">
        <w:rPr>
          <w:rFonts w:ascii="Arial" w:eastAsia="Calibri" w:hAnsi="Arial" w:cs="Arial"/>
          <w:sz w:val="20"/>
        </w:rPr>
        <w:t>O</w:t>
      </w:r>
      <w:r w:rsidRPr="00924317">
        <w:rPr>
          <w:rFonts w:ascii="Arial" w:eastAsia="Calibri" w:hAnsi="Arial" w:cs="Arial"/>
          <w:sz w:val="20"/>
        </w:rPr>
        <w:t>:</w:t>
      </w:r>
      <w:r w:rsidRPr="00924317">
        <w:rPr>
          <w:rFonts w:ascii="Arial" w:eastAsia="Calibri" w:hAnsi="Arial" w:cs="Arial"/>
          <w:sz w:val="20"/>
        </w:rPr>
        <w:tab/>
      </w:r>
      <w:r w:rsidRPr="00924317">
        <w:rPr>
          <w:rFonts w:ascii="Arial" w:eastAsia="Calibri" w:hAnsi="Arial" w:cs="Arial"/>
          <w:sz w:val="20"/>
        </w:rPr>
        <w:tab/>
      </w:r>
      <w:r w:rsidRPr="00924317">
        <w:rPr>
          <w:rFonts w:ascii="Arial" w:eastAsia="Calibri" w:hAnsi="Arial" w:cs="Arial"/>
          <w:sz w:val="20"/>
        </w:rPr>
        <w:tab/>
      </w:r>
      <w:r w:rsidR="00A47352" w:rsidRPr="00924317">
        <w:rPr>
          <w:rFonts w:ascii="Arial" w:eastAsia="Calibri" w:hAnsi="Arial" w:cs="Arial"/>
          <w:sz w:val="20"/>
        </w:rPr>
        <w:t>27921344</w:t>
      </w:r>
    </w:p>
    <w:p w14:paraId="1131F7D9" w14:textId="77777777" w:rsidR="009E1ADE" w:rsidRPr="00924317" w:rsidRDefault="009E1ADE" w:rsidP="009E1ADE">
      <w:pPr>
        <w:overflowPunct/>
        <w:autoSpaceDE/>
        <w:autoSpaceDN/>
        <w:adjustRightInd/>
        <w:spacing w:before="0" w:line="276" w:lineRule="auto"/>
        <w:jc w:val="left"/>
        <w:rPr>
          <w:rFonts w:ascii="Arial" w:eastAsia="Calibri" w:hAnsi="Arial" w:cs="Arial"/>
          <w:sz w:val="20"/>
        </w:rPr>
      </w:pPr>
      <w:r w:rsidRPr="00924317">
        <w:rPr>
          <w:rFonts w:ascii="Arial" w:eastAsia="Calibri" w:hAnsi="Arial" w:cs="Arial"/>
          <w:sz w:val="20"/>
        </w:rPr>
        <w:t>DIČ:</w:t>
      </w:r>
      <w:r w:rsidRPr="00924317">
        <w:rPr>
          <w:rFonts w:ascii="Arial" w:eastAsia="Calibri" w:hAnsi="Arial" w:cs="Arial"/>
          <w:sz w:val="20"/>
        </w:rPr>
        <w:tab/>
      </w:r>
      <w:r w:rsidRPr="00924317">
        <w:rPr>
          <w:rFonts w:ascii="Arial" w:eastAsia="Calibri" w:hAnsi="Arial" w:cs="Arial"/>
          <w:sz w:val="20"/>
        </w:rPr>
        <w:tab/>
      </w:r>
      <w:r w:rsidRPr="00924317">
        <w:rPr>
          <w:rFonts w:ascii="Arial" w:eastAsia="Calibri" w:hAnsi="Arial" w:cs="Arial"/>
          <w:sz w:val="20"/>
        </w:rPr>
        <w:tab/>
      </w:r>
      <w:r w:rsidR="00A47352" w:rsidRPr="00924317">
        <w:rPr>
          <w:rFonts w:ascii="Arial" w:eastAsia="Calibri" w:hAnsi="Arial" w:cs="Arial"/>
          <w:sz w:val="20"/>
        </w:rPr>
        <w:t>CZ27921344</w:t>
      </w:r>
    </w:p>
    <w:p w14:paraId="44FDF482" w14:textId="77777777" w:rsidR="009E1ADE" w:rsidRPr="00924317" w:rsidRDefault="009E1ADE" w:rsidP="009E1ADE">
      <w:pPr>
        <w:overflowPunct/>
        <w:autoSpaceDE/>
        <w:autoSpaceDN/>
        <w:adjustRightInd/>
        <w:spacing w:before="0" w:line="276" w:lineRule="auto"/>
        <w:jc w:val="left"/>
        <w:rPr>
          <w:rFonts w:ascii="Arial" w:eastAsia="Calibri" w:hAnsi="Arial" w:cs="Arial"/>
          <w:sz w:val="20"/>
        </w:rPr>
      </w:pPr>
      <w:r w:rsidRPr="00924317">
        <w:rPr>
          <w:rFonts w:ascii="Arial" w:eastAsia="Calibri" w:hAnsi="Arial" w:cs="Arial"/>
          <w:sz w:val="20"/>
        </w:rPr>
        <w:t>Zapsaný v OR:</w:t>
      </w:r>
      <w:r w:rsidRPr="00924317">
        <w:rPr>
          <w:rFonts w:ascii="Arial" w:eastAsia="Calibri" w:hAnsi="Arial" w:cs="Arial"/>
          <w:sz w:val="20"/>
        </w:rPr>
        <w:tab/>
      </w:r>
      <w:r w:rsidRPr="00924317">
        <w:rPr>
          <w:rFonts w:ascii="Arial" w:eastAsia="Calibri" w:hAnsi="Arial" w:cs="Arial"/>
          <w:sz w:val="20"/>
        </w:rPr>
        <w:tab/>
      </w:r>
      <w:r w:rsidR="00A47352" w:rsidRPr="00924317">
        <w:rPr>
          <w:rFonts w:ascii="Arial" w:eastAsia="Calibri" w:hAnsi="Arial" w:cs="Arial"/>
          <w:sz w:val="20"/>
        </w:rPr>
        <w:t>Spisová značka C 126634 vedená u Městského soudu v Praze</w:t>
      </w:r>
    </w:p>
    <w:p w14:paraId="5D99ED4D" w14:textId="6A34D3DC" w:rsidR="00A47352" w:rsidRPr="00924317" w:rsidRDefault="009E1ADE" w:rsidP="00A47352">
      <w:pPr>
        <w:overflowPunct/>
        <w:autoSpaceDE/>
        <w:autoSpaceDN/>
        <w:adjustRightInd/>
        <w:spacing w:before="0" w:line="276" w:lineRule="auto"/>
        <w:jc w:val="left"/>
        <w:rPr>
          <w:rFonts w:ascii="Arial" w:eastAsia="Calibri" w:hAnsi="Arial" w:cs="Arial"/>
          <w:sz w:val="20"/>
        </w:rPr>
      </w:pPr>
      <w:r w:rsidRPr="00924317">
        <w:rPr>
          <w:rFonts w:ascii="Arial" w:eastAsia="Calibri" w:hAnsi="Arial" w:cs="Arial"/>
          <w:sz w:val="20"/>
        </w:rPr>
        <w:t>Zastoupený:</w:t>
      </w:r>
      <w:r w:rsidRPr="00924317">
        <w:rPr>
          <w:rFonts w:ascii="Arial" w:eastAsia="Calibri" w:hAnsi="Arial" w:cs="Arial"/>
          <w:sz w:val="20"/>
        </w:rPr>
        <w:tab/>
      </w:r>
      <w:r w:rsidRPr="00924317">
        <w:rPr>
          <w:rFonts w:ascii="Arial" w:eastAsia="Calibri" w:hAnsi="Arial" w:cs="Arial"/>
          <w:sz w:val="20"/>
        </w:rPr>
        <w:tab/>
      </w:r>
      <w:r w:rsidR="00A47352" w:rsidRPr="00924317">
        <w:rPr>
          <w:rFonts w:ascii="Arial" w:eastAsia="Calibri" w:hAnsi="Arial" w:cs="Arial"/>
          <w:sz w:val="20"/>
        </w:rPr>
        <w:t>Ing. Tomášem Kubínkem, jednatelem</w:t>
      </w:r>
    </w:p>
    <w:p w14:paraId="75318726" w14:textId="77777777" w:rsidR="009E1ADE" w:rsidRPr="00924317" w:rsidRDefault="00A47352" w:rsidP="00A47352">
      <w:pPr>
        <w:overflowPunct/>
        <w:autoSpaceDE/>
        <w:autoSpaceDN/>
        <w:adjustRightInd/>
        <w:spacing w:before="0" w:line="276" w:lineRule="auto"/>
        <w:ind w:left="1416" w:firstLine="708"/>
        <w:jc w:val="left"/>
        <w:rPr>
          <w:rFonts w:ascii="Arial" w:eastAsia="Calibri" w:hAnsi="Arial" w:cs="Arial"/>
          <w:sz w:val="20"/>
        </w:rPr>
      </w:pPr>
      <w:r w:rsidRPr="00924317">
        <w:rPr>
          <w:rFonts w:ascii="Arial" w:eastAsia="Calibri" w:hAnsi="Arial" w:cs="Arial"/>
          <w:sz w:val="20"/>
        </w:rPr>
        <w:t>Ing. Igorem Proseckým, jednatelem</w:t>
      </w:r>
    </w:p>
    <w:p w14:paraId="081AB764" w14:textId="1DC9E0D1" w:rsidR="009E1ADE" w:rsidRDefault="009E1ADE" w:rsidP="009E1ADE">
      <w:pPr>
        <w:overflowPunct/>
        <w:autoSpaceDE/>
        <w:autoSpaceDN/>
        <w:adjustRightInd/>
        <w:spacing w:before="0" w:line="240" w:lineRule="auto"/>
        <w:jc w:val="left"/>
        <w:rPr>
          <w:rFonts w:ascii="Arial" w:hAnsi="Arial" w:cs="Arial"/>
          <w:sz w:val="20"/>
          <w:lang w:eastAsia="cs-CZ"/>
        </w:rPr>
      </w:pPr>
      <w:r w:rsidRPr="00924317">
        <w:rPr>
          <w:rFonts w:ascii="Arial" w:hAnsi="Arial" w:cs="Arial"/>
          <w:sz w:val="20"/>
          <w:lang w:eastAsia="cs-CZ"/>
        </w:rPr>
        <w:t>Bankovní spojení:</w:t>
      </w:r>
      <w:r w:rsidRPr="00924317">
        <w:rPr>
          <w:rFonts w:ascii="Arial" w:hAnsi="Arial" w:cs="Arial"/>
          <w:sz w:val="20"/>
          <w:lang w:eastAsia="cs-CZ"/>
        </w:rPr>
        <w:tab/>
      </w:r>
      <w:r w:rsidR="00A47352" w:rsidRPr="00924317">
        <w:rPr>
          <w:rFonts w:ascii="Arial" w:hAnsi="Arial" w:cs="Arial"/>
          <w:sz w:val="20"/>
          <w:lang w:eastAsia="cs-CZ"/>
        </w:rPr>
        <w:t>Komerční banka a.s., č.ú</w:t>
      </w:r>
      <w:r w:rsidR="00F36650" w:rsidRPr="00924317">
        <w:rPr>
          <w:rFonts w:ascii="Arial" w:hAnsi="Arial" w:cs="Arial"/>
          <w:sz w:val="20"/>
          <w:lang w:eastAsia="cs-CZ"/>
        </w:rPr>
        <w:t>.</w:t>
      </w:r>
      <w:r w:rsidR="00A47352" w:rsidRPr="00924317">
        <w:rPr>
          <w:rFonts w:ascii="Arial" w:hAnsi="Arial" w:cs="Arial"/>
          <w:sz w:val="20"/>
          <w:lang w:eastAsia="cs-CZ"/>
        </w:rPr>
        <w:t>: 43-561350297/0100</w:t>
      </w:r>
    </w:p>
    <w:p w14:paraId="421010BF" w14:textId="421CD948" w:rsidR="00C43B36" w:rsidRPr="009E1ADE" w:rsidRDefault="00C43B36" w:rsidP="009E1ADE">
      <w:pPr>
        <w:overflowPunct/>
        <w:autoSpaceDE/>
        <w:autoSpaceDN/>
        <w:adjustRightInd/>
        <w:spacing w:before="0" w:line="240" w:lineRule="auto"/>
        <w:jc w:val="left"/>
        <w:rPr>
          <w:rFonts w:ascii="Arial" w:hAnsi="Arial" w:cs="Arial"/>
          <w:sz w:val="20"/>
          <w:lang w:eastAsia="cs-CZ"/>
        </w:rPr>
      </w:pPr>
      <w:r>
        <w:rPr>
          <w:rFonts w:ascii="Arial" w:hAnsi="Arial" w:cs="Arial"/>
          <w:sz w:val="20"/>
          <w:lang w:eastAsia="cs-CZ"/>
        </w:rPr>
        <w:t xml:space="preserve">Datová schránka (ID): </w:t>
      </w:r>
      <w:r w:rsidR="00F90AD7">
        <w:rPr>
          <w:rFonts w:ascii="Arial" w:hAnsi="Arial" w:cs="Arial"/>
          <w:sz w:val="20"/>
          <w:lang w:eastAsia="cs-CZ"/>
        </w:rPr>
        <w:tab/>
      </w:r>
      <w:r w:rsidR="00F90AD7" w:rsidRPr="00F90AD7">
        <w:rPr>
          <w:rFonts w:ascii="Arial" w:hAnsi="Arial" w:cs="Arial"/>
          <w:sz w:val="20"/>
          <w:lang w:eastAsia="cs-CZ"/>
        </w:rPr>
        <w:t>mazc9cz</w:t>
      </w:r>
    </w:p>
    <w:p w14:paraId="03FA311A" w14:textId="77777777" w:rsidR="002E1B91" w:rsidRDefault="002E1B91" w:rsidP="002E1B91">
      <w:pPr>
        <w:spacing w:line="360" w:lineRule="auto"/>
        <w:jc w:val="center"/>
        <w:rPr>
          <w:rFonts w:ascii="Arial" w:hAnsi="Arial" w:cs="Arial"/>
          <w:b/>
          <w:sz w:val="20"/>
        </w:rPr>
      </w:pPr>
    </w:p>
    <w:p w14:paraId="303A67A5" w14:textId="77777777" w:rsidR="004D79B3" w:rsidRDefault="004D79B3" w:rsidP="002E1B91">
      <w:pPr>
        <w:spacing w:line="360" w:lineRule="auto"/>
        <w:jc w:val="center"/>
        <w:rPr>
          <w:rFonts w:ascii="Arial" w:hAnsi="Arial" w:cs="Arial"/>
          <w:b/>
          <w:sz w:val="20"/>
        </w:rPr>
      </w:pPr>
    </w:p>
    <w:p w14:paraId="4BA6FD6E" w14:textId="77777777" w:rsidR="00A47352" w:rsidRDefault="00A47352" w:rsidP="00207CE7">
      <w:pPr>
        <w:overflowPunct/>
        <w:autoSpaceDE/>
        <w:autoSpaceDN/>
        <w:adjustRightInd/>
        <w:spacing w:before="0" w:after="120" w:line="276" w:lineRule="auto"/>
        <w:jc w:val="center"/>
        <w:rPr>
          <w:rFonts w:ascii="Arial" w:eastAsia="Calibri" w:hAnsi="Arial" w:cs="Arial"/>
          <w:b/>
          <w:sz w:val="20"/>
        </w:rPr>
      </w:pPr>
    </w:p>
    <w:p w14:paraId="605552A8" w14:textId="77777777" w:rsidR="00EB11B6" w:rsidRDefault="00EB11B6" w:rsidP="00207CE7">
      <w:pPr>
        <w:overflowPunct/>
        <w:autoSpaceDE/>
        <w:autoSpaceDN/>
        <w:adjustRightInd/>
        <w:spacing w:before="0" w:after="120" w:line="276" w:lineRule="auto"/>
        <w:jc w:val="center"/>
        <w:rPr>
          <w:rFonts w:ascii="Arial" w:eastAsia="Calibri" w:hAnsi="Arial" w:cs="Arial"/>
          <w:b/>
          <w:sz w:val="20"/>
        </w:rPr>
      </w:pPr>
    </w:p>
    <w:p w14:paraId="4450CDE0" w14:textId="77777777" w:rsidR="002E1B91" w:rsidRPr="00EE20F2" w:rsidRDefault="009E1ADE" w:rsidP="00207CE7">
      <w:pPr>
        <w:overflowPunct/>
        <w:autoSpaceDE/>
        <w:autoSpaceDN/>
        <w:adjustRightInd/>
        <w:spacing w:before="0" w:after="120" w:line="276" w:lineRule="auto"/>
        <w:jc w:val="center"/>
        <w:rPr>
          <w:rFonts w:ascii="Arial" w:hAnsi="Arial" w:cs="Arial"/>
          <w:sz w:val="20"/>
        </w:rPr>
      </w:pPr>
      <w:r w:rsidRPr="009E1ADE">
        <w:rPr>
          <w:rFonts w:ascii="Arial" w:eastAsia="Calibri" w:hAnsi="Arial" w:cs="Arial"/>
          <w:b/>
          <w:sz w:val="20"/>
        </w:rPr>
        <w:t>Článek 1</w:t>
      </w:r>
      <w:r w:rsidRPr="00EE20F2">
        <w:rPr>
          <w:rFonts w:ascii="Arial" w:eastAsia="Calibri" w:hAnsi="Arial" w:cs="Arial"/>
          <w:b/>
          <w:sz w:val="20"/>
        </w:rPr>
        <w:br/>
      </w:r>
      <w:r w:rsidRPr="00EE20F2">
        <w:rPr>
          <w:rFonts w:ascii="Arial" w:hAnsi="Arial" w:cs="Arial"/>
          <w:b/>
          <w:sz w:val="20"/>
        </w:rPr>
        <w:t xml:space="preserve">Předmět </w:t>
      </w:r>
      <w:r w:rsidR="00BA63D1">
        <w:rPr>
          <w:rFonts w:ascii="Arial" w:hAnsi="Arial" w:cs="Arial"/>
          <w:b/>
          <w:sz w:val="20"/>
        </w:rPr>
        <w:t>Smlouv</w:t>
      </w:r>
      <w:r w:rsidR="002E1B91" w:rsidRPr="00EE20F2">
        <w:rPr>
          <w:rFonts w:ascii="Arial" w:hAnsi="Arial" w:cs="Arial"/>
          <w:b/>
          <w:sz w:val="20"/>
        </w:rPr>
        <w:t>y</w:t>
      </w:r>
    </w:p>
    <w:p w14:paraId="6AF6D1DB" w14:textId="77777777" w:rsidR="008F3230" w:rsidRPr="00EE20F2" w:rsidRDefault="002E1B91" w:rsidP="0013086D">
      <w:pPr>
        <w:numPr>
          <w:ilvl w:val="0"/>
          <w:numId w:val="14"/>
        </w:numPr>
        <w:tabs>
          <w:tab w:val="left" w:pos="567"/>
        </w:tabs>
        <w:overflowPunct/>
        <w:autoSpaceDE/>
        <w:autoSpaceDN/>
        <w:adjustRightInd/>
        <w:spacing w:before="0" w:line="276" w:lineRule="auto"/>
        <w:ind w:left="567" w:hanging="567"/>
        <w:rPr>
          <w:rFonts w:ascii="Arial" w:eastAsia="Calibri" w:hAnsi="Arial" w:cs="Arial"/>
          <w:sz w:val="20"/>
        </w:rPr>
      </w:pPr>
      <w:r w:rsidRPr="00EE20F2">
        <w:rPr>
          <w:rFonts w:ascii="Arial" w:eastAsia="Calibri" w:hAnsi="Arial" w:cs="Arial"/>
          <w:sz w:val="20"/>
        </w:rPr>
        <w:t>Zhotovitel se touto Smlouvou zavazuje provést dílo</w:t>
      </w:r>
      <w:r w:rsidR="002E194A" w:rsidRPr="00EE20F2">
        <w:rPr>
          <w:rFonts w:ascii="Arial" w:eastAsia="Calibri" w:hAnsi="Arial" w:cs="Arial"/>
          <w:sz w:val="20"/>
        </w:rPr>
        <w:t xml:space="preserve">, kterým je </w:t>
      </w:r>
      <w:r w:rsidR="002441EC">
        <w:rPr>
          <w:rFonts w:ascii="Arial" w:eastAsia="Calibri" w:hAnsi="Arial" w:cs="Arial"/>
          <w:sz w:val="20"/>
        </w:rPr>
        <w:t>provedení</w:t>
      </w:r>
      <w:r w:rsidR="0013086D" w:rsidRPr="0013086D">
        <w:rPr>
          <w:rFonts w:ascii="Arial" w:eastAsia="Calibri" w:hAnsi="Arial" w:cs="Arial"/>
          <w:sz w:val="20"/>
        </w:rPr>
        <w:t xml:space="preserve"> </w:t>
      </w:r>
      <w:r w:rsidR="00EC31CF">
        <w:rPr>
          <w:rFonts w:ascii="Arial" w:eastAsia="Calibri" w:hAnsi="Arial" w:cs="Arial"/>
          <w:sz w:val="20"/>
        </w:rPr>
        <w:t xml:space="preserve">aktualizace </w:t>
      </w:r>
      <w:r w:rsidR="004D3610">
        <w:rPr>
          <w:rFonts w:ascii="Arial" w:eastAsia="Calibri" w:hAnsi="Arial" w:cs="Arial"/>
          <w:sz w:val="20"/>
        </w:rPr>
        <w:t>hodnocení</w:t>
      </w:r>
      <w:r w:rsidR="0013086D" w:rsidRPr="0013086D">
        <w:rPr>
          <w:rFonts w:ascii="Arial" w:eastAsia="Calibri" w:hAnsi="Arial" w:cs="Arial"/>
          <w:sz w:val="20"/>
        </w:rPr>
        <w:t xml:space="preserve"> rizik dle požadavků zákona č. 181/2014 </w:t>
      </w:r>
      <w:r w:rsidR="00901401">
        <w:rPr>
          <w:rFonts w:ascii="Arial" w:eastAsia="Calibri" w:hAnsi="Arial" w:cs="Arial"/>
          <w:sz w:val="20"/>
        </w:rPr>
        <w:t xml:space="preserve">Sb., </w:t>
      </w:r>
      <w:r w:rsidR="0013086D" w:rsidRPr="0013086D">
        <w:rPr>
          <w:rFonts w:ascii="Arial" w:eastAsia="Calibri" w:hAnsi="Arial" w:cs="Arial"/>
          <w:sz w:val="20"/>
        </w:rPr>
        <w:t xml:space="preserve">Zákon o kybernetické bezpečnosti (ZKB), vyhlášky č. </w:t>
      </w:r>
      <w:r w:rsidR="00EC31CF">
        <w:rPr>
          <w:rFonts w:ascii="Arial" w:eastAsia="Calibri" w:hAnsi="Arial" w:cs="Arial"/>
          <w:sz w:val="20"/>
        </w:rPr>
        <w:t>8</w:t>
      </w:r>
      <w:r w:rsidR="00152D37">
        <w:rPr>
          <w:rFonts w:ascii="Arial" w:eastAsia="Calibri" w:hAnsi="Arial" w:cs="Arial"/>
          <w:sz w:val="20"/>
        </w:rPr>
        <w:t>2</w:t>
      </w:r>
      <w:r w:rsidR="00EC31CF">
        <w:rPr>
          <w:rFonts w:ascii="Arial" w:eastAsia="Calibri" w:hAnsi="Arial" w:cs="Arial"/>
          <w:sz w:val="20"/>
        </w:rPr>
        <w:t>/2018</w:t>
      </w:r>
      <w:r w:rsidR="0013086D" w:rsidRPr="0013086D">
        <w:rPr>
          <w:rFonts w:ascii="Arial" w:eastAsia="Calibri" w:hAnsi="Arial" w:cs="Arial"/>
          <w:sz w:val="20"/>
        </w:rPr>
        <w:t xml:space="preserve"> </w:t>
      </w:r>
      <w:r w:rsidR="00901401">
        <w:rPr>
          <w:rFonts w:ascii="Arial" w:eastAsia="Calibri" w:hAnsi="Arial" w:cs="Arial"/>
          <w:sz w:val="20"/>
        </w:rPr>
        <w:t xml:space="preserve">Sb., </w:t>
      </w:r>
      <w:r w:rsidR="0013086D" w:rsidRPr="0013086D">
        <w:rPr>
          <w:rFonts w:ascii="Arial" w:eastAsia="Calibri" w:hAnsi="Arial" w:cs="Arial"/>
          <w:sz w:val="20"/>
        </w:rPr>
        <w:t>Vyhláška o kybernetické bezpečnosti (VKB) a souvisejících dokumentů.</w:t>
      </w:r>
      <w:r w:rsidR="00901401">
        <w:rPr>
          <w:rFonts w:ascii="Arial" w:eastAsia="Calibri" w:hAnsi="Arial" w:cs="Arial"/>
          <w:sz w:val="20"/>
        </w:rPr>
        <w:t xml:space="preserve"> </w:t>
      </w:r>
    </w:p>
    <w:p w14:paraId="19DDA357" w14:textId="77777777" w:rsidR="002E1B91" w:rsidRPr="00EE20F2" w:rsidRDefault="005551F1" w:rsidP="00E43CF3">
      <w:pPr>
        <w:numPr>
          <w:ilvl w:val="0"/>
          <w:numId w:val="14"/>
        </w:numPr>
        <w:tabs>
          <w:tab w:val="left" w:pos="567"/>
        </w:tabs>
        <w:overflowPunct/>
        <w:autoSpaceDE/>
        <w:autoSpaceDN/>
        <w:adjustRightInd/>
        <w:spacing w:before="0" w:line="276" w:lineRule="auto"/>
        <w:ind w:left="567" w:hanging="567"/>
        <w:rPr>
          <w:rFonts w:ascii="Arial" w:eastAsia="Calibri" w:hAnsi="Arial" w:cs="Arial"/>
          <w:sz w:val="20"/>
        </w:rPr>
      </w:pPr>
      <w:r>
        <w:rPr>
          <w:rFonts w:ascii="Arial" w:eastAsia="Calibri" w:hAnsi="Arial" w:cs="Arial"/>
          <w:sz w:val="20"/>
        </w:rPr>
        <w:t>Rozsah a podrobná s</w:t>
      </w:r>
      <w:r w:rsidR="002E1B91" w:rsidRPr="00EE20F2">
        <w:rPr>
          <w:rFonts w:ascii="Arial" w:eastAsia="Calibri" w:hAnsi="Arial" w:cs="Arial"/>
          <w:sz w:val="20"/>
        </w:rPr>
        <w:t xml:space="preserve">pecifikace </w:t>
      </w:r>
      <w:r w:rsidR="00FB6391">
        <w:rPr>
          <w:rFonts w:ascii="Arial" w:eastAsia="Calibri" w:hAnsi="Arial" w:cs="Arial"/>
          <w:sz w:val="20"/>
        </w:rPr>
        <w:t>díla</w:t>
      </w:r>
      <w:r w:rsidR="002E1B91" w:rsidRPr="00EE20F2">
        <w:rPr>
          <w:rFonts w:ascii="Arial" w:eastAsia="Calibri" w:hAnsi="Arial" w:cs="Arial"/>
          <w:sz w:val="20"/>
        </w:rPr>
        <w:t xml:space="preserve"> je obsažena v </w:t>
      </w:r>
      <w:r w:rsidR="002D1FE6">
        <w:rPr>
          <w:rFonts w:ascii="Arial" w:eastAsia="Calibri" w:hAnsi="Arial" w:cs="Arial"/>
          <w:sz w:val="20"/>
        </w:rPr>
        <w:t>p</w:t>
      </w:r>
      <w:r w:rsidR="002E1B91" w:rsidRPr="00EE20F2">
        <w:rPr>
          <w:rFonts w:ascii="Arial" w:eastAsia="Calibri" w:hAnsi="Arial" w:cs="Arial"/>
          <w:sz w:val="20"/>
        </w:rPr>
        <w:t>říloze č. 1, která tvoří nedílnou součást této Smlouvy.</w:t>
      </w:r>
    </w:p>
    <w:p w14:paraId="66CFFFEB" w14:textId="77777777" w:rsidR="00D120A0" w:rsidRDefault="00D120A0" w:rsidP="00E43CF3">
      <w:pPr>
        <w:numPr>
          <w:ilvl w:val="0"/>
          <w:numId w:val="14"/>
        </w:numPr>
        <w:tabs>
          <w:tab w:val="left" w:pos="567"/>
        </w:tabs>
        <w:overflowPunct/>
        <w:autoSpaceDE/>
        <w:autoSpaceDN/>
        <w:adjustRightInd/>
        <w:spacing w:before="0" w:line="276" w:lineRule="auto"/>
        <w:ind w:left="567" w:hanging="567"/>
        <w:rPr>
          <w:rFonts w:ascii="Arial" w:eastAsia="Calibri" w:hAnsi="Arial" w:cs="Arial"/>
          <w:sz w:val="20"/>
        </w:rPr>
      </w:pPr>
      <w:r w:rsidRPr="00EE20F2">
        <w:rPr>
          <w:rFonts w:ascii="Arial" w:eastAsia="Calibri" w:hAnsi="Arial" w:cs="Arial"/>
          <w:sz w:val="20"/>
        </w:rPr>
        <w:t xml:space="preserve">Součástí </w:t>
      </w:r>
      <w:r w:rsidR="0090453C" w:rsidRPr="00EE20F2">
        <w:rPr>
          <w:rFonts w:ascii="Arial" w:eastAsia="Calibri" w:hAnsi="Arial" w:cs="Arial"/>
          <w:sz w:val="20"/>
        </w:rPr>
        <w:t xml:space="preserve">předmětu </w:t>
      </w:r>
      <w:r w:rsidR="00BA63D1">
        <w:rPr>
          <w:rFonts w:ascii="Arial" w:eastAsia="Calibri" w:hAnsi="Arial" w:cs="Arial"/>
          <w:sz w:val="20"/>
        </w:rPr>
        <w:t>Smlouv</w:t>
      </w:r>
      <w:r w:rsidR="0090453C" w:rsidRPr="00EE20F2">
        <w:rPr>
          <w:rFonts w:ascii="Arial" w:eastAsia="Calibri" w:hAnsi="Arial" w:cs="Arial"/>
          <w:sz w:val="20"/>
        </w:rPr>
        <w:t xml:space="preserve">y jsou i práce v tomto článku </w:t>
      </w:r>
      <w:r w:rsidR="00BA63D1">
        <w:rPr>
          <w:rFonts w:ascii="Arial" w:eastAsia="Calibri" w:hAnsi="Arial" w:cs="Arial"/>
          <w:sz w:val="20"/>
        </w:rPr>
        <w:t>Smlouv</w:t>
      </w:r>
      <w:r w:rsidR="0090453C" w:rsidRPr="00EE20F2">
        <w:rPr>
          <w:rFonts w:ascii="Arial" w:eastAsia="Calibri" w:hAnsi="Arial" w:cs="Arial"/>
          <w:sz w:val="20"/>
        </w:rPr>
        <w:t>y</w:t>
      </w:r>
      <w:r w:rsidR="00550970">
        <w:rPr>
          <w:rFonts w:ascii="Arial" w:eastAsia="Calibri" w:hAnsi="Arial" w:cs="Arial"/>
          <w:sz w:val="20"/>
        </w:rPr>
        <w:t xml:space="preserve"> a </w:t>
      </w:r>
      <w:r w:rsidR="002D1FE6">
        <w:rPr>
          <w:rFonts w:ascii="Arial" w:eastAsia="Calibri" w:hAnsi="Arial" w:cs="Arial"/>
          <w:sz w:val="20"/>
        </w:rPr>
        <w:t>p</w:t>
      </w:r>
      <w:r w:rsidR="00550970">
        <w:rPr>
          <w:rFonts w:ascii="Arial" w:eastAsia="Calibri" w:hAnsi="Arial" w:cs="Arial"/>
          <w:sz w:val="20"/>
        </w:rPr>
        <w:t>říloze č. 1</w:t>
      </w:r>
      <w:r w:rsidR="0090453C" w:rsidRPr="00EE20F2">
        <w:rPr>
          <w:rFonts w:ascii="Arial" w:eastAsia="Calibri" w:hAnsi="Arial" w:cs="Arial"/>
          <w:sz w:val="20"/>
        </w:rPr>
        <w:t xml:space="preserve"> výslovně nespecifikované, které však jsou k řádnému provedení díla nezbytné a o kterých Zhotovitel vzhledem ke své kvalifikaci a zkušenostem měl nebo mohl vědět. Provedení těchto prací však v žádném případě nezvyšuje touto </w:t>
      </w:r>
      <w:r w:rsidR="00BA63D1">
        <w:rPr>
          <w:rFonts w:ascii="Arial" w:eastAsia="Calibri" w:hAnsi="Arial" w:cs="Arial"/>
          <w:sz w:val="20"/>
        </w:rPr>
        <w:t>Smlouv</w:t>
      </w:r>
      <w:r w:rsidR="0090453C" w:rsidRPr="00EE20F2">
        <w:rPr>
          <w:rFonts w:ascii="Arial" w:eastAsia="Calibri" w:hAnsi="Arial" w:cs="Arial"/>
          <w:sz w:val="20"/>
        </w:rPr>
        <w:t>ou sjednanou cenu díla.</w:t>
      </w:r>
    </w:p>
    <w:p w14:paraId="5499C6DE" w14:textId="77777777" w:rsidR="00A65599" w:rsidRPr="00EE20F2" w:rsidRDefault="00A65599" w:rsidP="00E43CF3">
      <w:pPr>
        <w:numPr>
          <w:ilvl w:val="0"/>
          <w:numId w:val="14"/>
        </w:numPr>
        <w:tabs>
          <w:tab w:val="left" w:pos="567"/>
        </w:tabs>
        <w:overflowPunct/>
        <w:autoSpaceDE/>
        <w:autoSpaceDN/>
        <w:adjustRightInd/>
        <w:spacing w:before="0" w:line="276" w:lineRule="auto"/>
        <w:ind w:left="567" w:hanging="567"/>
        <w:rPr>
          <w:rFonts w:ascii="Arial" w:eastAsia="Calibri" w:hAnsi="Arial" w:cs="Arial"/>
          <w:sz w:val="20"/>
        </w:rPr>
      </w:pPr>
      <w:r>
        <w:rPr>
          <w:rFonts w:ascii="Arial" w:eastAsia="Calibri" w:hAnsi="Arial" w:cs="Arial"/>
          <w:sz w:val="20"/>
        </w:rPr>
        <w:lastRenderedPageBreak/>
        <w:t xml:space="preserve">Zhotovitel </w:t>
      </w:r>
      <w:r w:rsidRPr="00A65599">
        <w:rPr>
          <w:rFonts w:ascii="Arial" w:eastAsia="Calibri" w:hAnsi="Arial" w:cs="Arial"/>
          <w:sz w:val="20"/>
        </w:rPr>
        <w:t xml:space="preserve">prohlašuje, že si je vědom skutečnosti, že </w:t>
      </w:r>
      <w:r>
        <w:rPr>
          <w:rFonts w:ascii="Arial" w:eastAsia="Calibri" w:hAnsi="Arial" w:cs="Arial"/>
          <w:sz w:val="20"/>
        </w:rPr>
        <w:t>O</w:t>
      </w:r>
      <w:r w:rsidRPr="00A65599">
        <w:rPr>
          <w:rFonts w:ascii="Arial" w:eastAsia="Calibri" w:hAnsi="Arial" w:cs="Arial"/>
          <w:sz w:val="20"/>
        </w:rPr>
        <w:t xml:space="preserve">bjednatel má zájem na realizaci veřejné zakázky v souladu se zásadami společensky odpovědného zadávání veřejných zakázek. </w:t>
      </w:r>
      <w:r>
        <w:rPr>
          <w:rFonts w:ascii="Arial" w:eastAsia="Calibri" w:hAnsi="Arial" w:cs="Arial"/>
          <w:sz w:val="20"/>
        </w:rPr>
        <w:t xml:space="preserve">Zhotovitel </w:t>
      </w:r>
      <w:r w:rsidRPr="00A65599">
        <w:rPr>
          <w:rFonts w:ascii="Arial" w:eastAsia="Calibri" w:hAnsi="Arial" w:cs="Arial"/>
          <w:sz w:val="20"/>
        </w:rPr>
        <w:t xml:space="preserve">se zavazuje po celou dobu trvání smluvního poměru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podpoře podílejí a bez ohledu na to, zda budou činnosti prováděné v rámci realizace plnění předmětu smlouvy prováděny </w:t>
      </w:r>
      <w:r>
        <w:rPr>
          <w:rFonts w:ascii="Arial" w:eastAsia="Calibri" w:hAnsi="Arial" w:cs="Arial"/>
          <w:sz w:val="20"/>
        </w:rPr>
        <w:t>Zhotovitelem.</w:t>
      </w:r>
    </w:p>
    <w:p w14:paraId="2A6F0D17" w14:textId="77777777" w:rsidR="002E1B91" w:rsidRPr="00EE20F2" w:rsidRDefault="002E1B91" w:rsidP="002E1B91">
      <w:pPr>
        <w:rPr>
          <w:rFonts w:ascii="Arial" w:hAnsi="Arial" w:cs="Arial"/>
          <w:sz w:val="20"/>
        </w:rPr>
      </w:pPr>
    </w:p>
    <w:p w14:paraId="0155E80D" w14:textId="77777777" w:rsidR="002E1B91" w:rsidRPr="00EE20F2" w:rsidRDefault="00E43CF3" w:rsidP="00207CE7">
      <w:pPr>
        <w:overflowPunct/>
        <w:autoSpaceDE/>
        <w:autoSpaceDN/>
        <w:adjustRightInd/>
        <w:spacing w:before="0" w:after="120" w:line="276" w:lineRule="auto"/>
        <w:jc w:val="center"/>
        <w:rPr>
          <w:rFonts w:ascii="Arial" w:eastAsia="Calibri" w:hAnsi="Arial" w:cs="Arial"/>
          <w:b/>
          <w:sz w:val="20"/>
        </w:rPr>
      </w:pPr>
      <w:bookmarkStart w:id="1" w:name="_Ref443900370"/>
      <w:r w:rsidRPr="009E1ADE">
        <w:rPr>
          <w:rFonts w:ascii="Arial" w:eastAsia="Calibri" w:hAnsi="Arial" w:cs="Arial"/>
          <w:b/>
          <w:sz w:val="20"/>
        </w:rPr>
        <w:t xml:space="preserve">Článek </w:t>
      </w:r>
      <w:r w:rsidR="00207CE7" w:rsidRPr="00EE20F2">
        <w:rPr>
          <w:rFonts w:ascii="Arial" w:eastAsia="Calibri" w:hAnsi="Arial" w:cs="Arial"/>
          <w:b/>
          <w:sz w:val="20"/>
        </w:rPr>
        <w:t>2</w:t>
      </w:r>
      <w:r w:rsidRPr="00EE20F2">
        <w:rPr>
          <w:rFonts w:ascii="Arial" w:eastAsia="Calibri" w:hAnsi="Arial" w:cs="Arial"/>
          <w:b/>
          <w:sz w:val="20"/>
        </w:rPr>
        <w:br/>
      </w:r>
      <w:r w:rsidR="002E1B91" w:rsidRPr="00EE20F2">
        <w:rPr>
          <w:rFonts w:ascii="Arial" w:hAnsi="Arial" w:cs="Arial"/>
          <w:b/>
          <w:sz w:val="20"/>
        </w:rPr>
        <w:t>Místo a termín provedení a předání díla</w:t>
      </w:r>
    </w:p>
    <w:p w14:paraId="57B3F324" w14:textId="77777777" w:rsidR="00CA4D49" w:rsidRDefault="00CA4D49" w:rsidP="00E43CF3">
      <w:pPr>
        <w:numPr>
          <w:ilvl w:val="0"/>
          <w:numId w:val="16"/>
        </w:numPr>
        <w:tabs>
          <w:tab w:val="left" w:pos="567"/>
        </w:tabs>
        <w:overflowPunct/>
        <w:autoSpaceDE/>
        <w:autoSpaceDN/>
        <w:adjustRightInd/>
        <w:spacing w:before="0" w:line="276" w:lineRule="auto"/>
        <w:ind w:left="567" w:hanging="567"/>
        <w:rPr>
          <w:rFonts w:ascii="Arial" w:eastAsia="Calibri" w:hAnsi="Arial" w:cs="Arial"/>
          <w:sz w:val="20"/>
        </w:rPr>
      </w:pPr>
      <w:r>
        <w:rPr>
          <w:rFonts w:ascii="Arial" w:eastAsia="Calibri" w:hAnsi="Arial" w:cs="Arial"/>
          <w:sz w:val="20"/>
        </w:rPr>
        <w:t xml:space="preserve">Zhotovitel se zavazuje, že zhotoví a předá Objednateli dílo </w:t>
      </w:r>
      <w:r w:rsidRPr="004948E6">
        <w:rPr>
          <w:rFonts w:ascii="Arial" w:eastAsia="Calibri" w:hAnsi="Arial" w:cs="Arial"/>
          <w:sz w:val="20"/>
        </w:rPr>
        <w:t xml:space="preserve">do </w:t>
      </w:r>
      <w:r w:rsidR="00631A09" w:rsidRPr="004948E6">
        <w:rPr>
          <w:rFonts w:ascii="Arial" w:eastAsia="Calibri" w:hAnsi="Arial" w:cs="Arial"/>
          <w:sz w:val="20"/>
        </w:rPr>
        <w:t>30</w:t>
      </w:r>
      <w:r w:rsidRPr="004948E6">
        <w:rPr>
          <w:rFonts w:ascii="Arial" w:eastAsia="Calibri" w:hAnsi="Arial" w:cs="Arial"/>
          <w:sz w:val="20"/>
        </w:rPr>
        <w:t xml:space="preserve">. </w:t>
      </w:r>
      <w:r w:rsidR="001B4DCE" w:rsidRPr="004948E6">
        <w:rPr>
          <w:rFonts w:ascii="Arial" w:eastAsia="Calibri" w:hAnsi="Arial" w:cs="Arial"/>
          <w:sz w:val="20"/>
        </w:rPr>
        <w:t>9</w:t>
      </w:r>
      <w:r w:rsidRPr="004948E6">
        <w:rPr>
          <w:rFonts w:ascii="Arial" w:eastAsia="Calibri" w:hAnsi="Arial" w:cs="Arial"/>
          <w:sz w:val="20"/>
        </w:rPr>
        <w:t>. 20</w:t>
      </w:r>
      <w:r w:rsidR="00EC31CF" w:rsidRPr="004948E6">
        <w:rPr>
          <w:rFonts w:ascii="Arial" w:eastAsia="Calibri" w:hAnsi="Arial" w:cs="Arial"/>
          <w:sz w:val="20"/>
        </w:rPr>
        <w:t>2</w:t>
      </w:r>
      <w:r w:rsidR="004D3610">
        <w:rPr>
          <w:rFonts w:ascii="Arial" w:eastAsia="Calibri" w:hAnsi="Arial" w:cs="Arial"/>
          <w:sz w:val="20"/>
        </w:rPr>
        <w:t>4</w:t>
      </w:r>
      <w:r w:rsidRPr="004948E6">
        <w:rPr>
          <w:rFonts w:ascii="Arial" w:eastAsia="Calibri" w:hAnsi="Arial" w:cs="Arial"/>
          <w:sz w:val="20"/>
        </w:rPr>
        <w:t>.</w:t>
      </w:r>
      <w:r>
        <w:rPr>
          <w:rFonts w:ascii="Arial" w:eastAsia="Calibri" w:hAnsi="Arial" w:cs="Arial"/>
          <w:sz w:val="20"/>
        </w:rPr>
        <w:t xml:space="preserve"> Zhotovitel započne s plněním ihned po uzavření </w:t>
      </w:r>
      <w:r w:rsidR="00BA63D1">
        <w:rPr>
          <w:rFonts w:ascii="Arial" w:eastAsia="Calibri" w:hAnsi="Arial" w:cs="Arial"/>
          <w:sz w:val="20"/>
        </w:rPr>
        <w:t>Smlouv</w:t>
      </w:r>
      <w:r>
        <w:rPr>
          <w:rFonts w:ascii="Arial" w:eastAsia="Calibri" w:hAnsi="Arial" w:cs="Arial"/>
          <w:sz w:val="20"/>
        </w:rPr>
        <w:t>y</w:t>
      </w:r>
      <w:r w:rsidR="004D3610">
        <w:rPr>
          <w:rFonts w:ascii="Arial" w:eastAsia="Calibri" w:hAnsi="Arial" w:cs="Arial"/>
          <w:sz w:val="20"/>
        </w:rPr>
        <w:t xml:space="preserve"> a bude dodržovat stanovený harmonogram prací.</w:t>
      </w:r>
    </w:p>
    <w:p w14:paraId="2D83A3AB" w14:textId="5EEB0315" w:rsidR="00550970" w:rsidRPr="00EE20F2" w:rsidRDefault="00550970" w:rsidP="005551F1">
      <w:pPr>
        <w:numPr>
          <w:ilvl w:val="0"/>
          <w:numId w:val="16"/>
        </w:numPr>
        <w:tabs>
          <w:tab w:val="left" w:pos="567"/>
        </w:tabs>
        <w:overflowPunct/>
        <w:autoSpaceDE/>
        <w:autoSpaceDN/>
        <w:adjustRightInd/>
        <w:spacing w:before="0" w:line="276" w:lineRule="auto"/>
        <w:ind w:left="567" w:hanging="567"/>
        <w:rPr>
          <w:rFonts w:ascii="Arial" w:eastAsia="Calibri" w:hAnsi="Arial" w:cs="Arial"/>
          <w:sz w:val="20"/>
        </w:rPr>
      </w:pPr>
      <w:r>
        <w:rPr>
          <w:rFonts w:ascii="Arial" w:eastAsia="Calibri" w:hAnsi="Arial" w:cs="Arial"/>
          <w:sz w:val="20"/>
        </w:rPr>
        <w:t xml:space="preserve">Termín </w:t>
      </w:r>
      <w:r w:rsidR="00942FD0">
        <w:rPr>
          <w:rFonts w:ascii="Arial" w:eastAsia="Calibri" w:hAnsi="Arial" w:cs="Arial"/>
          <w:sz w:val="20"/>
        </w:rPr>
        <w:t xml:space="preserve">předložení díla </w:t>
      </w:r>
      <w:r w:rsidR="005551F1" w:rsidRPr="005551F1">
        <w:rPr>
          <w:rFonts w:ascii="Arial" w:eastAsia="Calibri" w:hAnsi="Arial" w:cs="Arial"/>
          <w:sz w:val="20"/>
        </w:rPr>
        <w:t xml:space="preserve">Objednateli </w:t>
      </w:r>
      <w:r w:rsidR="00942FD0">
        <w:rPr>
          <w:rFonts w:ascii="Arial" w:eastAsia="Calibri" w:hAnsi="Arial" w:cs="Arial"/>
          <w:sz w:val="20"/>
        </w:rPr>
        <w:t>k připomínkování je</w:t>
      </w:r>
      <w:r>
        <w:rPr>
          <w:rFonts w:ascii="Arial" w:eastAsia="Calibri" w:hAnsi="Arial" w:cs="Arial"/>
          <w:sz w:val="20"/>
        </w:rPr>
        <w:t xml:space="preserve"> </w:t>
      </w:r>
      <w:r w:rsidR="005551F1" w:rsidRPr="004948E6">
        <w:rPr>
          <w:rFonts w:ascii="Arial" w:eastAsia="Calibri" w:hAnsi="Arial" w:cs="Arial"/>
          <w:sz w:val="20"/>
        </w:rPr>
        <w:t xml:space="preserve">nejpozději </w:t>
      </w:r>
      <w:r w:rsidR="009A1A57" w:rsidRPr="004948E6">
        <w:rPr>
          <w:rFonts w:ascii="Arial" w:eastAsia="Calibri" w:hAnsi="Arial" w:cs="Arial"/>
          <w:sz w:val="20"/>
        </w:rPr>
        <w:t>1</w:t>
      </w:r>
      <w:r w:rsidR="009A1A57">
        <w:rPr>
          <w:rFonts w:ascii="Arial" w:eastAsia="Calibri" w:hAnsi="Arial" w:cs="Arial"/>
          <w:sz w:val="20"/>
        </w:rPr>
        <w:t>6</w:t>
      </w:r>
      <w:r w:rsidR="00631A09" w:rsidRPr="004948E6">
        <w:rPr>
          <w:rFonts w:ascii="Arial" w:eastAsia="Calibri" w:hAnsi="Arial" w:cs="Arial"/>
          <w:sz w:val="20"/>
        </w:rPr>
        <w:t>. 9</w:t>
      </w:r>
      <w:r w:rsidR="00EC31CF" w:rsidRPr="004948E6">
        <w:rPr>
          <w:rFonts w:ascii="Arial" w:eastAsia="Calibri" w:hAnsi="Arial" w:cs="Arial"/>
          <w:sz w:val="20"/>
        </w:rPr>
        <w:t>. 202</w:t>
      </w:r>
      <w:r w:rsidR="004D3610">
        <w:rPr>
          <w:rFonts w:ascii="Arial" w:eastAsia="Calibri" w:hAnsi="Arial" w:cs="Arial"/>
          <w:sz w:val="20"/>
        </w:rPr>
        <w:t>4</w:t>
      </w:r>
      <w:r w:rsidR="004948E6">
        <w:rPr>
          <w:rFonts w:ascii="Arial" w:eastAsia="Calibri" w:hAnsi="Arial" w:cs="Arial"/>
          <w:sz w:val="20"/>
        </w:rPr>
        <w:t>.</w:t>
      </w:r>
    </w:p>
    <w:p w14:paraId="2E2A922A" w14:textId="77777777" w:rsidR="002E1B91" w:rsidRPr="00EE20F2" w:rsidRDefault="002E1B91" w:rsidP="00E43CF3">
      <w:pPr>
        <w:numPr>
          <w:ilvl w:val="0"/>
          <w:numId w:val="16"/>
        </w:numPr>
        <w:tabs>
          <w:tab w:val="left" w:pos="567"/>
        </w:tabs>
        <w:overflowPunct/>
        <w:autoSpaceDE/>
        <w:autoSpaceDN/>
        <w:adjustRightInd/>
        <w:spacing w:before="0" w:line="276" w:lineRule="auto"/>
        <w:ind w:left="567" w:hanging="567"/>
        <w:rPr>
          <w:rFonts w:ascii="Arial" w:eastAsia="Calibri" w:hAnsi="Arial" w:cs="Arial"/>
          <w:sz w:val="20"/>
        </w:rPr>
      </w:pPr>
      <w:bookmarkStart w:id="2" w:name="_Hlt70689992"/>
      <w:bookmarkEnd w:id="2"/>
      <w:r w:rsidRPr="00EE20F2">
        <w:rPr>
          <w:rFonts w:ascii="Arial" w:eastAsia="Calibri" w:hAnsi="Arial" w:cs="Arial"/>
          <w:sz w:val="20"/>
        </w:rPr>
        <w:t xml:space="preserve">Místem </w:t>
      </w:r>
      <w:r w:rsidR="00CA4D49">
        <w:rPr>
          <w:rFonts w:ascii="Arial" w:eastAsia="Calibri" w:hAnsi="Arial" w:cs="Arial"/>
          <w:sz w:val="20"/>
        </w:rPr>
        <w:t xml:space="preserve">provedení a </w:t>
      </w:r>
      <w:r w:rsidRPr="00EE20F2">
        <w:rPr>
          <w:rFonts w:ascii="Arial" w:eastAsia="Calibri" w:hAnsi="Arial" w:cs="Arial"/>
          <w:sz w:val="20"/>
        </w:rPr>
        <w:t xml:space="preserve">předání </w:t>
      </w:r>
      <w:r w:rsidR="00FB6391">
        <w:rPr>
          <w:rFonts w:ascii="Arial" w:eastAsia="Calibri" w:hAnsi="Arial" w:cs="Arial"/>
          <w:sz w:val="20"/>
        </w:rPr>
        <w:t>díla</w:t>
      </w:r>
      <w:r w:rsidRPr="00EE20F2">
        <w:rPr>
          <w:rFonts w:ascii="Arial" w:eastAsia="Calibri" w:hAnsi="Arial" w:cs="Arial"/>
          <w:sz w:val="20"/>
        </w:rPr>
        <w:t xml:space="preserve"> je sídlo Objednatele.</w:t>
      </w:r>
      <w:r w:rsidR="00CA4D49">
        <w:rPr>
          <w:rFonts w:ascii="Arial" w:eastAsia="Calibri" w:hAnsi="Arial" w:cs="Arial"/>
          <w:sz w:val="20"/>
        </w:rPr>
        <w:t xml:space="preserve"> Konzultace, workshopy a další schůzky týkající se plnění se budou uskutečňovat v sídle Objednatele</w:t>
      </w:r>
      <w:r w:rsidR="00140A28">
        <w:rPr>
          <w:rFonts w:ascii="Arial" w:eastAsia="Calibri" w:hAnsi="Arial" w:cs="Arial"/>
          <w:sz w:val="20"/>
        </w:rPr>
        <w:t>, pokud se strany nedohodnou jinak</w:t>
      </w:r>
      <w:r w:rsidR="00CA4D49">
        <w:rPr>
          <w:rFonts w:ascii="Arial" w:eastAsia="Calibri" w:hAnsi="Arial" w:cs="Arial"/>
          <w:sz w:val="20"/>
        </w:rPr>
        <w:t>.</w:t>
      </w:r>
    </w:p>
    <w:p w14:paraId="32363431" w14:textId="77777777" w:rsidR="002E1B91" w:rsidRPr="00EE20F2" w:rsidRDefault="002E1B91" w:rsidP="002E1B91">
      <w:pPr>
        <w:tabs>
          <w:tab w:val="left" w:pos="1418"/>
        </w:tabs>
        <w:ind w:left="1"/>
        <w:jc w:val="left"/>
        <w:rPr>
          <w:rFonts w:ascii="Arial" w:hAnsi="Arial" w:cs="Arial"/>
          <w:sz w:val="20"/>
        </w:rPr>
      </w:pPr>
    </w:p>
    <w:p w14:paraId="647D1AF5" w14:textId="77777777" w:rsidR="002E1B91" w:rsidRPr="00EE20F2" w:rsidRDefault="00207CE7" w:rsidP="00207CE7">
      <w:pPr>
        <w:overflowPunct/>
        <w:autoSpaceDE/>
        <w:autoSpaceDN/>
        <w:adjustRightInd/>
        <w:spacing w:before="0" w:after="120" w:line="276" w:lineRule="auto"/>
        <w:jc w:val="center"/>
        <w:rPr>
          <w:rFonts w:ascii="Arial" w:eastAsia="Calibri" w:hAnsi="Arial" w:cs="Arial"/>
          <w:b/>
          <w:sz w:val="20"/>
        </w:rPr>
      </w:pPr>
      <w:bookmarkStart w:id="3" w:name="_Ref446476368"/>
      <w:r w:rsidRPr="009E1ADE">
        <w:rPr>
          <w:rFonts w:ascii="Arial" w:eastAsia="Calibri" w:hAnsi="Arial" w:cs="Arial"/>
          <w:b/>
          <w:sz w:val="20"/>
        </w:rPr>
        <w:t xml:space="preserve">Článek </w:t>
      </w:r>
      <w:bookmarkStart w:id="4" w:name="_Hlt70307527"/>
      <w:bookmarkEnd w:id="4"/>
      <w:r w:rsidRPr="00EE20F2">
        <w:rPr>
          <w:rFonts w:ascii="Arial" w:eastAsia="Calibri" w:hAnsi="Arial" w:cs="Arial"/>
          <w:b/>
          <w:sz w:val="20"/>
        </w:rPr>
        <w:t>3</w:t>
      </w:r>
      <w:r w:rsidRPr="00EE20F2">
        <w:rPr>
          <w:rFonts w:ascii="Arial" w:eastAsia="Calibri" w:hAnsi="Arial" w:cs="Arial"/>
          <w:b/>
          <w:sz w:val="20"/>
        </w:rPr>
        <w:br/>
      </w:r>
      <w:r w:rsidR="002E1B91" w:rsidRPr="00EE20F2">
        <w:rPr>
          <w:rFonts w:ascii="Arial" w:eastAsia="Calibri" w:hAnsi="Arial" w:cs="Arial"/>
          <w:b/>
          <w:sz w:val="20"/>
        </w:rPr>
        <w:t>Předání a převzetí díla</w:t>
      </w:r>
      <w:bookmarkEnd w:id="3"/>
    </w:p>
    <w:p w14:paraId="2E801D12" w14:textId="77777777" w:rsidR="002E1B91" w:rsidRPr="00EE20F2" w:rsidRDefault="002E1B91" w:rsidP="00207CE7">
      <w:pPr>
        <w:pStyle w:val="Nadpis2"/>
        <w:numPr>
          <w:ilvl w:val="1"/>
          <w:numId w:val="3"/>
        </w:numPr>
        <w:tabs>
          <w:tab w:val="clear" w:pos="1430"/>
          <w:tab w:val="num" w:pos="567"/>
        </w:tabs>
        <w:ind w:left="567" w:hanging="567"/>
        <w:rPr>
          <w:rFonts w:ascii="Arial" w:hAnsi="Arial" w:cs="Arial"/>
          <w:sz w:val="20"/>
        </w:rPr>
      </w:pPr>
      <w:bookmarkStart w:id="5" w:name="_Ref109300830"/>
      <w:r w:rsidRPr="00EE20F2">
        <w:rPr>
          <w:rFonts w:ascii="Arial" w:hAnsi="Arial" w:cs="Arial"/>
          <w:sz w:val="20"/>
        </w:rPr>
        <w:t>Základní p</w:t>
      </w:r>
      <w:r w:rsidR="008E73F7">
        <w:rPr>
          <w:rFonts w:ascii="Arial" w:hAnsi="Arial" w:cs="Arial"/>
          <w:sz w:val="20"/>
        </w:rPr>
        <w:t>odmínkou</w:t>
      </w:r>
      <w:r w:rsidRPr="00EE20F2">
        <w:rPr>
          <w:rFonts w:ascii="Arial" w:hAnsi="Arial" w:cs="Arial"/>
          <w:sz w:val="20"/>
        </w:rPr>
        <w:t xml:space="preserve"> pro řádné předání </w:t>
      </w:r>
      <w:r w:rsidR="00FB6391">
        <w:rPr>
          <w:rFonts w:ascii="Arial" w:hAnsi="Arial" w:cs="Arial"/>
          <w:sz w:val="20"/>
        </w:rPr>
        <w:t>díla</w:t>
      </w:r>
      <w:r w:rsidRPr="00EE20F2">
        <w:rPr>
          <w:rFonts w:ascii="Arial" w:hAnsi="Arial" w:cs="Arial"/>
          <w:sz w:val="20"/>
        </w:rPr>
        <w:t xml:space="preserve"> Zhotovitelem a převzetí tohoto </w:t>
      </w:r>
      <w:r w:rsidR="00FB6391">
        <w:rPr>
          <w:rFonts w:ascii="Arial" w:hAnsi="Arial" w:cs="Arial"/>
          <w:sz w:val="20"/>
        </w:rPr>
        <w:t>díla</w:t>
      </w:r>
      <w:r w:rsidRPr="00EE20F2">
        <w:rPr>
          <w:rFonts w:ascii="Arial" w:hAnsi="Arial" w:cs="Arial"/>
          <w:sz w:val="20"/>
        </w:rPr>
        <w:t xml:space="preserve"> Objednatelem je </w:t>
      </w:r>
      <w:bookmarkEnd w:id="5"/>
      <w:r w:rsidRPr="00EE20F2">
        <w:rPr>
          <w:rFonts w:ascii="Arial" w:hAnsi="Arial" w:cs="Arial"/>
          <w:sz w:val="20"/>
        </w:rPr>
        <w:t xml:space="preserve">ukončení připomínkového řízení, které zahrnuje porovnání skutečných vlastností </w:t>
      </w:r>
      <w:r w:rsidR="00FB6391">
        <w:rPr>
          <w:rFonts w:ascii="Arial" w:hAnsi="Arial" w:cs="Arial"/>
          <w:sz w:val="20"/>
        </w:rPr>
        <w:t>díla</w:t>
      </w:r>
      <w:r w:rsidRPr="00EE20F2">
        <w:rPr>
          <w:rFonts w:ascii="Arial" w:hAnsi="Arial" w:cs="Arial"/>
          <w:sz w:val="20"/>
        </w:rPr>
        <w:t xml:space="preserve"> se specifikací </w:t>
      </w:r>
      <w:r w:rsidR="00FB6391">
        <w:rPr>
          <w:rFonts w:ascii="Arial" w:hAnsi="Arial" w:cs="Arial"/>
          <w:sz w:val="20"/>
        </w:rPr>
        <w:t>díla</w:t>
      </w:r>
      <w:r w:rsidRPr="00EE20F2">
        <w:rPr>
          <w:rFonts w:ascii="Arial" w:hAnsi="Arial" w:cs="Arial"/>
          <w:sz w:val="20"/>
        </w:rPr>
        <w:t xml:space="preserve"> uvedenou v </w:t>
      </w:r>
      <w:r w:rsidR="0044527E">
        <w:rPr>
          <w:rFonts w:ascii="Arial" w:hAnsi="Arial" w:cs="Arial"/>
          <w:sz w:val="20"/>
          <w:lang w:val="cs-CZ"/>
        </w:rPr>
        <w:t>p</w:t>
      </w:r>
      <w:r w:rsidRPr="00EE20F2">
        <w:rPr>
          <w:rFonts w:ascii="Arial" w:hAnsi="Arial" w:cs="Arial"/>
          <w:sz w:val="20"/>
        </w:rPr>
        <w:t>říloze č. 1 této Smlouvy.</w:t>
      </w:r>
    </w:p>
    <w:p w14:paraId="03E7FCE1" w14:textId="44A346A1" w:rsidR="002E1B91" w:rsidRPr="00EE20F2" w:rsidRDefault="002E1B91" w:rsidP="00207CE7">
      <w:pPr>
        <w:pStyle w:val="Nadpis2"/>
        <w:numPr>
          <w:ilvl w:val="1"/>
          <w:numId w:val="3"/>
        </w:numPr>
        <w:tabs>
          <w:tab w:val="clear" w:pos="1430"/>
          <w:tab w:val="num" w:pos="567"/>
        </w:tabs>
        <w:ind w:left="567" w:hanging="567"/>
        <w:rPr>
          <w:rFonts w:ascii="Arial" w:hAnsi="Arial" w:cs="Arial"/>
          <w:sz w:val="20"/>
        </w:rPr>
      </w:pPr>
      <w:r w:rsidRPr="00EE20F2">
        <w:rPr>
          <w:rFonts w:ascii="Arial" w:hAnsi="Arial" w:cs="Arial"/>
          <w:sz w:val="20"/>
        </w:rPr>
        <w:t xml:space="preserve">Veškeré dokumenty (výstupy), které </w:t>
      </w:r>
      <w:r w:rsidR="004D3610">
        <w:rPr>
          <w:rFonts w:ascii="Arial" w:hAnsi="Arial" w:cs="Arial"/>
          <w:sz w:val="20"/>
        </w:rPr>
        <w:t>budou</w:t>
      </w:r>
      <w:r w:rsidRPr="00EE20F2">
        <w:rPr>
          <w:rFonts w:ascii="Arial" w:hAnsi="Arial" w:cs="Arial"/>
          <w:sz w:val="20"/>
        </w:rPr>
        <w:t xml:space="preserve"> vypracovány Zhotovitelem na základě této Smlouvy a které se poskytují Objednateli jako součást </w:t>
      </w:r>
      <w:r w:rsidR="00FB6391">
        <w:rPr>
          <w:rFonts w:ascii="Arial" w:hAnsi="Arial" w:cs="Arial"/>
          <w:sz w:val="20"/>
        </w:rPr>
        <w:t>díla</w:t>
      </w:r>
      <w:r w:rsidRPr="00EE20F2">
        <w:rPr>
          <w:rFonts w:ascii="Arial" w:hAnsi="Arial" w:cs="Arial"/>
          <w:sz w:val="20"/>
        </w:rPr>
        <w:t xml:space="preserve">, budou </w:t>
      </w:r>
      <w:r w:rsidR="0002240C">
        <w:rPr>
          <w:rFonts w:ascii="Arial" w:hAnsi="Arial" w:cs="Arial"/>
          <w:sz w:val="20"/>
          <w:lang w:val="cs-CZ"/>
        </w:rPr>
        <w:t xml:space="preserve">co </w:t>
      </w:r>
      <w:r w:rsidRPr="00EE20F2">
        <w:rPr>
          <w:rFonts w:ascii="Arial" w:hAnsi="Arial" w:cs="Arial"/>
          <w:sz w:val="20"/>
        </w:rPr>
        <w:t>nejdříve předloženy Objednateli ve formě návrhu k</w:t>
      </w:r>
      <w:r w:rsidR="008E73F7">
        <w:rPr>
          <w:rFonts w:ascii="Arial" w:hAnsi="Arial" w:cs="Arial"/>
          <w:sz w:val="20"/>
        </w:rPr>
        <w:t> </w:t>
      </w:r>
      <w:r w:rsidRPr="00EE20F2">
        <w:rPr>
          <w:rFonts w:ascii="Arial" w:hAnsi="Arial" w:cs="Arial"/>
          <w:sz w:val="20"/>
        </w:rPr>
        <w:t>připomínkování</w:t>
      </w:r>
      <w:r w:rsidR="008E73F7">
        <w:rPr>
          <w:rFonts w:ascii="Arial" w:hAnsi="Arial" w:cs="Arial"/>
          <w:sz w:val="20"/>
        </w:rPr>
        <w:t xml:space="preserve"> a to nejpozději </w:t>
      </w:r>
      <w:r w:rsidR="009A1A57">
        <w:rPr>
          <w:rFonts w:ascii="Arial" w:hAnsi="Arial" w:cs="Arial"/>
          <w:sz w:val="20"/>
        </w:rPr>
        <w:t>do termínu v článku</w:t>
      </w:r>
      <w:r w:rsidR="00C13FD6">
        <w:rPr>
          <w:rFonts w:ascii="Arial" w:hAnsi="Arial" w:cs="Arial"/>
          <w:sz w:val="20"/>
        </w:rPr>
        <w:t xml:space="preserve"> </w:t>
      </w:r>
      <w:r w:rsidR="009A1A57">
        <w:rPr>
          <w:rFonts w:ascii="Arial" w:hAnsi="Arial" w:cs="Arial"/>
          <w:sz w:val="20"/>
        </w:rPr>
        <w:t>2 odst. 2</w:t>
      </w:r>
      <w:r w:rsidRPr="00EE20F2">
        <w:rPr>
          <w:rFonts w:ascii="Arial" w:hAnsi="Arial" w:cs="Arial"/>
          <w:sz w:val="20"/>
        </w:rPr>
        <w:t>.</w:t>
      </w:r>
      <w:r w:rsidR="00942FD0">
        <w:rPr>
          <w:rFonts w:ascii="Arial" w:hAnsi="Arial" w:cs="Arial"/>
          <w:sz w:val="20"/>
        </w:rPr>
        <w:t xml:space="preserve"> Objednatel si může kdykoliv během provádění díla vyžádat </w:t>
      </w:r>
      <w:r w:rsidR="00EB7DFE">
        <w:rPr>
          <w:rFonts w:ascii="Arial" w:hAnsi="Arial" w:cs="Arial"/>
          <w:sz w:val="20"/>
        </w:rPr>
        <w:t xml:space="preserve">předání </w:t>
      </w:r>
      <w:r w:rsidR="00942FD0">
        <w:rPr>
          <w:rFonts w:ascii="Arial" w:hAnsi="Arial" w:cs="Arial"/>
          <w:sz w:val="20"/>
        </w:rPr>
        <w:t>rozpracovan</w:t>
      </w:r>
      <w:r w:rsidR="00EB7DFE">
        <w:rPr>
          <w:rFonts w:ascii="Arial" w:hAnsi="Arial" w:cs="Arial"/>
          <w:sz w:val="20"/>
        </w:rPr>
        <w:t>ých</w:t>
      </w:r>
      <w:r w:rsidR="00942FD0">
        <w:rPr>
          <w:rFonts w:ascii="Arial" w:hAnsi="Arial" w:cs="Arial"/>
          <w:sz w:val="20"/>
        </w:rPr>
        <w:t xml:space="preserve"> dokument</w:t>
      </w:r>
      <w:r w:rsidR="00EB7DFE">
        <w:rPr>
          <w:rFonts w:ascii="Arial" w:hAnsi="Arial" w:cs="Arial"/>
          <w:sz w:val="20"/>
        </w:rPr>
        <w:t>ů</w:t>
      </w:r>
      <w:r w:rsidR="00942FD0">
        <w:rPr>
          <w:rFonts w:ascii="Arial" w:hAnsi="Arial" w:cs="Arial"/>
          <w:sz w:val="20"/>
        </w:rPr>
        <w:t xml:space="preserve"> a vznášet k nim připomínky.</w:t>
      </w:r>
    </w:p>
    <w:p w14:paraId="75DD0632" w14:textId="77777777" w:rsidR="002E1B91" w:rsidRDefault="002E1B91" w:rsidP="00207CE7">
      <w:pPr>
        <w:pStyle w:val="Nadpis2"/>
        <w:numPr>
          <w:ilvl w:val="1"/>
          <w:numId w:val="3"/>
        </w:numPr>
        <w:tabs>
          <w:tab w:val="clear" w:pos="1430"/>
          <w:tab w:val="num" w:pos="567"/>
        </w:tabs>
        <w:ind w:left="567" w:hanging="567"/>
        <w:rPr>
          <w:rFonts w:ascii="Arial" w:hAnsi="Arial" w:cs="Arial"/>
          <w:sz w:val="20"/>
        </w:rPr>
      </w:pPr>
      <w:r w:rsidRPr="00EE20F2">
        <w:rPr>
          <w:rFonts w:ascii="Arial" w:hAnsi="Arial" w:cs="Arial"/>
          <w:sz w:val="20"/>
        </w:rPr>
        <w:t>Objednatel je oprávněn ve lhůtě sedmi (7) pracovních dnů od doručení příslušného návrhu předložit Zhotoviteli své připomínky k tomuto návrhu. Po diskusi o těchto připomínkách upraví Zhotovitel příslušný návrh v souladu s dohodnutými změnami v konečné verzi těchto dokumentů</w:t>
      </w:r>
      <w:r w:rsidR="00A81F60">
        <w:rPr>
          <w:rFonts w:ascii="Arial" w:hAnsi="Arial" w:cs="Arial"/>
          <w:sz w:val="20"/>
        </w:rPr>
        <w:t xml:space="preserve"> a předá Objednateli ke kontrole</w:t>
      </w:r>
      <w:r w:rsidRPr="00EE20F2">
        <w:rPr>
          <w:rFonts w:ascii="Arial" w:hAnsi="Arial" w:cs="Arial"/>
          <w:sz w:val="20"/>
        </w:rPr>
        <w:t>. Připomínkové řízení probíhá elektronickou cestou, pokud není dohodnuto jinak.</w:t>
      </w:r>
    </w:p>
    <w:p w14:paraId="3B43B0CA" w14:textId="77777777" w:rsidR="00E0434E" w:rsidRDefault="00E0434E" w:rsidP="00E0434E">
      <w:pPr>
        <w:pStyle w:val="Nadpis2"/>
        <w:numPr>
          <w:ilvl w:val="1"/>
          <w:numId w:val="3"/>
        </w:numPr>
        <w:tabs>
          <w:tab w:val="clear" w:pos="1430"/>
          <w:tab w:val="num" w:pos="567"/>
        </w:tabs>
        <w:ind w:left="567" w:hanging="567"/>
        <w:rPr>
          <w:rFonts w:ascii="Arial" w:hAnsi="Arial" w:cs="Arial"/>
          <w:sz w:val="20"/>
        </w:rPr>
      </w:pPr>
      <w:r w:rsidRPr="00A3398E">
        <w:rPr>
          <w:rFonts w:ascii="Arial" w:hAnsi="Arial" w:cs="Arial"/>
          <w:sz w:val="20"/>
        </w:rPr>
        <w:t xml:space="preserve">Pokud nebudou při přejímacím řízení zjištěny vady ani nedodělky, je </w:t>
      </w:r>
      <w:r w:rsidR="00140A28">
        <w:rPr>
          <w:rFonts w:ascii="Arial" w:hAnsi="Arial" w:cs="Arial"/>
          <w:sz w:val="20"/>
          <w:lang w:val="cs-CZ"/>
        </w:rPr>
        <w:t>Objednatel</w:t>
      </w:r>
      <w:r w:rsidRPr="00A3398E">
        <w:rPr>
          <w:rFonts w:ascii="Arial" w:hAnsi="Arial" w:cs="Arial"/>
          <w:sz w:val="20"/>
        </w:rPr>
        <w:t xml:space="preserve"> povinen takto řádně</w:t>
      </w:r>
      <w:r w:rsidRPr="003C4C3B">
        <w:rPr>
          <w:rFonts w:ascii="Arial" w:hAnsi="Arial" w:cs="Arial"/>
          <w:sz w:val="20"/>
        </w:rPr>
        <w:t xml:space="preserve"> provedené dílo převzít. </w:t>
      </w:r>
    </w:p>
    <w:p w14:paraId="2EE1FC57" w14:textId="079C146D" w:rsidR="009A1A57" w:rsidRDefault="00E0434E" w:rsidP="00E0434E">
      <w:pPr>
        <w:pStyle w:val="Nadpis2"/>
        <w:numPr>
          <w:ilvl w:val="1"/>
          <w:numId w:val="3"/>
        </w:numPr>
        <w:tabs>
          <w:tab w:val="clear" w:pos="1430"/>
          <w:tab w:val="num" w:pos="567"/>
        </w:tabs>
        <w:ind w:left="567" w:hanging="567"/>
        <w:rPr>
          <w:rFonts w:ascii="Arial" w:hAnsi="Arial" w:cs="Arial"/>
          <w:sz w:val="20"/>
        </w:rPr>
      </w:pPr>
      <w:r w:rsidRPr="003C4C3B">
        <w:rPr>
          <w:rFonts w:ascii="Arial" w:hAnsi="Arial" w:cs="Arial"/>
          <w:sz w:val="20"/>
        </w:rPr>
        <w:t xml:space="preserve">Dílo, které má vady nebo nedodělky, které nebrání </w:t>
      </w:r>
      <w:r>
        <w:rPr>
          <w:rFonts w:ascii="Arial" w:hAnsi="Arial" w:cs="Arial"/>
          <w:sz w:val="20"/>
        </w:rPr>
        <w:t>jeho</w:t>
      </w:r>
      <w:r w:rsidRPr="003C4C3B">
        <w:rPr>
          <w:rFonts w:ascii="Arial" w:hAnsi="Arial" w:cs="Arial"/>
          <w:sz w:val="20"/>
        </w:rPr>
        <w:t xml:space="preserve"> užívání, </w:t>
      </w:r>
      <w:r w:rsidR="00187798">
        <w:rPr>
          <w:rFonts w:ascii="Arial" w:hAnsi="Arial" w:cs="Arial"/>
          <w:sz w:val="20"/>
          <w:lang w:val="cs-CZ"/>
        </w:rPr>
        <w:t>O</w:t>
      </w:r>
      <w:r w:rsidR="00140A28">
        <w:rPr>
          <w:rFonts w:ascii="Arial" w:hAnsi="Arial" w:cs="Arial"/>
          <w:sz w:val="20"/>
          <w:lang w:val="cs-CZ"/>
        </w:rPr>
        <w:t>b</w:t>
      </w:r>
      <w:r w:rsidRPr="003C4C3B">
        <w:rPr>
          <w:rFonts w:ascii="Arial" w:hAnsi="Arial" w:cs="Arial"/>
          <w:sz w:val="20"/>
        </w:rPr>
        <w:t>jednatel převezme a o</w:t>
      </w:r>
      <w:r>
        <w:rPr>
          <w:rFonts w:ascii="Arial" w:hAnsi="Arial" w:cs="Arial"/>
          <w:sz w:val="20"/>
        </w:rPr>
        <w:t> </w:t>
      </w:r>
      <w:r w:rsidRPr="003C4C3B">
        <w:rPr>
          <w:rFonts w:ascii="Arial" w:hAnsi="Arial" w:cs="Arial"/>
          <w:sz w:val="20"/>
        </w:rPr>
        <w:t>vadách a nedodělcích se v</w:t>
      </w:r>
      <w:r>
        <w:rPr>
          <w:rFonts w:ascii="Arial" w:hAnsi="Arial" w:cs="Arial"/>
          <w:sz w:val="20"/>
        </w:rPr>
        <w:t xml:space="preserve"> předávacím </w:t>
      </w:r>
      <w:r w:rsidRPr="003C4C3B">
        <w:rPr>
          <w:rFonts w:ascii="Arial" w:hAnsi="Arial" w:cs="Arial"/>
          <w:sz w:val="20"/>
        </w:rPr>
        <w:t>protokolu učiní záznam s uvedením náhradní lhůty k jejich odstranění. V tomto případě se má za to, že dílo bylo dokončeno řádně a včas</w:t>
      </w:r>
      <w:r w:rsidR="009A1A57">
        <w:rPr>
          <w:rFonts w:ascii="Arial" w:hAnsi="Arial" w:cs="Arial"/>
          <w:sz w:val="20"/>
        </w:rPr>
        <w:t>.</w:t>
      </w:r>
      <w:r w:rsidR="0044722D" w:rsidRPr="003C4C3B">
        <w:rPr>
          <w:rFonts w:ascii="Arial" w:hAnsi="Arial" w:cs="Arial"/>
          <w:sz w:val="20"/>
        </w:rPr>
        <w:t xml:space="preserve"> </w:t>
      </w:r>
    </w:p>
    <w:p w14:paraId="2E9A6FF8" w14:textId="77777777" w:rsidR="009A1A57" w:rsidRPr="009A1A57" w:rsidRDefault="009A1A57" w:rsidP="009A1A57">
      <w:pPr>
        <w:pStyle w:val="Nadpis2"/>
        <w:numPr>
          <w:ilvl w:val="1"/>
          <w:numId w:val="3"/>
        </w:numPr>
        <w:tabs>
          <w:tab w:val="clear" w:pos="1430"/>
          <w:tab w:val="num" w:pos="567"/>
        </w:tabs>
        <w:ind w:left="567" w:hanging="567"/>
        <w:rPr>
          <w:rFonts w:ascii="Arial" w:hAnsi="Arial" w:cs="Arial"/>
          <w:sz w:val="20"/>
        </w:rPr>
      </w:pPr>
      <w:r w:rsidRPr="003C4C3B">
        <w:rPr>
          <w:rFonts w:ascii="Arial" w:hAnsi="Arial" w:cs="Arial"/>
          <w:sz w:val="20"/>
        </w:rPr>
        <w:t xml:space="preserve">Dílo, které má vady nebo nedodělky, které brání užívání díla, není dokončeno. Pokud se při přejímacím řízení prokáže, že dílo není dokončeno, </w:t>
      </w:r>
      <w:r>
        <w:rPr>
          <w:rFonts w:ascii="Arial" w:hAnsi="Arial" w:cs="Arial"/>
          <w:sz w:val="20"/>
          <w:lang w:val="cs-CZ"/>
        </w:rPr>
        <w:t>Ob</w:t>
      </w:r>
      <w:r w:rsidRPr="003C4C3B">
        <w:rPr>
          <w:rFonts w:ascii="Arial" w:hAnsi="Arial" w:cs="Arial"/>
          <w:sz w:val="20"/>
        </w:rPr>
        <w:t>jednatel je nepřevezme</w:t>
      </w:r>
      <w:r>
        <w:rPr>
          <w:rFonts w:ascii="Arial" w:hAnsi="Arial" w:cs="Arial"/>
          <w:sz w:val="20"/>
        </w:rPr>
        <w:t>, dokud Zhotovitel neodstraní vady a nedodělky díla tak, aby mohlo být dílo řádně užíváno.</w:t>
      </w:r>
    </w:p>
    <w:p w14:paraId="75C6592D" w14:textId="77777777" w:rsidR="009A1A57" w:rsidRDefault="00E0434E" w:rsidP="00E0434E">
      <w:pPr>
        <w:pStyle w:val="Nadpis2"/>
        <w:numPr>
          <w:ilvl w:val="1"/>
          <w:numId w:val="3"/>
        </w:numPr>
        <w:tabs>
          <w:tab w:val="clear" w:pos="1430"/>
          <w:tab w:val="num" w:pos="567"/>
        </w:tabs>
        <w:ind w:left="567" w:hanging="567"/>
        <w:rPr>
          <w:rFonts w:ascii="Arial" w:hAnsi="Arial" w:cs="Arial"/>
          <w:sz w:val="20"/>
        </w:rPr>
      </w:pPr>
      <w:r w:rsidRPr="003C4C3B">
        <w:rPr>
          <w:rFonts w:ascii="Arial" w:hAnsi="Arial" w:cs="Arial"/>
          <w:sz w:val="20"/>
        </w:rPr>
        <w:t>V případě pochybností, zda vady nebo nedodělky zprovoznění a užívání díla brání, nebo nebrání, se má za to, že zprovoznění a užívání</w:t>
      </w:r>
      <w:r>
        <w:rPr>
          <w:rFonts w:ascii="Arial" w:hAnsi="Arial" w:cs="Arial"/>
          <w:sz w:val="20"/>
        </w:rPr>
        <w:t xml:space="preserve"> brání. </w:t>
      </w:r>
    </w:p>
    <w:p w14:paraId="55581C9E" w14:textId="565F6342" w:rsidR="00E0434E" w:rsidRPr="003C4C3B" w:rsidRDefault="00E0434E" w:rsidP="00E0434E">
      <w:pPr>
        <w:pStyle w:val="Nadpis2"/>
        <w:numPr>
          <w:ilvl w:val="1"/>
          <w:numId w:val="3"/>
        </w:numPr>
        <w:tabs>
          <w:tab w:val="clear" w:pos="1430"/>
          <w:tab w:val="num" w:pos="567"/>
        </w:tabs>
        <w:ind w:left="567" w:hanging="567"/>
        <w:rPr>
          <w:rFonts w:ascii="Arial" w:hAnsi="Arial" w:cs="Arial"/>
          <w:sz w:val="20"/>
        </w:rPr>
      </w:pPr>
      <w:r>
        <w:rPr>
          <w:rFonts w:ascii="Arial" w:hAnsi="Arial" w:cs="Arial"/>
          <w:sz w:val="20"/>
        </w:rPr>
        <w:t>Po odstranění vad a </w:t>
      </w:r>
      <w:r w:rsidRPr="003C4C3B">
        <w:rPr>
          <w:rFonts w:ascii="Arial" w:hAnsi="Arial" w:cs="Arial"/>
          <w:sz w:val="20"/>
        </w:rPr>
        <w:t xml:space="preserve">nedodělků vyzve </w:t>
      </w:r>
      <w:r w:rsidR="00407139">
        <w:rPr>
          <w:rFonts w:ascii="Arial" w:hAnsi="Arial" w:cs="Arial"/>
          <w:sz w:val="20"/>
          <w:lang w:val="cs-CZ"/>
        </w:rPr>
        <w:t>Z</w:t>
      </w:r>
      <w:r w:rsidRPr="003C4C3B">
        <w:rPr>
          <w:rFonts w:ascii="Arial" w:hAnsi="Arial" w:cs="Arial"/>
          <w:sz w:val="20"/>
        </w:rPr>
        <w:t xml:space="preserve">hotovitel </w:t>
      </w:r>
      <w:r w:rsidR="00407139">
        <w:rPr>
          <w:rFonts w:ascii="Arial" w:hAnsi="Arial" w:cs="Arial"/>
          <w:sz w:val="20"/>
          <w:lang w:val="cs-CZ"/>
        </w:rPr>
        <w:t>O</w:t>
      </w:r>
      <w:r w:rsidR="00140A28">
        <w:rPr>
          <w:rFonts w:ascii="Arial" w:hAnsi="Arial" w:cs="Arial"/>
          <w:sz w:val="20"/>
          <w:lang w:val="cs-CZ"/>
        </w:rPr>
        <w:t>b</w:t>
      </w:r>
      <w:r w:rsidRPr="003C4C3B">
        <w:rPr>
          <w:rFonts w:ascii="Arial" w:hAnsi="Arial" w:cs="Arial"/>
          <w:sz w:val="20"/>
        </w:rPr>
        <w:t>jednatele ke kontrole jejich odstranění.</w:t>
      </w:r>
      <w:r>
        <w:rPr>
          <w:rFonts w:ascii="Arial" w:hAnsi="Arial" w:cs="Arial"/>
          <w:sz w:val="20"/>
        </w:rPr>
        <w:t xml:space="preserve"> O </w:t>
      </w:r>
      <w:r w:rsidRPr="003C4C3B">
        <w:rPr>
          <w:rFonts w:ascii="Arial" w:hAnsi="Arial" w:cs="Arial"/>
          <w:sz w:val="20"/>
        </w:rPr>
        <w:t xml:space="preserve">kontrole se pořídí protokol. Pokud nebudou vady a nedodělky ve stanovené lhůtě odstraněny, </w:t>
      </w:r>
      <w:r w:rsidRPr="003C4C3B">
        <w:rPr>
          <w:rFonts w:ascii="Arial" w:hAnsi="Arial" w:cs="Arial"/>
          <w:sz w:val="20"/>
        </w:rPr>
        <w:lastRenderedPageBreak/>
        <w:t xml:space="preserve">je </w:t>
      </w:r>
      <w:r w:rsidR="00407139">
        <w:rPr>
          <w:rFonts w:ascii="Arial" w:hAnsi="Arial" w:cs="Arial"/>
          <w:sz w:val="20"/>
          <w:lang w:val="cs-CZ"/>
        </w:rPr>
        <w:t>O</w:t>
      </w:r>
      <w:r w:rsidR="00140A28">
        <w:rPr>
          <w:rFonts w:ascii="Arial" w:hAnsi="Arial" w:cs="Arial"/>
          <w:sz w:val="20"/>
          <w:lang w:val="cs-CZ"/>
        </w:rPr>
        <w:t>b</w:t>
      </w:r>
      <w:r w:rsidRPr="003C4C3B">
        <w:rPr>
          <w:rFonts w:ascii="Arial" w:hAnsi="Arial" w:cs="Arial"/>
          <w:sz w:val="20"/>
        </w:rPr>
        <w:t xml:space="preserve">jednatel oprávněn odstranit je sám nebo prostřednictvím třetí osoby za cenu v místě a čase obvyklou, k čemuž je </w:t>
      </w:r>
      <w:r w:rsidR="00407139">
        <w:rPr>
          <w:rFonts w:ascii="Arial" w:hAnsi="Arial" w:cs="Arial"/>
          <w:sz w:val="20"/>
          <w:lang w:val="cs-CZ"/>
        </w:rPr>
        <w:t>Z</w:t>
      </w:r>
      <w:r w:rsidRPr="003C4C3B">
        <w:rPr>
          <w:rFonts w:ascii="Arial" w:hAnsi="Arial" w:cs="Arial"/>
          <w:sz w:val="20"/>
        </w:rPr>
        <w:t xml:space="preserve">hotovitel povinen poskytnout součinnost; náklady </w:t>
      </w:r>
      <w:r w:rsidR="00407139">
        <w:rPr>
          <w:rFonts w:ascii="Arial" w:hAnsi="Arial" w:cs="Arial"/>
          <w:sz w:val="20"/>
          <w:lang w:val="cs-CZ"/>
        </w:rPr>
        <w:t>O</w:t>
      </w:r>
      <w:r w:rsidR="00140A28">
        <w:rPr>
          <w:rFonts w:ascii="Arial" w:hAnsi="Arial" w:cs="Arial"/>
          <w:sz w:val="20"/>
          <w:lang w:val="cs-CZ"/>
        </w:rPr>
        <w:t>b</w:t>
      </w:r>
      <w:r w:rsidRPr="003C4C3B">
        <w:rPr>
          <w:rFonts w:ascii="Arial" w:hAnsi="Arial" w:cs="Arial"/>
          <w:sz w:val="20"/>
        </w:rPr>
        <w:t xml:space="preserve">jednatele na takové odstranění vad nebo nedodělků, pokud přesáhnou výši zádržného, jsou považovány za škodu, kterou je </w:t>
      </w:r>
      <w:r w:rsidR="00407139">
        <w:rPr>
          <w:rFonts w:ascii="Arial" w:hAnsi="Arial" w:cs="Arial"/>
          <w:sz w:val="20"/>
          <w:lang w:val="cs-CZ"/>
        </w:rPr>
        <w:t>Z</w:t>
      </w:r>
      <w:r w:rsidRPr="003C4C3B">
        <w:rPr>
          <w:rFonts w:ascii="Arial" w:hAnsi="Arial" w:cs="Arial"/>
          <w:sz w:val="20"/>
        </w:rPr>
        <w:t xml:space="preserve">hotovitel povinen </w:t>
      </w:r>
      <w:r w:rsidR="00407139">
        <w:rPr>
          <w:rFonts w:ascii="Arial" w:hAnsi="Arial" w:cs="Arial"/>
          <w:sz w:val="20"/>
          <w:lang w:val="cs-CZ"/>
        </w:rPr>
        <w:t>O</w:t>
      </w:r>
      <w:r w:rsidR="00140A28">
        <w:rPr>
          <w:rFonts w:ascii="Arial" w:hAnsi="Arial" w:cs="Arial"/>
          <w:sz w:val="20"/>
          <w:lang w:val="cs-CZ"/>
        </w:rPr>
        <w:t>b</w:t>
      </w:r>
      <w:r w:rsidRPr="003C4C3B">
        <w:rPr>
          <w:rFonts w:ascii="Arial" w:hAnsi="Arial" w:cs="Arial"/>
          <w:sz w:val="20"/>
        </w:rPr>
        <w:t>jednateli nahradit.</w:t>
      </w:r>
    </w:p>
    <w:p w14:paraId="54E60C5A" w14:textId="77777777" w:rsidR="00E0434E" w:rsidRPr="00E0434E" w:rsidRDefault="00901401" w:rsidP="00E0434E">
      <w:pPr>
        <w:pStyle w:val="Nadpis2"/>
        <w:numPr>
          <w:ilvl w:val="1"/>
          <w:numId w:val="3"/>
        </w:numPr>
        <w:tabs>
          <w:tab w:val="clear" w:pos="1430"/>
          <w:tab w:val="num" w:pos="567"/>
        </w:tabs>
        <w:ind w:left="567" w:hanging="567"/>
        <w:rPr>
          <w:rFonts w:ascii="Arial" w:hAnsi="Arial" w:cs="Arial"/>
          <w:sz w:val="20"/>
        </w:rPr>
      </w:pPr>
      <w:r>
        <w:rPr>
          <w:rFonts w:ascii="Arial" w:hAnsi="Arial" w:cs="Arial"/>
          <w:sz w:val="20"/>
          <w:lang w:val="cs-CZ"/>
        </w:rPr>
        <w:t>N</w:t>
      </w:r>
      <w:r w:rsidR="00140A28">
        <w:rPr>
          <w:rFonts w:ascii="Arial" w:hAnsi="Arial" w:cs="Arial"/>
          <w:sz w:val="20"/>
          <w:lang w:val="cs-CZ"/>
        </w:rPr>
        <w:t>e</w:t>
      </w:r>
      <w:r w:rsidR="00E0434E" w:rsidRPr="003C4C3B">
        <w:rPr>
          <w:rFonts w:ascii="Arial" w:hAnsi="Arial" w:cs="Arial"/>
          <w:sz w:val="20"/>
        </w:rPr>
        <w:t xml:space="preserve">dojde-li k předání a převzetí díla, sepíší o tom strany zápis, v němž uvedou svá stanoviska. Zhotovitel není v prodlení, jestliže </w:t>
      </w:r>
      <w:r w:rsidR="00187798">
        <w:rPr>
          <w:rFonts w:ascii="Arial" w:hAnsi="Arial" w:cs="Arial"/>
          <w:sz w:val="20"/>
          <w:lang w:val="cs-CZ"/>
        </w:rPr>
        <w:t>O</w:t>
      </w:r>
      <w:r w:rsidR="00140A28">
        <w:rPr>
          <w:rFonts w:ascii="Arial" w:hAnsi="Arial" w:cs="Arial"/>
          <w:sz w:val="20"/>
          <w:lang w:val="cs-CZ"/>
        </w:rPr>
        <w:t>b</w:t>
      </w:r>
      <w:r w:rsidR="00E0434E" w:rsidRPr="003C4C3B">
        <w:rPr>
          <w:rFonts w:ascii="Arial" w:hAnsi="Arial" w:cs="Arial"/>
          <w:sz w:val="20"/>
        </w:rPr>
        <w:t>jednatel odmítl bezdůvodně převzít řádně zhotovené dílo.</w:t>
      </w:r>
    </w:p>
    <w:p w14:paraId="1874ADE4" w14:textId="77777777" w:rsidR="008E73F7" w:rsidRPr="008E73F7" w:rsidRDefault="008E73F7" w:rsidP="00EB7DFE">
      <w:pPr>
        <w:pStyle w:val="Nadpis2"/>
        <w:numPr>
          <w:ilvl w:val="1"/>
          <w:numId w:val="3"/>
        </w:numPr>
        <w:tabs>
          <w:tab w:val="clear" w:pos="1430"/>
          <w:tab w:val="num" w:pos="567"/>
        </w:tabs>
        <w:ind w:left="567" w:hanging="567"/>
        <w:rPr>
          <w:rFonts w:ascii="Arial" w:hAnsi="Arial" w:cs="Arial"/>
          <w:sz w:val="20"/>
        </w:rPr>
      </w:pPr>
      <w:bookmarkStart w:id="6" w:name="_Ref109300690"/>
      <w:r w:rsidRPr="00EE20F2">
        <w:rPr>
          <w:rFonts w:ascii="Arial" w:hAnsi="Arial" w:cs="Arial"/>
          <w:sz w:val="20"/>
        </w:rPr>
        <w:t xml:space="preserve">Při převzetí </w:t>
      </w:r>
      <w:r>
        <w:rPr>
          <w:rFonts w:ascii="Arial" w:hAnsi="Arial" w:cs="Arial"/>
          <w:sz w:val="20"/>
        </w:rPr>
        <w:t>díla</w:t>
      </w:r>
      <w:r w:rsidRPr="00EE20F2">
        <w:rPr>
          <w:rFonts w:ascii="Arial" w:hAnsi="Arial" w:cs="Arial"/>
          <w:sz w:val="20"/>
        </w:rPr>
        <w:t xml:space="preserve"> v souladu s tímto článkem se Objednatel i Zhotovitel zavazují podepsat Předávací protokol, tj. potvrzení o předání a přijetí (převzetí) </w:t>
      </w:r>
      <w:r>
        <w:rPr>
          <w:rFonts w:ascii="Arial" w:hAnsi="Arial" w:cs="Arial"/>
          <w:sz w:val="20"/>
        </w:rPr>
        <w:t>díla</w:t>
      </w:r>
      <w:r w:rsidRPr="00EE20F2">
        <w:rPr>
          <w:rFonts w:ascii="Arial" w:hAnsi="Arial" w:cs="Arial"/>
          <w:sz w:val="20"/>
        </w:rPr>
        <w:t>.</w:t>
      </w:r>
      <w:bookmarkEnd w:id="6"/>
      <w:r w:rsidR="00EB7DFE">
        <w:rPr>
          <w:rFonts w:ascii="Arial" w:hAnsi="Arial" w:cs="Arial"/>
          <w:sz w:val="20"/>
        </w:rPr>
        <w:t xml:space="preserve"> </w:t>
      </w:r>
      <w:r w:rsidR="00A81F60">
        <w:rPr>
          <w:rFonts w:ascii="Arial" w:hAnsi="Arial" w:cs="Arial"/>
          <w:sz w:val="20"/>
        </w:rPr>
        <w:t xml:space="preserve">Předávací protokol vyhotoví </w:t>
      </w:r>
      <w:r w:rsidR="00187798">
        <w:rPr>
          <w:rFonts w:ascii="Arial" w:hAnsi="Arial" w:cs="Arial"/>
          <w:sz w:val="20"/>
          <w:lang w:val="cs-CZ"/>
        </w:rPr>
        <w:t>Z</w:t>
      </w:r>
      <w:r w:rsidR="00A81F60">
        <w:rPr>
          <w:rFonts w:ascii="Arial" w:hAnsi="Arial" w:cs="Arial"/>
          <w:sz w:val="20"/>
        </w:rPr>
        <w:t xml:space="preserve">hotovitel. </w:t>
      </w:r>
      <w:r w:rsidR="00EB7DFE">
        <w:rPr>
          <w:rFonts w:ascii="Arial" w:hAnsi="Arial" w:cs="Arial"/>
          <w:sz w:val="20"/>
        </w:rPr>
        <w:t xml:space="preserve">Za Objednatele protokol podepisuje Oprávněná osoba </w:t>
      </w:r>
      <w:r w:rsidR="00985525">
        <w:rPr>
          <w:rFonts w:ascii="Arial" w:hAnsi="Arial" w:cs="Arial"/>
          <w:sz w:val="20"/>
          <w:lang w:val="cs-CZ"/>
        </w:rPr>
        <w:t>p</w:t>
      </w:r>
      <w:r w:rsidR="00985525">
        <w:rPr>
          <w:rFonts w:ascii="Arial" w:hAnsi="Arial" w:cs="Arial"/>
          <w:sz w:val="20"/>
        </w:rPr>
        <w:t xml:space="preserve">ro </w:t>
      </w:r>
      <w:r w:rsidR="00EB7DFE">
        <w:rPr>
          <w:rFonts w:ascii="Arial" w:hAnsi="Arial" w:cs="Arial"/>
          <w:sz w:val="20"/>
        </w:rPr>
        <w:t>provádění díla dle přílohy č. 2.</w:t>
      </w:r>
    </w:p>
    <w:p w14:paraId="4F3FCB75" w14:textId="77777777" w:rsidR="002E1B91" w:rsidRPr="00EE20F2" w:rsidRDefault="002E1B91" w:rsidP="002E1B91">
      <w:pPr>
        <w:rPr>
          <w:rFonts w:ascii="Arial" w:hAnsi="Arial" w:cs="Arial"/>
          <w:sz w:val="20"/>
        </w:rPr>
      </w:pPr>
    </w:p>
    <w:bookmarkEnd w:id="1"/>
    <w:p w14:paraId="5D6D3A38" w14:textId="77777777" w:rsidR="002E1B91" w:rsidRPr="00EE20F2" w:rsidRDefault="002E1B91" w:rsidP="00207CE7">
      <w:pPr>
        <w:overflowPunct/>
        <w:autoSpaceDE/>
        <w:autoSpaceDN/>
        <w:adjustRightInd/>
        <w:spacing w:before="0" w:after="120" w:line="276" w:lineRule="auto"/>
        <w:jc w:val="center"/>
        <w:rPr>
          <w:rFonts w:ascii="Arial" w:hAnsi="Arial" w:cs="Arial"/>
          <w:sz w:val="20"/>
        </w:rPr>
      </w:pPr>
      <w:r w:rsidRPr="00EE20F2">
        <w:rPr>
          <w:rFonts w:ascii="Arial" w:hAnsi="Arial" w:cs="Arial"/>
          <w:sz w:val="20"/>
        </w:rPr>
        <w:tab/>
      </w:r>
      <w:r w:rsidR="00207CE7" w:rsidRPr="009E1ADE">
        <w:rPr>
          <w:rFonts w:ascii="Arial" w:eastAsia="Calibri" w:hAnsi="Arial" w:cs="Arial"/>
          <w:b/>
          <w:sz w:val="20"/>
        </w:rPr>
        <w:t xml:space="preserve">Článek </w:t>
      </w:r>
      <w:r w:rsidR="00207CE7" w:rsidRPr="00EE20F2">
        <w:rPr>
          <w:rFonts w:ascii="Arial" w:eastAsia="Calibri" w:hAnsi="Arial" w:cs="Arial"/>
          <w:b/>
          <w:sz w:val="20"/>
        </w:rPr>
        <w:t>4</w:t>
      </w:r>
      <w:r w:rsidR="00207CE7" w:rsidRPr="00EE20F2">
        <w:rPr>
          <w:rFonts w:ascii="Arial" w:eastAsia="Calibri" w:hAnsi="Arial" w:cs="Arial"/>
          <w:b/>
          <w:sz w:val="20"/>
        </w:rPr>
        <w:br/>
        <w:t>Cena za dílo</w:t>
      </w:r>
      <w:r w:rsidRPr="00EE20F2">
        <w:rPr>
          <w:rFonts w:ascii="Arial" w:eastAsia="Calibri" w:hAnsi="Arial" w:cs="Arial"/>
          <w:b/>
          <w:sz w:val="20"/>
        </w:rPr>
        <w:t xml:space="preserve"> a platební podmínky</w:t>
      </w:r>
      <w:r w:rsidRPr="00EE20F2">
        <w:rPr>
          <w:rFonts w:ascii="Arial" w:hAnsi="Arial" w:cs="Arial"/>
          <w:sz w:val="20"/>
        </w:rPr>
        <w:t xml:space="preserve"> </w:t>
      </w:r>
    </w:p>
    <w:p w14:paraId="425F53B4" w14:textId="7337DA22" w:rsidR="002E1B91" w:rsidRPr="00EE20F2" w:rsidRDefault="00FA076A" w:rsidP="00FA076A">
      <w:pPr>
        <w:numPr>
          <w:ilvl w:val="0"/>
          <w:numId w:val="19"/>
        </w:numPr>
        <w:tabs>
          <w:tab w:val="left" w:pos="567"/>
        </w:tabs>
        <w:overflowPunct/>
        <w:autoSpaceDE/>
        <w:autoSpaceDN/>
        <w:adjustRightInd/>
        <w:spacing w:before="0" w:after="120" w:line="276" w:lineRule="auto"/>
        <w:ind w:left="567" w:hanging="567"/>
        <w:jc w:val="left"/>
        <w:rPr>
          <w:rFonts w:ascii="Arial" w:hAnsi="Arial" w:cs="Arial"/>
          <w:sz w:val="20"/>
        </w:rPr>
      </w:pPr>
      <w:r w:rsidRPr="00EE20F2">
        <w:rPr>
          <w:rFonts w:ascii="Arial" w:hAnsi="Arial" w:cs="Arial"/>
          <w:sz w:val="20"/>
        </w:rPr>
        <w:t>Cena za dílo je sjednaná dohodou smluvních stran a činí:</w:t>
      </w:r>
      <w:r w:rsidRPr="00EE20F2">
        <w:rPr>
          <w:rFonts w:ascii="Arial" w:hAnsi="Arial" w:cs="Arial"/>
          <w:sz w:val="20"/>
        </w:rPr>
        <w:br/>
        <w:t xml:space="preserve">cena bez DPH (Kč): </w:t>
      </w:r>
      <w:r w:rsidR="00083E52" w:rsidRPr="00380611">
        <w:rPr>
          <w:rFonts w:ascii="Arial" w:hAnsi="Arial" w:cs="Arial"/>
          <w:sz w:val="20"/>
        </w:rPr>
        <w:t>315</w:t>
      </w:r>
      <w:r w:rsidR="004948E6" w:rsidRPr="00380611">
        <w:rPr>
          <w:rFonts w:ascii="Arial" w:hAnsi="Arial" w:cs="Arial"/>
          <w:sz w:val="20"/>
        </w:rPr>
        <w:t>.000</w:t>
      </w:r>
      <w:r w:rsidR="004948E6" w:rsidRPr="00EB11B6">
        <w:rPr>
          <w:rFonts w:ascii="Arial" w:hAnsi="Arial" w:cs="Arial"/>
          <w:sz w:val="20"/>
        </w:rPr>
        <w:t xml:space="preserve"> Kč</w:t>
      </w:r>
      <w:r w:rsidRPr="00EB11B6">
        <w:rPr>
          <w:rFonts w:ascii="Arial" w:hAnsi="Arial" w:cs="Arial"/>
          <w:sz w:val="20"/>
        </w:rPr>
        <w:br/>
        <w:t>sazba DPH (%)</w:t>
      </w:r>
      <w:r w:rsidRPr="00EB11B6">
        <w:rPr>
          <w:rFonts w:ascii="Arial" w:hAnsi="Arial" w:cs="Arial"/>
          <w:sz w:val="20"/>
        </w:rPr>
        <w:tab/>
      </w:r>
      <w:r w:rsidR="00EB11B6">
        <w:rPr>
          <w:rFonts w:ascii="Arial" w:hAnsi="Arial" w:cs="Arial"/>
          <w:sz w:val="20"/>
        </w:rPr>
        <w:t>21 %</w:t>
      </w:r>
      <w:r w:rsidRPr="00EB11B6">
        <w:rPr>
          <w:rFonts w:ascii="Arial" w:hAnsi="Arial" w:cs="Arial"/>
          <w:sz w:val="20"/>
        </w:rPr>
        <w:br/>
        <w:t>výše DPH (Kč)</w:t>
      </w:r>
      <w:r w:rsidRPr="00EB11B6">
        <w:rPr>
          <w:rFonts w:ascii="Arial" w:hAnsi="Arial" w:cs="Arial"/>
          <w:sz w:val="20"/>
        </w:rPr>
        <w:tab/>
      </w:r>
      <w:r w:rsidR="00083E52">
        <w:rPr>
          <w:rFonts w:ascii="Arial" w:hAnsi="Arial" w:cs="Arial"/>
          <w:sz w:val="20"/>
        </w:rPr>
        <w:t>66.150</w:t>
      </w:r>
      <w:r w:rsidR="00EB11B6">
        <w:rPr>
          <w:rFonts w:ascii="Arial" w:hAnsi="Arial" w:cs="Arial"/>
          <w:sz w:val="20"/>
        </w:rPr>
        <w:t xml:space="preserve"> Kč</w:t>
      </w:r>
      <w:r w:rsidRPr="00EB11B6">
        <w:rPr>
          <w:rFonts w:ascii="Arial" w:hAnsi="Arial" w:cs="Arial"/>
          <w:sz w:val="20"/>
        </w:rPr>
        <w:br/>
      </w:r>
      <w:r w:rsidRPr="00EB11B6">
        <w:rPr>
          <w:rFonts w:ascii="Arial" w:hAnsi="Arial" w:cs="Arial"/>
          <w:b/>
          <w:sz w:val="20"/>
        </w:rPr>
        <w:t xml:space="preserve">celková cena včetně DPH (Kč): </w:t>
      </w:r>
      <w:r w:rsidR="00083E52">
        <w:rPr>
          <w:rFonts w:ascii="Arial" w:hAnsi="Arial" w:cs="Arial"/>
          <w:b/>
          <w:sz w:val="20"/>
        </w:rPr>
        <w:t>381.150</w:t>
      </w:r>
      <w:r w:rsidR="00EB11B6">
        <w:rPr>
          <w:rFonts w:ascii="Arial" w:hAnsi="Arial" w:cs="Arial"/>
          <w:b/>
          <w:sz w:val="20"/>
        </w:rPr>
        <w:t xml:space="preserve"> Kč</w:t>
      </w:r>
      <w:r w:rsidRPr="00EB11B6">
        <w:rPr>
          <w:rFonts w:ascii="Arial" w:hAnsi="Arial" w:cs="Arial"/>
          <w:b/>
          <w:sz w:val="20"/>
        </w:rPr>
        <w:br/>
      </w:r>
      <w:r w:rsidRPr="00EB11B6">
        <w:rPr>
          <w:rFonts w:ascii="Arial" w:hAnsi="Arial" w:cs="Arial"/>
          <w:sz w:val="20"/>
        </w:rPr>
        <w:t xml:space="preserve">slovy: </w:t>
      </w:r>
      <w:r w:rsidR="00083E52" w:rsidRPr="00083E52">
        <w:rPr>
          <w:rFonts w:ascii="Arial" w:hAnsi="Arial" w:cs="Arial"/>
          <w:sz w:val="20"/>
        </w:rPr>
        <w:t>třistaosmdesátjednatisícjednostopadesát</w:t>
      </w:r>
      <w:r w:rsidRPr="00EB11B6">
        <w:rPr>
          <w:rFonts w:ascii="Arial" w:hAnsi="Arial" w:cs="Arial"/>
          <w:sz w:val="20"/>
        </w:rPr>
        <w:t xml:space="preserve"> korun</w:t>
      </w:r>
      <w:r w:rsidRPr="00EE20F2">
        <w:rPr>
          <w:rFonts w:ascii="Arial" w:hAnsi="Arial" w:cs="Arial"/>
          <w:sz w:val="20"/>
        </w:rPr>
        <w:t xml:space="preserve"> českých</w:t>
      </w:r>
    </w:p>
    <w:p w14:paraId="5E1B06AB" w14:textId="77777777" w:rsidR="00FA076A" w:rsidRPr="00EE20F2" w:rsidRDefault="00FA076A" w:rsidP="00FA076A">
      <w:pPr>
        <w:numPr>
          <w:ilvl w:val="0"/>
          <w:numId w:val="19"/>
        </w:numPr>
        <w:tabs>
          <w:tab w:val="left" w:pos="567"/>
        </w:tabs>
        <w:overflowPunct/>
        <w:autoSpaceDE/>
        <w:autoSpaceDN/>
        <w:adjustRightInd/>
        <w:spacing w:before="0" w:after="120" w:line="276" w:lineRule="auto"/>
        <w:ind w:left="567" w:hanging="567"/>
        <w:rPr>
          <w:rFonts w:ascii="Arial" w:hAnsi="Arial" w:cs="Arial"/>
          <w:sz w:val="20"/>
        </w:rPr>
      </w:pPr>
      <w:r w:rsidRPr="00EE20F2">
        <w:rPr>
          <w:rFonts w:ascii="Arial" w:hAnsi="Arial" w:cs="Arial"/>
          <w:sz w:val="20"/>
        </w:rPr>
        <w:t xml:space="preserve">Cena za dílo je sjednána jako cena nejvýše přístupná. Sjednaná cena zahrnuje veškeré náklady a zisk </w:t>
      </w:r>
      <w:r w:rsidR="00FB6391">
        <w:rPr>
          <w:rFonts w:ascii="Arial" w:hAnsi="Arial" w:cs="Arial"/>
          <w:sz w:val="20"/>
        </w:rPr>
        <w:t>Zhotovitel</w:t>
      </w:r>
      <w:r w:rsidRPr="00EE20F2">
        <w:rPr>
          <w:rFonts w:ascii="Arial" w:hAnsi="Arial" w:cs="Arial"/>
          <w:sz w:val="20"/>
        </w:rPr>
        <w:t>e nezbytné k řádnému a včasnému provedení díla.</w:t>
      </w:r>
    </w:p>
    <w:p w14:paraId="4DDBA5A3" w14:textId="77777777" w:rsidR="002E1B91" w:rsidRPr="00CD0A05" w:rsidRDefault="002E1B91" w:rsidP="00FA076A">
      <w:pPr>
        <w:numPr>
          <w:ilvl w:val="0"/>
          <w:numId w:val="19"/>
        </w:numPr>
        <w:tabs>
          <w:tab w:val="left" w:pos="567"/>
        </w:tabs>
        <w:overflowPunct/>
        <w:autoSpaceDE/>
        <w:autoSpaceDN/>
        <w:adjustRightInd/>
        <w:spacing w:before="0" w:after="120" w:line="276" w:lineRule="auto"/>
        <w:ind w:left="567" w:hanging="567"/>
        <w:rPr>
          <w:rFonts w:ascii="Arial" w:hAnsi="Arial" w:cs="Arial"/>
          <w:sz w:val="20"/>
        </w:rPr>
      </w:pPr>
      <w:r w:rsidRPr="00CD0A05">
        <w:rPr>
          <w:rFonts w:ascii="Arial" w:hAnsi="Arial" w:cs="Arial"/>
          <w:sz w:val="20"/>
        </w:rPr>
        <w:t xml:space="preserve">Objednatel se zavazuje cenu za provedení </w:t>
      </w:r>
      <w:r w:rsidR="00FB6391" w:rsidRPr="00CD0A05">
        <w:rPr>
          <w:rFonts w:ascii="Arial" w:hAnsi="Arial" w:cs="Arial"/>
          <w:sz w:val="20"/>
        </w:rPr>
        <w:t>díla</w:t>
      </w:r>
      <w:r w:rsidRPr="00CD0A05">
        <w:rPr>
          <w:rFonts w:ascii="Arial" w:hAnsi="Arial" w:cs="Arial"/>
          <w:sz w:val="20"/>
        </w:rPr>
        <w:t xml:space="preserve"> zaplatit </w:t>
      </w:r>
      <w:r w:rsidR="00FA076A" w:rsidRPr="00CD0A05">
        <w:rPr>
          <w:rFonts w:ascii="Arial" w:hAnsi="Arial" w:cs="Arial"/>
          <w:sz w:val="20"/>
        </w:rPr>
        <w:t>po dokončení díla</w:t>
      </w:r>
      <w:r w:rsidRPr="00CD0A05">
        <w:rPr>
          <w:rFonts w:ascii="Arial" w:hAnsi="Arial" w:cs="Arial"/>
          <w:sz w:val="20"/>
        </w:rPr>
        <w:t xml:space="preserve">. Podkladem pro úhradu ceny za </w:t>
      </w:r>
      <w:r w:rsidR="00FB6391" w:rsidRPr="00CD0A05">
        <w:rPr>
          <w:rFonts w:ascii="Arial" w:hAnsi="Arial" w:cs="Arial"/>
          <w:sz w:val="20"/>
        </w:rPr>
        <w:t>dílo</w:t>
      </w:r>
      <w:r w:rsidRPr="00CD0A05">
        <w:rPr>
          <w:rFonts w:ascii="Arial" w:hAnsi="Arial" w:cs="Arial"/>
          <w:sz w:val="20"/>
        </w:rPr>
        <w:t xml:space="preserve"> je podepsaný </w:t>
      </w:r>
      <w:r w:rsidR="00AA45B7" w:rsidRPr="00CD0A05">
        <w:rPr>
          <w:rFonts w:ascii="Arial" w:hAnsi="Arial" w:cs="Arial"/>
          <w:sz w:val="20"/>
        </w:rPr>
        <w:t xml:space="preserve">předávací </w:t>
      </w:r>
      <w:r w:rsidRPr="00CD0A05">
        <w:rPr>
          <w:rFonts w:ascii="Arial" w:hAnsi="Arial" w:cs="Arial"/>
          <w:sz w:val="20"/>
        </w:rPr>
        <w:t>protokol Objednatelem</w:t>
      </w:r>
      <w:r w:rsidR="00FB6391" w:rsidRPr="00CD0A05">
        <w:rPr>
          <w:rFonts w:ascii="Arial" w:hAnsi="Arial" w:cs="Arial"/>
          <w:sz w:val="20"/>
        </w:rPr>
        <w:t xml:space="preserve"> a faktura vystavená Zhotovitelem</w:t>
      </w:r>
      <w:r w:rsidRPr="00CD0A05">
        <w:rPr>
          <w:rFonts w:ascii="Arial" w:hAnsi="Arial" w:cs="Arial"/>
          <w:sz w:val="20"/>
        </w:rPr>
        <w:t>.</w:t>
      </w:r>
    </w:p>
    <w:p w14:paraId="7E6E3E0B" w14:textId="56E1BA01" w:rsidR="002E1B91" w:rsidRPr="00EE20F2" w:rsidRDefault="00301AD9" w:rsidP="001204DD">
      <w:pPr>
        <w:numPr>
          <w:ilvl w:val="0"/>
          <w:numId w:val="19"/>
        </w:numPr>
        <w:tabs>
          <w:tab w:val="left" w:pos="567"/>
        </w:tabs>
        <w:overflowPunct/>
        <w:autoSpaceDE/>
        <w:autoSpaceDN/>
        <w:adjustRightInd/>
        <w:spacing w:before="0" w:after="120" w:line="276" w:lineRule="auto"/>
        <w:ind w:left="567" w:hanging="567"/>
        <w:rPr>
          <w:rFonts w:ascii="Arial" w:hAnsi="Arial" w:cs="Arial"/>
          <w:sz w:val="20"/>
        </w:rPr>
      </w:pPr>
      <w:r w:rsidRPr="00301AD9">
        <w:rPr>
          <w:rFonts w:ascii="Arial" w:hAnsi="Arial" w:cs="Arial"/>
          <w:sz w:val="20"/>
        </w:rPr>
        <w:t xml:space="preserve">Veškeré daňové doklady (faktury) vystavené </w:t>
      </w:r>
      <w:r>
        <w:rPr>
          <w:rFonts w:ascii="Arial" w:hAnsi="Arial" w:cs="Arial"/>
          <w:sz w:val="20"/>
        </w:rPr>
        <w:t xml:space="preserve">Zhotovitelem </w:t>
      </w:r>
      <w:r w:rsidRPr="00301AD9">
        <w:rPr>
          <w:rFonts w:ascii="Arial" w:hAnsi="Arial" w:cs="Arial"/>
          <w:sz w:val="20"/>
        </w:rPr>
        <w:t xml:space="preserve">podle této Smlouvy bude </w:t>
      </w:r>
      <w:r>
        <w:rPr>
          <w:rFonts w:ascii="Arial" w:hAnsi="Arial" w:cs="Arial"/>
          <w:sz w:val="20"/>
        </w:rPr>
        <w:t xml:space="preserve">Zhotovitel </w:t>
      </w:r>
      <w:r w:rsidRPr="00301AD9">
        <w:rPr>
          <w:rFonts w:ascii="Arial" w:hAnsi="Arial" w:cs="Arial"/>
          <w:sz w:val="20"/>
        </w:rPr>
        <w:t xml:space="preserve">v jednom vyhotovení zasílat </w:t>
      </w:r>
      <w:r>
        <w:rPr>
          <w:rFonts w:ascii="Arial" w:hAnsi="Arial" w:cs="Arial"/>
          <w:sz w:val="20"/>
        </w:rPr>
        <w:t>O</w:t>
      </w:r>
      <w:r w:rsidRPr="00301AD9">
        <w:rPr>
          <w:rFonts w:ascii="Arial" w:hAnsi="Arial" w:cs="Arial"/>
          <w:sz w:val="20"/>
        </w:rPr>
        <w:t xml:space="preserve">bjednateli do jeho datové schránky, případně na e-mailovou adresu fakturace@zlinskykraj.cz a jejich splatnost bude činit </w:t>
      </w:r>
      <w:r w:rsidR="00F46E39">
        <w:rPr>
          <w:rFonts w:ascii="Arial" w:hAnsi="Arial" w:cs="Arial"/>
          <w:sz w:val="20"/>
        </w:rPr>
        <w:t>dvacet jedna</w:t>
      </w:r>
      <w:r w:rsidRPr="00301AD9">
        <w:rPr>
          <w:rFonts w:ascii="Arial" w:hAnsi="Arial" w:cs="Arial"/>
          <w:sz w:val="20"/>
        </w:rPr>
        <w:t xml:space="preserve"> (</w:t>
      </w:r>
      <w:r w:rsidR="004D5A21">
        <w:rPr>
          <w:rFonts w:ascii="Arial" w:hAnsi="Arial" w:cs="Arial"/>
          <w:sz w:val="20"/>
        </w:rPr>
        <w:t>21</w:t>
      </w:r>
      <w:r w:rsidRPr="00301AD9">
        <w:rPr>
          <w:rFonts w:ascii="Arial" w:hAnsi="Arial" w:cs="Arial"/>
          <w:sz w:val="20"/>
        </w:rPr>
        <w:t xml:space="preserve">) kalendářních dní ode dne jejich doručení </w:t>
      </w:r>
      <w:r>
        <w:rPr>
          <w:rFonts w:ascii="Arial" w:hAnsi="Arial" w:cs="Arial"/>
          <w:sz w:val="20"/>
        </w:rPr>
        <w:t>O</w:t>
      </w:r>
      <w:r w:rsidRPr="00301AD9">
        <w:rPr>
          <w:rFonts w:ascii="Arial" w:hAnsi="Arial" w:cs="Arial"/>
          <w:sz w:val="20"/>
        </w:rPr>
        <w:t xml:space="preserve">bjednateli. Za den úhrady dané faktury bude považován den odepsání fakturované částky z účtu </w:t>
      </w:r>
      <w:r>
        <w:rPr>
          <w:rFonts w:ascii="Arial" w:hAnsi="Arial" w:cs="Arial"/>
          <w:sz w:val="20"/>
        </w:rPr>
        <w:t>O</w:t>
      </w:r>
      <w:r w:rsidRPr="00301AD9">
        <w:rPr>
          <w:rFonts w:ascii="Arial" w:hAnsi="Arial" w:cs="Arial"/>
          <w:sz w:val="20"/>
        </w:rPr>
        <w:t>bjednatele</w:t>
      </w:r>
      <w:r>
        <w:rPr>
          <w:rFonts w:ascii="Arial" w:hAnsi="Arial" w:cs="Arial"/>
          <w:sz w:val="20"/>
        </w:rPr>
        <w:t>.</w:t>
      </w:r>
      <w:r w:rsidR="00901401">
        <w:rPr>
          <w:rFonts w:ascii="Arial" w:hAnsi="Arial" w:cs="Arial"/>
          <w:sz w:val="20"/>
        </w:rPr>
        <w:t xml:space="preserve"> </w:t>
      </w:r>
    </w:p>
    <w:p w14:paraId="664F3869" w14:textId="77777777" w:rsidR="004C5C3F" w:rsidRDefault="002E1B91" w:rsidP="00A31169">
      <w:pPr>
        <w:numPr>
          <w:ilvl w:val="0"/>
          <w:numId w:val="19"/>
        </w:numPr>
        <w:tabs>
          <w:tab w:val="left" w:pos="567"/>
        </w:tabs>
        <w:overflowPunct/>
        <w:autoSpaceDE/>
        <w:autoSpaceDN/>
        <w:adjustRightInd/>
        <w:spacing w:before="0" w:after="120" w:line="276" w:lineRule="auto"/>
        <w:ind w:left="567" w:hanging="567"/>
        <w:rPr>
          <w:rFonts w:ascii="Arial" w:hAnsi="Arial" w:cs="Arial"/>
          <w:sz w:val="20"/>
        </w:rPr>
      </w:pPr>
      <w:r w:rsidRPr="00EE20F2">
        <w:rPr>
          <w:rFonts w:ascii="Arial" w:hAnsi="Arial" w:cs="Arial"/>
          <w:sz w:val="20"/>
        </w:rPr>
        <w:t xml:space="preserve">Daňový doklad musí obsahovat zejména náležitosti stanovené zák. 563/1991 Sb., o účetnictví a zák. č. 235/2004 Sb. o dani z přidané hodnoty a registrační číslo </w:t>
      </w:r>
      <w:r w:rsidR="00BA63D1">
        <w:rPr>
          <w:rFonts w:ascii="Arial" w:hAnsi="Arial" w:cs="Arial"/>
          <w:sz w:val="20"/>
        </w:rPr>
        <w:t>Smlouv</w:t>
      </w:r>
      <w:r w:rsidRPr="00EE20F2">
        <w:rPr>
          <w:rFonts w:ascii="Arial" w:hAnsi="Arial" w:cs="Arial"/>
          <w:sz w:val="20"/>
        </w:rPr>
        <w:t xml:space="preserve">y Objednatele. Přílohou daňového dokladu musí být kopie oboustranně podepsaného protokolu o předání a převzetí </w:t>
      </w:r>
      <w:r w:rsidR="00FB6391">
        <w:rPr>
          <w:rFonts w:ascii="Arial" w:hAnsi="Arial" w:cs="Arial"/>
          <w:sz w:val="20"/>
        </w:rPr>
        <w:t>díla</w:t>
      </w:r>
      <w:r w:rsidRPr="00EE20F2">
        <w:rPr>
          <w:rFonts w:ascii="Arial" w:hAnsi="Arial" w:cs="Arial"/>
          <w:sz w:val="20"/>
        </w:rPr>
        <w:t xml:space="preserve"> Objednatelem. Pokud tato podmínka není splněna, není Objednatel povinen zaplatit cenu až do doby, kdy bude tato podmínka splněna. </w:t>
      </w:r>
    </w:p>
    <w:p w14:paraId="0833FD46" w14:textId="77777777" w:rsidR="004C5C3F" w:rsidRPr="00A31169" w:rsidRDefault="007F2D89" w:rsidP="00A31169">
      <w:pPr>
        <w:numPr>
          <w:ilvl w:val="0"/>
          <w:numId w:val="19"/>
        </w:numPr>
        <w:tabs>
          <w:tab w:val="left" w:pos="567"/>
        </w:tabs>
        <w:overflowPunct/>
        <w:autoSpaceDE/>
        <w:autoSpaceDN/>
        <w:adjustRightInd/>
        <w:spacing w:before="0" w:after="120" w:line="276" w:lineRule="auto"/>
        <w:ind w:left="567" w:hanging="567"/>
        <w:rPr>
          <w:rFonts w:ascii="Arial" w:hAnsi="Arial" w:cs="Arial"/>
          <w:sz w:val="20"/>
        </w:rPr>
      </w:pPr>
      <w:r>
        <w:rPr>
          <w:rFonts w:ascii="Arial" w:eastAsia="Calibri" w:hAnsi="Arial" w:cs="Arial"/>
          <w:sz w:val="20"/>
          <w:lang w:eastAsia="cs-CZ"/>
        </w:rPr>
        <w:t>Zhotovitel</w:t>
      </w:r>
      <w:r w:rsidR="004C5C3F" w:rsidRPr="004C5C3F">
        <w:rPr>
          <w:rFonts w:ascii="Arial" w:eastAsia="Calibri" w:hAnsi="Arial" w:cs="Arial"/>
          <w:sz w:val="20"/>
          <w:lang w:eastAsia="cs-CZ"/>
        </w:rPr>
        <w:t xml:space="preserve"> je na každé faktuře povinen výslovně uvést, zda je, či není plátcem DPH. V případě, že je </w:t>
      </w:r>
      <w:r w:rsidR="00AC360A">
        <w:rPr>
          <w:rFonts w:ascii="Arial" w:eastAsia="Calibri" w:hAnsi="Arial" w:cs="Arial"/>
          <w:sz w:val="20"/>
          <w:lang w:eastAsia="cs-CZ"/>
        </w:rPr>
        <w:t>Z</w:t>
      </w:r>
      <w:r>
        <w:rPr>
          <w:rFonts w:ascii="Arial" w:eastAsia="Calibri" w:hAnsi="Arial" w:cs="Arial"/>
          <w:sz w:val="20"/>
          <w:lang w:eastAsia="cs-CZ"/>
        </w:rPr>
        <w:t>hotovitel</w:t>
      </w:r>
      <w:r w:rsidR="004C5C3F" w:rsidRPr="004C5C3F">
        <w:rPr>
          <w:rFonts w:ascii="Arial" w:eastAsia="Calibri" w:hAnsi="Arial" w:cs="Arial"/>
          <w:sz w:val="20"/>
          <w:lang w:eastAsia="cs-CZ"/>
        </w:rPr>
        <w:t xml:space="preserve"> plátce</w:t>
      </w:r>
      <w:r w:rsidR="004C5C3F" w:rsidRPr="00C06AEB">
        <w:rPr>
          <w:rFonts w:ascii="Arial" w:eastAsia="Calibri" w:hAnsi="Arial" w:cs="Arial"/>
          <w:sz w:val="20"/>
          <w:lang w:eastAsia="cs-CZ"/>
        </w:rPr>
        <w:t xml:space="preserve">m DPH, pak součástí faktury musí být prohlášení </w:t>
      </w:r>
      <w:r w:rsidR="00AC360A">
        <w:rPr>
          <w:rFonts w:ascii="Arial" w:eastAsia="Calibri" w:hAnsi="Arial" w:cs="Arial"/>
          <w:sz w:val="20"/>
          <w:lang w:eastAsia="cs-CZ"/>
        </w:rPr>
        <w:t>Z</w:t>
      </w:r>
      <w:r>
        <w:rPr>
          <w:rFonts w:ascii="Arial" w:eastAsia="Calibri" w:hAnsi="Arial" w:cs="Arial"/>
          <w:sz w:val="20"/>
          <w:lang w:eastAsia="cs-CZ"/>
        </w:rPr>
        <w:t>hotovitele</w:t>
      </w:r>
      <w:r w:rsidRPr="004C5C3F">
        <w:rPr>
          <w:rFonts w:ascii="Arial" w:eastAsia="Calibri" w:hAnsi="Arial" w:cs="Arial"/>
          <w:sz w:val="20"/>
          <w:lang w:eastAsia="cs-CZ"/>
        </w:rPr>
        <w:t xml:space="preserve"> </w:t>
      </w:r>
      <w:r w:rsidR="004C5C3F" w:rsidRPr="00C06AEB">
        <w:rPr>
          <w:rFonts w:ascii="Arial" w:eastAsia="Calibri" w:hAnsi="Arial" w:cs="Arial"/>
          <w:sz w:val="20"/>
          <w:lang w:eastAsia="cs-CZ"/>
        </w:rPr>
        <w:t>o tom, že:</w:t>
      </w:r>
    </w:p>
    <w:p w14:paraId="4D8813D6" w14:textId="77777777" w:rsidR="004C5C3F" w:rsidRDefault="004C5C3F" w:rsidP="00AC360A">
      <w:pPr>
        <w:pStyle w:val="Odstavecseseznamem"/>
        <w:numPr>
          <w:ilvl w:val="0"/>
          <w:numId w:val="30"/>
        </w:numPr>
        <w:spacing w:after="120" w:line="240" w:lineRule="auto"/>
        <w:jc w:val="both"/>
        <w:rPr>
          <w:rFonts w:ascii="Arial" w:hAnsi="Arial" w:cs="Arial"/>
        </w:rPr>
      </w:pPr>
      <w:r>
        <w:rPr>
          <w:rFonts w:ascii="Arial" w:hAnsi="Arial" w:cs="Arial"/>
        </w:rPr>
        <w:t xml:space="preserve">nemá v úmyslu nezaplatit daň z přidané hodnoty u zdanitelného plnění podle této smlouvy (dále jen „daň“), </w:t>
      </w:r>
    </w:p>
    <w:p w14:paraId="786DD56D" w14:textId="77777777" w:rsidR="004C5C3F" w:rsidRDefault="004C5C3F" w:rsidP="00AC360A">
      <w:pPr>
        <w:pStyle w:val="Odstavecseseznamem"/>
        <w:numPr>
          <w:ilvl w:val="0"/>
          <w:numId w:val="30"/>
        </w:numPr>
        <w:spacing w:after="120" w:line="240" w:lineRule="auto"/>
        <w:jc w:val="both"/>
        <w:rPr>
          <w:rFonts w:ascii="Arial" w:hAnsi="Arial" w:cs="Arial"/>
        </w:rPr>
      </w:pPr>
      <w:r>
        <w:rPr>
          <w:rFonts w:ascii="Arial" w:hAnsi="Arial" w:cs="Arial"/>
        </w:rPr>
        <w:t>mu nejsou známy skutečnosti, nasvědčující tomu, že se dostane do postavení, kdy nemůže daň zaplatit a ani se ke dni podpisu této smlouvy v takovém postavení nenachází,</w:t>
      </w:r>
    </w:p>
    <w:p w14:paraId="28A1AAE3" w14:textId="77777777" w:rsidR="004C5C3F" w:rsidRDefault="004C5C3F" w:rsidP="00AC360A">
      <w:pPr>
        <w:pStyle w:val="Odstavecseseznamem"/>
        <w:numPr>
          <w:ilvl w:val="0"/>
          <w:numId w:val="30"/>
        </w:numPr>
        <w:spacing w:after="120" w:line="240" w:lineRule="auto"/>
        <w:jc w:val="both"/>
        <w:rPr>
          <w:rFonts w:ascii="Arial" w:hAnsi="Arial" w:cs="Arial"/>
        </w:rPr>
      </w:pPr>
      <w:r w:rsidRPr="002F0F84">
        <w:rPr>
          <w:rFonts w:ascii="Arial" w:hAnsi="Arial" w:cs="Arial"/>
        </w:rPr>
        <w:t>nezkrátí daň nebo nevyláká daňovou výhodu</w:t>
      </w:r>
    </w:p>
    <w:p w14:paraId="5D259CB5" w14:textId="77777777" w:rsidR="004C5C3F" w:rsidRPr="002F0F84" w:rsidRDefault="004C5C3F" w:rsidP="00AC360A">
      <w:pPr>
        <w:pStyle w:val="Odstavecseseznamem"/>
        <w:numPr>
          <w:ilvl w:val="0"/>
          <w:numId w:val="30"/>
        </w:numPr>
        <w:spacing w:after="120" w:line="240" w:lineRule="auto"/>
        <w:jc w:val="both"/>
        <w:rPr>
          <w:rFonts w:ascii="Arial" w:hAnsi="Arial" w:cs="Arial"/>
        </w:rPr>
      </w:pPr>
      <w:r w:rsidRPr="002F0F84">
        <w:rPr>
          <w:rFonts w:ascii="Arial" w:hAnsi="Arial" w:cs="Arial"/>
        </w:rPr>
        <w:t>úplata za plnění dle smlouvy není odchylná od obvyklé ceny,</w:t>
      </w:r>
    </w:p>
    <w:p w14:paraId="06F9A838" w14:textId="77777777" w:rsidR="004C5C3F" w:rsidRDefault="004C5C3F" w:rsidP="00AC360A">
      <w:pPr>
        <w:pStyle w:val="Odstavecseseznamem"/>
        <w:numPr>
          <w:ilvl w:val="0"/>
          <w:numId w:val="30"/>
        </w:numPr>
        <w:spacing w:after="120" w:line="240" w:lineRule="auto"/>
        <w:jc w:val="both"/>
        <w:rPr>
          <w:rFonts w:ascii="Arial" w:hAnsi="Arial" w:cs="Arial"/>
        </w:rPr>
      </w:pPr>
      <w:r w:rsidRPr="002F0F84">
        <w:rPr>
          <w:rFonts w:ascii="Arial" w:hAnsi="Arial" w:cs="Arial"/>
        </w:rPr>
        <w:t>úplata za plnění dle smlouvy nebude poskytnuta zcela nebo zčásti bezhotovostním převodem na účet vedený poskytovatelem platebních služeb mimo tuzemsko,</w:t>
      </w:r>
    </w:p>
    <w:p w14:paraId="32B7255E" w14:textId="77777777" w:rsidR="004C5C3F" w:rsidRDefault="004C5C3F" w:rsidP="00AC360A">
      <w:pPr>
        <w:pStyle w:val="Odstavecseseznamem"/>
        <w:numPr>
          <w:ilvl w:val="0"/>
          <w:numId w:val="30"/>
        </w:numPr>
        <w:spacing w:after="120" w:line="240" w:lineRule="auto"/>
        <w:jc w:val="both"/>
        <w:rPr>
          <w:rFonts w:ascii="Arial" w:hAnsi="Arial" w:cs="Arial"/>
        </w:rPr>
      </w:pPr>
      <w:r w:rsidRPr="007E06B4">
        <w:rPr>
          <w:rFonts w:ascii="Arial" w:hAnsi="Arial" w:cs="Arial"/>
        </w:rPr>
        <w:t>nebude nespolehlivým plátcem,</w:t>
      </w:r>
    </w:p>
    <w:p w14:paraId="37214364" w14:textId="77777777" w:rsidR="004C5C3F" w:rsidRPr="007E06B4" w:rsidRDefault="004C5C3F" w:rsidP="00AC360A">
      <w:pPr>
        <w:pStyle w:val="Odstavecseseznamem"/>
        <w:numPr>
          <w:ilvl w:val="0"/>
          <w:numId w:val="30"/>
        </w:numPr>
        <w:spacing w:after="120" w:line="240" w:lineRule="auto"/>
        <w:jc w:val="both"/>
        <w:rPr>
          <w:rFonts w:ascii="Arial" w:hAnsi="Arial" w:cs="Arial"/>
        </w:rPr>
      </w:pPr>
      <w:r w:rsidRPr="007E06B4">
        <w:rPr>
          <w:rFonts w:ascii="Arial" w:hAnsi="Arial" w:cs="Arial"/>
        </w:rPr>
        <w:t>bude mít u správce daně registrován bankovní účet používaný pro ekonomickou činnost,</w:t>
      </w:r>
    </w:p>
    <w:p w14:paraId="12232EAB" w14:textId="77777777" w:rsidR="004C5C3F" w:rsidRDefault="004C5C3F" w:rsidP="00AC360A">
      <w:pPr>
        <w:pStyle w:val="Odstavecseseznamem"/>
        <w:numPr>
          <w:ilvl w:val="0"/>
          <w:numId w:val="30"/>
        </w:numPr>
        <w:spacing w:after="120" w:line="240" w:lineRule="auto"/>
        <w:jc w:val="both"/>
        <w:rPr>
          <w:rFonts w:ascii="Arial" w:hAnsi="Arial" w:cs="Arial"/>
        </w:rPr>
      </w:pPr>
      <w:r>
        <w:rPr>
          <w:rFonts w:ascii="Arial" w:hAnsi="Arial" w:cs="Arial"/>
        </w:rPr>
        <w:t xml:space="preserve">souhlasí s tím, že pokud ke dni uskutečnění zdanitelného plnění bude o </w:t>
      </w:r>
      <w:r w:rsidR="00AC360A">
        <w:rPr>
          <w:rFonts w:ascii="Arial" w:hAnsi="Arial" w:cs="Arial"/>
          <w:lang w:val="cs-CZ" w:eastAsia="cs-CZ"/>
        </w:rPr>
        <w:t>Z</w:t>
      </w:r>
      <w:r w:rsidR="007F2D89">
        <w:rPr>
          <w:rFonts w:ascii="Arial" w:hAnsi="Arial" w:cs="Arial"/>
          <w:lang w:eastAsia="cs-CZ"/>
        </w:rPr>
        <w:t>hotovitel</w:t>
      </w:r>
      <w:r w:rsidR="007F2D89">
        <w:rPr>
          <w:rFonts w:ascii="Arial" w:hAnsi="Arial" w:cs="Arial"/>
          <w:lang w:val="cs-CZ" w:eastAsia="cs-CZ"/>
        </w:rPr>
        <w:t>i</w:t>
      </w:r>
      <w:r w:rsidR="007F2D89" w:rsidRPr="004C5C3F">
        <w:rPr>
          <w:rFonts w:ascii="Arial" w:hAnsi="Arial" w:cs="Arial"/>
          <w:lang w:eastAsia="cs-CZ"/>
        </w:rPr>
        <w:t xml:space="preserve"> </w:t>
      </w:r>
      <w:r>
        <w:rPr>
          <w:rFonts w:ascii="Arial" w:hAnsi="Arial" w:cs="Arial"/>
        </w:rPr>
        <w:t xml:space="preserve">zveřejněna správcem daně skutečnost, že </w:t>
      </w:r>
      <w:r w:rsidR="00AC360A">
        <w:rPr>
          <w:rFonts w:ascii="Arial" w:hAnsi="Arial" w:cs="Arial"/>
          <w:lang w:val="cs-CZ" w:eastAsia="cs-CZ"/>
        </w:rPr>
        <w:t>Z</w:t>
      </w:r>
      <w:r w:rsidR="007F2D89">
        <w:rPr>
          <w:rFonts w:ascii="Arial" w:hAnsi="Arial" w:cs="Arial"/>
          <w:lang w:eastAsia="cs-CZ"/>
        </w:rPr>
        <w:t>hotovitel</w:t>
      </w:r>
      <w:r w:rsidR="007F2D89" w:rsidRPr="004C5C3F">
        <w:rPr>
          <w:rFonts w:ascii="Arial" w:hAnsi="Arial" w:cs="Arial"/>
          <w:lang w:eastAsia="cs-CZ"/>
        </w:rPr>
        <w:t xml:space="preserve"> </w:t>
      </w:r>
      <w:r>
        <w:rPr>
          <w:rFonts w:ascii="Arial" w:hAnsi="Arial" w:cs="Arial"/>
        </w:rPr>
        <w:t xml:space="preserve">je nespolehlivým plátcem, uhradí </w:t>
      </w:r>
      <w:r w:rsidR="00A31169">
        <w:rPr>
          <w:rFonts w:ascii="Arial" w:hAnsi="Arial" w:cs="Arial"/>
          <w:lang w:val="cs-CZ"/>
        </w:rPr>
        <w:t>Objednatel</w:t>
      </w:r>
      <w:r w:rsidR="00A31169">
        <w:rPr>
          <w:rFonts w:ascii="Arial" w:hAnsi="Arial" w:cs="Arial"/>
        </w:rPr>
        <w:t xml:space="preserve"> </w:t>
      </w:r>
      <w:r>
        <w:rPr>
          <w:rFonts w:ascii="Arial" w:hAnsi="Arial" w:cs="Arial"/>
        </w:rPr>
        <w:t>daň z přidané hodnoty z přijatého zdanitelného plnění příslušnému správci daně,</w:t>
      </w:r>
    </w:p>
    <w:p w14:paraId="6AC219B4" w14:textId="77777777" w:rsidR="002E1B91" w:rsidRPr="00A31169" w:rsidRDefault="004C5C3F" w:rsidP="00AC360A">
      <w:pPr>
        <w:pStyle w:val="Odstavecseseznamem"/>
        <w:numPr>
          <w:ilvl w:val="0"/>
          <w:numId w:val="30"/>
        </w:numPr>
        <w:spacing w:after="120" w:line="240" w:lineRule="auto"/>
        <w:jc w:val="both"/>
        <w:rPr>
          <w:rFonts w:ascii="Arial" w:hAnsi="Arial" w:cs="Arial"/>
        </w:rPr>
      </w:pPr>
      <w:r>
        <w:rPr>
          <w:rFonts w:ascii="Arial" w:hAnsi="Arial" w:cs="Arial"/>
        </w:rPr>
        <w:t xml:space="preserve">souhlasí s tím, že pokud ke dni uskutečnění zdanitelného plnění bude zjištěna nesrovnalost v registraci bankovního účtu </w:t>
      </w:r>
      <w:r w:rsidR="00AC360A">
        <w:rPr>
          <w:rFonts w:ascii="Arial" w:hAnsi="Arial" w:cs="Arial"/>
          <w:lang w:val="cs-CZ" w:eastAsia="cs-CZ"/>
        </w:rPr>
        <w:t>Z</w:t>
      </w:r>
      <w:r w:rsidR="007F2D89">
        <w:rPr>
          <w:rFonts w:ascii="Arial" w:hAnsi="Arial" w:cs="Arial"/>
          <w:lang w:eastAsia="cs-CZ"/>
        </w:rPr>
        <w:t>hotovitel</w:t>
      </w:r>
      <w:r w:rsidR="007F2D89">
        <w:rPr>
          <w:rFonts w:ascii="Arial" w:hAnsi="Arial" w:cs="Arial"/>
          <w:lang w:val="cs-CZ" w:eastAsia="cs-CZ"/>
        </w:rPr>
        <w:t>e</w:t>
      </w:r>
      <w:r w:rsidR="007F2D89" w:rsidRPr="004C5C3F">
        <w:rPr>
          <w:rFonts w:ascii="Arial" w:hAnsi="Arial" w:cs="Arial"/>
          <w:lang w:eastAsia="cs-CZ"/>
        </w:rPr>
        <w:t xml:space="preserve"> </w:t>
      </w:r>
      <w:r>
        <w:rPr>
          <w:rFonts w:ascii="Arial" w:hAnsi="Arial" w:cs="Arial"/>
        </w:rPr>
        <w:t xml:space="preserve">určeného pro ekonomickou činnost správcem daně, </w:t>
      </w:r>
      <w:r>
        <w:rPr>
          <w:rFonts w:ascii="Arial" w:hAnsi="Arial" w:cs="Arial"/>
        </w:rPr>
        <w:lastRenderedPageBreak/>
        <w:t xml:space="preserve">uhradí </w:t>
      </w:r>
      <w:r w:rsidR="00187798">
        <w:rPr>
          <w:rFonts w:ascii="Arial" w:hAnsi="Arial" w:cs="Arial"/>
          <w:lang w:val="cs-CZ"/>
        </w:rPr>
        <w:t>Objednatel</w:t>
      </w:r>
      <w:r w:rsidR="00187798">
        <w:rPr>
          <w:rFonts w:ascii="Arial" w:hAnsi="Arial" w:cs="Arial"/>
        </w:rPr>
        <w:t xml:space="preserve"> </w:t>
      </w:r>
      <w:r>
        <w:rPr>
          <w:rFonts w:ascii="Arial" w:hAnsi="Arial" w:cs="Arial"/>
        </w:rPr>
        <w:t>daň z přidané hodnoty z přijatého zdanitelného plnění příslušnému správci daně.</w:t>
      </w:r>
    </w:p>
    <w:p w14:paraId="33610873" w14:textId="200C609D" w:rsidR="002E1B91" w:rsidRDefault="002E1B91" w:rsidP="001204DD">
      <w:pPr>
        <w:numPr>
          <w:ilvl w:val="0"/>
          <w:numId w:val="19"/>
        </w:numPr>
        <w:tabs>
          <w:tab w:val="left" w:pos="567"/>
        </w:tabs>
        <w:overflowPunct/>
        <w:autoSpaceDE/>
        <w:autoSpaceDN/>
        <w:adjustRightInd/>
        <w:spacing w:before="0" w:after="120" w:line="276" w:lineRule="auto"/>
        <w:ind w:left="567" w:hanging="567"/>
        <w:rPr>
          <w:rFonts w:ascii="Arial" w:hAnsi="Arial" w:cs="Arial"/>
          <w:sz w:val="20"/>
        </w:rPr>
      </w:pPr>
      <w:r w:rsidRPr="00EE20F2">
        <w:rPr>
          <w:rFonts w:ascii="Arial" w:hAnsi="Arial" w:cs="Arial"/>
          <w:sz w:val="20"/>
        </w:rPr>
        <w:t xml:space="preserve">Objednatel je oprávněn vrátit Zhotoviteli daňový doklad do </w:t>
      </w:r>
      <w:r w:rsidR="00301AD9" w:rsidRPr="00301AD9">
        <w:rPr>
          <w:rFonts w:ascii="Arial" w:hAnsi="Arial" w:cs="Arial"/>
          <w:sz w:val="20"/>
        </w:rPr>
        <w:t>data jeho splatnosti</w:t>
      </w:r>
      <w:r w:rsidRPr="00EE20F2">
        <w:rPr>
          <w:rFonts w:ascii="Arial" w:hAnsi="Arial" w:cs="Arial"/>
          <w:sz w:val="20"/>
        </w:rPr>
        <w:t xml:space="preserve"> v případě, jestliže tento neobsahuje stanovené náležitosti nebo obsahuje nesprávné údaje. V dané souvislosti je povinen zároveň uvést důvody, pro které vrací daňový doklad k opravě nebo doplnění. Nová lhůta splatnosti počíná běžet dnem, kdy je opravený daňový doklad doručen </w:t>
      </w:r>
      <w:r w:rsidR="00BB495A" w:rsidRPr="00EE20F2">
        <w:rPr>
          <w:rFonts w:ascii="Arial" w:hAnsi="Arial" w:cs="Arial"/>
          <w:sz w:val="20"/>
        </w:rPr>
        <w:t>Objednateli</w:t>
      </w:r>
      <w:r w:rsidR="00BA63D1">
        <w:rPr>
          <w:rFonts w:ascii="Arial" w:hAnsi="Arial" w:cs="Arial"/>
          <w:sz w:val="20"/>
        </w:rPr>
        <w:t>.</w:t>
      </w:r>
      <w:r w:rsidR="00A31169">
        <w:rPr>
          <w:rFonts w:ascii="Arial" w:hAnsi="Arial" w:cs="Arial"/>
          <w:sz w:val="20"/>
        </w:rPr>
        <w:t xml:space="preserve"> </w:t>
      </w:r>
    </w:p>
    <w:p w14:paraId="2C8DF97F" w14:textId="77777777" w:rsidR="00BA63D1" w:rsidRDefault="00BA63D1" w:rsidP="001204DD">
      <w:pPr>
        <w:numPr>
          <w:ilvl w:val="0"/>
          <w:numId w:val="19"/>
        </w:numPr>
        <w:tabs>
          <w:tab w:val="left" w:pos="567"/>
        </w:tabs>
        <w:overflowPunct/>
        <w:autoSpaceDE/>
        <w:autoSpaceDN/>
        <w:adjustRightInd/>
        <w:spacing w:before="0" w:after="120" w:line="276" w:lineRule="auto"/>
        <w:ind w:left="567" w:hanging="567"/>
        <w:rPr>
          <w:rFonts w:ascii="Arial" w:hAnsi="Arial" w:cs="Arial"/>
          <w:sz w:val="20"/>
        </w:rPr>
      </w:pPr>
      <w:r>
        <w:rPr>
          <w:rFonts w:ascii="Arial" w:hAnsi="Arial" w:cs="Arial"/>
          <w:sz w:val="20"/>
        </w:rPr>
        <w:t>V případě změny sazby DPH v průběhu plnění není nutné uzavírat dodatek ke Smlouvě, pouze se k příslušnému základu daně uvedenému v této Smlouvě přičte sazba DPH účinná v době vzniku zdanitelného plnění.</w:t>
      </w:r>
    </w:p>
    <w:p w14:paraId="5DA94F2F" w14:textId="77777777" w:rsidR="00FB6391" w:rsidRDefault="00FB6391" w:rsidP="00FB6391">
      <w:pPr>
        <w:tabs>
          <w:tab w:val="left" w:pos="567"/>
        </w:tabs>
        <w:overflowPunct/>
        <w:autoSpaceDE/>
        <w:autoSpaceDN/>
        <w:adjustRightInd/>
        <w:spacing w:before="0" w:after="120" w:line="276" w:lineRule="auto"/>
        <w:rPr>
          <w:rFonts w:ascii="Arial" w:hAnsi="Arial" w:cs="Arial"/>
          <w:sz w:val="20"/>
        </w:rPr>
      </w:pPr>
    </w:p>
    <w:p w14:paraId="434F93F1" w14:textId="77777777" w:rsidR="00B67D89" w:rsidRPr="00B67D89" w:rsidRDefault="00FB6391" w:rsidP="00B67D89">
      <w:pPr>
        <w:overflowPunct/>
        <w:autoSpaceDE/>
        <w:autoSpaceDN/>
        <w:adjustRightInd/>
        <w:spacing w:before="0" w:after="120" w:line="276" w:lineRule="auto"/>
        <w:jc w:val="center"/>
        <w:rPr>
          <w:rFonts w:ascii="Arial" w:eastAsia="Calibri" w:hAnsi="Arial" w:cs="Arial"/>
          <w:b/>
          <w:sz w:val="20"/>
        </w:rPr>
      </w:pPr>
      <w:r w:rsidRPr="00FB6391">
        <w:rPr>
          <w:rFonts w:ascii="Arial" w:eastAsia="Calibri" w:hAnsi="Arial" w:cs="Arial"/>
          <w:b/>
          <w:sz w:val="20"/>
        </w:rPr>
        <w:t>Článek 5</w:t>
      </w:r>
      <w:r>
        <w:rPr>
          <w:rFonts w:ascii="Arial" w:eastAsia="Calibri" w:hAnsi="Arial" w:cs="Arial"/>
          <w:b/>
          <w:sz w:val="20"/>
        </w:rPr>
        <w:br/>
      </w:r>
      <w:r w:rsidRPr="00FB6391">
        <w:rPr>
          <w:rFonts w:ascii="Arial" w:eastAsia="Calibri" w:hAnsi="Arial" w:cs="Arial"/>
          <w:b/>
          <w:sz w:val="20"/>
        </w:rPr>
        <w:t>Sankce</w:t>
      </w:r>
    </w:p>
    <w:p w14:paraId="5EEB6488" w14:textId="77777777" w:rsidR="00B67D89" w:rsidRPr="00EE20F2" w:rsidRDefault="00B67D89" w:rsidP="00B67D89">
      <w:pPr>
        <w:numPr>
          <w:ilvl w:val="1"/>
          <w:numId w:val="4"/>
        </w:numPr>
        <w:tabs>
          <w:tab w:val="clear" w:pos="1430"/>
          <w:tab w:val="num" w:pos="567"/>
        </w:tabs>
        <w:ind w:left="567" w:hanging="567"/>
        <w:rPr>
          <w:rFonts w:ascii="Arial" w:hAnsi="Arial" w:cs="Arial"/>
          <w:sz w:val="20"/>
        </w:rPr>
      </w:pPr>
      <w:r w:rsidRPr="00EE20F2">
        <w:rPr>
          <w:rFonts w:ascii="Arial" w:hAnsi="Arial" w:cs="Arial"/>
          <w:sz w:val="20"/>
        </w:rPr>
        <w:t xml:space="preserve">V případě prodlení Zhotovitele s předáním </w:t>
      </w:r>
      <w:r w:rsidRPr="00E7428B">
        <w:rPr>
          <w:rFonts w:ascii="Arial" w:hAnsi="Arial" w:cs="Arial"/>
          <w:sz w:val="20"/>
        </w:rPr>
        <w:t xml:space="preserve">díla, nebo odstraněním vad, </w:t>
      </w:r>
      <w:r w:rsidR="00601E2B">
        <w:rPr>
          <w:rFonts w:ascii="Arial" w:hAnsi="Arial" w:cs="Arial"/>
          <w:sz w:val="20"/>
        </w:rPr>
        <w:t xml:space="preserve">zaplatí </w:t>
      </w:r>
      <w:r w:rsidR="002D1FE6">
        <w:rPr>
          <w:rFonts w:ascii="Arial" w:hAnsi="Arial" w:cs="Arial"/>
          <w:sz w:val="20"/>
        </w:rPr>
        <w:t xml:space="preserve">Zhotovitel </w:t>
      </w:r>
      <w:r w:rsidR="00601E2B">
        <w:rPr>
          <w:rFonts w:ascii="Arial" w:hAnsi="Arial" w:cs="Arial"/>
          <w:sz w:val="20"/>
        </w:rPr>
        <w:t>Objednateli</w:t>
      </w:r>
      <w:r w:rsidRPr="00EE20F2">
        <w:rPr>
          <w:rFonts w:ascii="Arial" w:hAnsi="Arial" w:cs="Arial"/>
          <w:sz w:val="20"/>
        </w:rPr>
        <w:t xml:space="preserve"> smluvní pokutu za každý i započatý </w:t>
      </w:r>
      <w:r w:rsidR="00B83762">
        <w:rPr>
          <w:rFonts w:ascii="Arial" w:hAnsi="Arial" w:cs="Arial"/>
          <w:sz w:val="20"/>
        </w:rPr>
        <w:t xml:space="preserve">kalendářní </w:t>
      </w:r>
      <w:r w:rsidRPr="00EE20F2">
        <w:rPr>
          <w:rFonts w:ascii="Arial" w:hAnsi="Arial" w:cs="Arial"/>
          <w:sz w:val="20"/>
        </w:rPr>
        <w:t xml:space="preserve">den prodlení ve výši </w:t>
      </w:r>
      <w:r w:rsidR="004D3610">
        <w:rPr>
          <w:rFonts w:ascii="Arial" w:hAnsi="Arial" w:cs="Arial"/>
          <w:sz w:val="20"/>
        </w:rPr>
        <w:t>2 0</w:t>
      </w:r>
      <w:r>
        <w:rPr>
          <w:rFonts w:ascii="Arial" w:hAnsi="Arial" w:cs="Arial"/>
          <w:sz w:val="20"/>
        </w:rPr>
        <w:t>00,- Kč</w:t>
      </w:r>
      <w:r w:rsidR="00601E2B">
        <w:rPr>
          <w:rFonts w:ascii="Arial" w:hAnsi="Arial" w:cs="Arial"/>
          <w:sz w:val="20"/>
        </w:rPr>
        <w:t>.</w:t>
      </w:r>
    </w:p>
    <w:p w14:paraId="077CA966" w14:textId="77777777" w:rsidR="002E1B91" w:rsidRDefault="002E1B91" w:rsidP="00FB6391">
      <w:pPr>
        <w:numPr>
          <w:ilvl w:val="1"/>
          <w:numId w:val="4"/>
        </w:numPr>
        <w:tabs>
          <w:tab w:val="clear" w:pos="1430"/>
          <w:tab w:val="num" w:pos="567"/>
        </w:tabs>
        <w:ind w:left="567" w:hanging="567"/>
        <w:rPr>
          <w:rFonts w:ascii="Arial" w:hAnsi="Arial" w:cs="Arial"/>
          <w:sz w:val="20"/>
        </w:rPr>
      </w:pPr>
      <w:r w:rsidRPr="00EE20F2">
        <w:rPr>
          <w:rFonts w:ascii="Arial" w:hAnsi="Arial" w:cs="Arial"/>
          <w:sz w:val="20"/>
        </w:rPr>
        <w:t xml:space="preserve">V případě prodlení </w:t>
      </w:r>
      <w:r w:rsidR="001204DD" w:rsidRPr="00EE20F2">
        <w:rPr>
          <w:rFonts w:ascii="Arial" w:hAnsi="Arial" w:cs="Arial"/>
          <w:sz w:val="20"/>
        </w:rPr>
        <w:t xml:space="preserve">Objednatele </w:t>
      </w:r>
      <w:r w:rsidRPr="00EE20F2">
        <w:rPr>
          <w:rFonts w:ascii="Arial" w:hAnsi="Arial" w:cs="Arial"/>
          <w:sz w:val="20"/>
        </w:rPr>
        <w:t xml:space="preserve">se zaplacením peněžité částky je </w:t>
      </w:r>
      <w:r w:rsidR="001204DD" w:rsidRPr="00EE20F2">
        <w:rPr>
          <w:rFonts w:ascii="Arial" w:hAnsi="Arial" w:cs="Arial"/>
          <w:sz w:val="20"/>
        </w:rPr>
        <w:t>Zhotovitel</w:t>
      </w:r>
      <w:r w:rsidRPr="00EE20F2">
        <w:rPr>
          <w:rFonts w:ascii="Arial" w:hAnsi="Arial" w:cs="Arial"/>
          <w:sz w:val="20"/>
        </w:rPr>
        <w:t xml:space="preserve"> oprávněn účtovat</w:t>
      </w:r>
      <w:r w:rsidR="00A1290E">
        <w:rPr>
          <w:rFonts w:ascii="Arial" w:hAnsi="Arial" w:cs="Arial"/>
          <w:sz w:val="20"/>
        </w:rPr>
        <w:t xml:space="preserve"> úrok z prodlení dle obecně závazného právního předpisu</w:t>
      </w:r>
      <w:r w:rsidRPr="00EE20F2">
        <w:rPr>
          <w:rFonts w:ascii="Arial" w:hAnsi="Arial" w:cs="Arial"/>
          <w:sz w:val="20"/>
        </w:rPr>
        <w:t xml:space="preserve">. </w:t>
      </w:r>
    </w:p>
    <w:p w14:paraId="547B686C" w14:textId="77777777" w:rsidR="009E2142" w:rsidRDefault="009E2142" w:rsidP="00FB6391">
      <w:pPr>
        <w:numPr>
          <w:ilvl w:val="1"/>
          <w:numId w:val="4"/>
        </w:numPr>
        <w:tabs>
          <w:tab w:val="clear" w:pos="1430"/>
          <w:tab w:val="num" w:pos="567"/>
        </w:tabs>
        <w:ind w:left="567" w:hanging="567"/>
        <w:rPr>
          <w:rFonts w:ascii="Arial" w:hAnsi="Arial" w:cs="Arial"/>
          <w:sz w:val="20"/>
        </w:rPr>
      </w:pPr>
      <w:r>
        <w:rPr>
          <w:rFonts w:ascii="Arial" w:hAnsi="Arial" w:cs="Arial"/>
          <w:sz w:val="20"/>
        </w:rPr>
        <w:t xml:space="preserve">V případě porušení </w:t>
      </w:r>
      <w:r w:rsidR="009D7FF8">
        <w:rPr>
          <w:rFonts w:ascii="Arial" w:hAnsi="Arial" w:cs="Arial"/>
          <w:sz w:val="20"/>
        </w:rPr>
        <w:t xml:space="preserve">pravidel </w:t>
      </w:r>
      <w:r>
        <w:rPr>
          <w:rFonts w:ascii="Arial" w:hAnsi="Arial" w:cs="Arial"/>
          <w:sz w:val="20"/>
        </w:rPr>
        <w:t xml:space="preserve">ochrany informací dle článku </w:t>
      </w:r>
      <w:r w:rsidR="00E81901">
        <w:rPr>
          <w:rFonts w:ascii="Arial" w:hAnsi="Arial" w:cs="Arial"/>
          <w:sz w:val="20"/>
        </w:rPr>
        <w:t>9</w:t>
      </w:r>
      <w:r>
        <w:rPr>
          <w:rFonts w:ascii="Arial" w:hAnsi="Arial" w:cs="Arial"/>
          <w:sz w:val="20"/>
        </w:rPr>
        <w:t xml:space="preserve">, zaplatí smluvní strana, která povinnost porušila smluvní pokutu ve výši </w:t>
      </w:r>
      <w:r w:rsidR="00862FE7">
        <w:rPr>
          <w:rFonts w:ascii="Arial" w:hAnsi="Arial" w:cs="Arial"/>
          <w:sz w:val="20"/>
        </w:rPr>
        <w:t>5</w:t>
      </w:r>
      <w:r>
        <w:rPr>
          <w:rFonts w:ascii="Arial" w:hAnsi="Arial" w:cs="Arial"/>
          <w:sz w:val="20"/>
        </w:rPr>
        <w:t>0 000,- Kč za každý případ porušení</w:t>
      </w:r>
      <w:r w:rsidR="00601E2B">
        <w:rPr>
          <w:rFonts w:ascii="Arial" w:hAnsi="Arial" w:cs="Arial"/>
          <w:sz w:val="20"/>
        </w:rPr>
        <w:t>.</w:t>
      </w:r>
    </w:p>
    <w:p w14:paraId="1D61E42F" w14:textId="77777777" w:rsidR="00AC360A" w:rsidRDefault="00A1290E" w:rsidP="00AC360A">
      <w:pPr>
        <w:numPr>
          <w:ilvl w:val="1"/>
          <w:numId w:val="4"/>
        </w:numPr>
        <w:tabs>
          <w:tab w:val="clear" w:pos="1430"/>
          <w:tab w:val="num" w:pos="567"/>
        </w:tabs>
        <w:ind w:left="567" w:hanging="567"/>
        <w:rPr>
          <w:rFonts w:ascii="Arial" w:hAnsi="Arial" w:cs="Arial"/>
          <w:sz w:val="20"/>
        </w:rPr>
      </w:pPr>
      <w:r>
        <w:rPr>
          <w:rFonts w:ascii="Arial" w:hAnsi="Arial" w:cs="Arial"/>
          <w:sz w:val="20"/>
        </w:rPr>
        <w:t xml:space="preserve">Uhrazením smluvní pokuty není nijak krácen nárok poškozené strany na náhradu škody. </w:t>
      </w:r>
    </w:p>
    <w:p w14:paraId="4F7B9698" w14:textId="3F5683E7" w:rsidR="00601E2B" w:rsidRPr="00AC360A" w:rsidRDefault="00601E2B" w:rsidP="00AC360A">
      <w:pPr>
        <w:numPr>
          <w:ilvl w:val="1"/>
          <w:numId w:val="4"/>
        </w:numPr>
        <w:tabs>
          <w:tab w:val="clear" w:pos="1430"/>
          <w:tab w:val="num" w:pos="567"/>
        </w:tabs>
        <w:ind w:left="567" w:hanging="567"/>
        <w:rPr>
          <w:rFonts w:ascii="Arial" w:hAnsi="Arial" w:cs="Arial"/>
          <w:sz w:val="20"/>
        </w:rPr>
      </w:pPr>
      <w:r>
        <w:rPr>
          <w:rFonts w:ascii="Arial" w:hAnsi="Arial" w:cs="Arial"/>
          <w:sz w:val="20"/>
        </w:rPr>
        <w:t xml:space="preserve">Smluvní pokuty jsou splatné dnem, </w:t>
      </w:r>
      <w:r w:rsidR="0019737D">
        <w:rPr>
          <w:rFonts w:ascii="Arial" w:hAnsi="Arial" w:cs="Arial"/>
          <w:sz w:val="20"/>
        </w:rPr>
        <w:t>kdy smluvní strana písemně vyzve k jejímu zaplacení</w:t>
      </w:r>
      <w:r w:rsidR="0019737D" w:rsidRPr="0019737D">
        <w:rPr>
          <w:rFonts w:ascii="Arial" w:hAnsi="Arial" w:cs="Arial"/>
          <w:sz w:val="20"/>
        </w:rPr>
        <w:t xml:space="preserve"> </w:t>
      </w:r>
      <w:r w:rsidR="0019737D">
        <w:rPr>
          <w:rFonts w:ascii="Arial" w:hAnsi="Arial" w:cs="Arial"/>
          <w:sz w:val="20"/>
        </w:rPr>
        <w:t>druhou smluvní stranu</w:t>
      </w:r>
      <w:r>
        <w:rPr>
          <w:rFonts w:ascii="Arial" w:hAnsi="Arial" w:cs="Arial"/>
          <w:sz w:val="20"/>
        </w:rPr>
        <w:t>.</w:t>
      </w:r>
    </w:p>
    <w:p w14:paraId="534D35E9" w14:textId="77777777" w:rsidR="001204DD" w:rsidRPr="00EE20F2" w:rsidRDefault="001204DD" w:rsidP="001204DD">
      <w:pPr>
        <w:ind w:left="1430"/>
        <w:rPr>
          <w:rFonts w:ascii="Arial" w:hAnsi="Arial" w:cs="Arial"/>
          <w:sz w:val="20"/>
        </w:rPr>
      </w:pPr>
    </w:p>
    <w:p w14:paraId="541A0CAD" w14:textId="77777777" w:rsidR="002E1B91" w:rsidRPr="00EE20F2" w:rsidRDefault="001204DD" w:rsidP="001204DD">
      <w:pPr>
        <w:overflowPunct/>
        <w:autoSpaceDE/>
        <w:autoSpaceDN/>
        <w:adjustRightInd/>
        <w:spacing w:before="0" w:after="120" w:line="276" w:lineRule="auto"/>
        <w:jc w:val="center"/>
        <w:rPr>
          <w:rFonts w:ascii="Arial" w:eastAsia="Calibri" w:hAnsi="Arial" w:cs="Arial"/>
          <w:b/>
          <w:sz w:val="20"/>
        </w:rPr>
      </w:pPr>
      <w:r w:rsidRPr="009E1ADE">
        <w:rPr>
          <w:rFonts w:ascii="Arial" w:eastAsia="Calibri" w:hAnsi="Arial" w:cs="Arial"/>
          <w:b/>
          <w:sz w:val="20"/>
        </w:rPr>
        <w:t xml:space="preserve">Článek </w:t>
      </w:r>
      <w:r w:rsidR="008E73F7">
        <w:rPr>
          <w:rFonts w:ascii="Arial" w:eastAsia="Calibri" w:hAnsi="Arial" w:cs="Arial"/>
          <w:b/>
          <w:sz w:val="20"/>
        </w:rPr>
        <w:t>6</w:t>
      </w:r>
      <w:r w:rsidRPr="00EE20F2">
        <w:rPr>
          <w:rFonts w:ascii="Arial" w:eastAsia="Calibri" w:hAnsi="Arial" w:cs="Arial"/>
          <w:b/>
          <w:sz w:val="20"/>
        </w:rPr>
        <w:br/>
      </w:r>
      <w:r w:rsidR="002E1B91" w:rsidRPr="00EE20F2">
        <w:rPr>
          <w:rFonts w:ascii="Arial" w:eastAsia="Calibri" w:hAnsi="Arial" w:cs="Arial"/>
          <w:b/>
          <w:sz w:val="20"/>
        </w:rPr>
        <w:t xml:space="preserve">Užívání díla </w:t>
      </w:r>
    </w:p>
    <w:p w14:paraId="06652B4F" w14:textId="77777777" w:rsidR="007F2D89" w:rsidRPr="007F2D89" w:rsidRDefault="007F2D89" w:rsidP="00AC360A">
      <w:pPr>
        <w:numPr>
          <w:ilvl w:val="0"/>
          <w:numId w:val="21"/>
        </w:numPr>
        <w:tabs>
          <w:tab w:val="left" w:pos="567"/>
        </w:tabs>
        <w:overflowPunct/>
        <w:autoSpaceDE/>
        <w:autoSpaceDN/>
        <w:adjustRightInd/>
        <w:spacing w:before="0" w:after="120" w:line="276" w:lineRule="auto"/>
        <w:ind w:left="567" w:hanging="567"/>
        <w:rPr>
          <w:rFonts w:ascii="Arial" w:hAnsi="Arial" w:cs="Arial"/>
          <w:sz w:val="20"/>
        </w:rPr>
      </w:pPr>
      <w:r w:rsidRPr="007F2D89">
        <w:rPr>
          <w:rFonts w:ascii="Arial" w:hAnsi="Arial" w:cs="Arial"/>
          <w:sz w:val="20"/>
        </w:rPr>
        <w:t xml:space="preserve">K části plnění </w:t>
      </w:r>
      <w:r>
        <w:rPr>
          <w:rFonts w:ascii="Arial" w:eastAsia="Calibri" w:hAnsi="Arial" w:cs="Arial"/>
          <w:sz w:val="20"/>
          <w:lang w:eastAsia="cs-CZ"/>
        </w:rPr>
        <w:t>zhotovitele</w:t>
      </w:r>
      <w:r w:rsidRPr="004C5C3F">
        <w:rPr>
          <w:rFonts w:ascii="Arial" w:eastAsia="Calibri" w:hAnsi="Arial" w:cs="Arial"/>
          <w:sz w:val="20"/>
          <w:lang w:eastAsia="cs-CZ"/>
        </w:rPr>
        <w:t xml:space="preserve"> </w:t>
      </w:r>
      <w:r w:rsidRPr="007F2D89">
        <w:rPr>
          <w:rFonts w:ascii="Arial" w:hAnsi="Arial" w:cs="Arial"/>
          <w:sz w:val="20"/>
        </w:rPr>
        <w:t>splňující</w:t>
      </w:r>
      <w:r>
        <w:rPr>
          <w:rFonts w:ascii="Arial" w:hAnsi="Arial" w:cs="Arial"/>
          <w:sz w:val="20"/>
        </w:rPr>
        <w:t>ho</w:t>
      </w:r>
      <w:r w:rsidRPr="007F2D89">
        <w:rPr>
          <w:rFonts w:ascii="Arial" w:hAnsi="Arial" w:cs="Arial"/>
          <w:sz w:val="20"/>
        </w:rPr>
        <w:t xml:space="preserve"> znaky </w:t>
      </w:r>
      <w:r>
        <w:rPr>
          <w:rFonts w:ascii="Arial" w:hAnsi="Arial" w:cs="Arial"/>
          <w:sz w:val="20"/>
        </w:rPr>
        <w:t xml:space="preserve">autorského </w:t>
      </w:r>
      <w:r w:rsidRPr="007F2D89">
        <w:rPr>
          <w:rFonts w:ascii="Arial" w:hAnsi="Arial" w:cs="Arial"/>
          <w:sz w:val="20"/>
        </w:rPr>
        <w:t xml:space="preserve">díla ve smyslu zákona č. 121/2000 Sb., autorský zákon, ve znění pozdějších předpisů, poskytuje </w:t>
      </w:r>
      <w:r w:rsidR="00187798">
        <w:rPr>
          <w:rFonts w:ascii="Arial" w:eastAsia="Calibri" w:hAnsi="Arial" w:cs="Arial"/>
          <w:sz w:val="20"/>
          <w:lang w:eastAsia="cs-CZ"/>
        </w:rPr>
        <w:t>Z</w:t>
      </w:r>
      <w:r>
        <w:rPr>
          <w:rFonts w:ascii="Arial" w:eastAsia="Calibri" w:hAnsi="Arial" w:cs="Arial"/>
          <w:sz w:val="20"/>
          <w:lang w:eastAsia="cs-CZ"/>
        </w:rPr>
        <w:t>hotovitel</w:t>
      </w:r>
      <w:r w:rsidRPr="004C5C3F">
        <w:rPr>
          <w:rFonts w:ascii="Arial" w:eastAsia="Calibri" w:hAnsi="Arial" w:cs="Arial"/>
          <w:sz w:val="20"/>
          <w:lang w:eastAsia="cs-CZ"/>
        </w:rPr>
        <w:t xml:space="preserve"> </w:t>
      </w:r>
      <w:r w:rsidR="00187798">
        <w:rPr>
          <w:rFonts w:ascii="Arial" w:hAnsi="Arial" w:cs="Arial"/>
          <w:sz w:val="20"/>
        </w:rPr>
        <w:t>O</w:t>
      </w:r>
      <w:r w:rsidRPr="007F2D89">
        <w:rPr>
          <w:rFonts w:ascii="Arial" w:hAnsi="Arial" w:cs="Arial"/>
          <w:sz w:val="20"/>
        </w:rPr>
        <w:t xml:space="preserve">bjednateli </w:t>
      </w:r>
      <w:r>
        <w:rPr>
          <w:rFonts w:ascii="Arial" w:hAnsi="Arial" w:cs="Arial"/>
          <w:sz w:val="20"/>
        </w:rPr>
        <w:t>ne</w:t>
      </w:r>
      <w:r w:rsidRPr="007F2D89">
        <w:rPr>
          <w:rFonts w:ascii="Arial" w:hAnsi="Arial" w:cs="Arial"/>
          <w:sz w:val="20"/>
        </w:rPr>
        <w:t xml:space="preserve">výhradní a neomezenou licenci ke všem způsobům užití díla, přičemž </w:t>
      </w:r>
      <w:r w:rsidR="00187798">
        <w:rPr>
          <w:rFonts w:ascii="Arial" w:hAnsi="Arial" w:cs="Arial"/>
          <w:sz w:val="20"/>
        </w:rPr>
        <w:t>O</w:t>
      </w:r>
      <w:r w:rsidRPr="007F2D89">
        <w:rPr>
          <w:rFonts w:ascii="Arial" w:hAnsi="Arial" w:cs="Arial"/>
          <w:sz w:val="20"/>
        </w:rPr>
        <w:t xml:space="preserve">bjednatel je dále oprávněn poskytnout oprávnění tvořící součást licence </w:t>
      </w:r>
      <w:r>
        <w:rPr>
          <w:rFonts w:ascii="Arial" w:hAnsi="Arial" w:cs="Arial"/>
          <w:sz w:val="20"/>
        </w:rPr>
        <w:t xml:space="preserve">(zejména </w:t>
      </w:r>
      <w:r w:rsidRPr="00EE20F2">
        <w:rPr>
          <w:rFonts w:ascii="Arial" w:hAnsi="Arial" w:cs="Arial"/>
          <w:sz w:val="20"/>
        </w:rPr>
        <w:t xml:space="preserve">za účelem </w:t>
      </w:r>
      <w:r>
        <w:rPr>
          <w:rFonts w:ascii="Arial" w:hAnsi="Arial" w:cs="Arial"/>
          <w:sz w:val="20"/>
        </w:rPr>
        <w:t xml:space="preserve">aktualizace díla nebo </w:t>
      </w:r>
      <w:r w:rsidRPr="00EE20F2">
        <w:rPr>
          <w:rFonts w:ascii="Arial" w:hAnsi="Arial" w:cs="Arial"/>
          <w:sz w:val="20"/>
        </w:rPr>
        <w:t>zpracování rozvojových a strategických projektů</w:t>
      </w:r>
      <w:r>
        <w:rPr>
          <w:rFonts w:ascii="Arial" w:hAnsi="Arial" w:cs="Arial"/>
          <w:sz w:val="20"/>
        </w:rPr>
        <w:t>)</w:t>
      </w:r>
      <w:r w:rsidRPr="007F2D89">
        <w:rPr>
          <w:rFonts w:ascii="Arial" w:hAnsi="Arial" w:cs="Arial"/>
          <w:sz w:val="20"/>
        </w:rPr>
        <w:t xml:space="preserve"> zcela nebo z části třetí osobě, s čímž </w:t>
      </w:r>
      <w:r w:rsidR="00187798">
        <w:rPr>
          <w:rFonts w:ascii="Arial" w:eastAsia="Calibri" w:hAnsi="Arial" w:cs="Arial"/>
          <w:sz w:val="20"/>
          <w:lang w:eastAsia="cs-CZ"/>
        </w:rPr>
        <w:t>Z</w:t>
      </w:r>
      <w:r>
        <w:rPr>
          <w:rFonts w:ascii="Arial" w:eastAsia="Calibri" w:hAnsi="Arial" w:cs="Arial"/>
          <w:sz w:val="20"/>
          <w:lang w:eastAsia="cs-CZ"/>
        </w:rPr>
        <w:t>hotovitel</w:t>
      </w:r>
      <w:r w:rsidRPr="004C5C3F">
        <w:rPr>
          <w:rFonts w:ascii="Arial" w:eastAsia="Calibri" w:hAnsi="Arial" w:cs="Arial"/>
          <w:sz w:val="20"/>
          <w:lang w:eastAsia="cs-CZ"/>
        </w:rPr>
        <w:t xml:space="preserve"> </w:t>
      </w:r>
      <w:r w:rsidRPr="007F2D89">
        <w:rPr>
          <w:rFonts w:ascii="Arial" w:hAnsi="Arial" w:cs="Arial"/>
          <w:sz w:val="20"/>
        </w:rPr>
        <w:t>tímto uděluje výslovný souhlas.</w:t>
      </w:r>
    </w:p>
    <w:p w14:paraId="723B1CBC" w14:textId="77777777" w:rsidR="007F2D89" w:rsidRPr="007F2D89" w:rsidRDefault="007F2D89" w:rsidP="00AC360A">
      <w:pPr>
        <w:numPr>
          <w:ilvl w:val="0"/>
          <w:numId w:val="21"/>
        </w:numPr>
        <w:tabs>
          <w:tab w:val="left" w:pos="567"/>
        </w:tabs>
        <w:overflowPunct/>
        <w:autoSpaceDE/>
        <w:autoSpaceDN/>
        <w:adjustRightInd/>
        <w:spacing w:before="0" w:after="120" w:line="276" w:lineRule="auto"/>
        <w:ind w:left="567" w:hanging="567"/>
        <w:rPr>
          <w:rFonts w:ascii="Arial" w:hAnsi="Arial" w:cs="Arial"/>
          <w:sz w:val="20"/>
        </w:rPr>
      </w:pPr>
      <w:r>
        <w:rPr>
          <w:rFonts w:ascii="Arial" w:eastAsia="Calibri" w:hAnsi="Arial" w:cs="Arial"/>
          <w:sz w:val="20"/>
          <w:lang w:eastAsia="cs-CZ"/>
        </w:rPr>
        <w:t>Zhotovitel</w:t>
      </w:r>
      <w:r w:rsidRPr="007F2D89">
        <w:rPr>
          <w:rFonts w:ascii="Arial" w:hAnsi="Arial" w:cs="Arial"/>
          <w:sz w:val="20"/>
        </w:rPr>
        <w:t xml:space="preserve"> touto smlouvou umožňuje </w:t>
      </w:r>
      <w:r w:rsidR="00187798">
        <w:rPr>
          <w:rFonts w:ascii="Arial" w:hAnsi="Arial" w:cs="Arial"/>
          <w:sz w:val="20"/>
        </w:rPr>
        <w:t>O</w:t>
      </w:r>
      <w:r w:rsidRPr="007F2D89">
        <w:rPr>
          <w:rFonts w:ascii="Arial" w:hAnsi="Arial" w:cs="Arial"/>
          <w:sz w:val="20"/>
        </w:rPr>
        <w:t>bjednateli zveřejnění díla, jeho úpravy, zpracování včetně překladu, spojení s jiným dílem, zařazení do díla souborného.</w:t>
      </w:r>
    </w:p>
    <w:p w14:paraId="60CA4A7C" w14:textId="77777777" w:rsidR="007F2D89" w:rsidRPr="007F2D89" w:rsidRDefault="007F2D89" w:rsidP="00AC360A">
      <w:pPr>
        <w:numPr>
          <w:ilvl w:val="0"/>
          <w:numId w:val="21"/>
        </w:numPr>
        <w:tabs>
          <w:tab w:val="left" w:pos="567"/>
        </w:tabs>
        <w:overflowPunct/>
        <w:autoSpaceDE/>
        <w:autoSpaceDN/>
        <w:adjustRightInd/>
        <w:spacing w:before="0" w:after="120" w:line="276" w:lineRule="auto"/>
        <w:ind w:left="567" w:hanging="567"/>
        <w:rPr>
          <w:rFonts w:ascii="Arial" w:hAnsi="Arial" w:cs="Arial"/>
          <w:sz w:val="20"/>
        </w:rPr>
      </w:pPr>
      <w:r w:rsidRPr="007F2D89">
        <w:rPr>
          <w:rFonts w:ascii="Arial" w:hAnsi="Arial" w:cs="Arial"/>
          <w:sz w:val="20"/>
        </w:rPr>
        <w:t xml:space="preserve">Vzhledem k sjednané ceně díla se shora uvedená oprávnění poskytují </w:t>
      </w:r>
      <w:r w:rsidR="00187798">
        <w:rPr>
          <w:rFonts w:ascii="Arial" w:hAnsi="Arial" w:cs="Arial"/>
          <w:sz w:val="20"/>
        </w:rPr>
        <w:t>O</w:t>
      </w:r>
      <w:r w:rsidRPr="007F2D89">
        <w:rPr>
          <w:rFonts w:ascii="Arial" w:hAnsi="Arial" w:cs="Arial"/>
          <w:sz w:val="20"/>
        </w:rPr>
        <w:t>bjednateli bezúplatně.</w:t>
      </w:r>
    </w:p>
    <w:p w14:paraId="4B98705B" w14:textId="77777777" w:rsidR="007A3377" w:rsidRDefault="007F2D89" w:rsidP="00AC360A">
      <w:pPr>
        <w:numPr>
          <w:ilvl w:val="0"/>
          <w:numId w:val="21"/>
        </w:numPr>
        <w:tabs>
          <w:tab w:val="left" w:pos="567"/>
        </w:tabs>
        <w:overflowPunct/>
        <w:autoSpaceDE/>
        <w:autoSpaceDN/>
        <w:adjustRightInd/>
        <w:spacing w:before="0" w:after="120" w:line="276" w:lineRule="auto"/>
        <w:ind w:left="567" w:hanging="567"/>
        <w:rPr>
          <w:rFonts w:ascii="Arial" w:hAnsi="Arial" w:cs="Arial"/>
          <w:sz w:val="20"/>
        </w:rPr>
      </w:pPr>
      <w:r>
        <w:rPr>
          <w:rFonts w:ascii="Arial" w:eastAsia="Calibri" w:hAnsi="Arial" w:cs="Arial"/>
          <w:sz w:val="20"/>
          <w:lang w:eastAsia="cs-CZ"/>
        </w:rPr>
        <w:t>Zhotovitel</w:t>
      </w:r>
      <w:r w:rsidRPr="007F2D89">
        <w:rPr>
          <w:rFonts w:ascii="Arial" w:hAnsi="Arial" w:cs="Arial"/>
          <w:sz w:val="20"/>
        </w:rPr>
        <w:t xml:space="preserve"> si své právní poměry s třetími osobami uspořádá tak, aby dostál závazkům podle této smlouvy.</w:t>
      </w:r>
    </w:p>
    <w:p w14:paraId="321B2FD2" w14:textId="77777777" w:rsidR="005B17F3" w:rsidRPr="007F2D89" w:rsidRDefault="005B17F3" w:rsidP="00AC360A">
      <w:pPr>
        <w:tabs>
          <w:tab w:val="left" w:pos="567"/>
        </w:tabs>
        <w:overflowPunct/>
        <w:autoSpaceDE/>
        <w:autoSpaceDN/>
        <w:adjustRightInd/>
        <w:spacing w:before="0" w:after="120" w:line="276" w:lineRule="auto"/>
        <w:ind w:left="567"/>
        <w:rPr>
          <w:rFonts w:ascii="Arial" w:eastAsia="Calibri" w:hAnsi="Arial" w:cs="Arial"/>
          <w:b/>
          <w:sz w:val="20"/>
        </w:rPr>
      </w:pPr>
    </w:p>
    <w:p w14:paraId="5806602F" w14:textId="77777777" w:rsidR="002E1B91" w:rsidRPr="00EE20F2" w:rsidRDefault="001204DD" w:rsidP="005B17F3">
      <w:pPr>
        <w:overflowPunct/>
        <w:autoSpaceDE/>
        <w:autoSpaceDN/>
        <w:adjustRightInd/>
        <w:spacing w:before="0" w:after="120" w:line="276" w:lineRule="auto"/>
        <w:jc w:val="center"/>
        <w:rPr>
          <w:rFonts w:ascii="Arial" w:eastAsia="Calibri" w:hAnsi="Arial" w:cs="Arial"/>
          <w:b/>
          <w:sz w:val="20"/>
        </w:rPr>
      </w:pPr>
      <w:r w:rsidRPr="009E1ADE">
        <w:rPr>
          <w:rFonts w:ascii="Arial" w:eastAsia="Calibri" w:hAnsi="Arial" w:cs="Arial"/>
          <w:b/>
          <w:sz w:val="20"/>
        </w:rPr>
        <w:t xml:space="preserve">Článek </w:t>
      </w:r>
      <w:r w:rsidR="008E73F7">
        <w:rPr>
          <w:rFonts w:ascii="Arial" w:eastAsia="Calibri" w:hAnsi="Arial" w:cs="Arial"/>
          <w:b/>
          <w:sz w:val="20"/>
        </w:rPr>
        <w:t>7</w:t>
      </w:r>
      <w:r w:rsidR="005B17F3" w:rsidRPr="00EE20F2">
        <w:rPr>
          <w:rFonts w:ascii="Arial" w:eastAsia="Calibri" w:hAnsi="Arial" w:cs="Arial"/>
          <w:b/>
          <w:sz w:val="20"/>
        </w:rPr>
        <w:br/>
      </w:r>
      <w:r w:rsidR="002E1B91" w:rsidRPr="00EE20F2">
        <w:rPr>
          <w:rFonts w:ascii="Arial" w:eastAsia="Calibri" w:hAnsi="Arial" w:cs="Arial"/>
          <w:b/>
          <w:sz w:val="20"/>
        </w:rPr>
        <w:t>Oprávněné osoby</w:t>
      </w:r>
    </w:p>
    <w:p w14:paraId="07A4BD33" w14:textId="77777777" w:rsidR="002E1B91" w:rsidRPr="00EE20F2" w:rsidRDefault="002E1B91" w:rsidP="005B17F3">
      <w:pPr>
        <w:numPr>
          <w:ilvl w:val="1"/>
          <w:numId w:val="7"/>
        </w:numPr>
        <w:tabs>
          <w:tab w:val="clear" w:pos="1430"/>
          <w:tab w:val="num" w:pos="567"/>
        </w:tabs>
        <w:ind w:left="567" w:hanging="567"/>
        <w:rPr>
          <w:rFonts w:ascii="Arial" w:hAnsi="Arial" w:cs="Arial"/>
          <w:sz w:val="20"/>
        </w:rPr>
      </w:pPr>
      <w:r w:rsidRPr="00EE20F2">
        <w:rPr>
          <w:rFonts w:ascii="Arial" w:hAnsi="Arial" w:cs="Arial"/>
          <w:sz w:val="20"/>
        </w:rPr>
        <w:t xml:space="preserve">Každá ze smluvních stran jmenuje oprávněnou osobu či oprávněné osoby. Oprávněné osoby budou zastupovat smluvní stranu </w:t>
      </w:r>
      <w:r w:rsidR="00A1290E">
        <w:rPr>
          <w:rFonts w:ascii="Arial" w:hAnsi="Arial" w:cs="Arial"/>
          <w:sz w:val="20"/>
        </w:rPr>
        <w:t>při aplikaci</w:t>
      </w:r>
      <w:r w:rsidRPr="00EE20F2">
        <w:rPr>
          <w:rFonts w:ascii="Arial" w:hAnsi="Arial" w:cs="Arial"/>
          <w:sz w:val="20"/>
        </w:rPr>
        <w:t xml:space="preserve"> této Smlouvy. </w:t>
      </w:r>
    </w:p>
    <w:p w14:paraId="55FB0400" w14:textId="77777777" w:rsidR="002E1B91" w:rsidRPr="00EE20F2" w:rsidRDefault="002E1B91" w:rsidP="005B17F3">
      <w:pPr>
        <w:numPr>
          <w:ilvl w:val="1"/>
          <w:numId w:val="7"/>
        </w:numPr>
        <w:tabs>
          <w:tab w:val="clear" w:pos="1430"/>
          <w:tab w:val="num" w:pos="567"/>
        </w:tabs>
        <w:ind w:left="567" w:hanging="567"/>
        <w:rPr>
          <w:rFonts w:ascii="Arial" w:hAnsi="Arial" w:cs="Arial"/>
          <w:sz w:val="20"/>
        </w:rPr>
      </w:pPr>
      <w:bookmarkStart w:id="7" w:name="_Hlt70309069"/>
      <w:bookmarkEnd w:id="7"/>
      <w:r w:rsidRPr="00EE20F2">
        <w:rPr>
          <w:rFonts w:ascii="Arial" w:hAnsi="Arial" w:cs="Arial"/>
          <w:sz w:val="20"/>
        </w:rPr>
        <w:t xml:space="preserve">Jména oprávněných osob jsou uvedena v </w:t>
      </w:r>
      <w:r w:rsidR="0044527E">
        <w:rPr>
          <w:rFonts w:ascii="Arial" w:hAnsi="Arial" w:cs="Arial"/>
          <w:sz w:val="20"/>
        </w:rPr>
        <w:t>p</w:t>
      </w:r>
      <w:r w:rsidRPr="00EE20F2">
        <w:rPr>
          <w:rFonts w:ascii="Arial" w:hAnsi="Arial" w:cs="Arial"/>
          <w:sz w:val="20"/>
        </w:rPr>
        <w:t xml:space="preserve">říloze č. </w:t>
      </w:r>
      <w:r w:rsidR="00181D98">
        <w:rPr>
          <w:rFonts w:ascii="Arial" w:hAnsi="Arial" w:cs="Arial"/>
          <w:sz w:val="20"/>
        </w:rPr>
        <w:t>2</w:t>
      </w:r>
      <w:r w:rsidRPr="00EE20F2">
        <w:rPr>
          <w:rFonts w:ascii="Arial" w:hAnsi="Arial" w:cs="Arial"/>
          <w:sz w:val="20"/>
        </w:rPr>
        <w:t xml:space="preserve"> této Smlouvy. Smluvní strany jsou oprávněny změnit oprávněné osoby, jsou však povinny na takovou změnu druhou smluvní stranu písemně upozornit.</w:t>
      </w:r>
    </w:p>
    <w:p w14:paraId="19D54FDD" w14:textId="77777777" w:rsidR="00A85428" w:rsidRDefault="00A85428" w:rsidP="002E1B91">
      <w:pPr>
        <w:rPr>
          <w:rFonts w:ascii="Arial" w:hAnsi="Arial" w:cs="Arial"/>
          <w:sz w:val="20"/>
        </w:rPr>
      </w:pPr>
    </w:p>
    <w:p w14:paraId="27659F4A" w14:textId="77777777" w:rsidR="00EB11B6" w:rsidRDefault="00EB11B6" w:rsidP="00A85428">
      <w:pPr>
        <w:overflowPunct/>
        <w:autoSpaceDE/>
        <w:autoSpaceDN/>
        <w:adjustRightInd/>
        <w:spacing w:before="0" w:after="120" w:line="276" w:lineRule="auto"/>
        <w:jc w:val="center"/>
        <w:rPr>
          <w:rFonts w:ascii="Arial" w:eastAsia="Calibri" w:hAnsi="Arial" w:cs="Arial"/>
          <w:b/>
          <w:sz w:val="20"/>
        </w:rPr>
      </w:pPr>
    </w:p>
    <w:p w14:paraId="009C90BC" w14:textId="77777777" w:rsidR="00A85428" w:rsidRDefault="00A85428" w:rsidP="00A85428">
      <w:pPr>
        <w:overflowPunct/>
        <w:autoSpaceDE/>
        <w:autoSpaceDN/>
        <w:adjustRightInd/>
        <w:spacing w:before="0" w:after="120" w:line="276" w:lineRule="auto"/>
        <w:jc w:val="center"/>
        <w:rPr>
          <w:rFonts w:ascii="Arial" w:eastAsia="Calibri" w:hAnsi="Arial" w:cs="Arial"/>
          <w:b/>
          <w:sz w:val="20"/>
        </w:rPr>
      </w:pPr>
      <w:r w:rsidRPr="00EE20F2">
        <w:rPr>
          <w:rFonts w:ascii="Arial" w:eastAsia="Calibri" w:hAnsi="Arial" w:cs="Arial"/>
          <w:b/>
          <w:sz w:val="20"/>
        </w:rPr>
        <w:t xml:space="preserve">Článek </w:t>
      </w:r>
      <w:r>
        <w:rPr>
          <w:rFonts w:ascii="Arial" w:eastAsia="Calibri" w:hAnsi="Arial" w:cs="Arial"/>
          <w:b/>
          <w:sz w:val="20"/>
        </w:rPr>
        <w:t>8</w:t>
      </w:r>
      <w:r w:rsidRPr="00EE20F2">
        <w:rPr>
          <w:rFonts w:ascii="Arial" w:eastAsia="Calibri" w:hAnsi="Arial" w:cs="Arial"/>
          <w:b/>
          <w:sz w:val="20"/>
        </w:rPr>
        <w:br/>
        <w:t>O</w:t>
      </w:r>
      <w:r>
        <w:rPr>
          <w:rFonts w:ascii="Arial" w:eastAsia="Calibri" w:hAnsi="Arial" w:cs="Arial"/>
          <w:b/>
          <w:sz w:val="20"/>
        </w:rPr>
        <w:t>bchodní podmínky</w:t>
      </w:r>
    </w:p>
    <w:p w14:paraId="11692E47" w14:textId="00496758" w:rsidR="00A85428" w:rsidRDefault="00A85428" w:rsidP="008D4394">
      <w:pPr>
        <w:numPr>
          <w:ilvl w:val="1"/>
          <w:numId w:val="28"/>
        </w:numPr>
        <w:tabs>
          <w:tab w:val="clear" w:pos="1430"/>
          <w:tab w:val="num" w:pos="567"/>
        </w:tabs>
        <w:ind w:left="567" w:hanging="567"/>
        <w:rPr>
          <w:rFonts w:ascii="Arial" w:hAnsi="Arial" w:cs="Arial"/>
          <w:sz w:val="20"/>
        </w:rPr>
      </w:pPr>
      <w:r w:rsidRPr="004D79B3">
        <w:rPr>
          <w:rFonts w:ascii="Arial" w:hAnsi="Arial" w:cs="Arial"/>
          <w:sz w:val="20"/>
        </w:rPr>
        <w:t xml:space="preserve">Zhotovitel </w:t>
      </w:r>
      <w:r>
        <w:rPr>
          <w:rFonts w:ascii="Arial" w:hAnsi="Arial" w:cs="Arial"/>
          <w:sz w:val="20"/>
        </w:rPr>
        <w:t>prohlašuje, že má uzavřenu pojistnou smlouvu, jejímž předmětem je pojištění odpovědnosti za škodu způsobenou při výkonu jeho podnikatelské činnosti na pojistnou částku min.  </w:t>
      </w:r>
      <w:r w:rsidR="00F7000E">
        <w:rPr>
          <w:rFonts w:ascii="Arial" w:hAnsi="Arial" w:cs="Arial"/>
          <w:sz w:val="20"/>
        </w:rPr>
        <w:t>5</w:t>
      </w:r>
      <w:r>
        <w:rPr>
          <w:rFonts w:ascii="Arial" w:hAnsi="Arial" w:cs="Arial"/>
          <w:sz w:val="20"/>
        </w:rPr>
        <w:t xml:space="preserve">00 000,- Kč, se spoluúčastí maximálně </w:t>
      </w:r>
      <w:r w:rsidR="00854B84">
        <w:rPr>
          <w:rFonts w:ascii="Arial" w:hAnsi="Arial" w:cs="Arial"/>
          <w:sz w:val="20"/>
        </w:rPr>
        <w:t xml:space="preserve">10 </w:t>
      </w:r>
      <w:r>
        <w:rPr>
          <w:rFonts w:ascii="Arial" w:hAnsi="Arial" w:cs="Arial"/>
          <w:sz w:val="20"/>
        </w:rPr>
        <w:t>%.</w:t>
      </w:r>
    </w:p>
    <w:p w14:paraId="0B211331" w14:textId="77777777" w:rsidR="00A85428" w:rsidRPr="00EE20F2" w:rsidRDefault="00A85428" w:rsidP="002E1B91">
      <w:pPr>
        <w:rPr>
          <w:rFonts w:ascii="Arial" w:hAnsi="Arial" w:cs="Arial"/>
          <w:sz w:val="20"/>
        </w:rPr>
      </w:pPr>
    </w:p>
    <w:p w14:paraId="0EEA0307" w14:textId="77777777" w:rsidR="007410D1" w:rsidRPr="00646C88" w:rsidRDefault="005B17F3" w:rsidP="007410D1">
      <w:pPr>
        <w:overflowPunct/>
        <w:autoSpaceDE/>
        <w:autoSpaceDN/>
        <w:adjustRightInd/>
        <w:spacing w:before="0" w:after="120" w:line="276" w:lineRule="auto"/>
        <w:jc w:val="center"/>
        <w:rPr>
          <w:rFonts w:ascii="Arial" w:eastAsia="Calibri" w:hAnsi="Arial" w:cs="Arial"/>
          <w:b/>
          <w:sz w:val="20"/>
        </w:rPr>
      </w:pPr>
      <w:bookmarkStart w:id="8" w:name="_Ref380559910"/>
      <w:r w:rsidRPr="00EE20F2">
        <w:rPr>
          <w:rFonts w:ascii="Arial" w:eastAsia="Calibri" w:hAnsi="Arial" w:cs="Arial"/>
          <w:b/>
          <w:sz w:val="20"/>
        </w:rPr>
        <w:t xml:space="preserve">Článek </w:t>
      </w:r>
      <w:r w:rsidR="004D79B3">
        <w:rPr>
          <w:rFonts w:ascii="Arial" w:eastAsia="Calibri" w:hAnsi="Arial" w:cs="Arial"/>
          <w:b/>
          <w:sz w:val="20"/>
        </w:rPr>
        <w:t>9</w:t>
      </w:r>
      <w:r w:rsidRPr="00EE20F2">
        <w:rPr>
          <w:rFonts w:ascii="Arial" w:eastAsia="Calibri" w:hAnsi="Arial" w:cs="Arial"/>
          <w:b/>
          <w:sz w:val="20"/>
        </w:rPr>
        <w:br/>
      </w:r>
      <w:bookmarkStart w:id="9" w:name="_Ref70307649"/>
      <w:bookmarkEnd w:id="8"/>
      <w:r w:rsidR="007410D1" w:rsidRPr="00646C88">
        <w:rPr>
          <w:rFonts w:ascii="Arial" w:eastAsia="Calibri" w:hAnsi="Arial" w:cs="Arial"/>
          <w:b/>
          <w:sz w:val="20"/>
        </w:rPr>
        <w:t>Ochrana informací</w:t>
      </w:r>
      <w:r w:rsidR="007410D1">
        <w:rPr>
          <w:rFonts w:ascii="Arial" w:eastAsia="Calibri" w:hAnsi="Arial" w:cs="Arial"/>
          <w:b/>
          <w:sz w:val="20"/>
        </w:rPr>
        <w:t xml:space="preserve"> a závazek mlčenlivosti</w:t>
      </w:r>
    </w:p>
    <w:p w14:paraId="4282D290" w14:textId="77777777" w:rsidR="007410D1" w:rsidRPr="00646C88" w:rsidRDefault="007410D1" w:rsidP="007410D1">
      <w:pPr>
        <w:numPr>
          <w:ilvl w:val="1"/>
          <w:numId w:val="31"/>
        </w:numPr>
        <w:tabs>
          <w:tab w:val="clear" w:pos="1430"/>
        </w:tabs>
        <w:ind w:left="567" w:hanging="567"/>
        <w:rPr>
          <w:rFonts w:ascii="Arial" w:hAnsi="Arial" w:cs="Arial"/>
          <w:sz w:val="20"/>
        </w:rPr>
      </w:pPr>
      <w:r w:rsidRPr="00646C88">
        <w:rPr>
          <w:rFonts w:ascii="Arial" w:hAnsi="Arial" w:cs="Arial"/>
          <w:sz w:val="20"/>
        </w:rPr>
        <w:t xml:space="preserve">Důvěrnými informacemi se pro účely této Smlouvy a po celou dobu trvání vzájemné spolupráce Smluvních stran rozumí, bez ohledu na formu a způsob jejich sdělení či zachycení a až do doby jejich zveřejnění, jakékoli a všechny skutečnosti, které se </w:t>
      </w:r>
      <w:r w:rsidR="006A1BD5">
        <w:rPr>
          <w:rFonts w:ascii="Arial" w:hAnsi="Arial" w:cs="Arial"/>
          <w:sz w:val="20"/>
        </w:rPr>
        <w:t>Zhotovitel</w:t>
      </w:r>
      <w:r w:rsidR="006A1BD5" w:rsidRPr="00646C88">
        <w:rPr>
          <w:rFonts w:ascii="Arial" w:hAnsi="Arial" w:cs="Arial"/>
          <w:sz w:val="20"/>
        </w:rPr>
        <w:t xml:space="preserve"> </w:t>
      </w:r>
      <w:r w:rsidRPr="00646C88">
        <w:rPr>
          <w:rFonts w:ascii="Arial" w:hAnsi="Arial" w:cs="Arial"/>
          <w:sz w:val="20"/>
        </w:rPr>
        <w:t xml:space="preserve">v průběhu vzájemné spolupráce dozví, a/nebo které </w:t>
      </w:r>
      <w:r>
        <w:rPr>
          <w:rFonts w:ascii="Arial" w:hAnsi="Arial" w:cs="Arial"/>
          <w:sz w:val="20"/>
        </w:rPr>
        <w:t xml:space="preserve">mu </w:t>
      </w:r>
      <w:r w:rsidR="00505672">
        <w:rPr>
          <w:rFonts w:ascii="Arial" w:hAnsi="Arial" w:cs="Arial"/>
          <w:sz w:val="20"/>
        </w:rPr>
        <w:t xml:space="preserve">Objednatel v </w:t>
      </w:r>
      <w:r w:rsidRPr="00646C88">
        <w:rPr>
          <w:rFonts w:ascii="Arial" w:hAnsi="Arial" w:cs="Arial"/>
          <w:sz w:val="20"/>
        </w:rPr>
        <w:t>průběhu vzájemné spolupráce zpřístupní (dále jen „důvěrné informace“).</w:t>
      </w:r>
    </w:p>
    <w:p w14:paraId="2FD4A42F" w14:textId="77777777" w:rsidR="007410D1" w:rsidRPr="00646C88" w:rsidRDefault="007410D1" w:rsidP="00F26B09">
      <w:pPr>
        <w:numPr>
          <w:ilvl w:val="1"/>
          <w:numId w:val="31"/>
        </w:numPr>
        <w:tabs>
          <w:tab w:val="clear" w:pos="1430"/>
        </w:tabs>
        <w:ind w:left="567" w:hanging="567"/>
        <w:rPr>
          <w:rFonts w:ascii="Arial" w:hAnsi="Arial" w:cs="Arial"/>
          <w:sz w:val="20"/>
        </w:rPr>
      </w:pPr>
      <w:r w:rsidRPr="00646C88">
        <w:rPr>
          <w:rFonts w:ascii="Arial" w:hAnsi="Arial" w:cs="Arial"/>
          <w:sz w:val="20"/>
        </w:rPr>
        <w:t xml:space="preserve">Důvěrné informace touto Smlouvou chráněné tvoří rovněž veškeré skutečnosti technické, ekonomické, právní a výrobní povahy v hmotné nebo nehmotné formě, které byly </w:t>
      </w:r>
      <w:r w:rsidR="00505672">
        <w:rPr>
          <w:rFonts w:ascii="Arial" w:hAnsi="Arial" w:cs="Arial"/>
          <w:sz w:val="20"/>
        </w:rPr>
        <w:t xml:space="preserve">Objednatelem </w:t>
      </w:r>
      <w:r w:rsidRPr="00646C88">
        <w:rPr>
          <w:rFonts w:ascii="Arial" w:hAnsi="Arial" w:cs="Arial"/>
          <w:sz w:val="20"/>
        </w:rPr>
        <w:t xml:space="preserve">takto označeny a byly poskytnuty </w:t>
      </w:r>
      <w:r w:rsidR="006A1BD5" w:rsidRPr="006A1BD5">
        <w:rPr>
          <w:rFonts w:ascii="Arial" w:hAnsi="Arial" w:cs="Arial"/>
          <w:sz w:val="20"/>
        </w:rPr>
        <w:t>Zhotovitel</w:t>
      </w:r>
      <w:r w:rsidR="006A1BD5">
        <w:rPr>
          <w:rFonts w:ascii="Arial" w:hAnsi="Arial" w:cs="Arial"/>
          <w:sz w:val="20"/>
        </w:rPr>
        <w:t>i</w:t>
      </w:r>
      <w:r w:rsidRPr="00646C88">
        <w:rPr>
          <w:rFonts w:ascii="Arial" w:hAnsi="Arial" w:cs="Arial"/>
          <w:sz w:val="20"/>
        </w:rPr>
        <w:t xml:space="preserve">. Důvěrné informace </w:t>
      </w:r>
      <w:r>
        <w:rPr>
          <w:rFonts w:ascii="Arial" w:hAnsi="Arial" w:cs="Arial"/>
          <w:sz w:val="20"/>
        </w:rPr>
        <w:t>mohou být</w:t>
      </w:r>
      <w:r w:rsidRPr="00646C88">
        <w:rPr>
          <w:rFonts w:ascii="Arial" w:hAnsi="Arial" w:cs="Arial"/>
          <w:sz w:val="20"/>
        </w:rPr>
        <w:t xml:space="preserve"> dále společně označeny též jako „chráněné informace“.</w:t>
      </w:r>
    </w:p>
    <w:p w14:paraId="0BAB7459" w14:textId="77777777" w:rsidR="007410D1" w:rsidRPr="00646C88" w:rsidRDefault="006A1BD5" w:rsidP="00F26B09">
      <w:pPr>
        <w:numPr>
          <w:ilvl w:val="1"/>
          <w:numId w:val="31"/>
        </w:numPr>
        <w:tabs>
          <w:tab w:val="clear" w:pos="1430"/>
        </w:tabs>
        <w:ind w:left="567" w:hanging="567"/>
        <w:rPr>
          <w:rFonts w:ascii="Arial" w:hAnsi="Arial" w:cs="Arial"/>
          <w:sz w:val="20"/>
        </w:rPr>
      </w:pPr>
      <w:r w:rsidRPr="006A1BD5">
        <w:rPr>
          <w:rFonts w:ascii="Arial" w:hAnsi="Arial" w:cs="Arial"/>
          <w:sz w:val="20"/>
        </w:rPr>
        <w:t xml:space="preserve">Zhotovitel </w:t>
      </w:r>
      <w:r w:rsidR="007410D1">
        <w:rPr>
          <w:rFonts w:ascii="Arial" w:hAnsi="Arial" w:cs="Arial"/>
          <w:sz w:val="20"/>
        </w:rPr>
        <w:t>je povinen</w:t>
      </w:r>
      <w:r w:rsidR="007410D1" w:rsidRPr="00646C88">
        <w:rPr>
          <w:rFonts w:ascii="Arial" w:hAnsi="Arial" w:cs="Arial"/>
          <w:sz w:val="20"/>
        </w:rPr>
        <w:t xml:space="preserve"> zajistit utajení získaných důvěrných informací způsobem obvyklým pro utajování takových informací, není-li výslovně sjednáno jinak. Tato povinnost platí bez ohledu na ukončení účinnosti této Smlouvy. </w:t>
      </w:r>
      <w:r w:rsidR="00505672">
        <w:rPr>
          <w:rFonts w:ascii="Arial" w:hAnsi="Arial" w:cs="Arial"/>
          <w:sz w:val="20"/>
        </w:rPr>
        <w:t>Objednatel</w:t>
      </w:r>
      <w:r w:rsidRPr="006A1BD5">
        <w:rPr>
          <w:rFonts w:ascii="Arial" w:hAnsi="Arial" w:cs="Arial"/>
          <w:sz w:val="20"/>
        </w:rPr>
        <w:t xml:space="preserve"> </w:t>
      </w:r>
      <w:r w:rsidR="007410D1">
        <w:rPr>
          <w:rFonts w:ascii="Arial" w:hAnsi="Arial" w:cs="Arial"/>
          <w:sz w:val="20"/>
        </w:rPr>
        <w:t>má</w:t>
      </w:r>
      <w:r w:rsidR="007410D1" w:rsidRPr="00646C88">
        <w:rPr>
          <w:rFonts w:ascii="Arial" w:hAnsi="Arial" w:cs="Arial"/>
          <w:sz w:val="20"/>
        </w:rPr>
        <w:t xml:space="preserve"> právo požadovat doložení dostatečnosti utajení důvěrných informací. </w:t>
      </w:r>
      <w:r w:rsidRPr="006A1BD5">
        <w:rPr>
          <w:rFonts w:ascii="Arial" w:hAnsi="Arial" w:cs="Arial"/>
          <w:sz w:val="20"/>
        </w:rPr>
        <w:t xml:space="preserve">Zhotovitel </w:t>
      </w:r>
      <w:r w:rsidR="007410D1">
        <w:rPr>
          <w:rFonts w:ascii="Arial" w:hAnsi="Arial" w:cs="Arial"/>
          <w:sz w:val="20"/>
        </w:rPr>
        <w:t>je povinen</w:t>
      </w:r>
      <w:r w:rsidR="007410D1" w:rsidRPr="00646C88">
        <w:rPr>
          <w:rFonts w:ascii="Arial" w:hAnsi="Arial" w:cs="Arial"/>
          <w:sz w:val="20"/>
        </w:rPr>
        <w:t xml:space="preserve"> zajistit utajení důvěrných informací i u svých zaměstnanců, zástupců, jakož i jiných spolupracujících třetích stran, pokud jim takové informace byly poskytnuty.</w:t>
      </w:r>
    </w:p>
    <w:p w14:paraId="4B9B2291" w14:textId="77777777" w:rsidR="007410D1" w:rsidRPr="00646C88" w:rsidRDefault="007410D1" w:rsidP="00F26B09">
      <w:pPr>
        <w:numPr>
          <w:ilvl w:val="1"/>
          <w:numId w:val="31"/>
        </w:numPr>
        <w:tabs>
          <w:tab w:val="clear" w:pos="1430"/>
        </w:tabs>
        <w:ind w:left="567" w:hanging="567"/>
        <w:rPr>
          <w:rFonts w:ascii="Arial" w:hAnsi="Arial" w:cs="Arial"/>
          <w:sz w:val="20"/>
        </w:rPr>
      </w:pPr>
      <w:r w:rsidRPr="00646C88">
        <w:rPr>
          <w:rFonts w:ascii="Arial" w:hAnsi="Arial" w:cs="Arial"/>
          <w:sz w:val="20"/>
        </w:rPr>
        <w:t xml:space="preserve">Právo užívat, poskytovat a zpřístupnit důvěrné informace </w:t>
      </w:r>
      <w:r>
        <w:rPr>
          <w:rFonts w:ascii="Arial" w:hAnsi="Arial" w:cs="Arial"/>
          <w:sz w:val="20"/>
        </w:rPr>
        <w:t xml:space="preserve">má </w:t>
      </w:r>
      <w:r w:rsidR="006A1BD5" w:rsidRPr="006A1BD5">
        <w:rPr>
          <w:rFonts w:ascii="Arial" w:hAnsi="Arial" w:cs="Arial"/>
          <w:sz w:val="20"/>
        </w:rPr>
        <w:t xml:space="preserve">Zhotovitel </w:t>
      </w:r>
      <w:r w:rsidRPr="00646C88">
        <w:rPr>
          <w:rFonts w:ascii="Arial" w:hAnsi="Arial" w:cs="Arial"/>
          <w:sz w:val="20"/>
        </w:rPr>
        <w:t>pouze v rozsahu a za podmínek nezbytných pro řádné plnění práva a povinností vyplývajících z této Smlouvy.</w:t>
      </w:r>
    </w:p>
    <w:p w14:paraId="198A0346" w14:textId="77777777" w:rsidR="007410D1" w:rsidRPr="00646C88" w:rsidRDefault="007410D1" w:rsidP="007410D1">
      <w:pPr>
        <w:numPr>
          <w:ilvl w:val="1"/>
          <w:numId w:val="31"/>
        </w:numPr>
        <w:tabs>
          <w:tab w:val="clear" w:pos="1430"/>
        </w:tabs>
        <w:ind w:left="567" w:hanging="567"/>
        <w:rPr>
          <w:rFonts w:ascii="Arial" w:hAnsi="Arial" w:cs="Arial"/>
          <w:sz w:val="20"/>
        </w:rPr>
      </w:pPr>
      <w:r w:rsidRPr="00646C88">
        <w:rPr>
          <w:rFonts w:ascii="Arial" w:hAnsi="Arial" w:cs="Arial"/>
          <w:sz w:val="20"/>
        </w:rPr>
        <w:t xml:space="preserve">Za důvěrné informace se </w:t>
      </w:r>
      <w:r>
        <w:rPr>
          <w:rFonts w:ascii="Arial" w:hAnsi="Arial" w:cs="Arial"/>
          <w:sz w:val="20"/>
        </w:rPr>
        <w:t xml:space="preserve">podle této smlouvy </w:t>
      </w:r>
      <w:r w:rsidRPr="00646C88">
        <w:rPr>
          <w:rFonts w:ascii="Arial" w:hAnsi="Arial" w:cs="Arial"/>
          <w:sz w:val="20"/>
        </w:rPr>
        <w:t xml:space="preserve">bez ohledu na formu jejich získání považují veškeré informace, které se týkají obsahu, struktury a zabezpečení informačních systémů </w:t>
      </w:r>
      <w:r w:rsidR="00505672">
        <w:rPr>
          <w:rFonts w:ascii="Arial" w:hAnsi="Arial" w:cs="Arial"/>
          <w:sz w:val="20"/>
        </w:rPr>
        <w:t xml:space="preserve">Objednatele </w:t>
      </w:r>
      <w:r w:rsidRPr="00646C88">
        <w:rPr>
          <w:rFonts w:ascii="Arial" w:hAnsi="Arial" w:cs="Arial"/>
          <w:sz w:val="20"/>
        </w:rPr>
        <w:t>a informace</w:t>
      </w:r>
      <w:r>
        <w:rPr>
          <w:rFonts w:ascii="Arial" w:hAnsi="Arial" w:cs="Arial"/>
          <w:sz w:val="20"/>
        </w:rPr>
        <w:t xml:space="preserve"> </w:t>
      </w:r>
      <w:r w:rsidR="00505672">
        <w:rPr>
          <w:rFonts w:ascii="Arial" w:hAnsi="Arial" w:cs="Arial"/>
          <w:sz w:val="20"/>
        </w:rPr>
        <w:t>Objednatele</w:t>
      </w:r>
      <w:r>
        <w:rPr>
          <w:rFonts w:ascii="Arial" w:hAnsi="Arial" w:cs="Arial"/>
          <w:sz w:val="20"/>
        </w:rPr>
        <w:t>,</w:t>
      </w:r>
      <w:r w:rsidRPr="00646C88">
        <w:rPr>
          <w:rFonts w:ascii="Arial" w:hAnsi="Arial" w:cs="Arial"/>
          <w:sz w:val="20"/>
        </w:rPr>
        <w:t xml:space="preserv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w:t>
      </w:r>
      <w:r w:rsidR="00505672">
        <w:rPr>
          <w:rFonts w:ascii="Arial" w:hAnsi="Arial" w:cs="Arial"/>
          <w:sz w:val="20"/>
        </w:rPr>
        <w:t>Objednatelem</w:t>
      </w:r>
      <w:r w:rsidR="00F26B09">
        <w:rPr>
          <w:rFonts w:ascii="Arial" w:hAnsi="Arial" w:cs="Arial"/>
          <w:sz w:val="20"/>
        </w:rPr>
        <w:t xml:space="preserve"> </w:t>
      </w:r>
      <w:r w:rsidRPr="00646C88">
        <w:rPr>
          <w:rFonts w:ascii="Arial" w:hAnsi="Arial" w:cs="Arial"/>
          <w:sz w:val="20"/>
        </w:rPr>
        <w:t>označeny.</w:t>
      </w:r>
    </w:p>
    <w:p w14:paraId="5EAC4BCD" w14:textId="77777777" w:rsidR="007410D1" w:rsidRPr="00646C88" w:rsidRDefault="007410D1" w:rsidP="00F26B09">
      <w:pPr>
        <w:numPr>
          <w:ilvl w:val="1"/>
          <w:numId w:val="31"/>
        </w:numPr>
        <w:tabs>
          <w:tab w:val="clear" w:pos="1430"/>
        </w:tabs>
        <w:ind w:left="567" w:hanging="567"/>
        <w:rPr>
          <w:rFonts w:ascii="Arial" w:hAnsi="Arial" w:cs="Arial"/>
          <w:sz w:val="20"/>
        </w:rPr>
      </w:pPr>
      <w:r w:rsidRPr="00646C88">
        <w:rPr>
          <w:rFonts w:ascii="Arial" w:hAnsi="Arial" w:cs="Arial"/>
          <w:sz w:val="20"/>
        </w:rPr>
        <w:t xml:space="preserve">Za důvěrné informace se v žádném případě nepovažují informace, které se staly veřejně přístupnými, pokud se tak nestalo porušením povinnosti jejich ochrany, dále informace získané na základě postupu nezávislého na této Smlouvě nebo </w:t>
      </w:r>
      <w:r w:rsidR="00F26B09">
        <w:rPr>
          <w:rFonts w:ascii="Arial" w:hAnsi="Arial" w:cs="Arial"/>
          <w:sz w:val="20"/>
        </w:rPr>
        <w:t>Objednatel</w:t>
      </w:r>
      <w:r w:rsidR="00B529C1">
        <w:rPr>
          <w:rFonts w:ascii="Arial" w:hAnsi="Arial" w:cs="Arial"/>
          <w:sz w:val="20"/>
        </w:rPr>
        <w:t>i</w:t>
      </w:r>
      <w:r w:rsidRPr="00646C88">
        <w:rPr>
          <w:rFonts w:ascii="Arial" w:hAnsi="Arial" w:cs="Arial"/>
          <w:sz w:val="20"/>
        </w:rPr>
        <w:t xml:space="preserve">, pokud je </w:t>
      </w:r>
      <w:r w:rsidR="006A1BD5" w:rsidRPr="006A1BD5">
        <w:rPr>
          <w:rFonts w:ascii="Arial" w:hAnsi="Arial" w:cs="Arial"/>
          <w:sz w:val="20"/>
        </w:rPr>
        <w:t xml:space="preserve">Zhotovitel </w:t>
      </w:r>
      <w:r>
        <w:rPr>
          <w:rFonts w:ascii="Arial" w:hAnsi="Arial" w:cs="Arial"/>
          <w:sz w:val="20"/>
        </w:rPr>
        <w:t>schopen</w:t>
      </w:r>
      <w:r w:rsidRPr="00646C88">
        <w:rPr>
          <w:rFonts w:ascii="Arial" w:hAnsi="Arial" w:cs="Arial"/>
          <w:sz w:val="20"/>
        </w:rPr>
        <w:t xml:space="preserve"> tuto skutečnost doložit, a konečně informace poskytnuté třetí osobou, která takové informace nezískala porušením povinnosti jejich ochrany.</w:t>
      </w:r>
    </w:p>
    <w:p w14:paraId="12E4DA3B" w14:textId="77777777" w:rsidR="007410D1" w:rsidRPr="003E0F05" w:rsidRDefault="006A1BD5" w:rsidP="00F26B09">
      <w:pPr>
        <w:numPr>
          <w:ilvl w:val="1"/>
          <w:numId w:val="31"/>
        </w:numPr>
        <w:tabs>
          <w:tab w:val="clear" w:pos="1430"/>
        </w:tabs>
        <w:ind w:left="567" w:hanging="567"/>
        <w:rPr>
          <w:rFonts w:ascii="Arial" w:hAnsi="Arial" w:cs="Arial"/>
          <w:sz w:val="20"/>
        </w:rPr>
      </w:pPr>
      <w:r w:rsidRPr="006A1BD5">
        <w:rPr>
          <w:rFonts w:ascii="Arial" w:hAnsi="Arial" w:cs="Arial"/>
          <w:sz w:val="20"/>
        </w:rPr>
        <w:t xml:space="preserve">Zhotovitel </w:t>
      </w:r>
      <w:r w:rsidR="007410D1" w:rsidRPr="003E0F05">
        <w:rPr>
          <w:rFonts w:ascii="Arial" w:hAnsi="Arial" w:cs="Arial"/>
          <w:sz w:val="20"/>
        </w:rPr>
        <w:t xml:space="preserve">se zavazuje zavázat </w:t>
      </w:r>
      <w:r w:rsidR="007410D1">
        <w:rPr>
          <w:rFonts w:ascii="Arial" w:hAnsi="Arial" w:cs="Arial"/>
          <w:sz w:val="20"/>
        </w:rPr>
        <w:t>k mlčenlivosti</w:t>
      </w:r>
      <w:r w:rsidR="007410D1" w:rsidRPr="003E0F05">
        <w:rPr>
          <w:rFonts w:ascii="Arial" w:hAnsi="Arial" w:cs="Arial"/>
          <w:sz w:val="20"/>
        </w:rPr>
        <w:t xml:space="preserve"> i veškeré své zaměstnance, jakož i veškeré třetí osoby, které by mohly přijít s takovými informacemi v rámci své činnosti, byť nahodile, do styku.</w:t>
      </w:r>
    </w:p>
    <w:p w14:paraId="7094CC58" w14:textId="77777777" w:rsidR="007410D1" w:rsidRPr="00646C88" w:rsidRDefault="007410D1" w:rsidP="007410D1">
      <w:pPr>
        <w:numPr>
          <w:ilvl w:val="1"/>
          <w:numId w:val="31"/>
        </w:numPr>
        <w:tabs>
          <w:tab w:val="clear" w:pos="1430"/>
        </w:tabs>
        <w:ind w:left="567" w:hanging="567"/>
        <w:rPr>
          <w:rFonts w:ascii="Arial" w:hAnsi="Arial" w:cs="Arial"/>
          <w:sz w:val="20"/>
        </w:rPr>
      </w:pPr>
      <w:r w:rsidRPr="00646C88">
        <w:rPr>
          <w:rFonts w:ascii="Arial" w:hAnsi="Arial" w:cs="Arial"/>
          <w:sz w:val="20"/>
        </w:rPr>
        <w:t xml:space="preserve">Závazky k zachovávání důvěrnosti informací zůstanou v plném rozsahu platné a účinné i po ukončení platnosti a účinnosti této Smlouvy, a to až do doby, kdy se tyto stanou obecně známými jinak než porušením této Smlouvy, nebo je </w:t>
      </w:r>
      <w:r w:rsidR="00F26B09">
        <w:rPr>
          <w:rFonts w:ascii="Arial" w:hAnsi="Arial" w:cs="Arial"/>
          <w:sz w:val="20"/>
        </w:rPr>
        <w:t>Objednatel</w:t>
      </w:r>
      <w:r w:rsidR="006A1BD5" w:rsidRPr="00646C88">
        <w:rPr>
          <w:rFonts w:ascii="Arial" w:hAnsi="Arial" w:cs="Arial"/>
          <w:sz w:val="20"/>
        </w:rPr>
        <w:t xml:space="preserve"> </w:t>
      </w:r>
      <w:r w:rsidRPr="00646C88">
        <w:rPr>
          <w:rFonts w:ascii="Arial" w:hAnsi="Arial" w:cs="Arial"/>
          <w:sz w:val="20"/>
        </w:rPr>
        <w:t>přestane utajovat; v pochybnostech se má za to, že utajování informací trvá.</w:t>
      </w:r>
    </w:p>
    <w:p w14:paraId="17702DAE" w14:textId="77777777" w:rsidR="007410D1" w:rsidRDefault="007410D1" w:rsidP="00F26B09">
      <w:pPr>
        <w:numPr>
          <w:ilvl w:val="1"/>
          <w:numId w:val="31"/>
        </w:numPr>
        <w:tabs>
          <w:tab w:val="clear" w:pos="1430"/>
        </w:tabs>
        <w:ind w:left="567" w:hanging="567"/>
        <w:rPr>
          <w:rFonts w:ascii="Arial" w:hAnsi="Arial" w:cs="Arial"/>
          <w:sz w:val="20"/>
        </w:rPr>
      </w:pPr>
      <w:r w:rsidRPr="00646C88">
        <w:rPr>
          <w:rFonts w:ascii="Arial" w:hAnsi="Arial" w:cs="Arial"/>
          <w:sz w:val="20"/>
        </w:rPr>
        <w:lastRenderedPageBreak/>
        <w:t xml:space="preserve">Po ukončení účinnosti této Smlouvy je </w:t>
      </w:r>
      <w:r w:rsidR="006A1BD5" w:rsidRPr="006A1BD5">
        <w:rPr>
          <w:rFonts w:ascii="Arial" w:hAnsi="Arial" w:cs="Arial"/>
          <w:sz w:val="20"/>
        </w:rPr>
        <w:t xml:space="preserve">Zhotovitel </w:t>
      </w:r>
      <w:r>
        <w:rPr>
          <w:rFonts w:ascii="Arial" w:hAnsi="Arial" w:cs="Arial"/>
          <w:sz w:val="20"/>
        </w:rPr>
        <w:t>povinen</w:t>
      </w:r>
      <w:r w:rsidRPr="00646C88">
        <w:rPr>
          <w:rFonts w:ascii="Arial" w:hAnsi="Arial" w:cs="Arial"/>
          <w:sz w:val="20"/>
        </w:rPr>
        <w:t xml:space="preserve"> bez zbytečného odkladu vrátit </w:t>
      </w:r>
      <w:r w:rsidR="00F26B09">
        <w:rPr>
          <w:rFonts w:ascii="Arial" w:hAnsi="Arial" w:cs="Arial"/>
          <w:sz w:val="20"/>
        </w:rPr>
        <w:t>Objednateli</w:t>
      </w:r>
      <w:r w:rsidR="006A1BD5" w:rsidRPr="00646C88">
        <w:rPr>
          <w:rFonts w:ascii="Arial" w:hAnsi="Arial" w:cs="Arial"/>
          <w:sz w:val="20"/>
        </w:rPr>
        <w:t xml:space="preserve"> </w:t>
      </w:r>
      <w:r w:rsidRPr="00646C88">
        <w:rPr>
          <w:rFonts w:ascii="Arial" w:hAnsi="Arial" w:cs="Arial"/>
          <w:sz w:val="20"/>
        </w:rPr>
        <w:t>všechny poskytnuté materiály obsahující důvěrné informace včetně jejich případně pořízených kopií. O předání a převzetí se sepíše protokol podepsaný oběma smluvními stranami.</w:t>
      </w:r>
    </w:p>
    <w:p w14:paraId="45951A4B" w14:textId="77777777" w:rsidR="007410D1" w:rsidRPr="007410D1" w:rsidRDefault="007410D1" w:rsidP="002A543F">
      <w:pPr>
        <w:numPr>
          <w:ilvl w:val="1"/>
          <w:numId w:val="31"/>
        </w:numPr>
        <w:tabs>
          <w:tab w:val="clear" w:pos="1430"/>
        </w:tabs>
        <w:ind w:left="567" w:hanging="567"/>
        <w:rPr>
          <w:rFonts w:ascii="Arial" w:hAnsi="Arial" w:cs="Arial"/>
          <w:sz w:val="20"/>
        </w:rPr>
      </w:pPr>
      <w:r w:rsidRPr="000007C8">
        <w:rPr>
          <w:rFonts w:ascii="Arial" w:hAnsi="Arial" w:cs="Arial"/>
          <w:sz w:val="20"/>
        </w:rPr>
        <w:t>Smluvní strany se zavazují, že obchodní a technické informace, které jim byly svěřeny druhou stranou, nezpřístupní třetím osobám bez písemného souhlasu druhé strany a nepoužijí tyto informace k jiným účelům, než k plnění podmínek a účelu této smlouvy. Ustanovení zákona č. 106/1999 Sb., o svobodném přístupu k informacím, ve znění pozdějších předpisů, nejsou tímto dotčena.</w:t>
      </w:r>
    </w:p>
    <w:bookmarkEnd w:id="9"/>
    <w:p w14:paraId="041E7DED" w14:textId="77777777" w:rsidR="00CB5360" w:rsidRDefault="00CB5360" w:rsidP="007F7557">
      <w:pPr>
        <w:rPr>
          <w:rFonts w:ascii="Arial" w:hAnsi="Arial" w:cs="Arial"/>
          <w:sz w:val="20"/>
        </w:rPr>
      </w:pPr>
    </w:p>
    <w:p w14:paraId="20D195F0" w14:textId="77777777" w:rsidR="00CB5360" w:rsidRPr="007F7557" w:rsidRDefault="00CB5360" w:rsidP="002A543F">
      <w:pPr>
        <w:overflowPunct/>
        <w:autoSpaceDE/>
        <w:autoSpaceDN/>
        <w:adjustRightInd/>
        <w:spacing w:before="0" w:after="120" w:line="276" w:lineRule="auto"/>
        <w:jc w:val="center"/>
        <w:rPr>
          <w:rFonts w:ascii="Arial" w:eastAsia="Calibri" w:hAnsi="Arial" w:cs="Arial"/>
          <w:b/>
          <w:sz w:val="20"/>
        </w:rPr>
      </w:pPr>
      <w:r w:rsidRPr="00CB5360">
        <w:rPr>
          <w:rFonts w:ascii="Arial" w:eastAsia="Calibri" w:hAnsi="Arial" w:cs="Arial"/>
          <w:b/>
          <w:sz w:val="20"/>
        </w:rPr>
        <w:t>Č</w:t>
      </w:r>
      <w:r w:rsidRPr="007F7557">
        <w:rPr>
          <w:rFonts w:ascii="Arial" w:eastAsia="Calibri" w:hAnsi="Arial" w:cs="Arial"/>
          <w:b/>
          <w:sz w:val="20"/>
        </w:rPr>
        <w:t>lánek</w:t>
      </w:r>
      <w:r>
        <w:rPr>
          <w:rFonts w:ascii="Arial" w:eastAsia="Calibri" w:hAnsi="Arial" w:cs="Arial"/>
          <w:b/>
          <w:sz w:val="20"/>
        </w:rPr>
        <w:t xml:space="preserve"> 10</w:t>
      </w:r>
    </w:p>
    <w:p w14:paraId="2371CB71" w14:textId="77777777" w:rsidR="00CB5360" w:rsidRPr="00CB5360" w:rsidRDefault="00CB5360" w:rsidP="002A543F">
      <w:pPr>
        <w:overflowPunct/>
        <w:autoSpaceDE/>
        <w:autoSpaceDN/>
        <w:adjustRightInd/>
        <w:spacing w:before="0" w:after="120" w:line="276" w:lineRule="auto"/>
        <w:jc w:val="center"/>
        <w:rPr>
          <w:rFonts w:ascii="Arial" w:hAnsi="Arial" w:cs="Arial"/>
          <w:b/>
          <w:sz w:val="20"/>
        </w:rPr>
      </w:pPr>
      <w:r w:rsidRPr="007F7557">
        <w:rPr>
          <w:rFonts w:ascii="Arial" w:eastAsia="Calibri" w:hAnsi="Arial" w:cs="Arial"/>
          <w:b/>
          <w:sz w:val="20"/>
        </w:rPr>
        <w:t>Zpracování a ochrana osobních údajů</w:t>
      </w:r>
    </w:p>
    <w:p w14:paraId="5F966AD1" w14:textId="77777777" w:rsidR="00CB5360" w:rsidRPr="00CB5360" w:rsidRDefault="00CB5360" w:rsidP="007F7557">
      <w:pPr>
        <w:numPr>
          <w:ilvl w:val="0"/>
          <w:numId w:val="32"/>
        </w:numPr>
        <w:ind w:left="567" w:hanging="567"/>
        <w:rPr>
          <w:rFonts w:ascii="Arial" w:hAnsi="Arial" w:cs="Arial"/>
          <w:sz w:val="20"/>
        </w:rPr>
      </w:pPr>
      <w:r w:rsidRPr="00CB5360">
        <w:rPr>
          <w:rFonts w:ascii="Arial" w:hAnsi="Arial" w:cs="Arial"/>
          <w:sz w:val="20"/>
        </w:rPr>
        <w:t>Smluvní strany se zavazují, v souvislosti s touto smlouvou, postupovat v souladu s Nařízením Evropského parlamentu a Rady (EU) č. 2016/679 ze dne 27. dubna 2016 o ochraně fyzických osob v souvislosti se zpracováním osobních údajů a o volném pohybu těchto údajů a o zrušení směrnice 95/46/ES (dále jen „Nařízení“).</w:t>
      </w:r>
    </w:p>
    <w:p w14:paraId="288CB9AE" w14:textId="77777777" w:rsidR="00CB5360" w:rsidRPr="00CB5360" w:rsidRDefault="00F26B09" w:rsidP="007F7557">
      <w:pPr>
        <w:numPr>
          <w:ilvl w:val="0"/>
          <w:numId w:val="32"/>
        </w:numPr>
        <w:ind w:left="567" w:hanging="567"/>
        <w:rPr>
          <w:rFonts w:ascii="Arial" w:hAnsi="Arial" w:cs="Arial"/>
          <w:sz w:val="20"/>
        </w:rPr>
      </w:pPr>
      <w:r>
        <w:rPr>
          <w:rFonts w:ascii="Arial" w:hAnsi="Arial" w:cs="Arial"/>
          <w:sz w:val="20"/>
        </w:rPr>
        <w:t>Objednatel</w:t>
      </w:r>
      <w:r w:rsidR="006A1BD5" w:rsidRPr="00646C88">
        <w:rPr>
          <w:rFonts w:ascii="Arial" w:hAnsi="Arial" w:cs="Arial"/>
          <w:sz w:val="20"/>
        </w:rPr>
        <w:t xml:space="preserve"> </w:t>
      </w:r>
      <w:r w:rsidR="00CB5360" w:rsidRPr="00CB5360">
        <w:rPr>
          <w:rFonts w:ascii="Arial" w:hAnsi="Arial" w:cs="Arial"/>
          <w:sz w:val="20"/>
        </w:rPr>
        <w:t>je a bude nadále považován za Správce osobních údajů, se všemi pro něj vyplývajícími důsledky a povinnostmi.</w:t>
      </w:r>
    </w:p>
    <w:p w14:paraId="39BC1550" w14:textId="77777777" w:rsidR="00CB5360" w:rsidRPr="00CB5360" w:rsidRDefault="00CB5360" w:rsidP="00F26B09">
      <w:pPr>
        <w:numPr>
          <w:ilvl w:val="0"/>
          <w:numId w:val="32"/>
        </w:numPr>
        <w:ind w:left="567" w:hanging="567"/>
        <w:rPr>
          <w:rFonts w:ascii="Arial" w:hAnsi="Arial" w:cs="Arial"/>
          <w:sz w:val="20"/>
        </w:rPr>
      </w:pPr>
      <w:r w:rsidRPr="00CB5360">
        <w:rPr>
          <w:rFonts w:ascii="Arial" w:hAnsi="Arial" w:cs="Arial"/>
          <w:sz w:val="20"/>
        </w:rPr>
        <w:t xml:space="preserve">Při plnění této smlouvy nepřichází </w:t>
      </w:r>
      <w:r w:rsidR="006A1BD5" w:rsidRPr="006A1BD5">
        <w:rPr>
          <w:rFonts w:ascii="Arial" w:hAnsi="Arial" w:cs="Arial"/>
          <w:sz w:val="20"/>
        </w:rPr>
        <w:t xml:space="preserve">Zhotovitel </w:t>
      </w:r>
      <w:r w:rsidRPr="00CB5360">
        <w:rPr>
          <w:rFonts w:ascii="Arial" w:hAnsi="Arial" w:cs="Arial"/>
          <w:sz w:val="20"/>
        </w:rPr>
        <w:t xml:space="preserve">do styku s osobními údaji, kterých je </w:t>
      </w:r>
      <w:r w:rsidR="00F26B09">
        <w:rPr>
          <w:rFonts w:ascii="Arial" w:hAnsi="Arial" w:cs="Arial"/>
          <w:sz w:val="20"/>
        </w:rPr>
        <w:t>Objednatel</w:t>
      </w:r>
      <w:r w:rsidR="006A1BD5" w:rsidRPr="00646C88">
        <w:rPr>
          <w:rFonts w:ascii="Arial" w:hAnsi="Arial" w:cs="Arial"/>
          <w:sz w:val="20"/>
        </w:rPr>
        <w:t xml:space="preserve"> </w:t>
      </w:r>
      <w:r w:rsidRPr="00CB5360">
        <w:rPr>
          <w:rFonts w:ascii="Arial" w:hAnsi="Arial" w:cs="Arial"/>
          <w:sz w:val="20"/>
        </w:rPr>
        <w:t>správce (dále jen „chráněné osobní údaje“).</w:t>
      </w:r>
    </w:p>
    <w:p w14:paraId="7F8A7460" w14:textId="77777777" w:rsidR="00CB5360" w:rsidRPr="00CB5360" w:rsidRDefault="00CB5360" w:rsidP="00F26B09">
      <w:pPr>
        <w:numPr>
          <w:ilvl w:val="0"/>
          <w:numId w:val="32"/>
        </w:numPr>
        <w:ind w:left="567" w:hanging="567"/>
        <w:rPr>
          <w:rFonts w:ascii="Arial" w:hAnsi="Arial" w:cs="Arial"/>
          <w:sz w:val="20"/>
        </w:rPr>
      </w:pPr>
      <w:r w:rsidRPr="00CB5360">
        <w:rPr>
          <w:rFonts w:ascii="Arial" w:hAnsi="Arial" w:cs="Arial"/>
          <w:sz w:val="20"/>
        </w:rPr>
        <w:t xml:space="preserve">Pouze ve výjimečných případech se může stát, že </w:t>
      </w:r>
      <w:r w:rsidR="006A1BD5" w:rsidRPr="006A1BD5">
        <w:rPr>
          <w:rFonts w:ascii="Arial" w:hAnsi="Arial" w:cs="Arial"/>
          <w:sz w:val="20"/>
        </w:rPr>
        <w:t xml:space="preserve">Zhotovitel </w:t>
      </w:r>
      <w:r w:rsidRPr="00CB5360">
        <w:rPr>
          <w:rFonts w:ascii="Arial" w:hAnsi="Arial" w:cs="Arial"/>
          <w:sz w:val="20"/>
        </w:rPr>
        <w:t>získá přístup k chráněným osobním údajům. Pokud se tak stane, jedná se o zpracování z pověření správce dle článku 29 Nařízení.</w:t>
      </w:r>
    </w:p>
    <w:p w14:paraId="7D9F90AA" w14:textId="77777777" w:rsidR="00CB5360" w:rsidRPr="00CB5360" w:rsidRDefault="006A1BD5" w:rsidP="00F26B09">
      <w:pPr>
        <w:numPr>
          <w:ilvl w:val="0"/>
          <w:numId w:val="32"/>
        </w:numPr>
        <w:ind w:left="567" w:hanging="567"/>
        <w:rPr>
          <w:rFonts w:ascii="Arial" w:hAnsi="Arial" w:cs="Arial"/>
          <w:sz w:val="20"/>
        </w:rPr>
      </w:pPr>
      <w:r w:rsidRPr="006A1BD5">
        <w:rPr>
          <w:rFonts w:ascii="Arial" w:hAnsi="Arial" w:cs="Arial"/>
          <w:sz w:val="20"/>
        </w:rPr>
        <w:t xml:space="preserve">Zhotovitel </w:t>
      </w:r>
      <w:r w:rsidR="00CB5360" w:rsidRPr="00CB5360">
        <w:rPr>
          <w:rFonts w:ascii="Arial" w:hAnsi="Arial" w:cs="Arial"/>
          <w:sz w:val="20"/>
        </w:rPr>
        <w:t xml:space="preserve">se zavazuje zachovávat mlčenlivost o všech chráněných osobních údajích, se kterými přijde do styku v souvislosti s plněním dle této smlouvy. </w:t>
      </w:r>
      <w:r w:rsidRPr="006A1BD5">
        <w:rPr>
          <w:rFonts w:ascii="Arial" w:hAnsi="Arial" w:cs="Arial"/>
          <w:sz w:val="20"/>
        </w:rPr>
        <w:t xml:space="preserve">Zhotovitel </w:t>
      </w:r>
      <w:r w:rsidR="00CB5360" w:rsidRPr="00CB5360">
        <w:rPr>
          <w:rFonts w:ascii="Arial" w:hAnsi="Arial" w:cs="Arial"/>
          <w:sz w:val="20"/>
        </w:rPr>
        <w:t>se zejména zavazuje:</w:t>
      </w:r>
    </w:p>
    <w:p w14:paraId="6D7DCB75" w14:textId="77777777" w:rsidR="00CB5360" w:rsidRPr="00CB5360" w:rsidRDefault="00CB5360" w:rsidP="007F7557">
      <w:pPr>
        <w:numPr>
          <w:ilvl w:val="1"/>
          <w:numId w:val="32"/>
        </w:numPr>
        <w:ind w:left="993" w:hanging="426"/>
        <w:rPr>
          <w:rFonts w:ascii="Arial" w:hAnsi="Arial" w:cs="Arial"/>
          <w:sz w:val="20"/>
        </w:rPr>
      </w:pPr>
      <w:r w:rsidRPr="00CB5360">
        <w:rPr>
          <w:rFonts w:ascii="Arial" w:hAnsi="Arial" w:cs="Arial"/>
          <w:sz w:val="20"/>
        </w:rPr>
        <w:t xml:space="preserve">nesdělovat nebo nezpřístupňovat chráněné osobní údaje třetím stranám bez předchozího souhlasu </w:t>
      </w:r>
      <w:r w:rsidR="00F26B09">
        <w:rPr>
          <w:rFonts w:ascii="Arial" w:hAnsi="Arial" w:cs="Arial"/>
          <w:sz w:val="20"/>
        </w:rPr>
        <w:t>Objednatele</w:t>
      </w:r>
      <w:r w:rsidRPr="00CB5360">
        <w:rPr>
          <w:rFonts w:ascii="Arial" w:hAnsi="Arial" w:cs="Arial"/>
          <w:sz w:val="20"/>
        </w:rPr>
        <w:t>,</w:t>
      </w:r>
    </w:p>
    <w:p w14:paraId="0DF33188" w14:textId="77777777" w:rsidR="00CB5360" w:rsidRPr="00CB5360" w:rsidRDefault="00CB5360" w:rsidP="007F7557">
      <w:pPr>
        <w:numPr>
          <w:ilvl w:val="1"/>
          <w:numId w:val="32"/>
        </w:numPr>
        <w:ind w:left="993" w:hanging="426"/>
        <w:rPr>
          <w:rFonts w:ascii="Arial" w:hAnsi="Arial" w:cs="Arial"/>
          <w:sz w:val="20"/>
        </w:rPr>
      </w:pPr>
      <w:r w:rsidRPr="00CB5360">
        <w:rPr>
          <w:rFonts w:ascii="Arial" w:hAnsi="Arial" w:cs="Arial"/>
          <w:sz w:val="20"/>
        </w:rPr>
        <w:t>zajistit, že jeho zaměstnanci a další osoby, které přijdou do styku s chráněnými osobními údaji v souvislosti s plněním dle této smlouvy, budou zavázány povinností mlčenlivosti ve stejném rozsahu, v jakém je mlčenlivostí vázán on sám, a aby tato povinnost mlčenlivosti trvala i po skončení jejich zaměstnání nebo provádění prací (minimálně po dobu 1 roku),</w:t>
      </w:r>
    </w:p>
    <w:p w14:paraId="45BFE2C8" w14:textId="77777777" w:rsidR="00CB5360" w:rsidRPr="00CB5360" w:rsidRDefault="00CB5360" w:rsidP="007F7557">
      <w:pPr>
        <w:numPr>
          <w:ilvl w:val="1"/>
          <w:numId w:val="32"/>
        </w:numPr>
        <w:ind w:left="993" w:hanging="426"/>
        <w:rPr>
          <w:rFonts w:ascii="Arial" w:hAnsi="Arial" w:cs="Arial"/>
          <w:sz w:val="20"/>
        </w:rPr>
      </w:pPr>
      <w:r w:rsidRPr="00CB5360">
        <w:rPr>
          <w:rFonts w:ascii="Arial" w:hAnsi="Arial" w:cs="Arial"/>
          <w:sz w:val="20"/>
        </w:rPr>
        <w:t xml:space="preserve">zajistit, aby osoby, které se budou podílet na plnění dle této smlouvy, při styku nebo nakládání s chráněnými osobními údaji nepořizovaly kopie chráněných osobních údajů bez předchozího písemného souhlasu </w:t>
      </w:r>
      <w:r w:rsidR="00F26B09">
        <w:rPr>
          <w:rFonts w:ascii="Arial" w:hAnsi="Arial" w:cs="Arial"/>
          <w:sz w:val="20"/>
        </w:rPr>
        <w:t>Objednatele</w:t>
      </w:r>
      <w:r w:rsidR="006A1BD5" w:rsidRPr="00646C88">
        <w:rPr>
          <w:rFonts w:ascii="Arial" w:hAnsi="Arial" w:cs="Arial"/>
          <w:sz w:val="20"/>
        </w:rPr>
        <w:t xml:space="preserve"> </w:t>
      </w:r>
      <w:r w:rsidRPr="00CB5360">
        <w:rPr>
          <w:rFonts w:ascii="Arial" w:hAnsi="Arial" w:cs="Arial"/>
          <w:sz w:val="20"/>
        </w:rPr>
        <w:t>a aby jejich činností nebo opomenutím nedošlo k náhodnému nebo protiprávnímu zničení, ztrátě či pozměnění chráněných osobních údajů, nebo k jejich neoprávněnému zpřístupnění třetím osobám.</w:t>
      </w:r>
    </w:p>
    <w:p w14:paraId="6D6BEB38" w14:textId="77777777" w:rsidR="00CB5360" w:rsidRPr="00CB5360" w:rsidRDefault="006A1BD5" w:rsidP="00F7000E">
      <w:pPr>
        <w:numPr>
          <w:ilvl w:val="0"/>
          <w:numId w:val="32"/>
        </w:numPr>
        <w:ind w:left="567" w:hanging="567"/>
        <w:rPr>
          <w:rFonts w:ascii="Arial" w:hAnsi="Arial" w:cs="Arial"/>
          <w:sz w:val="20"/>
        </w:rPr>
      </w:pPr>
      <w:r w:rsidRPr="006A1BD5">
        <w:rPr>
          <w:rFonts w:ascii="Arial" w:hAnsi="Arial" w:cs="Arial"/>
          <w:sz w:val="20"/>
        </w:rPr>
        <w:t xml:space="preserve">Zhotovitel </w:t>
      </w:r>
      <w:r w:rsidR="00CB5360" w:rsidRPr="00CB5360">
        <w:rPr>
          <w:rFonts w:ascii="Arial" w:hAnsi="Arial" w:cs="Arial"/>
          <w:sz w:val="20"/>
        </w:rPr>
        <w:t>je povinen po dobu plnění předmětu smlouvy realizovat potřebná bezpečnostní opatření v rovině technické i organizační, aby zajistil úroveň zabezpečení odpovídající danému riziku, zejm. pak osobní údaje zabezpečit vůči náhodnému či nezákonnému zničení, ztrátě, změně, zpřístupnění neoprávněným stranám, zneužití či jinému způsobu zacházení s osobními daty v rozporu s Nařízením.</w:t>
      </w:r>
    </w:p>
    <w:p w14:paraId="602BB801" w14:textId="77777777" w:rsidR="00CB5360" w:rsidRPr="00CB5360" w:rsidRDefault="006A1BD5" w:rsidP="00F7000E">
      <w:pPr>
        <w:numPr>
          <w:ilvl w:val="0"/>
          <w:numId w:val="32"/>
        </w:numPr>
        <w:ind w:left="567" w:hanging="567"/>
        <w:rPr>
          <w:rFonts w:ascii="Arial" w:hAnsi="Arial" w:cs="Arial"/>
          <w:sz w:val="20"/>
        </w:rPr>
      </w:pPr>
      <w:r w:rsidRPr="006A1BD5">
        <w:rPr>
          <w:rFonts w:ascii="Arial" w:hAnsi="Arial" w:cs="Arial"/>
          <w:sz w:val="20"/>
        </w:rPr>
        <w:t xml:space="preserve">Zhotovitel </w:t>
      </w:r>
      <w:r w:rsidR="00CB5360" w:rsidRPr="00CB5360">
        <w:rPr>
          <w:rFonts w:ascii="Arial" w:hAnsi="Arial" w:cs="Arial"/>
          <w:sz w:val="20"/>
        </w:rPr>
        <w:t xml:space="preserve">je povinen písemně seznámit </w:t>
      </w:r>
      <w:r w:rsidR="00F26B09">
        <w:rPr>
          <w:rFonts w:ascii="Arial" w:hAnsi="Arial" w:cs="Arial"/>
          <w:sz w:val="20"/>
        </w:rPr>
        <w:t>Objednatele</w:t>
      </w:r>
      <w:r w:rsidRPr="00646C88">
        <w:rPr>
          <w:rFonts w:ascii="Arial" w:hAnsi="Arial" w:cs="Arial"/>
          <w:sz w:val="20"/>
        </w:rPr>
        <w:t xml:space="preserve"> </w:t>
      </w:r>
      <w:r w:rsidR="00CB5360" w:rsidRPr="00CB5360">
        <w:rPr>
          <w:rFonts w:ascii="Arial" w:hAnsi="Arial" w:cs="Arial"/>
          <w:sz w:val="20"/>
        </w:rPr>
        <w:t xml:space="preserve">s jakýmkoliv podezřením na porušení nebo skutečným porušením bezpečnosti zpracování osobních údajů podle ustanovení této Smlouvy, např.: jakoukoliv odchylkou od udělených pokynů, odchylkou od sjednaného přístupu, plánovaným zveřejněním, upgradem, testy apod., kterými může dojít k úpravě nebo změně zabezpečení nebo ke zpracování osobních údajů, jakýmkoliv podezřením z porušení důvěrnosti, </w:t>
      </w:r>
      <w:r w:rsidR="00CB5360" w:rsidRPr="00CB5360">
        <w:rPr>
          <w:rFonts w:ascii="Arial" w:hAnsi="Arial" w:cs="Arial"/>
          <w:sz w:val="20"/>
        </w:rPr>
        <w:lastRenderedPageBreak/>
        <w:t>jakýmkoliv podezřením z náhodného či nezákonného zničení, ztráty, změny, zpřístupnění neoprávněným stranám, zneužití či jiného způsobu zacházení s osobními údaji v rozporu s Nařízením.</w:t>
      </w:r>
    </w:p>
    <w:p w14:paraId="083EF787" w14:textId="77777777" w:rsidR="00CB5360" w:rsidRPr="00CB5360" w:rsidRDefault="00F26B09" w:rsidP="007F7557">
      <w:pPr>
        <w:numPr>
          <w:ilvl w:val="0"/>
          <w:numId w:val="32"/>
        </w:numPr>
        <w:ind w:left="567" w:hanging="567"/>
        <w:rPr>
          <w:rFonts w:ascii="Arial" w:hAnsi="Arial" w:cs="Arial"/>
          <w:sz w:val="20"/>
        </w:rPr>
      </w:pPr>
      <w:r>
        <w:rPr>
          <w:rFonts w:ascii="Arial" w:hAnsi="Arial" w:cs="Arial"/>
          <w:sz w:val="20"/>
        </w:rPr>
        <w:t>Objednatel</w:t>
      </w:r>
      <w:r w:rsidR="006A1BD5" w:rsidRPr="00646C88">
        <w:rPr>
          <w:rFonts w:ascii="Arial" w:hAnsi="Arial" w:cs="Arial"/>
          <w:sz w:val="20"/>
        </w:rPr>
        <w:t xml:space="preserve"> </w:t>
      </w:r>
      <w:r w:rsidR="00CB5360" w:rsidRPr="00CB5360">
        <w:rPr>
          <w:rFonts w:ascii="Arial" w:hAnsi="Arial" w:cs="Arial"/>
          <w:sz w:val="20"/>
        </w:rPr>
        <w:t xml:space="preserve">je oprávněn provádět kontrolu, zda </w:t>
      </w:r>
      <w:r w:rsidR="006A1BD5">
        <w:rPr>
          <w:rFonts w:ascii="Arial" w:hAnsi="Arial" w:cs="Arial"/>
          <w:sz w:val="20"/>
        </w:rPr>
        <w:t>Zhotovitel</w:t>
      </w:r>
      <w:r w:rsidR="006A1BD5" w:rsidRPr="00646C88">
        <w:rPr>
          <w:rFonts w:ascii="Arial" w:hAnsi="Arial" w:cs="Arial"/>
          <w:sz w:val="20"/>
        </w:rPr>
        <w:t xml:space="preserve"> </w:t>
      </w:r>
      <w:r w:rsidR="00CB5360" w:rsidRPr="00CB5360">
        <w:rPr>
          <w:rFonts w:ascii="Arial" w:hAnsi="Arial" w:cs="Arial"/>
          <w:sz w:val="20"/>
        </w:rPr>
        <w:t xml:space="preserve">plní své povinnosti dle tohoto článku. </w:t>
      </w:r>
      <w:r w:rsidR="006A1BD5">
        <w:rPr>
          <w:rFonts w:ascii="Arial" w:hAnsi="Arial" w:cs="Arial"/>
          <w:sz w:val="20"/>
        </w:rPr>
        <w:t>Zhotovitel</w:t>
      </w:r>
      <w:r w:rsidR="006A1BD5" w:rsidRPr="00646C88">
        <w:rPr>
          <w:rFonts w:ascii="Arial" w:hAnsi="Arial" w:cs="Arial"/>
          <w:sz w:val="20"/>
        </w:rPr>
        <w:t xml:space="preserve"> </w:t>
      </w:r>
      <w:r w:rsidR="00CB5360" w:rsidRPr="00CB5360">
        <w:rPr>
          <w:rFonts w:ascii="Arial" w:hAnsi="Arial" w:cs="Arial"/>
          <w:sz w:val="20"/>
        </w:rPr>
        <w:t xml:space="preserve">je povinen a zavazuje se k veškeré součinnosti s </w:t>
      </w:r>
      <w:r>
        <w:rPr>
          <w:rFonts w:ascii="Arial" w:hAnsi="Arial" w:cs="Arial"/>
          <w:sz w:val="20"/>
        </w:rPr>
        <w:t>Objednatelem</w:t>
      </w:r>
      <w:r w:rsidR="00CB5360" w:rsidRPr="00CB5360">
        <w:rPr>
          <w:rFonts w:ascii="Arial" w:hAnsi="Arial" w:cs="Arial"/>
          <w:sz w:val="20"/>
        </w:rPr>
        <w:t xml:space="preserve">, o kterou bude požádán v souvislosti s ochranou osobních údajů. </w:t>
      </w:r>
      <w:r w:rsidR="006A1BD5">
        <w:rPr>
          <w:rFonts w:ascii="Arial" w:hAnsi="Arial" w:cs="Arial"/>
          <w:sz w:val="20"/>
        </w:rPr>
        <w:t>Zhotovitel</w:t>
      </w:r>
      <w:r w:rsidR="006A1BD5" w:rsidRPr="00646C88">
        <w:rPr>
          <w:rFonts w:ascii="Arial" w:hAnsi="Arial" w:cs="Arial"/>
          <w:sz w:val="20"/>
        </w:rPr>
        <w:t xml:space="preserve"> </w:t>
      </w:r>
      <w:r w:rsidR="00CB5360" w:rsidRPr="00CB5360">
        <w:rPr>
          <w:rFonts w:ascii="Arial" w:hAnsi="Arial" w:cs="Arial"/>
          <w:sz w:val="20"/>
        </w:rPr>
        <w:t xml:space="preserve">je povinen na vyžádání zpřístupnit </w:t>
      </w:r>
      <w:r>
        <w:rPr>
          <w:rFonts w:ascii="Arial" w:hAnsi="Arial" w:cs="Arial"/>
          <w:sz w:val="20"/>
        </w:rPr>
        <w:t>Objednateli</w:t>
      </w:r>
      <w:r w:rsidR="00505672" w:rsidRPr="00646C88">
        <w:rPr>
          <w:rFonts w:ascii="Arial" w:hAnsi="Arial" w:cs="Arial"/>
          <w:sz w:val="20"/>
        </w:rPr>
        <w:t xml:space="preserve"> </w:t>
      </w:r>
      <w:r w:rsidR="00CB5360" w:rsidRPr="00CB5360">
        <w:rPr>
          <w:rFonts w:ascii="Arial" w:hAnsi="Arial" w:cs="Arial"/>
          <w:sz w:val="20"/>
        </w:rPr>
        <w:t>svá písemná technická a organizační bezpečnostní opatření a umožnit mu případnou kontrolu dodržování předložených technických a organizačních bezpečnostních opatření.</w:t>
      </w:r>
    </w:p>
    <w:p w14:paraId="72AA9E80" w14:textId="77777777" w:rsidR="00CB5360" w:rsidRPr="00CB5360" w:rsidRDefault="00CB5360" w:rsidP="007F7557">
      <w:pPr>
        <w:numPr>
          <w:ilvl w:val="0"/>
          <w:numId w:val="32"/>
        </w:numPr>
        <w:ind w:left="567" w:hanging="567"/>
        <w:rPr>
          <w:rFonts w:ascii="Arial" w:hAnsi="Arial" w:cs="Arial"/>
          <w:sz w:val="20"/>
        </w:rPr>
      </w:pPr>
      <w:r w:rsidRPr="00CB5360">
        <w:rPr>
          <w:rFonts w:ascii="Arial" w:hAnsi="Arial" w:cs="Arial"/>
          <w:sz w:val="20"/>
        </w:rPr>
        <w:t xml:space="preserve">Po skončení účinnosti této Smlouvy je </w:t>
      </w:r>
      <w:r w:rsidR="006A1BD5">
        <w:rPr>
          <w:rFonts w:ascii="Arial" w:hAnsi="Arial" w:cs="Arial"/>
          <w:sz w:val="20"/>
        </w:rPr>
        <w:t>Zhotovitel</w:t>
      </w:r>
      <w:r w:rsidR="006A1BD5" w:rsidRPr="00646C88">
        <w:rPr>
          <w:rFonts w:ascii="Arial" w:hAnsi="Arial" w:cs="Arial"/>
          <w:sz w:val="20"/>
        </w:rPr>
        <w:t xml:space="preserve"> </w:t>
      </w:r>
      <w:r w:rsidRPr="00CB5360">
        <w:rPr>
          <w:rFonts w:ascii="Arial" w:hAnsi="Arial" w:cs="Arial"/>
          <w:sz w:val="20"/>
        </w:rPr>
        <w:t xml:space="preserve">povinen veškerá data, která má v držení, vymazat, a pokud je dosud nepředal </w:t>
      </w:r>
      <w:r w:rsidR="00F26B09">
        <w:rPr>
          <w:rFonts w:ascii="Arial" w:hAnsi="Arial" w:cs="Arial"/>
          <w:sz w:val="20"/>
        </w:rPr>
        <w:t>Objednateli</w:t>
      </w:r>
      <w:r w:rsidRPr="00CB5360">
        <w:rPr>
          <w:rFonts w:ascii="Arial" w:hAnsi="Arial" w:cs="Arial"/>
          <w:sz w:val="20"/>
        </w:rPr>
        <w:t xml:space="preserve">, předat je </w:t>
      </w:r>
      <w:r w:rsidR="00F26B09">
        <w:rPr>
          <w:rFonts w:ascii="Arial" w:hAnsi="Arial" w:cs="Arial"/>
          <w:sz w:val="20"/>
        </w:rPr>
        <w:t>Objednateli</w:t>
      </w:r>
      <w:r w:rsidR="00505672" w:rsidRPr="00646C88">
        <w:rPr>
          <w:rFonts w:ascii="Arial" w:hAnsi="Arial" w:cs="Arial"/>
          <w:sz w:val="20"/>
        </w:rPr>
        <w:t xml:space="preserve"> </w:t>
      </w:r>
      <w:r w:rsidRPr="00CB5360">
        <w:rPr>
          <w:rFonts w:ascii="Arial" w:hAnsi="Arial" w:cs="Arial"/>
          <w:sz w:val="20"/>
        </w:rPr>
        <w:t xml:space="preserve">a dále vymazat všechny existující kopie. Pokud má </w:t>
      </w:r>
      <w:r w:rsidR="006A1BD5">
        <w:rPr>
          <w:rFonts w:ascii="Arial" w:hAnsi="Arial" w:cs="Arial"/>
          <w:sz w:val="20"/>
        </w:rPr>
        <w:t>Zhotovitel</w:t>
      </w:r>
      <w:r w:rsidR="006A1BD5" w:rsidRPr="00646C88">
        <w:rPr>
          <w:rFonts w:ascii="Arial" w:hAnsi="Arial" w:cs="Arial"/>
          <w:sz w:val="20"/>
        </w:rPr>
        <w:t xml:space="preserve"> </w:t>
      </w:r>
      <w:r w:rsidRPr="00CB5360">
        <w:rPr>
          <w:rFonts w:ascii="Arial" w:hAnsi="Arial" w:cs="Arial"/>
          <w:sz w:val="20"/>
        </w:rPr>
        <w:t xml:space="preserve">přístup k chráněným osobním údajům, má povinnost současně tento přístup deaktivovat či vrátit </w:t>
      </w:r>
      <w:r w:rsidR="00F26B09">
        <w:rPr>
          <w:rFonts w:ascii="Arial" w:hAnsi="Arial" w:cs="Arial"/>
          <w:sz w:val="20"/>
        </w:rPr>
        <w:t>Objednateli</w:t>
      </w:r>
      <w:r w:rsidRPr="00CB5360">
        <w:rPr>
          <w:rFonts w:ascii="Arial" w:hAnsi="Arial" w:cs="Arial"/>
          <w:sz w:val="20"/>
        </w:rPr>
        <w:t xml:space="preserve">. Povinnost uvedená v tomto článku neplatí, stanoví-li právní předpis EU, případně vnitrostátní právní předpis </w:t>
      </w:r>
      <w:r w:rsidR="006A1BD5">
        <w:rPr>
          <w:rFonts w:ascii="Arial" w:hAnsi="Arial" w:cs="Arial"/>
          <w:sz w:val="20"/>
        </w:rPr>
        <w:t>Zhotoviteli</w:t>
      </w:r>
      <w:r w:rsidR="006A1BD5" w:rsidRPr="00646C88">
        <w:rPr>
          <w:rFonts w:ascii="Arial" w:hAnsi="Arial" w:cs="Arial"/>
          <w:sz w:val="20"/>
        </w:rPr>
        <w:t xml:space="preserve"> </w:t>
      </w:r>
      <w:r w:rsidRPr="00CB5360">
        <w:rPr>
          <w:rFonts w:ascii="Arial" w:hAnsi="Arial" w:cs="Arial"/>
          <w:sz w:val="20"/>
        </w:rPr>
        <w:t>data ukládat i po skončení účinnosti této Smlouvy.</w:t>
      </w:r>
    </w:p>
    <w:p w14:paraId="168F9801" w14:textId="77777777" w:rsidR="00CB5360" w:rsidRPr="007410D1" w:rsidRDefault="00CB5360" w:rsidP="007F7557">
      <w:pPr>
        <w:rPr>
          <w:rFonts w:ascii="Arial" w:hAnsi="Arial" w:cs="Arial"/>
          <w:sz w:val="20"/>
        </w:rPr>
      </w:pPr>
    </w:p>
    <w:p w14:paraId="1DC70973" w14:textId="77777777" w:rsidR="002E1B91" w:rsidRPr="00EE20F2" w:rsidRDefault="005B17F3" w:rsidP="005B17F3">
      <w:pPr>
        <w:overflowPunct/>
        <w:autoSpaceDE/>
        <w:autoSpaceDN/>
        <w:adjustRightInd/>
        <w:spacing w:before="0" w:after="120" w:line="276" w:lineRule="auto"/>
        <w:jc w:val="center"/>
        <w:rPr>
          <w:rFonts w:ascii="Arial" w:eastAsia="Calibri" w:hAnsi="Arial" w:cs="Arial"/>
          <w:b/>
          <w:sz w:val="20"/>
        </w:rPr>
      </w:pPr>
      <w:r w:rsidRPr="00EE20F2">
        <w:rPr>
          <w:rFonts w:ascii="Arial" w:eastAsia="Calibri" w:hAnsi="Arial" w:cs="Arial"/>
          <w:b/>
          <w:sz w:val="20"/>
        </w:rPr>
        <w:t xml:space="preserve">Článek </w:t>
      </w:r>
      <w:r w:rsidR="004D79B3">
        <w:rPr>
          <w:rFonts w:ascii="Arial" w:eastAsia="Calibri" w:hAnsi="Arial" w:cs="Arial"/>
          <w:b/>
          <w:sz w:val="20"/>
        </w:rPr>
        <w:t>1</w:t>
      </w:r>
      <w:r w:rsidR="00D97C58">
        <w:rPr>
          <w:rFonts w:ascii="Arial" w:eastAsia="Calibri" w:hAnsi="Arial" w:cs="Arial"/>
          <w:b/>
          <w:sz w:val="20"/>
        </w:rPr>
        <w:t>1</w:t>
      </w:r>
      <w:r w:rsidRPr="00EE20F2">
        <w:rPr>
          <w:rFonts w:ascii="Arial" w:eastAsia="Calibri" w:hAnsi="Arial" w:cs="Arial"/>
          <w:b/>
          <w:sz w:val="20"/>
        </w:rPr>
        <w:br/>
      </w:r>
      <w:r w:rsidR="002E1B91" w:rsidRPr="00EE20F2">
        <w:rPr>
          <w:rFonts w:ascii="Arial" w:eastAsia="Calibri" w:hAnsi="Arial" w:cs="Arial"/>
          <w:b/>
          <w:sz w:val="20"/>
        </w:rPr>
        <w:t xml:space="preserve">Součinnost a vzájemná komunikace </w:t>
      </w:r>
    </w:p>
    <w:p w14:paraId="77C24542" w14:textId="77777777" w:rsidR="0011089D" w:rsidRDefault="0011089D" w:rsidP="005B17F3">
      <w:pPr>
        <w:numPr>
          <w:ilvl w:val="1"/>
          <w:numId w:val="9"/>
        </w:numPr>
        <w:tabs>
          <w:tab w:val="clear" w:pos="1430"/>
          <w:tab w:val="num" w:pos="567"/>
        </w:tabs>
        <w:ind w:left="567" w:hanging="567"/>
        <w:rPr>
          <w:rFonts w:ascii="Arial" w:hAnsi="Arial" w:cs="Arial"/>
          <w:sz w:val="20"/>
        </w:rPr>
      </w:pPr>
      <w:r>
        <w:rPr>
          <w:rFonts w:ascii="Arial" w:hAnsi="Arial" w:cs="Arial"/>
          <w:sz w:val="20"/>
        </w:rPr>
        <w:t xml:space="preserve">Zhotovitel je při provádění díla povinen dodržovat pokyny </w:t>
      </w:r>
      <w:r w:rsidR="00CB5360">
        <w:rPr>
          <w:rFonts w:ascii="Arial" w:hAnsi="Arial" w:cs="Arial"/>
          <w:sz w:val="20"/>
        </w:rPr>
        <w:t>O</w:t>
      </w:r>
      <w:r>
        <w:rPr>
          <w:rFonts w:ascii="Arial" w:hAnsi="Arial" w:cs="Arial"/>
          <w:sz w:val="20"/>
        </w:rPr>
        <w:t>bjednatele</w:t>
      </w:r>
      <w:r w:rsidR="004444F3">
        <w:rPr>
          <w:rFonts w:ascii="Arial" w:hAnsi="Arial" w:cs="Arial"/>
          <w:sz w:val="20"/>
        </w:rPr>
        <w:t>.</w:t>
      </w:r>
    </w:p>
    <w:p w14:paraId="72E7F5ED" w14:textId="77777777" w:rsidR="007F7557" w:rsidRPr="007F7557" w:rsidRDefault="007F7557" w:rsidP="007F7557">
      <w:pPr>
        <w:numPr>
          <w:ilvl w:val="1"/>
          <w:numId w:val="9"/>
        </w:numPr>
        <w:tabs>
          <w:tab w:val="clear" w:pos="1430"/>
          <w:tab w:val="num" w:pos="567"/>
        </w:tabs>
        <w:ind w:left="567" w:hanging="567"/>
        <w:rPr>
          <w:rFonts w:ascii="Arial" w:hAnsi="Arial" w:cs="Arial"/>
          <w:sz w:val="20"/>
        </w:rPr>
      </w:pPr>
      <w:r w:rsidRPr="007F7557">
        <w:rPr>
          <w:rFonts w:ascii="Arial" w:hAnsi="Arial" w:cs="Arial"/>
          <w:sz w:val="20"/>
        </w:rPr>
        <w:t xml:space="preserve">Zhotovitel nebude samostatně přistupovat do IS ZK ani do zabezpečených prostor úřadu. </w:t>
      </w:r>
    </w:p>
    <w:p w14:paraId="47D2762A" w14:textId="77777777" w:rsidR="002E1B91" w:rsidRPr="00EE20F2" w:rsidRDefault="002E1B91" w:rsidP="005B17F3">
      <w:pPr>
        <w:numPr>
          <w:ilvl w:val="1"/>
          <w:numId w:val="9"/>
        </w:numPr>
        <w:tabs>
          <w:tab w:val="clear" w:pos="1430"/>
          <w:tab w:val="num" w:pos="567"/>
        </w:tabs>
        <w:ind w:left="567" w:hanging="567"/>
        <w:rPr>
          <w:rFonts w:ascii="Arial" w:hAnsi="Arial" w:cs="Arial"/>
          <w:sz w:val="20"/>
        </w:rPr>
      </w:pPr>
      <w:r w:rsidRPr="00EE20F2">
        <w:rPr>
          <w:rFonts w:ascii="Arial" w:hAnsi="Arial" w:cs="Arial"/>
          <w:sz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14:paraId="700C06D7" w14:textId="77777777" w:rsidR="002E1B91" w:rsidRPr="00EE20F2" w:rsidRDefault="002E1B91" w:rsidP="005B17F3">
      <w:pPr>
        <w:numPr>
          <w:ilvl w:val="1"/>
          <w:numId w:val="9"/>
        </w:numPr>
        <w:tabs>
          <w:tab w:val="clear" w:pos="1430"/>
          <w:tab w:val="num" w:pos="567"/>
        </w:tabs>
        <w:ind w:left="567" w:hanging="567"/>
        <w:rPr>
          <w:rFonts w:ascii="Arial" w:hAnsi="Arial" w:cs="Arial"/>
          <w:sz w:val="20"/>
        </w:rPr>
      </w:pPr>
      <w:r w:rsidRPr="00EE20F2">
        <w:rPr>
          <w:rFonts w:ascii="Arial" w:hAnsi="Arial" w:cs="Arial"/>
          <w:sz w:val="20"/>
        </w:rPr>
        <w:t>Smluvní strany jsou povinny plnit své závazky vyplývající z této Smlouvy tak, aby nedocházelo k prodlení s plněním jednotlivých termínů a s prodlením splatnosti jednotlivých peněžních závazků.</w:t>
      </w:r>
    </w:p>
    <w:p w14:paraId="186F614A" w14:textId="77777777" w:rsidR="002E1B91" w:rsidRPr="00EE20F2" w:rsidRDefault="002E1B91" w:rsidP="005B17F3">
      <w:pPr>
        <w:numPr>
          <w:ilvl w:val="1"/>
          <w:numId w:val="9"/>
        </w:numPr>
        <w:tabs>
          <w:tab w:val="clear" w:pos="1430"/>
          <w:tab w:val="num" w:pos="567"/>
        </w:tabs>
        <w:ind w:left="567" w:hanging="567"/>
        <w:rPr>
          <w:rFonts w:ascii="Arial" w:hAnsi="Arial" w:cs="Arial"/>
          <w:sz w:val="20"/>
        </w:rPr>
      </w:pPr>
      <w:r w:rsidRPr="00EE20F2">
        <w:rPr>
          <w:rFonts w:ascii="Arial" w:hAnsi="Arial" w:cs="Arial"/>
          <w:sz w:val="20"/>
        </w:rPr>
        <w:t>Objednatel se zavazuje zajistit potřebnou součinnost</w:t>
      </w:r>
      <w:r w:rsidR="00B14CA9">
        <w:rPr>
          <w:rFonts w:ascii="Arial" w:hAnsi="Arial" w:cs="Arial"/>
          <w:sz w:val="20"/>
        </w:rPr>
        <w:t>,</w:t>
      </w:r>
      <w:r w:rsidRPr="00EE20F2">
        <w:rPr>
          <w:rFonts w:ascii="Arial" w:hAnsi="Arial" w:cs="Arial"/>
          <w:sz w:val="20"/>
        </w:rPr>
        <w:t xml:space="preserve"> a to v rozsahu </w:t>
      </w:r>
      <w:r w:rsidR="00A1290E">
        <w:rPr>
          <w:rFonts w:ascii="Arial" w:hAnsi="Arial" w:cs="Arial"/>
          <w:sz w:val="20"/>
        </w:rPr>
        <w:t>přiměřeném povaze díla</w:t>
      </w:r>
      <w:r w:rsidRPr="00EE20F2">
        <w:rPr>
          <w:rFonts w:ascii="Arial" w:hAnsi="Arial" w:cs="Arial"/>
          <w:sz w:val="20"/>
        </w:rPr>
        <w:t xml:space="preserve">. Objednatel souhlasí, že časové prodlení způsobené ze strany Objednatele nebude důvodem pro uplatnění žádných sankcí za nedodržení termínu plnění </w:t>
      </w:r>
      <w:r w:rsidR="00BA63D1">
        <w:rPr>
          <w:rFonts w:ascii="Arial" w:hAnsi="Arial" w:cs="Arial"/>
          <w:sz w:val="20"/>
        </w:rPr>
        <w:t>Smlouv</w:t>
      </w:r>
      <w:r w:rsidRPr="00EE20F2">
        <w:rPr>
          <w:rFonts w:ascii="Arial" w:hAnsi="Arial" w:cs="Arial"/>
          <w:sz w:val="20"/>
        </w:rPr>
        <w:t>y ze strany Zhotovitele. Termín plnění se v takovém případě prodlouží o čas způsobený prodlením na straně Objednatele.</w:t>
      </w:r>
    </w:p>
    <w:p w14:paraId="03F41F0A" w14:textId="77777777" w:rsidR="002E1B91" w:rsidRPr="00EE20F2" w:rsidRDefault="002E1B91" w:rsidP="002E6D9C">
      <w:pPr>
        <w:numPr>
          <w:ilvl w:val="1"/>
          <w:numId w:val="9"/>
        </w:numPr>
        <w:tabs>
          <w:tab w:val="clear" w:pos="1430"/>
          <w:tab w:val="num" w:pos="567"/>
        </w:tabs>
        <w:ind w:left="567" w:hanging="567"/>
        <w:rPr>
          <w:rFonts w:ascii="Arial" w:hAnsi="Arial" w:cs="Arial"/>
          <w:sz w:val="20"/>
        </w:rPr>
      </w:pPr>
      <w:r w:rsidRPr="00EE20F2">
        <w:rPr>
          <w:rFonts w:ascii="Arial" w:hAnsi="Arial" w:cs="Arial"/>
          <w:sz w:val="20"/>
        </w:rPr>
        <w:t xml:space="preserve">Veškerá komunikace mezi smluvními stranami bude probíhat prostřednictvím oprávněných osob, popř. jimi pověřených pracovníků. </w:t>
      </w:r>
      <w:r w:rsidR="002E6D9C" w:rsidRPr="002E6D9C">
        <w:rPr>
          <w:rFonts w:ascii="Arial" w:hAnsi="Arial" w:cs="Arial"/>
          <w:sz w:val="20"/>
        </w:rPr>
        <w:t xml:space="preserve">Pokud </w:t>
      </w:r>
      <w:r w:rsidR="002E6D9C">
        <w:rPr>
          <w:rFonts w:ascii="Arial" w:hAnsi="Arial" w:cs="Arial"/>
          <w:sz w:val="20"/>
        </w:rPr>
        <w:t>Oprávněné osoby Pro provádění díla</w:t>
      </w:r>
      <w:r w:rsidR="002E6D9C" w:rsidRPr="002E6D9C">
        <w:rPr>
          <w:rFonts w:ascii="Arial" w:hAnsi="Arial" w:cs="Arial"/>
          <w:sz w:val="20"/>
        </w:rPr>
        <w:t xml:space="preserve"> nedosáhnou shody ohledně řešení problému při plnění této smlouvy, postoupí se problém k řešení </w:t>
      </w:r>
      <w:r w:rsidR="002E6D9C">
        <w:rPr>
          <w:rFonts w:ascii="Arial" w:hAnsi="Arial" w:cs="Arial"/>
          <w:sz w:val="20"/>
        </w:rPr>
        <w:t>Oprávněným osobám</w:t>
      </w:r>
      <w:r w:rsidR="002E6D9C" w:rsidRPr="002E6D9C">
        <w:rPr>
          <w:rFonts w:ascii="Arial" w:hAnsi="Arial" w:cs="Arial"/>
          <w:sz w:val="20"/>
        </w:rPr>
        <w:t xml:space="preserve"> </w:t>
      </w:r>
      <w:r w:rsidR="001305D9">
        <w:rPr>
          <w:rFonts w:ascii="Arial" w:hAnsi="Arial" w:cs="Arial"/>
          <w:sz w:val="20"/>
        </w:rPr>
        <w:t>P</w:t>
      </w:r>
      <w:r w:rsidR="002E6D9C">
        <w:rPr>
          <w:rFonts w:ascii="Arial" w:hAnsi="Arial" w:cs="Arial"/>
          <w:sz w:val="20"/>
        </w:rPr>
        <w:t>ro obchodní jedn</w:t>
      </w:r>
      <w:r w:rsidR="001305D9">
        <w:rPr>
          <w:rFonts w:ascii="Arial" w:hAnsi="Arial" w:cs="Arial"/>
          <w:sz w:val="20"/>
        </w:rPr>
        <w:t>á</w:t>
      </w:r>
      <w:r w:rsidR="002E6D9C">
        <w:rPr>
          <w:rFonts w:ascii="Arial" w:hAnsi="Arial" w:cs="Arial"/>
          <w:sz w:val="20"/>
        </w:rPr>
        <w:t>ní</w:t>
      </w:r>
      <w:r w:rsidR="002E6D9C" w:rsidRPr="002E6D9C">
        <w:rPr>
          <w:rFonts w:ascii="Arial" w:hAnsi="Arial" w:cs="Arial"/>
          <w:sz w:val="20"/>
        </w:rPr>
        <w:t xml:space="preserve">. Pokud ani </w:t>
      </w:r>
      <w:r w:rsidR="001305D9">
        <w:rPr>
          <w:rFonts w:ascii="Arial" w:hAnsi="Arial" w:cs="Arial"/>
          <w:sz w:val="20"/>
        </w:rPr>
        <w:t>Oprávněné osoby</w:t>
      </w:r>
      <w:r w:rsidR="001305D9" w:rsidRPr="002E6D9C">
        <w:rPr>
          <w:rFonts w:ascii="Arial" w:hAnsi="Arial" w:cs="Arial"/>
          <w:sz w:val="20"/>
        </w:rPr>
        <w:t xml:space="preserve"> </w:t>
      </w:r>
      <w:r w:rsidR="001305D9">
        <w:rPr>
          <w:rFonts w:ascii="Arial" w:hAnsi="Arial" w:cs="Arial"/>
          <w:sz w:val="20"/>
        </w:rPr>
        <w:t>Pro obchodní jednání</w:t>
      </w:r>
      <w:r w:rsidR="002E6D9C" w:rsidRPr="002E6D9C">
        <w:rPr>
          <w:rFonts w:ascii="Arial" w:hAnsi="Arial" w:cs="Arial"/>
          <w:sz w:val="20"/>
        </w:rPr>
        <w:t xml:space="preserve"> nedosáhnou shody ohledně řešení takového problému, postoupí se problém k řešení na úroveň vyššího managementu smluvních stran.</w:t>
      </w:r>
    </w:p>
    <w:p w14:paraId="47577D3A" w14:textId="77777777" w:rsidR="002E1B91" w:rsidRPr="00EE20F2" w:rsidRDefault="002E1B91" w:rsidP="002E1B91">
      <w:pPr>
        <w:rPr>
          <w:rFonts w:ascii="Arial" w:hAnsi="Arial" w:cs="Arial"/>
          <w:sz w:val="20"/>
        </w:rPr>
      </w:pPr>
    </w:p>
    <w:p w14:paraId="026BF590" w14:textId="7C48634C" w:rsidR="002E1B91" w:rsidRPr="00EE20F2" w:rsidRDefault="005B17F3" w:rsidP="005B17F3">
      <w:pPr>
        <w:overflowPunct/>
        <w:autoSpaceDE/>
        <w:autoSpaceDN/>
        <w:adjustRightInd/>
        <w:spacing w:before="0" w:after="120" w:line="276" w:lineRule="auto"/>
        <w:jc w:val="center"/>
        <w:rPr>
          <w:rFonts w:ascii="Arial" w:eastAsia="Calibri" w:hAnsi="Arial" w:cs="Arial"/>
          <w:b/>
          <w:sz w:val="20"/>
        </w:rPr>
      </w:pPr>
      <w:r w:rsidRPr="00EE20F2">
        <w:rPr>
          <w:rFonts w:ascii="Arial" w:eastAsia="Calibri" w:hAnsi="Arial" w:cs="Arial"/>
          <w:b/>
          <w:sz w:val="20"/>
        </w:rPr>
        <w:t xml:space="preserve">Článek </w:t>
      </w:r>
      <w:r w:rsidR="008E73F7">
        <w:rPr>
          <w:rFonts w:ascii="Arial" w:eastAsia="Calibri" w:hAnsi="Arial" w:cs="Arial"/>
          <w:b/>
          <w:sz w:val="20"/>
        </w:rPr>
        <w:t>1</w:t>
      </w:r>
      <w:r w:rsidR="00EB11B6">
        <w:rPr>
          <w:rFonts w:ascii="Arial" w:eastAsia="Calibri" w:hAnsi="Arial" w:cs="Arial"/>
          <w:b/>
          <w:sz w:val="20"/>
        </w:rPr>
        <w:t>2</w:t>
      </w:r>
      <w:r w:rsidRPr="00EE20F2">
        <w:rPr>
          <w:rFonts w:ascii="Arial" w:eastAsia="Calibri" w:hAnsi="Arial" w:cs="Arial"/>
          <w:b/>
          <w:sz w:val="20"/>
        </w:rPr>
        <w:br/>
      </w:r>
      <w:r w:rsidR="00A36BA3">
        <w:rPr>
          <w:rFonts w:ascii="Arial" w:eastAsia="Calibri" w:hAnsi="Arial" w:cs="Arial"/>
          <w:b/>
          <w:sz w:val="20"/>
        </w:rPr>
        <w:t>P</w:t>
      </w:r>
      <w:r w:rsidR="002E1B91" w:rsidRPr="00EE20F2">
        <w:rPr>
          <w:rFonts w:ascii="Arial" w:eastAsia="Calibri" w:hAnsi="Arial" w:cs="Arial"/>
          <w:b/>
          <w:sz w:val="20"/>
        </w:rPr>
        <w:t>latnost a účinnost Smlouvy</w:t>
      </w:r>
    </w:p>
    <w:p w14:paraId="687DFB67" w14:textId="77777777" w:rsidR="002E1B91" w:rsidRPr="00EE20F2" w:rsidRDefault="002E1B91" w:rsidP="005B17F3">
      <w:pPr>
        <w:numPr>
          <w:ilvl w:val="1"/>
          <w:numId w:val="10"/>
        </w:numPr>
        <w:tabs>
          <w:tab w:val="clear" w:pos="1430"/>
          <w:tab w:val="num" w:pos="567"/>
        </w:tabs>
        <w:ind w:left="567" w:hanging="567"/>
        <w:rPr>
          <w:rFonts w:ascii="Arial" w:hAnsi="Arial" w:cs="Arial"/>
          <w:sz w:val="20"/>
        </w:rPr>
      </w:pPr>
      <w:r w:rsidRPr="00EE20F2">
        <w:rPr>
          <w:rFonts w:ascii="Arial" w:hAnsi="Arial" w:cs="Arial"/>
          <w:sz w:val="20"/>
        </w:rPr>
        <w:t xml:space="preserve">Tato Smlouva nabývá platnosti </w:t>
      </w:r>
      <w:r w:rsidR="00860D4E">
        <w:rPr>
          <w:rFonts w:ascii="Arial" w:hAnsi="Arial" w:cs="Arial"/>
          <w:sz w:val="20"/>
        </w:rPr>
        <w:t xml:space="preserve">dnem </w:t>
      </w:r>
      <w:r w:rsidR="00961A3A">
        <w:rPr>
          <w:rFonts w:ascii="Arial" w:hAnsi="Arial" w:cs="Arial"/>
          <w:sz w:val="20"/>
        </w:rPr>
        <w:t>podpisu</w:t>
      </w:r>
      <w:r w:rsidR="002D1FE6">
        <w:rPr>
          <w:rFonts w:ascii="Arial" w:hAnsi="Arial" w:cs="Arial"/>
          <w:sz w:val="20"/>
        </w:rPr>
        <w:t xml:space="preserve"> oběma smluvními stranami </w:t>
      </w:r>
      <w:r w:rsidRPr="00EE20F2">
        <w:rPr>
          <w:rFonts w:ascii="Arial" w:hAnsi="Arial" w:cs="Arial"/>
          <w:sz w:val="20"/>
        </w:rPr>
        <w:t xml:space="preserve">a účinnosti dnem </w:t>
      </w:r>
      <w:r w:rsidR="002D1FE6">
        <w:rPr>
          <w:rFonts w:ascii="Arial" w:hAnsi="Arial" w:cs="Arial"/>
          <w:sz w:val="20"/>
        </w:rPr>
        <w:t>zveřejnění v registru smluv</w:t>
      </w:r>
      <w:r w:rsidRPr="00EE20F2">
        <w:rPr>
          <w:rFonts w:ascii="Arial" w:hAnsi="Arial" w:cs="Arial"/>
          <w:sz w:val="20"/>
        </w:rPr>
        <w:t>.</w:t>
      </w:r>
    </w:p>
    <w:p w14:paraId="44228B70" w14:textId="77777777" w:rsidR="002E1B91" w:rsidRDefault="002E1B91" w:rsidP="005B17F3">
      <w:pPr>
        <w:numPr>
          <w:ilvl w:val="1"/>
          <w:numId w:val="10"/>
        </w:numPr>
        <w:tabs>
          <w:tab w:val="clear" w:pos="1430"/>
          <w:tab w:val="num" w:pos="567"/>
        </w:tabs>
        <w:ind w:left="567" w:hanging="567"/>
        <w:rPr>
          <w:rFonts w:ascii="Arial" w:hAnsi="Arial" w:cs="Arial"/>
          <w:sz w:val="20"/>
        </w:rPr>
      </w:pPr>
      <w:r w:rsidRPr="00EE20F2">
        <w:rPr>
          <w:rFonts w:ascii="Arial" w:hAnsi="Arial" w:cs="Arial"/>
          <w:sz w:val="20"/>
        </w:rPr>
        <w:t xml:space="preserve">Objednatel je oprávněn odstoupit od Smlouvy v případě, že Zhotovitel je v prodlení s dodáním </w:t>
      </w:r>
      <w:r w:rsidR="00FB6391">
        <w:rPr>
          <w:rFonts w:ascii="Arial" w:hAnsi="Arial" w:cs="Arial"/>
          <w:sz w:val="20"/>
        </w:rPr>
        <w:t>díla</w:t>
      </w:r>
      <w:r w:rsidR="00E0434E">
        <w:rPr>
          <w:rFonts w:ascii="Arial" w:hAnsi="Arial" w:cs="Arial"/>
          <w:sz w:val="20"/>
        </w:rPr>
        <w:t xml:space="preserve"> déle než třicet (30) dnů.</w:t>
      </w:r>
    </w:p>
    <w:p w14:paraId="7C4C2C8A" w14:textId="77777777" w:rsidR="00E0434E" w:rsidRPr="00EE20F2" w:rsidRDefault="002E6D9C" w:rsidP="002E6D9C">
      <w:pPr>
        <w:numPr>
          <w:ilvl w:val="1"/>
          <w:numId w:val="10"/>
        </w:numPr>
        <w:tabs>
          <w:tab w:val="clear" w:pos="1430"/>
          <w:tab w:val="num" w:pos="567"/>
        </w:tabs>
        <w:ind w:left="567" w:hanging="567"/>
        <w:rPr>
          <w:rFonts w:ascii="Arial" w:hAnsi="Arial" w:cs="Arial"/>
          <w:sz w:val="20"/>
        </w:rPr>
      </w:pPr>
      <w:r>
        <w:rPr>
          <w:rFonts w:ascii="Arial" w:hAnsi="Arial" w:cs="Arial"/>
          <w:sz w:val="20"/>
        </w:rPr>
        <w:t xml:space="preserve">Objednatel je také oprávněn odstoupit od Smlouvy v případě, že </w:t>
      </w:r>
      <w:r w:rsidR="00407139">
        <w:rPr>
          <w:rFonts w:ascii="Arial" w:hAnsi="Arial" w:cs="Arial"/>
          <w:sz w:val="20"/>
        </w:rPr>
        <w:t>Z</w:t>
      </w:r>
      <w:r w:rsidRPr="002E6D9C">
        <w:rPr>
          <w:rFonts w:ascii="Arial" w:hAnsi="Arial" w:cs="Arial"/>
          <w:sz w:val="20"/>
        </w:rPr>
        <w:t>hotovitel provádí dílo způsobem, který v</w:t>
      </w:r>
      <w:r>
        <w:rPr>
          <w:rFonts w:ascii="Arial" w:hAnsi="Arial" w:cs="Arial"/>
          <w:sz w:val="20"/>
        </w:rPr>
        <w:t>ede nepochybně k vadnému plnění.</w:t>
      </w:r>
    </w:p>
    <w:p w14:paraId="115596B5" w14:textId="77777777" w:rsidR="002E1B91" w:rsidRPr="00EE20F2" w:rsidRDefault="002E1B91" w:rsidP="005B17F3">
      <w:pPr>
        <w:numPr>
          <w:ilvl w:val="1"/>
          <w:numId w:val="10"/>
        </w:numPr>
        <w:tabs>
          <w:tab w:val="clear" w:pos="1430"/>
          <w:tab w:val="num" w:pos="567"/>
        </w:tabs>
        <w:ind w:left="567" w:hanging="567"/>
        <w:rPr>
          <w:rFonts w:ascii="Arial" w:hAnsi="Arial" w:cs="Arial"/>
          <w:sz w:val="20"/>
        </w:rPr>
      </w:pPr>
      <w:r w:rsidRPr="00EE20F2">
        <w:rPr>
          <w:rFonts w:ascii="Arial" w:hAnsi="Arial" w:cs="Arial"/>
          <w:sz w:val="20"/>
        </w:rPr>
        <w:lastRenderedPageBreak/>
        <w:t>Zhotovitel je oprávněn odstoupit od Smlouvy v případě, že Objednatel je v prodlení s placením faktur Zhotovitele a toto prodlení trvá po dobu delší než patnáct (15) dní po písemném upozornění a dále je oprávněn odstoupit od Smlouvy v případě, že Objednatel je v prodlení s plněním jiných svých závazků podle této Smlouvy déle než třicet (30) dní a nezjedná nápravu ani do patnácti (15) dnů od doručení písemného oznámení Zhotovitele o takovém prodlení.</w:t>
      </w:r>
    </w:p>
    <w:p w14:paraId="1B8358E0" w14:textId="77777777" w:rsidR="002E1B91" w:rsidRPr="00EE20F2" w:rsidRDefault="002E1B91" w:rsidP="002E1B91">
      <w:pPr>
        <w:ind w:left="1"/>
        <w:jc w:val="left"/>
        <w:rPr>
          <w:rFonts w:ascii="Arial" w:hAnsi="Arial" w:cs="Arial"/>
          <w:sz w:val="20"/>
        </w:rPr>
      </w:pPr>
    </w:p>
    <w:p w14:paraId="18F548EB" w14:textId="77777777" w:rsidR="002E1B91" w:rsidRPr="00EE20F2" w:rsidRDefault="005B17F3" w:rsidP="005B17F3">
      <w:pPr>
        <w:overflowPunct/>
        <w:autoSpaceDE/>
        <w:autoSpaceDN/>
        <w:adjustRightInd/>
        <w:spacing w:before="0" w:after="120" w:line="276" w:lineRule="auto"/>
        <w:jc w:val="center"/>
        <w:rPr>
          <w:rFonts w:ascii="Arial" w:eastAsia="Calibri" w:hAnsi="Arial" w:cs="Arial"/>
          <w:b/>
          <w:sz w:val="20"/>
        </w:rPr>
      </w:pPr>
      <w:bookmarkStart w:id="10" w:name="_Hlt70308517"/>
      <w:bookmarkStart w:id="11" w:name="_Hlt70308888"/>
      <w:bookmarkEnd w:id="10"/>
      <w:bookmarkEnd w:id="11"/>
      <w:r w:rsidRPr="00EE20F2">
        <w:rPr>
          <w:rFonts w:ascii="Arial" w:eastAsia="Calibri" w:hAnsi="Arial" w:cs="Arial"/>
          <w:b/>
          <w:sz w:val="20"/>
        </w:rPr>
        <w:t xml:space="preserve">Článek </w:t>
      </w:r>
      <w:r w:rsidR="002E1B91" w:rsidRPr="00EE20F2">
        <w:rPr>
          <w:rFonts w:ascii="Arial" w:eastAsia="Calibri" w:hAnsi="Arial" w:cs="Arial"/>
          <w:b/>
          <w:sz w:val="20"/>
        </w:rPr>
        <w:t>1</w:t>
      </w:r>
      <w:r w:rsidR="00EB11B6">
        <w:rPr>
          <w:rFonts w:ascii="Arial" w:eastAsia="Calibri" w:hAnsi="Arial" w:cs="Arial"/>
          <w:b/>
          <w:sz w:val="20"/>
        </w:rPr>
        <w:t>3</w:t>
      </w:r>
      <w:r w:rsidRPr="00EE20F2">
        <w:rPr>
          <w:rFonts w:ascii="Arial" w:eastAsia="Calibri" w:hAnsi="Arial" w:cs="Arial"/>
          <w:b/>
          <w:sz w:val="20"/>
        </w:rPr>
        <w:br/>
        <w:t>Z</w:t>
      </w:r>
      <w:r w:rsidR="002E1B91" w:rsidRPr="00EE20F2">
        <w:rPr>
          <w:rFonts w:ascii="Arial" w:eastAsia="Calibri" w:hAnsi="Arial" w:cs="Arial"/>
          <w:b/>
          <w:sz w:val="20"/>
        </w:rPr>
        <w:t>ávěrečná ustanovení</w:t>
      </w:r>
    </w:p>
    <w:p w14:paraId="14FB140C" w14:textId="77777777" w:rsidR="002E1B91" w:rsidRPr="00EE20F2" w:rsidRDefault="002E1B91" w:rsidP="005B17F3">
      <w:pPr>
        <w:pStyle w:val="Nadpis2"/>
        <w:numPr>
          <w:ilvl w:val="1"/>
          <w:numId w:val="11"/>
        </w:numPr>
        <w:tabs>
          <w:tab w:val="clear" w:pos="1430"/>
          <w:tab w:val="num" w:pos="567"/>
        </w:tabs>
        <w:ind w:left="567" w:hanging="567"/>
        <w:rPr>
          <w:rFonts w:ascii="Arial" w:hAnsi="Arial" w:cs="Arial"/>
          <w:sz w:val="20"/>
        </w:rPr>
      </w:pPr>
      <w:r w:rsidRPr="00EE20F2">
        <w:rPr>
          <w:rFonts w:ascii="Arial" w:hAnsi="Arial" w:cs="Arial"/>
          <w:sz w:val="20"/>
        </w:rPr>
        <w:t>Tato Smlouva představuje úplnou dohodu smluvních stran o předmětu této Smlouvy. Tuto Smlouvu je možné měnit pouze písemnou dohodou smluvních stran ve formě číslovaných dodatků této Smlouvy, podepsaných oprávněnými zástupci obou smluvních stran.</w:t>
      </w:r>
    </w:p>
    <w:p w14:paraId="7F3CDE6E" w14:textId="77777777" w:rsidR="002E1B91" w:rsidRPr="00EE20F2" w:rsidRDefault="002E1B91" w:rsidP="005B17F3">
      <w:pPr>
        <w:pStyle w:val="Nadpis2"/>
        <w:numPr>
          <w:ilvl w:val="1"/>
          <w:numId w:val="11"/>
        </w:numPr>
        <w:tabs>
          <w:tab w:val="clear" w:pos="1430"/>
          <w:tab w:val="num" w:pos="567"/>
        </w:tabs>
        <w:ind w:left="567" w:hanging="567"/>
        <w:rPr>
          <w:rFonts w:ascii="Arial" w:hAnsi="Arial" w:cs="Arial"/>
          <w:sz w:val="20"/>
        </w:rPr>
      </w:pPr>
      <w:r w:rsidRPr="00EE20F2">
        <w:rPr>
          <w:rFonts w:ascii="Arial" w:hAnsi="Arial" w:cs="Arial"/>
          <w:sz w:val="20"/>
        </w:rPr>
        <w:t xml:space="preserve">Obě smluvní strany se zavazují, že vzniklé spory budou řešit přednostně smírčí cestou, jednáním zástupců obou smluvních stran a v souladu s platnými právními předpisy České republiky. </w:t>
      </w:r>
    </w:p>
    <w:p w14:paraId="5D2E2C80" w14:textId="77777777" w:rsidR="002E1B91" w:rsidRPr="00EE20F2" w:rsidRDefault="002E1B91" w:rsidP="005B17F3">
      <w:pPr>
        <w:pStyle w:val="Nadpis2"/>
        <w:numPr>
          <w:ilvl w:val="1"/>
          <w:numId w:val="11"/>
        </w:numPr>
        <w:tabs>
          <w:tab w:val="clear" w:pos="1430"/>
          <w:tab w:val="num" w:pos="567"/>
        </w:tabs>
        <w:ind w:left="567" w:hanging="567"/>
        <w:rPr>
          <w:rFonts w:ascii="Arial" w:hAnsi="Arial" w:cs="Arial"/>
          <w:sz w:val="20"/>
        </w:rPr>
      </w:pPr>
      <w:r w:rsidRPr="00EE20F2">
        <w:rPr>
          <w:rFonts w:ascii="Arial" w:hAnsi="Arial" w:cs="Arial"/>
          <w:sz w:val="20"/>
        </w:rPr>
        <w:t xml:space="preserve">Zhotovitel má právo uvádět toto </w:t>
      </w:r>
      <w:r w:rsidR="00FB6391">
        <w:rPr>
          <w:rFonts w:ascii="Arial" w:hAnsi="Arial" w:cs="Arial"/>
          <w:sz w:val="20"/>
        </w:rPr>
        <w:t>dílo</w:t>
      </w:r>
      <w:r w:rsidRPr="00EE20F2">
        <w:rPr>
          <w:rFonts w:ascii="Arial" w:hAnsi="Arial" w:cs="Arial"/>
          <w:color w:val="0000FF"/>
          <w:sz w:val="20"/>
        </w:rPr>
        <w:t xml:space="preserve"> </w:t>
      </w:r>
      <w:r w:rsidRPr="00EE20F2">
        <w:rPr>
          <w:rFonts w:ascii="Arial" w:hAnsi="Arial" w:cs="Arial"/>
          <w:sz w:val="20"/>
        </w:rPr>
        <w:t>a</w:t>
      </w:r>
      <w:r w:rsidRPr="00EE20F2">
        <w:rPr>
          <w:rFonts w:ascii="Arial" w:hAnsi="Arial" w:cs="Arial"/>
          <w:color w:val="0000FF"/>
          <w:sz w:val="20"/>
        </w:rPr>
        <w:t xml:space="preserve"> </w:t>
      </w:r>
      <w:r w:rsidRPr="00EE20F2">
        <w:rPr>
          <w:rFonts w:ascii="Arial" w:hAnsi="Arial" w:cs="Arial"/>
          <w:sz w:val="20"/>
        </w:rPr>
        <w:t>Objednatele jako jednu ze svých referencí.</w:t>
      </w:r>
    </w:p>
    <w:p w14:paraId="08CC5C4C" w14:textId="77777777" w:rsidR="002E1B91" w:rsidRPr="00EE20F2" w:rsidRDefault="002E1B91" w:rsidP="005B17F3">
      <w:pPr>
        <w:pStyle w:val="Nadpis2"/>
        <w:numPr>
          <w:ilvl w:val="1"/>
          <w:numId w:val="11"/>
        </w:numPr>
        <w:tabs>
          <w:tab w:val="clear" w:pos="1430"/>
          <w:tab w:val="num" w:pos="567"/>
        </w:tabs>
        <w:ind w:left="567" w:hanging="567"/>
        <w:rPr>
          <w:rFonts w:ascii="Arial" w:hAnsi="Arial" w:cs="Arial"/>
          <w:sz w:val="20"/>
        </w:rPr>
      </w:pPr>
      <w:r w:rsidRPr="00EE20F2">
        <w:rPr>
          <w:rFonts w:ascii="Arial" w:hAnsi="Arial" w:cs="Arial"/>
          <w:sz w:val="20"/>
        </w:rPr>
        <w:t>Nedílnou součást Smlouvy tvoří tyto přílohy:</w:t>
      </w:r>
    </w:p>
    <w:p w14:paraId="22FD821D" w14:textId="77777777" w:rsidR="002E1B91" w:rsidRPr="00EE20F2" w:rsidRDefault="002E1B91" w:rsidP="002E1B91">
      <w:pPr>
        <w:ind w:left="1418"/>
        <w:rPr>
          <w:rFonts w:ascii="Arial" w:hAnsi="Arial" w:cs="Arial"/>
          <w:sz w:val="20"/>
        </w:rPr>
      </w:pPr>
      <w:r w:rsidRPr="00EE20F2">
        <w:rPr>
          <w:rFonts w:ascii="Arial" w:hAnsi="Arial" w:cs="Arial"/>
          <w:sz w:val="20"/>
        </w:rPr>
        <w:t xml:space="preserve">Příloha č. 1 </w:t>
      </w:r>
      <w:r w:rsidRPr="00EE20F2">
        <w:rPr>
          <w:rFonts w:ascii="Arial" w:hAnsi="Arial" w:cs="Arial"/>
          <w:sz w:val="20"/>
        </w:rPr>
        <w:tab/>
      </w:r>
      <w:r w:rsidRPr="00EE20F2">
        <w:rPr>
          <w:rFonts w:ascii="Arial" w:hAnsi="Arial" w:cs="Arial"/>
          <w:sz w:val="20"/>
        </w:rPr>
        <w:tab/>
        <w:t xml:space="preserve">Specifikace </w:t>
      </w:r>
      <w:r w:rsidR="00FB6391">
        <w:rPr>
          <w:rFonts w:ascii="Arial" w:hAnsi="Arial" w:cs="Arial"/>
          <w:sz w:val="20"/>
        </w:rPr>
        <w:t>díla</w:t>
      </w:r>
    </w:p>
    <w:p w14:paraId="72755658" w14:textId="77777777" w:rsidR="002E1B91" w:rsidRDefault="002E1B91" w:rsidP="002E1B91">
      <w:pPr>
        <w:ind w:left="1418"/>
        <w:rPr>
          <w:rFonts w:ascii="Arial" w:hAnsi="Arial" w:cs="Arial"/>
          <w:sz w:val="20"/>
        </w:rPr>
      </w:pPr>
      <w:r w:rsidRPr="00EE20F2">
        <w:rPr>
          <w:rFonts w:ascii="Arial" w:hAnsi="Arial" w:cs="Arial"/>
          <w:sz w:val="20"/>
        </w:rPr>
        <w:t xml:space="preserve">Příloha č. </w:t>
      </w:r>
      <w:r w:rsidR="00942FD0">
        <w:rPr>
          <w:rFonts w:ascii="Arial" w:hAnsi="Arial" w:cs="Arial"/>
          <w:sz w:val="20"/>
        </w:rPr>
        <w:t>2</w:t>
      </w:r>
      <w:r w:rsidRPr="00EE20F2">
        <w:rPr>
          <w:rFonts w:ascii="Arial" w:hAnsi="Arial" w:cs="Arial"/>
          <w:sz w:val="20"/>
        </w:rPr>
        <w:tab/>
      </w:r>
      <w:r w:rsidRPr="00EE20F2">
        <w:rPr>
          <w:rFonts w:ascii="Arial" w:hAnsi="Arial" w:cs="Arial"/>
          <w:sz w:val="20"/>
        </w:rPr>
        <w:tab/>
        <w:t>Oprávněné osoby</w:t>
      </w:r>
    </w:p>
    <w:p w14:paraId="1A7E5692" w14:textId="39F3447D" w:rsidR="002E1B91" w:rsidRPr="00FD2767" w:rsidRDefault="00A36BA3" w:rsidP="005B17F3">
      <w:pPr>
        <w:pStyle w:val="Nadpis2"/>
        <w:numPr>
          <w:ilvl w:val="1"/>
          <w:numId w:val="11"/>
        </w:numPr>
        <w:tabs>
          <w:tab w:val="clear" w:pos="1430"/>
          <w:tab w:val="num" w:pos="567"/>
        </w:tabs>
        <w:ind w:left="567" w:hanging="567"/>
        <w:rPr>
          <w:rFonts w:ascii="Arial" w:hAnsi="Arial" w:cs="Arial"/>
          <w:sz w:val="20"/>
        </w:rPr>
      </w:pPr>
      <w:r>
        <w:rPr>
          <w:rFonts w:ascii="Arial" w:hAnsi="Arial" w:cs="Arial"/>
          <w:sz w:val="20"/>
        </w:rPr>
        <w:t>Smlouva je uzavírána elektronicky.</w:t>
      </w:r>
      <w:r w:rsidR="00002FA4">
        <w:rPr>
          <w:rFonts w:ascii="Arial" w:hAnsi="Arial" w:cs="Arial"/>
          <w:sz w:val="20"/>
          <w:lang w:val="cs-CZ"/>
        </w:rPr>
        <w:t xml:space="preserve"> </w:t>
      </w:r>
    </w:p>
    <w:p w14:paraId="7BCBE864" w14:textId="77777777" w:rsidR="00961A3A" w:rsidRPr="00FD2767" w:rsidRDefault="00961A3A" w:rsidP="005B17F3">
      <w:pPr>
        <w:pStyle w:val="Nadpis2"/>
        <w:numPr>
          <w:ilvl w:val="1"/>
          <w:numId w:val="11"/>
        </w:numPr>
        <w:tabs>
          <w:tab w:val="clear" w:pos="1430"/>
          <w:tab w:val="num" w:pos="567"/>
        </w:tabs>
        <w:ind w:left="567" w:hanging="567"/>
        <w:rPr>
          <w:rFonts w:ascii="Arial" w:hAnsi="Arial" w:cs="Arial"/>
          <w:sz w:val="20"/>
        </w:rPr>
      </w:pPr>
      <w:r w:rsidRPr="00FD2767">
        <w:rPr>
          <w:rFonts w:ascii="Arial" w:hAnsi="Arial" w:cs="Arial"/>
          <w:sz w:val="20"/>
        </w:rPr>
        <w:t>Smlouva podléhá zveřejnění v Registru smluv v souladu se zákonem č. 340/2015 Sb., o zvláštních podmínkách účinnosti některých smluv, uveřejňování těchto smluv a o registru smluv (zákon o registru smluv)</w:t>
      </w:r>
      <w:r w:rsidRPr="00FD2767">
        <w:rPr>
          <w:rFonts w:ascii="Arial" w:hAnsi="Arial" w:cs="Arial"/>
          <w:sz w:val="20"/>
          <w:lang w:val="cs-CZ"/>
        </w:rPr>
        <w:t>.</w:t>
      </w:r>
    </w:p>
    <w:p w14:paraId="589F3DDC" w14:textId="77777777" w:rsidR="00961A3A" w:rsidRPr="00FD2767" w:rsidRDefault="00961A3A" w:rsidP="005B17F3">
      <w:pPr>
        <w:pStyle w:val="Nadpis2"/>
        <w:numPr>
          <w:ilvl w:val="1"/>
          <w:numId w:val="11"/>
        </w:numPr>
        <w:tabs>
          <w:tab w:val="clear" w:pos="1430"/>
          <w:tab w:val="num" w:pos="567"/>
        </w:tabs>
        <w:ind w:left="567" w:hanging="567"/>
        <w:rPr>
          <w:rFonts w:ascii="Arial" w:hAnsi="Arial" w:cs="Arial"/>
          <w:sz w:val="20"/>
        </w:rPr>
      </w:pPr>
      <w:r w:rsidRPr="00FD2767">
        <w:rPr>
          <w:rFonts w:ascii="Arial" w:hAnsi="Arial" w:cs="Arial"/>
          <w:sz w:val="20"/>
        </w:rPr>
        <w:t>Smluvní strany se dohodly, že zveřejnění smlouvy prostřednictvím registru smluv dle zákona č. 340/2015 Sb., o zvláštních podmínkách účinnosti některých smluv, uveřejňování těchto smluv a o registru smluv (zá</w:t>
      </w:r>
      <w:r w:rsidRPr="00961A3A">
        <w:rPr>
          <w:rFonts w:ascii="Arial" w:hAnsi="Arial" w:cs="Arial"/>
          <w:sz w:val="20"/>
        </w:rPr>
        <w:t xml:space="preserve">kon o registru smluv), provede </w:t>
      </w:r>
      <w:r w:rsidR="00B14CA9">
        <w:rPr>
          <w:rFonts w:ascii="Arial" w:hAnsi="Arial" w:cs="Arial"/>
          <w:sz w:val="20"/>
          <w:lang w:val="cs-CZ"/>
        </w:rPr>
        <w:t>Objednatel,</w:t>
      </w:r>
      <w:r w:rsidRPr="00FD2767">
        <w:rPr>
          <w:rFonts w:ascii="Arial" w:hAnsi="Arial" w:cs="Arial"/>
          <w:sz w:val="20"/>
        </w:rPr>
        <w:t xml:space="preserve"> a to nejpozději do 30 dnů od podpisu smlouvy</w:t>
      </w:r>
      <w:r w:rsidRPr="00FD2767">
        <w:rPr>
          <w:rFonts w:ascii="Arial" w:hAnsi="Arial" w:cs="Arial"/>
          <w:sz w:val="20"/>
          <w:lang w:val="cs-CZ"/>
        </w:rPr>
        <w:t>.</w:t>
      </w:r>
    </w:p>
    <w:p w14:paraId="701512BC" w14:textId="77777777" w:rsidR="00961A3A" w:rsidRPr="00FD2767" w:rsidRDefault="00961A3A" w:rsidP="005B17F3">
      <w:pPr>
        <w:pStyle w:val="Nadpis2"/>
        <w:numPr>
          <w:ilvl w:val="1"/>
          <w:numId w:val="11"/>
        </w:numPr>
        <w:tabs>
          <w:tab w:val="clear" w:pos="1430"/>
          <w:tab w:val="num" w:pos="567"/>
        </w:tabs>
        <w:ind w:left="567" w:hanging="567"/>
        <w:rPr>
          <w:rFonts w:ascii="Arial" w:hAnsi="Arial" w:cs="Arial"/>
          <w:sz w:val="20"/>
        </w:rPr>
      </w:pPr>
      <w:r w:rsidRPr="00FD2767">
        <w:rPr>
          <w:rFonts w:ascii="Arial" w:hAnsi="Arial" w:cs="Arial"/>
          <w:sz w:val="20"/>
        </w:rPr>
        <w:t>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w:t>
      </w:r>
      <w:r w:rsidRPr="00FD2767">
        <w:rPr>
          <w:rFonts w:ascii="Arial" w:hAnsi="Arial" w:cs="Arial"/>
          <w:sz w:val="20"/>
          <w:lang w:val="cs-CZ"/>
        </w:rPr>
        <w:t>.</w:t>
      </w:r>
    </w:p>
    <w:p w14:paraId="737CB320" w14:textId="77777777" w:rsidR="006C5F87" w:rsidRPr="00961A3A" w:rsidRDefault="006C5F87" w:rsidP="00FD2767">
      <w:pPr>
        <w:pStyle w:val="Nadpis2"/>
        <w:ind w:left="567" w:firstLine="0"/>
        <w:rPr>
          <w:rFonts w:ascii="Arial" w:hAnsi="Arial" w:cs="Arial"/>
          <w:sz w:val="20"/>
        </w:rPr>
      </w:pPr>
    </w:p>
    <w:tbl>
      <w:tblPr>
        <w:tblW w:w="9285" w:type="dxa"/>
        <w:tblLayout w:type="fixed"/>
        <w:tblCellMar>
          <w:left w:w="70" w:type="dxa"/>
          <w:right w:w="70" w:type="dxa"/>
        </w:tblCellMar>
        <w:tblLook w:val="04A0" w:firstRow="1" w:lastRow="0" w:firstColumn="1" w:lastColumn="0" w:noHBand="0" w:noVBand="1"/>
      </w:tblPr>
      <w:tblGrid>
        <w:gridCol w:w="4527"/>
        <w:gridCol w:w="4758"/>
      </w:tblGrid>
      <w:tr w:rsidR="002E1B91" w:rsidRPr="00EE20F2" w14:paraId="1C4B0396" w14:textId="77777777" w:rsidTr="007A6BE2">
        <w:tc>
          <w:tcPr>
            <w:tcW w:w="4527" w:type="dxa"/>
          </w:tcPr>
          <w:p w14:paraId="11F0C425" w14:textId="77777777" w:rsidR="002E1B91" w:rsidRPr="00EE20F2" w:rsidRDefault="002E1B91">
            <w:pPr>
              <w:pStyle w:val="Ploha"/>
              <w:rPr>
                <w:rFonts w:ascii="Arial" w:hAnsi="Arial" w:cs="Arial"/>
                <w:sz w:val="20"/>
              </w:rPr>
            </w:pPr>
            <w:bookmarkStart w:id="12" w:name="priloha1"/>
          </w:p>
          <w:p w14:paraId="5CA17A1C" w14:textId="1B0E405C" w:rsidR="002E1B91" w:rsidRPr="00EE20F2" w:rsidRDefault="002E1B91">
            <w:pPr>
              <w:pStyle w:val="Ploha"/>
              <w:jc w:val="both"/>
              <w:rPr>
                <w:rFonts w:ascii="Arial" w:hAnsi="Arial" w:cs="Arial"/>
                <w:b w:val="0"/>
                <w:sz w:val="20"/>
              </w:rPr>
            </w:pPr>
            <w:r w:rsidRPr="00EE20F2">
              <w:rPr>
                <w:rFonts w:ascii="Arial" w:hAnsi="Arial" w:cs="Arial"/>
                <w:b w:val="0"/>
                <w:sz w:val="20"/>
              </w:rPr>
              <w:t xml:space="preserve">               V</w:t>
            </w:r>
            <w:r w:rsidR="005D3F98" w:rsidRPr="00EE20F2">
              <w:rPr>
                <w:rFonts w:ascii="Arial" w:hAnsi="Arial" w:cs="Arial"/>
                <w:b w:val="0"/>
                <w:sz w:val="20"/>
              </w:rPr>
              <w:t>e Zlíně</w:t>
            </w:r>
            <w:r w:rsidR="006A2427">
              <w:rPr>
                <w:rFonts w:ascii="Arial" w:hAnsi="Arial" w:cs="Arial"/>
                <w:b w:val="0"/>
                <w:sz w:val="20"/>
              </w:rPr>
              <w:t>,</w:t>
            </w:r>
            <w:r w:rsidR="005D3F98" w:rsidRPr="00EE20F2">
              <w:rPr>
                <w:rFonts w:ascii="Arial" w:hAnsi="Arial" w:cs="Arial"/>
                <w:b w:val="0"/>
                <w:sz w:val="20"/>
              </w:rPr>
              <w:t xml:space="preserve"> </w:t>
            </w:r>
            <w:r w:rsidRPr="00EE20F2">
              <w:rPr>
                <w:rFonts w:ascii="Arial" w:hAnsi="Arial" w:cs="Arial"/>
                <w:b w:val="0"/>
                <w:sz w:val="20"/>
              </w:rPr>
              <w:t>dne</w:t>
            </w:r>
            <w:r w:rsidR="00830F60" w:rsidRPr="00EE20F2">
              <w:rPr>
                <w:rFonts w:ascii="Arial" w:hAnsi="Arial" w:cs="Arial"/>
                <w:b w:val="0"/>
                <w:sz w:val="20"/>
              </w:rPr>
              <w:t xml:space="preserve"> </w:t>
            </w:r>
            <w:r w:rsidR="006A2427">
              <w:rPr>
                <w:rFonts w:ascii="Arial" w:hAnsi="Arial" w:cs="Arial"/>
                <w:b w:val="0"/>
                <w:sz w:val="20"/>
              </w:rPr>
              <w:t>dle elektronického podpisu</w:t>
            </w:r>
          </w:p>
          <w:p w14:paraId="39D666A1" w14:textId="77777777" w:rsidR="004D79B3" w:rsidRPr="00EE20F2" w:rsidRDefault="004D79B3">
            <w:pPr>
              <w:pStyle w:val="Ploha"/>
              <w:rPr>
                <w:rFonts w:ascii="Arial" w:hAnsi="Arial" w:cs="Arial"/>
                <w:b w:val="0"/>
                <w:sz w:val="20"/>
              </w:rPr>
            </w:pPr>
          </w:p>
        </w:tc>
        <w:tc>
          <w:tcPr>
            <w:tcW w:w="4758" w:type="dxa"/>
          </w:tcPr>
          <w:p w14:paraId="712BFBE3" w14:textId="77777777" w:rsidR="002E1B91" w:rsidRPr="00EB11B6" w:rsidRDefault="002E1B91">
            <w:pPr>
              <w:pStyle w:val="Ploha"/>
              <w:rPr>
                <w:rFonts w:ascii="Arial" w:hAnsi="Arial" w:cs="Arial"/>
                <w:b w:val="0"/>
                <w:sz w:val="20"/>
              </w:rPr>
            </w:pPr>
          </w:p>
          <w:p w14:paraId="3F6B25A8" w14:textId="69529952" w:rsidR="002E1B91" w:rsidRPr="00EB11B6" w:rsidRDefault="002E1B91">
            <w:pPr>
              <w:pStyle w:val="Ploha"/>
              <w:jc w:val="left"/>
              <w:rPr>
                <w:rFonts w:ascii="Arial" w:hAnsi="Arial" w:cs="Arial"/>
                <w:b w:val="0"/>
                <w:sz w:val="20"/>
              </w:rPr>
            </w:pPr>
            <w:r w:rsidRPr="00EB11B6">
              <w:rPr>
                <w:rFonts w:ascii="Arial" w:hAnsi="Arial" w:cs="Arial"/>
                <w:b w:val="0"/>
                <w:sz w:val="20"/>
              </w:rPr>
              <w:t xml:space="preserve">                V</w:t>
            </w:r>
            <w:r w:rsidR="00EB11B6" w:rsidRPr="00EB11B6">
              <w:rPr>
                <w:rFonts w:ascii="Arial" w:hAnsi="Arial" w:cs="Arial"/>
                <w:b w:val="0"/>
                <w:sz w:val="20"/>
              </w:rPr>
              <w:t> Praze</w:t>
            </w:r>
            <w:r w:rsidR="006A2427">
              <w:rPr>
                <w:rFonts w:ascii="Arial" w:hAnsi="Arial" w:cs="Arial"/>
                <w:b w:val="0"/>
                <w:sz w:val="20"/>
              </w:rPr>
              <w:t>,</w:t>
            </w:r>
            <w:r w:rsidR="006A2427" w:rsidRPr="00EE20F2">
              <w:rPr>
                <w:rFonts w:ascii="Arial" w:hAnsi="Arial" w:cs="Arial"/>
                <w:b w:val="0"/>
                <w:sz w:val="20"/>
              </w:rPr>
              <w:t xml:space="preserve"> dne </w:t>
            </w:r>
            <w:r w:rsidR="006A2427">
              <w:rPr>
                <w:rFonts w:ascii="Arial" w:hAnsi="Arial" w:cs="Arial"/>
                <w:b w:val="0"/>
                <w:sz w:val="20"/>
              </w:rPr>
              <w:t>dle elektronického podpisu</w:t>
            </w:r>
          </w:p>
          <w:p w14:paraId="0C9070FB" w14:textId="77777777" w:rsidR="002E1B91" w:rsidRPr="00EB11B6" w:rsidRDefault="002E1B91">
            <w:pPr>
              <w:pStyle w:val="Ploha"/>
              <w:rPr>
                <w:rFonts w:ascii="Arial" w:hAnsi="Arial" w:cs="Arial"/>
                <w:b w:val="0"/>
                <w:sz w:val="20"/>
              </w:rPr>
            </w:pPr>
          </w:p>
        </w:tc>
      </w:tr>
      <w:tr w:rsidR="002E1B91" w:rsidRPr="00EE20F2" w14:paraId="02BB8E0E" w14:textId="77777777" w:rsidTr="007A6BE2">
        <w:trPr>
          <w:trHeight w:val="80"/>
        </w:trPr>
        <w:tc>
          <w:tcPr>
            <w:tcW w:w="4527" w:type="dxa"/>
          </w:tcPr>
          <w:p w14:paraId="04D54007" w14:textId="77777777" w:rsidR="002E1B91" w:rsidRPr="00EE20F2" w:rsidRDefault="002E1B91">
            <w:pPr>
              <w:pStyle w:val="Ploha"/>
              <w:rPr>
                <w:rFonts w:ascii="Arial" w:hAnsi="Arial" w:cs="Arial"/>
                <w:b w:val="0"/>
                <w:sz w:val="20"/>
              </w:rPr>
            </w:pPr>
            <w:r w:rsidRPr="00EE20F2">
              <w:rPr>
                <w:rFonts w:ascii="Arial" w:hAnsi="Arial" w:cs="Arial"/>
                <w:b w:val="0"/>
                <w:sz w:val="20"/>
              </w:rPr>
              <w:t>.............................................</w:t>
            </w:r>
          </w:p>
          <w:p w14:paraId="0405F84E" w14:textId="6E939C27" w:rsidR="00333336" w:rsidRPr="00EE20F2" w:rsidRDefault="00212D16">
            <w:pPr>
              <w:pStyle w:val="Ploha"/>
              <w:rPr>
                <w:rFonts w:ascii="Arial" w:hAnsi="Arial" w:cs="Arial"/>
                <w:b w:val="0"/>
                <w:sz w:val="20"/>
              </w:rPr>
            </w:pPr>
            <w:r>
              <w:rPr>
                <w:rFonts w:ascii="Arial" w:hAnsi="Arial" w:cs="Arial"/>
                <w:b w:val="0"/>
                <w:sz w:val="20"/>
              </w:rPr>
              <w:t>XXX</w:t>
            </w:r>
          </w:p>
          <w:p w14:paraId="74137ECE" w14:textId="77777777" w:rsidR="004D79B3" w:rsidRPr="00EE20F2" w:rsidRDefault="00830F60" w:rsidP="00951664">
            <w:pPr>
              <w:pStyle w:val="Ploha"/>
              <w:rPr>
                <w:rFonts w:ascii="Arial" w:hAnsi="Arial" w:cs="Arial"/>
                <w:b w:val="0"/>
                <w:sz w:val="20"/>
              </w:rPr>
            </w:pPr>
            <w:r w:rsidRPr="00EE20F2">
              <w:rPr>
                <w:rFonts w:ascii="Arial" w:hAnsi="Arial" w:cs="Arial"/>
                <w:b w:val="0"/>
                <w:sz w:val="20"/>
              </w:rPr>
              <w:t xml:space="preserve">Za </w:t>
            </w:r>
            <w:r w:rsidR="00FB6391">
              <w:rPr>
                <w:rFonts w:ascii="Arial" w:hAnsi="Arial" w:cs="Arial"/>
                <w:b w:val="0"/>
                <w:sz w:val="20"/>
              </w:rPr>
              <w:t>Objednatel</w:t>
            </w:r>
            <w:r w:rsidRPr="00EE20F2">
              <w:rPr>
                <w:rFonts w:ascii="Arial" w:hAnsi="Arial" w:cs="Arial"/>
                <w:b w:val="0"/>
                <w:sz w:val="20"/>
              </w:rPr>
              <w:t>e</w:t>
            </w:r>
          </w:p>
        </w:tc>
        <w:tc>
          <w:tcPr>
            <w:tcW w:w="4758" w:type="dxa"/>
            <w:hideMark/>
          </w:tcPr>
          <w:p w14:paraId="2AF4A710" w14:textId="77777777" w:rsidR="002E1B91" w:rsidRPr="00EB11B6" w:rsidRDefault="002E1B91">
            <w:pPr>
              <w:pStyle w:val="Ploha"/>
              <w:rPr>
                <w:rFonts w:ascii="Arial" w:hAnsi="Arial" w:cs="Arial"/>
                <w:b w:val="0"/>
                <w:sz w:val="20"/>
              </w:rPr>
            </w:pPr>
            <w:r w:rsidRPr="00EB11B6">
              <w:rPr>
                <w:rFonts w:ascii="Arial" w:hAnsi="Arial" w:cs="Arial"/>
                <w:b w:val="0"/>
                <w:sz w:val="20"/>
              </w:rPr>
              <w:t>.............................................</w:t>
            </w:r>
          </w:p>
          <w:p w14:paraId="06B9DEF7" w14:textId="77777777" w:rsidR="00333336" w:rsidRPr="00EB11B6" w:rsidRDefault="00EB11B6" w:rsidP="00333336">
            <w:pPr>
              <w:pStyle w:val="Ploha"/>
              <w:rPr>
                <w:rFonts w:ascii="Arial" w:hAnsi="Arial" w:cs="Arial"/>
                <w:b w:val="0"/>
                <w:sz w:val="20"/>
              </w:rPr>
            </w:pPr>
            <w:r w:rsidRPr="00270669">
              <w:rPr>
                <w:rFonts w:ascii="Arial" w:hAnsi="Arial" w:cs="Arial"/>
                <w:b w:val="0"/>
                <w:sz w:val="20"/>
              </w:rPr>
              <w:t>Ing. Igor Prosecký</w:t>
            </w:r>
            <w:r w:rsidR="00333336" w:rsidRPr="00EB11B6">
              <w:rPr>
                <w:rFonts w:ascii="Arial" w:hAnsi="Arial" w:cs="Arial"/>
                <w:b w:val="0"/>
                <w:sz w:val="20"/>
              </w:rPr>
              <w:t xml:space="preserve"> </w:t>
            </w:r>
          </w:p>
          <w:p w14:paraId="23AB6E84" w14:textId="77777777" w:rsidR="002E1B91" w:rsidRPr="00EB11B6" w:rsidRDefault="00830F60" w:rsidP="00056F7E">
            <w:pPr>
              <w:pStyle w:val="Ploha"/>
              <w:rPr>
                <w:rFonts w:ascii="Arial" w:hAnsi="Arial" w:cs="Arial"/>
                <w:b w:val="0"/>
                <w:sz w:val="20"/>
              </w:rPr>
            </w:pPr>
            <w:r w:rsidRPr="00EB11B6">
              <w:rPr>
                <w:rFonts w:ascii="Arial" w:hAnsi="Arial" w:cs="Arial"/>
                <w:b w:val="0"/>
                <w:sz w:val="20"/>
              </w:rPr>
              <w:t>Za Zhotovitele</w:t>
            </w:r>
          </w:p>
        </w:tc>
      </w:tr>
    </w:tbl>
    <w:p w14:paraId="7045693A" w14:textId="77777777" w:rsidR="00FD2767" w:rsidRDefault="00FD2767" w:rsidP="002E1B91">
      <w:pPr>
        <w:pStyle w:val="Ploha"/>
        <w:rPr>
          <w:rFonts w:ascii="Arial" w:hAnsi="Arial" w:cs="Arial"/>
        </w:rPr>
      </w:pPr>
    </w:p>
    <w:p w14:paraId="31E2D47A" w14:textId="77777777" w:rsidR="002E1B91" w:rsidRPr="00830F60" w:rsidRDefault="00FD2767" w:rsidP="002E1B91">
      <w:pPr>
        <w:pStyle w:val="Ploha"/>
        <w:rPr>
          <w:rFonts w:ascii="Arial" w:hAnsi="Arial" w:cs="Arial"/>
        </w:rPr>
      </w:pPr>
      <w:r>
        <w:rPr>
          <w:rFonts w:ascii="Arial" w:hAnsi="Arial" w:cs="Arial"/>
        </w:rPr>
        <w:br w:type="page"/>
      </w:r>
      <w:r w:rsidR="002E1B91" w:rsidRPr="00830F60">
        <w:rPr>
          <w:rFonts w:ascii="Arial" w:hAnsi="Arial" w:cs="Arial"/>
        </w:rPr>
        <w:lastRenderedPageBreak/>
        <w:t>Příloha č.</w:t>
      </w:r>
      <w:r w:rsidR="00DD681C">
        <w:rPr>
          <w:rFonts w:ascii="Arial" w:hAnsi="Arial" w:cs="Arial"/>
        </w:rPr>
        <w:t xml:space="preserve"> </w:t>
      </w:r>
      <w:r w:rsidR="002E1B91" w:rsidRPr="00830F60">
        <w:rPr>
          <w:rFonts w:ascii="Arial" w:hAnsi="Arial" w:cs="Arial"/>
        </w:rPr>
        <w:t>1</w:t>
      </w:r>
      <w:bookmarkEnd w:id="12"/>
    </w:p>
    <w:p w14:paraId="65FE2735" w14:textId="77777777" w:rsidR="002E1B91" w:rsidRDefault="002E1B91" w:rsidP="002E1B91">
      <w:pPr>
        <w:jc w:val="center"/>
        <w:rPr>
          <w:rFonts w:ascii="Arial" w:hAnsi="Arial" w:cs="Arial"/>
          <w:b/>
          <w:sz w:val="32"/>
        </w:rPr>
      </w:pPr>
      <w:r w:rsidRPr="00830F60">
        <w:rPr>
          <w:rFonts w:ascii="Arial" w:hAnsi="Arial" w:cs="Arial"/>
          <w:b/>
          <w:sz w:val="32"/>
        </w:rPr>
        <w:t xml:space="preserve">Specifikace </w:t>
      </w:r>
      <w:r w:rsidR="00FB6391">
        <w:rPr>
          <w:rFonts w:ascii="Arial" w:hAnsi="Arial" w:cs="Arial"/>
          <w:b/>
          <w:sz w:val="32"/>
        </w:rPr>
        <w:t>díla</w:t>
      </w:r>
    </w:p>
    <w:p w14:paraId="623302C1" w14:textId="77777777" w:rsidR="004F7901" w:rsidRPr="00830F60" w:rsidRDefault="004F7901" w:rsidP="002E1B91">
      <w:pPr>
        <w:jc w:val="center"/>
        <w:rPr>
          <w:rFonts w:ascii="Arial" w:hAnsi="Arial" w:cs="Arial"/>
          <w:b/>
          <w:sz w:val="32"/>
        </w:rPr>
      </w:pPr>
    </w:p>
    <w:p w14:paraId="59FD9289" w14:textId="77777777" w:rsidR="00B14CA9" w:rsidRPr="00466966" w:rsidRDefault="00B14CA9" w:rsidP="00B14CA9">
      <w:pPr>
        <w:spacing w:after="240"/>
        <w:jc w:val="center"/>
        <w:rPr>
          <w:rFonts w:ascii="Arial" w:hAnsi="Arial" w:cs="Arial"/>
          <w:b/>
          <w:szCs w:val="24"/>
        </w:rPr>
      </w:pPr>
      <w:bookmarkStart w:id="13" w:name="priloha2"/>
      <w:r w:rsidRPr="00466966">
        <w:rPr>
          <w:rFonts w:ascii="Arial" w:hAnsi="Arial" w:cs="Arial"/>
          <w:b/>
          <w:szCs w:val="24"/>
        </w:rPr>
        <w:t>Vymezení předmětu zakázky Hodnocení rizik dle ZKB 2024</w:t>
      </w:r>
    </w:p>
    <w:p w14:paraId="6FEB653D" w14:textId="77777777" w:rsidR="00B14CA9" w:rsidRPr="00466966" w:rsidRDefault="00B14CA9" w:rsidP="00B14CA9">
      <w:pPr>
        <w:overflowPunct/>
        <w:autoSpaceDE/>
        <w:autoSpaceDN/>
        <w:adjustRightInd/>
        <w:spacing w:before="0" w:after="200" w:line="276" w:lineRule="auto"/>
        <w:jc w:val="left"/>
        <w:rPr>
          <w:rFonts w:ascii="Arial" w:eastAsia="Calibri" w:hAnsi="Arial" w:cs="Arial"/>
          <w:sz w:val="20"/>
        </w:rPr>
      </w:pPr>
      <w:r w:rsidRPr="00466966">
        <w:rPr>
          <w:rFonts w:ascii="Arial" w:eastAsia="Calibri" w:hAnsi="Arial" w:cs="Arial"/>
          <w:sz w:val="20"/>
        </w:rPr>
        <w:t xml:space="preserve">Předmětem veřejné zakázky je provedení aktualizace hodnocení rizik (HR) dle požadavků zákona č. 181/2014 Sb., zákon o kybernetické bezpečnosti (ZKB), vyhlášky č. 82/2018 Sb., vyhláška o kybernetické bezpečnosti (VKB) a souvisejících dokumentů. </w:t>
      </w:r>
    </w:p>
    <w:p w14:paraId="3497BC56" w14:textId="77777777" w:rsidR="00B14CA9" w:rsidRPr="00466966" w:rsidRDefault="00B14CA9" w:rsidP="00B14CA9">
      <w:pPr>
        <w:overflowPunct/>
        <w:autoSpaceDE/>
        <w:autoSpaceDN/>
        <w:adjustRightInd/>
        <w:spacing w:before="0" w:after="200" w:line="276" w:lineRule="auto"/>
        <w:jc w:val="left"/>
        <w:rPr>
          <w:rFonts w:ascii="Arial" w:eastAsia="Calibri" w:hAnsi="Arial" w:cs="Arial"/>
          <w:sz w:val="20"/>
        </w:rPr>
      </w:pPr>
      <w:r w:rsidRPr="00466966">
        <w:rPr>
          <w:rFonts w:ascii="Arial" w:eastAsia="Calibri" w:hAnsi="Arial" w:cs="Arial"/>
          <w:sz w:val="20"/>
        </w:rPr>
        <w:t>Hodnocení rizik bude navazovat na předchozí hodnocení rizik, které bylo zpracováno v r. 2020. Bude zahrnovat revizi dosud identifikovaných a případně identifikaci nových primárních a podpůrných aktiv, jejich ohodnocení, revizi hrozeb a zranitelností. Dále bude určena míra bezpečnostních rizik, a na jejich základě budou navržena vhodná bezpečnostní opatření. Hodnocení rizik bude realizováno nejen v rozsahu identifikovaných Významných informačních systémů (VIS), ale v rámci celého informačního systému ZK, a to vzhledem k návaznostem VIS na podpůrná aktiva a celkovou efektivitu řešení. Hodnocení rizik bude provedeno podle metodiky, která bude v souladu s požadavky VKB.</w:t>
      </w:r>
    </w:p>
    <w:p w14:paraId="3C210DBA" w14:textId="77777777" w:rsidR="00B14CA9" w:rsidRPr="00496DB2" w:rsidRDefault="00B14CA9" w:rsidP="00B14CA9">
      <w:pPr>
        <w:spacing w:after="120"/>
        <w:rPr>
          <w:rFonts w:ascii="Arial" w:hAnsi="Arial" w:cs="Arial"/>
          <w:b/>
          <w:sz w:val="22"/>
          <w:szCs w:val="22"/>
        </w:rPr>
      </w:pPr>
      <w:r w:rsidRPr="00496DB2">
        <w:rPr>
          <w:rFonts w:ascii="Arial" w:hAnsi="Arial" w:cs="Arial"/>
          <w:b/>
          <w:sz w:val="22"/>
          <w:szCs w:val="22"/>
        </w:rPr>
        <w:t>Popis současného stavu Objednatele:</w:t>
      </w:r>
    </w:p>
    <w:p w14:paraId="5B187448" w14:textId="77777777" w:rsidR="00B14CA9" w:rsidRPr="005A5BC5" w:rsidRDefault="00B14CA9" w:rsidP="00B14CA9">
      <w:pPr>
        <w:overflowPunct/>
        <w:autoSpaceDE/>
        <w:autoSpaceDN/>
        <w:adjustRightInd/>
        <w:spacing w:before="0" w:after="200" w:line="276" w:lineRule="auto"/>
        <w:jc w:val="left"/>
        <w:rPr>
          <w:rFonts w:ascii="Arial" w:eastAsia="Calibri" w:hAnsi="Arial" w:cs="Arial"/>
          <w:sz w:val="20"/>
        </w:rPr>
      </w:pPr>
      <w:r>
        <w:rPr>
          <w:rFonts w:ascii="Arial" w:eastAsia="Calibri" w:hAnsi="Arial" w:cs="Arial"/>
          <w:sz w:val="20"/>
        </w:rPr>
        <w:t>Zlínský kraj</w:t>
      </w:r>
      <w:r w:rsidRPr="005A5BC5">
        <w:rPr>
          <w:rFonts w:ascii="Arial" w:eastAsia="Calibri" w:hAnsi="Arial" w:cs="Arial"/>
          <w:sz w:val="20"/>
        </w:rPr>
        <w:t xml:space="preserve"> </w:t>
      </w:r>
      <w:r>
        <w:rPr>
          <w:rFonts w:ascii="Arial" w:eastAsia="Calibri" w:hAnsi="Arial" w:cs="Arial"/>
          <w:sz w:val="20"/>
        </w:rPr>
        <w:t xml:space="preserve">(ZK) </w:t>
      </w:r>
      <w:r w:rsidRPr="005A5BC5">
        <w:rPr>
          <w:rFonts w:ascii="Arial" w:eastAsia="Calibri" w:hAnsi="Arial" w:cs="Arial"/>
          <w:sz w:val="20"/>
        </w:rPr>
        <w:t xml:space="preserve">je povinnou osobou dle ZKB a je správcem 5 VIS. Rozsah systému řízení informací je stanoven na celý informační systém. ZK má 18 organizačních celků (odborů), jejichž vedoucí jsou garanti primárních aktiv. ZK má identifikováno celkem 56 primárních aktiv a vede evidenci vazeb mezi primárními a podpůrnými aktivy. Z podpůrných aktiv je stanoveno cca 30 typových podpůrných aktiv. </w:t>
      </w:r>
      <w:r>
        <w:rPr>
          <w:rFonts w:ascii="Arial" w:eastAsia="Calibri" w:hAnsi="Arial" w:cs="Arial"/>
          <w:sz w:val="20"/>
        </w:rPr>
        <w:t>Zlínský kraj</w:t>
      </w:r>
      <w:r w:rsidRPr="005A5BC5">
        <w:rPr>
          <w:rFonts w:ascii="Arial" w:eastAsia="Calibri" w:hAnsi="Arial" w:cs="Arial"/>
          <w:sz w:val="20"/>
        </w:rPr>
        <w:t xml:space="preserve"> má zpracovanou a průběžně aktualizovanou bezpečnostní dokumentaci. </w:t>
      </w:r>
    </w:p>
    <w:p w14:paraId="5431D495" w14:textId="77777777" w:rsidR="00B14CA9" w:rsidRPr="00496DB2" w:rsidRDefault="00B14CA9" w:rsidP="00B14CA9">
      <w:pPr>
        <w:overflowPunct/>
        <w:autoSpaceDE/>
        <w:autoSpaceDN/>
        <w:adjustRightInd/>
        <w:spacing w:before="240" w:after="120" w:line="276" w:lineRule="auto"/>
        <w:jc w:val="left"/>
        <w:rPr>
          <w:rFonts w:ascii="Arial" w:eastAsia="Calibri" w:hAnsi="Arial" w:cs="Arial"/>
          <w:b/>
          <w:sz w:val="22"/>
          <w:szCs w:val="22"/>
        </w:rPr>
      </w:pPr>
      <w:r w:rsidRPr="00496DB2">
        <w:rPr>
          <w:rFonts w:ascii="Arial" w:eastAsia="Calibri" w:hAnsi="Arial" w:cs="Arial"/>
          <w:b/>
          <w:sz w:val="22"/>
          <w:szCs w:val="22"/>
        </w:rPr>
        <w:t>Požadavky na rozsah a provedení</w:t>
      </w:r>
    </w:p>
    <w:p w14:paraId="16B53D96" w14:textId="77777777" w:rsidR="00B14CA9" w:rsidRPr="00466966" w:rsidRDefault="00B14CA9" w:rsidP="00B14CA9">
      <w:pPr>
        <w:rPr>
          <w:rFonts w:ascii="Arial" w:hAnsi="Arial" w:cs="Arial"/>
          <w:sz w:val="20"/>
        </w:rPr>
      </w:pPr>
      <w:r w:rsidRPr="00466966">
        <w:rPr>
          <w:rFonts w:ascii="Arial" w:hAnsi="Arial" w:cs="Arial"/>
          <w:sz w:val="20"/>
        </w:rPr>
        <w:t>Hodnocení rizik bude zahrnovat tyto části:</w:t>
      </w:r>
    </w:p>
    <w:p w14:paraId="420854B8" w14:textId="77777777" w:rsidR="00B14CA9" w:rsidRPr="00466966" w:rsidRDefault="00B14CA9" w:rsidP="00B14CA9">
      <w:pPr>
        <w:pStyle w:val="Odstavecseseznamem"/>
        <w:numPr>
          <w:ilvl w:val="0"/>
          <w:numId w:val="34"/>
        </w:numPr>
        <w:spacing w:before="120" w:after="0" w:line="240" w:lineRule="auto"/>
        <w:ind w:left="357" w:hanging="357"/>
        <w:contextualSpacing w:val="0"/>
        <w:rPr>
          <w:rFonts w:ascii="Arial" w:hAnsi="Arial" w:cs="Arial"/>
        </w:rPr>
      </w:pPr>
      <w:r w:rsidRPr="00466966">
        <w:rPr>
          <w:rFonts w:ascii="Arial" w:hAnsi="Arial" w:cs="Arial"/>
          <w:b/>
        </w:rPr>
        <w:t>Revize a úprava metodiky HR ZK (zejména s ohledem na soulad s požadavky ZKB)</w:t>
      </w:r>
      <w:r w:rsidRPr="00466966">
        <w:rPr>
          <w:rFonts w:ascii="Arial" w:hAnsi="Arial" w:cs="Arial"/>
          <w:b/>
        </w:rPr>
        <w:br/>
      </w:r>
      <w:r w:rsidRPr="00466966">
        <w:rPr>
          <w:rFonts w:ascii="Arial" w:hAnsi="Arial" w:cs="Arial"/>
        </w:rPr>
        <w:t>Tato činnost bude zahrnovat:</w:t>
      </w:r>
    </w:p>
    <w:p w14:paraId="54A6FDA5" w14:textId="77777777" w:rsidR="00B14CA9" w:rsidRPr="00466966" w:rsidRDefault="00B14CA9" w:rsidP="00B14CA9">
      <w:pPr>
        <w:pStyle w:val="Odstavecseseznamem"/>
        <w:numPr>
          <w:ilvl w:val="0"/>
          <w:numId w:val="68"/>
        </w:numPr>
        <w:spacing w:before="120" w:after="0" w:line="240" w:lineRule="auto"/>
        <w:ind w:left="709" w:hanging="357"/>
        <w:rPr>
          <w:rFonts w:ascii="Arial" w:hAnsi="Arial" w:cs="Arial"/>
        </w:rPr>
      </w:pPr>
      <w:r w:rsidRPr="00466966">
        <w:rPr>
          <w:rFonts w:ascii="Arial" w:hAnsi="Arial" w:cs="Arial"/>
        </w:rPr>
        <w:t>Z</w:t>
      </w:r>
      <w:r>
        <w:rPr>
          <w:rFonts w:ascii="Arial" w:hAnsi="Arial" w:cs="Arial"/>
        </w:rPr>
        <w:t>hotovitel</w:t>
      </w:r>
      <w:r w:rsidRPr="00466966">
        <w:rPr>
          <w:rFonts w:ascii="Arial" w:hAnsi="Arial" w:cs="Arial"/>
        </w:rPr>
        <w:t xml:space="preserve"> se seznámí s Metodikou hodnocení rizik ZK a ověří její shodu s požadavky VKB.</w:t>
      </w:r>
    </w:p>
    <w:p w14:paraId="255D84E0" w14:textId="77777777" w:rsidR="00B14CA9" w:rsidRPr="00466966" w:rsidRDefault="00B14CA9" w:rsidP="00B14CA9">
      <w:pPr>
        <w:pStyle w:val="Odstavecseseznamem"/>
        <w:numPr>
          <w:ilvl w:val="0"/>
          <w:numId w:val="68"/>
        </w:numPr>
        <w:spacing w:before="120" w:after="0" w:line="240" w:lineRule="auto"/>
        <w:ind w:left="709" w:hanging="357"/>
        <w:rPr>
          <w:rFonts w:ascii="Arial" w:hAnsi="Arial" w:cs="Arial"/>
        </w:rPr>
      </w:pPr>
      <w:r w:rsidRPr="00466966">
        <w:rPr>
          <w:rFonts w:ascii="Arial" w:hAnsi="Arial" w:cs="Arial"/>
        </w:rPr>
        <w:t xml:space="preserve">V případě potřeby </w:t>
      </w:r>
      <w:r>
        <w:rPr>
          <w:rFonts w:ascii="Arial" w:hAnsi="Arial" w:cs="Arial"/>
        </w:rPr>
        <w:t>Zhotovi</w:t>
      </w:r>
      <w:r w:rsidRPr="00466966">
        <w:rPr>
          <w:rFonts w:ascii="Arial" w:hAnsi="Arial" w:cs="Arial"/>
        </w:rPr>
        <w:t>tel navrhne úpravu stávající metodiky HR tak, aby byla v souladu s ZKB, s přihlédnutím k předchozím HR IS KÚZK (zajištění návaznosti na předchozí HR). Součástí bude i revize katalogu hrozeb a zranitelností.</w:t>
      </w:r>
    </w:p>
    <w:p w14:paraId="0FBF485D" w14:textId="77777777" w:rsidR="00B14CA9" w:rsidRPr="00466966" w:rsidRDefault="00B14CA9" w:rsidP="00B14CA9">
      <w:pPr>
        <w:pStyle w:val="Odstavecseseznamem"/>
        <w:numPr>
          <w:ilvl w:val="0"/>
          <w:numId w:val="68"/>
        </w:numPr>
        <w:spacing w:before="120" w:after="0" w:line="240" w:lineRule="auto"/>
        <w:ind w:left="709" w:hanging="357"/>
        <w:rPr>
          <w:rFonts w:ascii="Arial" w:hAnsi="Arial" w:cs="Arial"/>
        </w:rPr>
      </w:pPr>
      <w:r w:rsidRPr="00466966">
        <w:rPr>
          <w:rFonts w:ascii="Arial" w:hAnsi="Arial" w:cs="Arial"/>
        </w:rPr>
        <w:t xml:space="preserve">Metodika bude následně projednána s Objednatelem a po zapracování případných připomínek </w:t>
      </w:r>
      <w:r>
        <w:rPr>
          <w:rFonts w:ascii="Arial" w:hAnsi="Arial" w:cs="Arial"/>
        </w:rPr>
        <w:t>Zhotovi</w:t>
      </w:r>
      <w:r w:rsidRPr="00466966">
        <w:rPr>
          <w:rFonts w:ascii="Arial" w:hAnsi="Arial" w:cs="Arial"/>
        </w:rPr>
        <w:t xml:space="preserve">telem bude </w:t>
      </w:r>
      <w:r>
        <w:rPr>
          <w:rFonts w:ascii="Arial" w:hAnsi="Arial" w:cs="Arial"/>
        </w:rPr>
        <w:t xml:space="preserve">předložena ke </w:t>
      </w:r>
      <w:r w:rsidRPr="00466966">
        <w:rPr>
          <w:rFonts w:ascii="Arial" w:hAnsi="Arial" w:cs="Arial"/>
        </w:rPr>
        <w:t>schválen</w:t>
      </w:r>
      <w:r>
        <w:rPr>
          <w:rFonts w:ascii="Arial" w:hAnsi="Arial" w:cs="Arial"/>
        </w:rPr>
        <w:t>í</w:t>
      </w:r>
      <w:r w:rsidRPr="00466966">
        <w:rPr>
          <w:rFonts w:ascii="Arial" w:hAnsi="Arial" w:cs="Arial"/>
        </w:rPr>
        <w:t xml:space="preserve"> VŘKB.</w:t>
      </w:r>
    </w:p>
    <w:p w14:paraId="3847DA19" w14:textId="77777777" w:rsidR="00B14CA9" w:rsidRPr="00466966" w:rsidRDefault="00B14CA9" w:rsidP="00B14CA9">
      <w:pPr>
        <w:pStyle w:val="Odstavecseseznamem"/>
        <w:spacing w:before="240" w:after="0"/>
        <w:ind w:left="357"/>
        <w:contextualSpacing w:val="0"/>
        <w:rPr>
          <w:rFonts w:ascii="Arial" w:hAnsi="Arial" w:cs="Arial"/>
        </w:rPr>
      </w:pPr>
      <w:r w:rsidRPr="00466966">
        <w:rPr>
          <w:rFonts w:ascii="Arial" w:hAnsi="Arial" w:cs="Arial"/>
        </w:rPr>
        <w:t>Výstupem této činnosti bude:</w:t>
      </w:r>
    </w:p>
    <w:p w14:paraId="3786C168" w14:textId="77777777" w:rsidR="00B14CA9" w:rsidRPr="00466966" w:rsidRDefault="00B14CA9" w:rsidP="00B14CA9">
      <w:pPr>
        <w:pStyle w:val="Odstavecseseznamem"/>
        <w:numPr>
          <w:ilvl w:val="0"/>
          <w:numId w:val="70"/>
        </w:numPr>
        <w:spacing w:before="360" w:after="480" w:line="240" w:lineRule="auto"/>
        <w:rPr>
          <w:rFonts w:ascii="Arial" w:hAnsi="Arial" w:cs="Arial"/>
        </w:rPr>
      </w:pPr>
      <w:r w:rsidRPr="00466966">
        <w:rPr>
          <w:rFonts w:ascii="Arial" w:hAnsi="Arial" w:cs="Arial"/>
        </w:rPr>
        <w:t>Metodika pro identifikaci a hodnocení aktiv a pro identifikaci a hodnocení rizik informační bezpečnosti v souladu s požadavky ZKB.</w:t>
      </w:r>
    </w:p>
    <w:p w14:paraId="47B681D5" w14:textId="77777777" w:rsidR="00B14CA9" w:rsidRPr="00466966" w:rsidRDefault="00B14CA9" w:rsidP="00B14CA9">
      <w:pPr>
        <w:pStyle w:val="Odstavecseseznamem"/>
        <w:ind w:left="360"/>
        <w:rPr>
          <w:rFonts w:ascii="Arial" w:hAnsi="Arial" w:cs="Arial"/>
        </w:rPr>
      </w:pPr>
      <w:r w:rsidRPr="00466966">
        <w:rPr>
          <w:rFonts w:ascii="Arial" w:hAnsi="Arial" w:cs="Arial"/>
        </w:rPr>
        <w:t>Předpokládaný obsah metodiky:</w:t>
      </w:r>
    </w:p>
    <w:p w14:paraId="3F9F940F" w14:textId="77777777" w:rsidR="00B14CA9" w:rsidRPr="00466966" w:rsidRDefault="00B14CA9" w:rsidP="00B14CA9">
      <w:pPr>
        <w:pStyle w:val="Odstavecseseznamem"/>
        <w:numPr>
          <w:ilvl w:val="1"/>
          <w:numId w:val="34"/>
        </w:numPr>
        <w:spacing w:before="360" w:after="480" w:line="240" w:lineRule="auto"/>
        <w:rPr>
          <w:rFonts w:ascii="Arial" w:hAnsi="Arial" w:cs="Arial"/>
        </w:rPr>
      </w:pPr>
      <w:r>
        <w:rPr>
          <w:rFonts w:ascii="Arial" w:hAnsi="Arial" w:cs="Arial"/>
        </w:rPr>
        <w:t>S</w:t>
      </w:r>
      <w:r w:rsidRPr="00466966">
        <w:rPr>
          <w:rFonts w:ascii="Arial" w:hAnsi="Arial" w:cs="Arial"/>
        </w:rPr>
        <w:t>tanovení odpovědností</w:t>
      </w:r>
    </w:p>
    <w:p w14:paraId="67FFC875" w14:textId="77777777" w:rsidR="00B14CA9" w:rsidRPr="00466966" w:rsidRDefault="00B14CA9" w:rsidP="00B14CA9">
      <w:pPr>
        <w:pStyle w:val="Odstavecseseznamem"/>
        <w:numPr>
          <w:ilvl w:val="1"/>
          <w:numId w:val="34"/>
        </w:numPr>
        <w:spacing w:before="360" w:after="480" w:line="240" w:lineRule="auto"/>
        <w:rPr>
          <w:rFonts w:ascii="Arial" w:hAnsi="Arial" w:cs="Arial"/>
        </w:rPr>
      </w:pPr>
      <w:r>
        <w:rPr>
          <w:rFonts w:ascii="Arial" w:hAnsi="Arial" w:cs="Arial"/>
        </w:rPr>
        <w:t>Ř</w:t>
      </w:r>
      <w:r w:rsidRPr="00466966">
        <w:rPr>
          <w:rFonts w:ascii="Arial" w:hAnsi="Arial" w:cs="Arial"/>
        </w:rPr>
        <w:t>ízení aktiv</w:t>
      </w:r>
    </w:p>
    <w:p w14:paraId="5ABA1582" w14:textId="77777777" w:rsidR="00B14CA9" w:rsidRPr="00466966" w:rsidRDefault="00B14CA9" w:rsidP="00B14CA9">
      <w:pPr>
        <w:pStyle w:val="Odstavecseseznamem"/>
        <w:numPr>
          <w:ilvl w:val="2"/>
          <w:numId w:val="34"/>
        </w:numPr>
        <w:spacing w:before="360" w:after="480" w:line="240" w:lineRule="auto"/>
        <w:rPr>
          <w:rFonts w:ascii="Arial" w:hAnsi="Arial" w:cs="Arial"/>
        </w:rPr>
      </w:pPr>
      <w:r w:rsidRPr="00466966">
        <w:rPr>
          <w:rFonts w:ascii="Arial" w:hAnsi="Arial" w:cs="Arial"/>
        </w:rPr>
        <w:t>Způsob identifikace, ohodnocení a evidence primárních aktiv</w:t>
      </w:r>
    </w:p>
    <w:p w14:paraId="2FD7F05F" w14:textId="77777777" w:rsidR="00B14CA9" w:rsidRPr="00466966" w:rsidRDefault="00B14CA9" w:rsidP="00B14CA9">
      <w:pPr>
        <w:pStyle w:val="Odstavecseseznamem"/>
        <w:numPr>
          <w:ilvl w:val="2"/>
          <w:numId w:val="34"/>
        </w:numPr>
        <w:spacing w:before="360" w:after="480" w:line="240" w:lineRule="auto"/>
        <w:rPr>
          <w:rFonts w:ascii="Arial" w:hAnsi="Arial" w:cs="Arial"/>
        </w:rPr>
      </w:pPr>
      <w:r w:rsidRPr="00466966">
        <w:rPr>
          <w:rFonts w:ascii="Arial" w:hAnsi="Arial" w:cs="Arial"/>
        </w:rPr>
        <w:t>Způsob identifikace, ohodnocení a evidence podpůrných aktiv</w:t>
      </w:r>
    </w:p>
    <w:p w14:paraId="0A2D45AE" w14:textId="77777777" w:rsidR="00B14CA9" w:rsidRPr="00466966" w:rsidRDefault="00B14CA9" w:rsidP="00B14CA9">
      <w:pPr>
        <w:pStyle w:val="Odstavecseseznamem"/>
        <w:numPr>
          <w:ilvl w:val="2"/>
          <w:numId w:val="34"/>
        </w:numPr>
        <w:spacing w:before="360" w:after="480" w:line="240" w:lineRule="auto"/>
        <w:rPr>
          <w:rFonts w:ascii="Arial" w:hAnsi="Arial" w:cs="Arial"/>
        </w:rPr>
      </w:pPr>
      <w:r w:rsidRPr="00466966">
        <w:rPr>
          <w:rFonts w:ascii="Arial" w:hAnsi="Arial" w:cs="Arial"/>
        </w:rPr>
        <w:t>Stupnice pro hodnocení</w:t>
      </w:r>
    </w:p>
    <w:p w14:paraId="05D6DD89" w14:textId="77777777" w:rsidR="00B14CA9" w:rsidRPr="00466966" w:rsidRDefault="00B14CA9" w:rsidP="00B14CA9">
      <w:pPr>
        <w:pStyle w:val="Odstavecseseznamem"/>
        <w:numPr>
          <w:ilvl w:val="1"/>
          <w:numId w:val="34"/>
        </w:numPr>
        <w:spacing w:before="360" w:after="480" w:line="240" w:lineRule="auto"/>
        <w:rPr>
          <w:rFonts w:ascii="Arial" w:hAnsi="Arial" w:cs="Arial"/>
        </w:rPr>
      </w:pPr>
      <w:r w:rsidRPr="00466966">
        <w:rPr>
          <w:rFonts w:ascii="Arial" w:hAnsi="Arial" w:cs="Arial"/>
        </w:rPr>
        <w:t>Řízení rizik</w:t>
      </w:r>
    </w:p>
    <w:p w14:paraId="1EFD8286" w14:textId="77777777" w:rsidR="00B14CA9" w:rsidRPr="00466966" w:rsidRDefault="00B14CA9" w:rsidP="00B14CA9">
      <w:pPr>
        <w:pStyle w:val="Odstavecseseznamem"/>
        <w:numPr>
          <w:ilvl w:val="2"/>
          <w:numId w:val="34"/>
        </w:numPr>
        <w:spacing w:before="360" w:after="480" w:line="240" w:lineRule="auto"/>
        <w:rPr>
          <w:rFonts w:ascii="Arial" w:hAnsi="Arial" w:cs="Arial"/>
        </w:rPr>
      </w:pPr>
      <w:r w:rsidRPr="00466966">
        <w:rPr>
          <w:rFonts w:ascii="Arial" w:hAnsi="Arial" w:cs="Arial"/>
        </w:rPr>
        <w:t>způsob stanovení (výpočtu) rizika a stupnice jeho hodnocení</w:t>
      </w:r>
    </w:p>
    <w:p w14:paraId="7E851988" w14:textId="77777777" w:rsidR="00B14CA9" w:rsidRPr="00466966" w:rsidRDefault="00B14CA9" w:rsidP="00B14CA9">
      <w:pPr>
        <w:pStyle w:val="Odstavecseseznamem"/>
        <w:numPr>
          <w:ilvl w:val="2"/>
          <w:numId w:val="34"/>
        </w:numPr>
        <w:spacing w:before="360" w:after="480" w:line="240" w:lineRule="auto"/>
        <w:rPr>
          <w:rFonts w:ascii="Arial" w:hAnsi="Arial" w:cs="Arial"/>
        </w:rPr>
      </w:pPr>
      <w:r w:rsidRPr="00466966">
        <w:rPr>
          <w:rFonts w:ascii="Arial" w:hAnsi="Arial" w:cs="Arial"/>
        </w:rPr>
        <w:t>Katalog hrozeb a stupnice pro jejich hodnocení</w:t>
      </w:r>
    </w:p>
    <w:p w14:paraId="533161DA" w14:textId="77777777" w:rsidR="00B14CA9" w:rsidRPr="00466966" w:rsidRDefault="00B14CA9" w:rsidP="00B14CA9">
      <w:pPr>
        <w:pStyle w:val="Odstavecseseznamem"/>
        <w:numPr>
          <w:ilvl w:val="2"/>
          <w:numId w:val="34"/>
        </w:numPr>
        <w:spacing w:before="360" w:after="480" w:line="240" w:lineRule="auto"/>
        <w:rPr>
          <w:rFonts w:ascii="Arial" w:hAnsi="Arial" w:cs="Arial"/>
        </w:rPr>
      </w:pPr>
      <w:r w:rsidRPr="00466966">
        <w:rPr>
          <w:rFonts w:ascii="Arial" w:hAnsi="Arial" w:cs="Arial"/>
        </w:rPr>
        <w:t>Katalog zranitelností a stupnice pro jejich hodnocení</w:t>
      </w:r>
    </w:p>
    <w:p w14:paraId="2883D452" w14:textId="77777777" w:rsidR="00B14CA9" w:rsidRPr="00466966" w:rsidRDefault="00B14CA9" w:rsidP="00B14CA9">
      <w:pPr>
        <w:pStyle w:val="Odstavecseseznamem"/>
        <w:numPr>
          <w:ilvl w:val="2"/>
          <w:numId w:val="34"/>
        </w:numPr>
        <w:spacing w:before="360" w:after="480" w:line="240" w:lineRule="auto"/>
        <w:rPr>
          <w:rFonts w:ascii="Arial" w:hAnsi="Arial" w:cs="Arial"/>
        </w:rPr>
      </w:pPr>
      <w:r w:rsidRPr="00466966">
        <w:rPr>
          <w:rFonts w:ascii="Arial" w:hAnsi="Arial" w:cs="Arial"/>
        </w:rPr>
        <w:t>Relevantní kombinace hrozeb a zranitelností (scénáře)</w:t>
      </w:r>
    </w:p>
    <w:p w14:paraId="64750562" w14:textId="77777777" w:rsidR="00B14CA9" w:rsidRPr="00466966" w:rsidRDefault="00B14CA9" w:rsidP="00B14CA9">
      <w:pPr>
        <w:pStyle w:val="Odstavecseseznamem"/>
        <w:numPr>
          <w:ilvl w:val="1"/>
          <w:numId w:val="34"/>
        </w:numPr>
        <w:spacing w:before="360" w:after="480" w:line="240" w:lineRule="auto"/>
        <w:rPr>
          <w:rFonts w:ascii="Arial" w:hAnsi="Arial" w:cs="Arial"/>
        </w:rPr>
      </w:pPr>
      <w:r w:rsidRPr="00466966">
        <w:rPr>
          <w:rFonts w:ascii="Arial" w:hAnsi="Arial" w:cs="Arial"/>
        </w:rPr>
        <w:t>Popis nástroje pro hodnocení aktiv a rizik</w:t>
      </w:r>
    </w:p>
    <w:p w14:paraId="785C7842" w14:textId="77777777" w:rsidR="00B14CA9" w:rsidRPr="00466966" w:rsidRDefault="00B14CA9" w:rsidP="00B14CA9">
      <w:pPr>
        <w:pStyle w:val="Odstavecseseznamem"/>
        <w:numPr>
          <w:ilvl w:val="1"/>
          <w:numId w:val="34"/>
        </w:numPr>
        <w:spacing w:before="360" w:after="480" w:line="240" w:lineRule="auto"/>
        <w:rPr>
          <w:rFonts w:ascii="Arial" w:hAnsi="Arial" w:cs="Arial"/>
        </w:rPr>
      </w:pPr>
      <w:r w:rsidRPr="00466966">
        <w:rPr>
          <w:rFonts w:ascii="Arial" w:hAnsi="Arial" w:cs="Arial"/>
        </w:rPr>
        <w:t>Zvládání rizik</w:t>
      </w:r>
    </w:p>
    <w:p w14:paraId="0E7E7F41" w14:textId="77777777" w:rsidR="00B14CA9" w:rsidRPr="00466966" w:rsidRDefault="00B14CA9" w:rsidP="00B14CA9">
      <w:pPr>
        <w:pStyle w:val="Odstavecseseznamem"/>
        <w:numPr>
          <w:ilvl w:val="1"/>
          <w:numId w:val="34"/>
        </w:numPr>
        <w:spacing w:before="360" w:after="480" w:line="240" w:lineRule="auto"/>
        <w:rPr>
          <w:rFonts w:ascii="Arial" w:hAnsi="Arial" w:cs="Arial"/>
        </w:rPr>
      </w:pPr>
      <w:r w:rsidRPr="00466966">
        <w:rPr>
          <w:rFonts w:ascii="Arial" w:hAnsi="Arial" w:cs="Arial"/>
        </w:rPr>
        <w:t>Zpráva o hodnocení rizik</w:t>
      </w:r>
    </w:p>
    <w:p w14:paraId="25E49D15" w14:textId="77777777" w:rsidR="00B14CA9" w:rsidRPr="00466966" w:rsidRDefault="00B14CA9" w:rsidP="00B14CA9">
      <w:pPr>
        <w:pStyle w:val="Odstavecseseznamem"/>
        <w:numPr>
          <w:ilvl w:val="1"/>
          <w:numId w:val="34"/>
        </w:numPr>
        <w:spacing w:before="360" w:after="480" w:line="240" w:lineRule="auto"/>
        <w:rPr>
          <w:rFonts w:ascii="Arial" w:hAnsi="Arial" w:cs="Arial"/>
        </w:rPr>
      </w:pPr>
      <w:r w:rsidRPr="00466966">
        <w:rPr>
          <w:rFonts w:ascii="Arial" w:hAnsi="Arial" w:cs="Arial"/>
        </w:rPr>
        <w:lastRenderedPageBreak/>
        <w:t>Zvládání výjimek</w:t>
      </w:r>
    </w:p>
    <w:p w14:paraId="4E6AF882" w14:textId="77777777" w:rsidR="00B14CA9" w:rsidRPr="00466966" w:rsidRDefault="00B14CA9" w:rsidP="00B14CA9">
      <w:pPr>
        <w:pStyle w:val="Odstavecseseznamem"/>
        <w:ind w:left="360"/>
        <w:rPr>
          <w:rFonts w:ascii="Arial" w:hAnsi="Arial" w:cs="Arial"/>
        </w:rPr>
      </w:pPr>
    </w:p>
    <w:p w14:paraId="78CC70CF" w14:textId="77777777" w:rsidR="00B14CA9" w:rsidRPr="00466966" w:rsidRDefault="00B14CA9" w:rsidP="00B14CA9">
      <w:pPr>
        <w:pStyle w:val="Odstavecseseznamem"/>
        <w:numPr>
          <w:ilvl w:val="0"/>
          <w:numId w:val="34"/>
        </w:numPr>
        <w:spacing w:before="360" w:after="480" w:line="240" w:lineRule="auto"/>
        <w:rPr>
          <w:rFonts w:ascii="Arial" w:hAnsi="Arial" w:cs="Arial"/>
        </w:rPr>
      </w:pPr>
      <w:r w:rsidRPr="00466966">
        <w:rPr>
          <w:rFonts w:ascii="Arial" w:hAnsi="Arial" w:cs="Arial"/>
          <w:b/>
        </w:rPr>
        <w:t>Hodnocení rizik informační bezpečnosti v souladu se ZKB</w:t>
      </w:r>
      <w:r w:rsidRPr="00466966">
        <w:rPr>
          <w:rFonts w:ascii="Arial" w:hAnsi="Arial" w:cs="Arial"/>
          <w:b/>
        </w:rPr>
        <w:br/>
      </w:r>
      <w:r>
        <w:rPr>
          <w:rFonts w:ascii="Arial" w:hAnsi="Arial" w:cs="Arial"/>
        </w:rPr>
        <w:t>Zhotovi</w:t>
      </w:r>
      <w:r w:rsidRPr="00466966">
        <w:rPr>
          <w:rFonts w:ascii="Arial" w:hAnsi="Arial" w:cs="Arial"/>
        </w:rPr>
        <w:t>tel provede hodnocení rizik podle schválené metodiky. Tato činnost bude zahrnovat:</w:t>
      </w:r>
    </w:p>
    <w:p w14:paraId="5610B061"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Provedení revize Primárních aktiv a jejich garantů</w:t>
      </w:r>
    </w:p>
    <w:p w14:paraId="594B6AC1"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Provedení revize určených Podpůrných aktiv a jejich garantů</w:t>
      </w:r>
    </w:p>
    <w:p w14:paraId="3D4B4F12"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Provedení revize stanovených Typových aktiv a jejich garantů</w:t>
      </w:r>
    </w:p>
    <w:p w14:paraId="0D254108"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Provedení hodnocení aktiv formou interview/workshopů s garanty aktiv s možností účasti zástupců Objednatele</w:t>
      </w:r>
      <w:r>
        <w:rPr>
          <w:rFonts w:ascii="Arial" w:hAnsi="Arial" w:cs="Arial"/>
        </w:rPr>
        <w:t>,</w:t>
      </w:r>
      <w:r w:rsidRPr="00466966">
        <w:rPr>
          <w:rFonts w:ascii="Arial" w:hAnsi="Arial" w:cs="Arial"/>
        </w:rPr>
        <w:t xml:space="preserve"> dle jeho požadavků</w:t>
      </w:r>
    </w:p>
    <w:p w14:paraId="693C7B10"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Aktualizace katalogu aktiv (primárních a podpůrných) a jejich vazeb</w:t>
      </w:r>
    </w:p>
    <w:p w14:paraId="504A06A1"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Hodnocení hrozeb a zranitelnosti,</w:t>
      </w:r>
    </w:p>
    <w:p w14:paraId="42ED24F5"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Příprava nástroje pro provedení hodnocení rizik podle schválené metodiky</w:t>
      </w:r>
      <w:r>
        <w:rPr>
          <w:rFonts w:ascii="Arial" w:hAnsi="Arial" w:cs="Arial"/>
        </w:rPr>
        <w:t xml:space="preserve">. </w:t>
      </w:r>
    </w:p>
    <w:p w14:paraId="1EAF9602"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Zpracování hodnocení rizik v nástroji (výpočet, stanovení rizika)</w:t>
      </w:r>
    </w:p>
    <w:p w14:paraId="511A9DBF"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Návrh bezpečnostních opatření, které budou podkladem pro zadání do Plánu zvládání rizik (PZR)</w:t>
      </w:r>
    </w:p>
    <w:p w14:paraId="05228C1F"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Vypracování Zprávy z HR</w:t>
      </w:r>
    </w:p>
    <w:p w14:paraId="19662BAC" w14:textId="77777777" w:rsidR="00B14CA9" w:rsidRPr="00466966" w:rsidRDefault="00B14CA9" w:rsidP="00B14CA9">
      <w:pPr>
        <w:pStyle w:val="Odstavecseseznamem"/>
        <w:ind w:left="360"/>
        <w:rPr>
          <w:rFonts w:ascii="Arial" w:hAnsi="Arial" w:cs="Arial"/>
        </w:rPr>
      </w:pPr>
    </w:p>
    <w:p w14:paraId="7FA637FA" w14:textId="77777777" w:rsidR="00B14CA9" w:rsidRPr="00466966" w:rsidRDefault="00B14CA9" w:rsidP="00B14CA9">
      <w:pPr>
        <w:pStyle w:val="Odstavecseseznamem"/>
        <w:ind w:left="360"/>
        <w:rPr>
          <w:rFonts w:ascii="Arial" w:hAnsi="Arial" w:cs="Arial"/>
        </w:rPr>
      </w:pPr>
      <w:r w:rsidRPr="00466966">
        <w:rPr>
          <w:rFonts w:ascii="Arial" w:hAnsi="Arial" w:cs="Arial"/>
        </w:rPr>
        <w:t>Výstupem této činnosti bude:</w:t>
      </w:r>
    </w:p>
    <w:p w14:paraId="26BE7180"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b/>
          <w:bCs/>
        </w:rPr>
        <w:t>Zpráva o hodnocení aktiv a rizik</w:t>
      </w:r>
      <w:r w:rsidRPr="00466966">
        <w:rPr>
          <w:rFonts w:ascii="Arial" w:hAnsi="Arial" w:cs="Arial"/>
        </w:rPr>
        <w:t xml:space="preserve">.  Zpráva bude v </w:t>
      </w:r>
      <w:r w:rsidRPr="00723992">
        <w:rPr>
          <w:rFonts w:ascii="Arial" w:hAnsi="Arial" w:cs="Arial"/>
        </w:rPr>
        <w:t xml:space="preserve">předpokládaném rozsahu cca </w:t>
      </w:r>
      <w:r>
        <w:rPr>
          <w:rFonts w:ascii="Arial" w:hAnsi="Arial" w:cs="Arial"/>
        </w:rPr>
        <w:t>40 - 60</w:t>
      </w:r>
      <w:r w:rsidRPr="00723992">
        <w:rPr>
          <w:rFonts w:ascii="Arial" w:hAnsi="Arial" w:cs="Arial"/>
        </w:rPr>
        <w:t xml:space="preserve"> stran</w:t>
      </w:r>
      <w:r w:rsidRPr="00466966">
        <w:rPr>
          <w:rFonts w:ascii="Arial" w:hAnsi="Arial" w:cs="Arial"/>
        </w:rPr>
        <w:t xml:space="preserve"> s vysvětlujícím textem, tabulkami (grafy). Bude rozdělena na část manažerského shrnutí (cca 5 stran) a detailní zprávy z hodnocení rizik.</w:t>
      </w:r>
    </w:p>
    <w:p w14:paraId="731502C1"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Aktualizované katalogy aktiv a jejich vazeb.</w:t>
      </w:r>
    </w:p>
    <w:p w14:paraId="08179C5B"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 xml:space="preserve">Výstupy z HR budou předány </w:t>
      </w:r>
      <w:r>
        <w:rPr>
          <w:rFonts w:ascii="Arial" w:hAnsi="Arial" w:cs="Arial"/>
        </w:rPr>
        <w:t xml:space="preserve">Objednateli </w:t>
      </w:r>
      <w:r w:rsidRPr="00466966">
        <w:rPr>
          <w:rFonts w:ascii="Arial" w:hAnsi="Arial" w:cs="Arial"/>
        </w:rPr>
        <w:t xml:space="preserve">také v elektronické formě, tzn., že bude dodán nástroj, ve kterém bylo hodnoceni rizik provedeno s daty provedeného hodnocení rizik, který bude umožňovat další práci s daty (opakované hodnocení rizik). </w:t>
      </w:r>
    </w:p>
    <w:p w14:paraId="0CD5F474"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 xml:space="preserve">Bude provedeno zaškolení 3 zaměstnanců ZK pro práci s nástrojem a dodána uživatelská dokumentace nástroje. </w:t>
      </w:r>
    </w:p>
    <w:p w14:paraId="070FABC2" w14:textId="77777777" w:rsidR="00B14CA9" w:rsidRPr="00466966" w:rsidRDefault="00B14CA9" w:rsidP="00B14CA9">
      <w:pPr>
        <w:pStyle w:val="Odstavecseseznamem"/>
        <w:numPr>
          <w:ilvl w:val="0"/>
          <w:numId w:val="67"/>
        </w:numPr>
        <w:spacing w:before="360" w:after="480" w:line="240" w:lineRule="auto"/>
        <w:rPr>
          <w:rFonts w:ascii="Arial" w:hAnsi="Arial" w:cs="Arial"/>
        </w:rPr>
      </w:pPr>
      <w:r w:rsidRPr="00466966">
        <w:rPr>
          <w:rFonts w:ascii="Arial" w:hAnsi="Arial" w:cs="Arial"/>
        </w:rPr>
        <w:t xml:space="preserve">Bude poskytnut závazek </w:t>
      </w:r>
      <w:r>
        <w:rPr>
          <w:rFonts w:ascii="Arial" w:hAnsi="Arial" w:cs="Arial"/>
        </w:rPr>
        <w:t>Zhotovi</w:t>
      </w:r>
      <w:r w:rsidRPr="00466966">
        <w:rPr>
          <w:rFonts w:ascii="Arial" w:hAnsi="Arial" w:cs="Arial"/>
        </w:rPr>
        <w:t xml:space="preserve">tele </w:t>
      </w:r>
      <w:r>
        <w:rPr>
          <w:rFonts w:ascii="Arial" w:hAnsi="Arial" w:cs="Arial"/>
        </w:rPr>
        <w:t xml:space="preserve">na dobu 3 let od dokončení díla </w:t>
      </w:r>
      <w:r w:rsidRPr="00466966">
        <w:rPr>
          <w:rFonts w:ascii="Arial" w:hAnsi="Arial" w:cs="Arial"/>
        </w:rPr>
        <w:t xml:space="preserve">na podporu při provádění opakovaných HR dle požadavku </w:t>
      </w:r>
      <w:r>
        <w:rPr>
          <w:rFonts w:ascii="Arial" w:hAnsi="Arial" w:cs="Arial"/>
        </w:rPr>
        <w:t>O</w:t>
      </w:r>
      <w:r w:rsidRPr="00466966">
        <w:rPr>
          <w:rFonts w:ascii="Arial" w:hAnsi="Arial" w:cs="Arial"/>
        </w:rPr>
        <w:t>bjednatele.</w:t>
      </w:r>
    </w:p>
    <w:p w14:paraId="7F3CEBFE" w14:textId="77777777" w:rsidR="00B14CA9" w:rsidRPr="00466966" w:rsidRDefault="00B14CA9" w:rsidP="00B14CA9">
      <w:pPr>
        <w:pStyle w:val="Odstavecseseznamem"/>
        <w:ind w:left="360"/>
        <w:rPr>
          <w:rFonts w:ascii="Arial" w:hAnsi="Arial" w:cs="Arial"/>
        </w:rPr>
      </w:pPr>
    </w:p>
    <w:p w14:paraId="5F366A27" w14:textId="77777777" w:rsidR="00B14CA9" w:rsidRPr="00466966" w:rsidRDefault="00B14CA9" w:rsidP="00B14CA9">
      <w:pPr>
        <w:pStyle w:val="Odstavecseseznamem"/>
        <w:numPr>
          <w:ilvl w:val="0"/>
          <w:numId w:val="34"/>
        </w:numPr>
        <w:spacing w:before="360" w:after="480" w:line="240" w:lineRule="auto"/>
        <w:rPr>
          <w:rFonts w:ascii="Arial" w:hAnsi="Arial" w:cs="Arial"/>
        </w:rPr>
      </w:pPr>
      <w:r w:rsidRPr="00466966">
        <w:rPr>
          <w:rFonts w:ascii="Arial" w:hAnsi="Arial" w:cs="Arial"/>
          <w:b/>
        </w:rPr>
        <w:t>Doporučení</w:t>
      </w:r>
      <w:r w:rsidRPr="00466966">
        <w:rPr>
          <w:rFonts w:ascii="Arial" w:hAnsi="Arial" w:cs="Arial"/>
        </w:rPr>
        <w:t xml:space="preserve"> </w:t>
      </w:r>
      <w:r w:rsidRPr="00466966">
        <w:rPr>
          <w:rFonts w:ascii="Arial" w:hAnsi="Arial" w:cs="Arial"/>
          <w:b/>
        </w:rPr>
        <w:t>z HR do Plánu zvládání rizik</w:t>
      </w:r>
      <w:r w:rsidRPr="00466966">
        <w:rPr>
          <w:rFonts w:ascii="Arial" w:hAnsi="Arial" w:cs="Arial"/>
          <w:b/>
        </w:rPr>
        <w:br/>
      </w:r>
      <w:r w:rsidRPr="00466966">
        <w:rPr>
          <w:rFonts w:ascii="Arial" w:hAnsi="Arial" w:cs="Arial"/>
        </w:rPr>
        <w:t>Tato činnost bude zahrnovat:</w:t>
      </w:r>
    </w:p>
    <w:p w14:paraId="4593562D" w14:textId="77777777" w:rsidR="00B14CA9" w:rsidRPr="00466966" w:rsidRDefault="00B14CA9" w:rsidP="00B14CA9">
      <w:pPr>
        <w:pStyle w:val="Odstavecseseznamem"/>
        <w:numPr>
          <w:ilvl w:val="0"/>
          <w:numId w:val="69"/>
        </w:numPr>
        <w:spacing w:before="360" w:after="480" w:line="240" w:lineRule="auto"/>
        <w:ind w:left="714" w:hanging="357"/>
        <w:rPr>
          <w:rFonts w:ascii="Arial" w:hAnsi="Arial" w:cs="Arial"/>
        </w:rPr>
      </w:pPr>
      <w:r w:rsidRPr="00466966">
        <w:rPr>
          <w:rFonts w:ascii="Arial" w:hAnsi="Arial" w:cs="Arial"/>
        </w:rPr>
        <w:t xml:space="preserve">Návrh </w:t>
      </w:r>
      <w:r>
        <w:rPr>
          <w:rFonts w:ascii="Arial" w:hAnsi="Arial" w:cs="Arial"/>
        </w:rPr>
        <w:t xml:space="preserve">bezpečnostních </w:t>
      </w:r>
      <w:r w:rsidRPr="00466966">
        <w:rPr>
          <w:rFonts w:ascii="Arial" w:hAnsi="Arial" w:cs="Arial"/>
        </w:rPr>
        <w:t>opatření do Plánu zvládání rizik na základě identifikovaného stavu informační bezpečnosti ZK a identifikovaných rizik</w:t>
      </w:r>
    </w:p>
    <w:p w14:paraId="405DC76D" w14:textId="77777777" w:rsidR="00B14CA9" w:rsidRPr="00466966" w:rsidRDefault="00B14CA9" w:rsidP="00B14CA9">
      <w:pPr>
        <w:pStyle w:val="Odstavecseseznamem"/>
        <w:ind w:left="360"/>
        <w:rPr>
          <w:rFonts w:ascii="Arial" w:hAnsi="Arial" w:cs="Arial"/>
        </w:rPr>
      </w:pPr>
    </w:p>
    <w:p w14:paraId="68B87A96" w14:textId="77777777" w:rsidR="00B14CA9" w:rsidRPr="00466966" w:rsidRDefault="00B14CA9" w:rsidP="00B14CA9">
      <w:pPr>
        <w:pStyle w:val="Odstavecseseznamem"/>
        <w:ind w:left="360"/>
        <w:rPr>
          <w:rFonts w:ascii="Arial" w:hAnsi="Arial" w:cs="Arial"/>
        </w:rPr>
      </w:pPr>
      <w:r w:rsidRPr="00466966">
        <w:rPr>
          <w:rFonts w:ascii="Arial" w:hAnsi="Arial" w:cs="Arial"/>
        </w:rPr>
        <w:t>Výstupem této činnosti bude:</w:t>
      </w:r>
    </w:p>
    <w:p w14:paraId="0843AC1B" w14:textId="77777777" w:rsidR="00B14CA9" w:rsidRPr="00466966" w:rsidRDefault="00B14CA9" w:rsidP="00B14CA9">
      <w:pPr>
        <w:pStyle w:val="Odstavecseseznamem"/>
        <w:numPr>
          <w:ilvl w:val="0"/>
          <w:numId w:val="69"/>
        </w:numPr>
        <w:spacing w:before="360" w:after="480" w:line="240" w:lineRule="auto"/>
        <w:rPr>
          <w:rFonts w:ascii="Arial" w:hAnsi="Arial" w:cs="Arial"/>
        </w:rPr>
      </w:pPr>
      <w:r w:rsidRPr="00466966">
        <w:rPr>
          <w:rFonts w:ascii="Arial" w:hAnsi="Arial" w:cs="Arial"/>
        </w:rPr>
        <w:t xml:space="preserve">Seznam doporučených opatření do Plánu zvládání rizik (PZR), obsahující výčet a popis jednotlivých opatření doporučovaných na základě hodnocení rizik a dalších zjištění </w:t>
      </w:r>
      <w:r>
        <w:rPr>
          <w:rFonts w:ascii="Arial" w:hAnsi="Arial" w:cs="Arial"/>
        </w:rPr>
        <w:t>Zhotovi</w:t>
      </w:r>
      <w:r w:rsidRPr="00466966">
        <w:rPr>
          <w:rFonts w:ascii="Arial" w:hAnsi="Arial" w:cs="Arial"/>
        </w:rPr>
        <w:t>tele HR. Každé opatření bude obsahovat všechny relevantní položky použité v PZR (popis implementace v prostředí KÚZK, odhad nákladů na interní zdroje, případně externího dodavatele/dodávku, navrhovanou prioritu a časový rámec implementace a návrh přiřazení odpovědnosti za implementaci apod.)</w:t>
      </w:r>
    </w:p>
    <w:p w14:paraId="272E3298" w14:textId="77777777" w:rsidR="00B14CA9" w:rsidRPr="00466966" w:rsidRDefault="00B14CA9" w:rsidP="00B14CA9">
      <w:pPr>
        <w:pStyle w:val="Odstavecseseznamem"/>
        <w:ind w:left="360"/>
        <w:rPr>
          <w:rFonts w:ascii="Arial" w:hAnsi="Arial" w:cs="Arial"/>
        </w:rPr>
      </w:pPr>
    </w:p>
    <w:p w14:paraId="3257C032" w14:textId="77777777" w:rsidR="00B14CA9" w:rsidRPr="00466966" w:rsidRDefault="00B14CA9" w:rsidP="00B14CA9">
      <w:pPr>
        <w:pStyle w:val="Odstavecseseznamem"/>
        <w:numPr>
          <w:ilvl w:val="0"/>
          <w:numId w:val="34"/>
        </w:numPr>
        <w:spacing w:before="360" w:after="480" w:line="240" w:lineRule="auto"/>
        <w:rPr>
          <w:rFonts w:ascii="Arial" w:hAnsi="Arial" w:cs="Arial"/>
          <w:b/>
        </w:rPr>
      </w:pPr>
      <w:r w:rsidRPr="00466966">
        <w:rPr>
          <w:rFonts w:ascii="Arial" w:hAnsi="Arial" w:cs="Arial"/>
          <w:b/>
        </w:rPr>
        <w:t>Školení pro zaměstnance ZK jmenovaných do bezpečnostních rolí</w:t>
      </w:r>
    </w:p>
    <w:p w14:paraId="6B7502DF" w14:textId="77777777" w:rsidR="00B14CA9" w:rsidRPr="00466966" w:rsidRDefault="00B14CA9" w:rsidP="00B14CA9">
      <w:pPr>
        <w:pStyle w:val="Odstavecseseznamem"/>
        <w:ind w:left="360"/>
        <w:rPr>
          <w:rFonts w:ascii="Arial" w:hAnsi="Arial" w:cs="Arial"/>
        </w:rPr>
      </w:pPr>
      <w:r w:rsidRPr="00466966">
        <w:rPr>
          <w:rFonts w:ascii="Arial" w:hAnsi="Arial" w:cs="Arial"/>
        </w:rPr>
        <w:t>Tato činnost bude zahrnovat:</w:t>
      </w:r>
    </w:p>
    <w:p w14:paraId="02FC1482" w14:textId="77777777" w:rsidR="00B14CA9" w:rsidRPr="00466966" w:rsidRDefault="00B14CA9" w:rsidP="00B14CA9">
      <w:pPr>
        <w:pStyle w:val="Odstavecseseznamem"/>
        <w:numPr>
          <w:ilvl w:val="0"/>
          <w:numId w:val="69"/>
        </w:numPr>
        <w:spacing w:before="360" w:after="480" w:line="240" w:lineRule="auto"/>
        <w:rPr>
          <w:rFonts w:ascii="Arial" w:hAnsi="Arial" w:cs="Arial"/>
        </w:rPr>
      </w:pPr>
      <w:r>
        <w:rPr>
          <w:rFonts w:ascii="Arial" w:hAnsi="Arial" w:cs="Arial"/>
        </w:rPr>
        <w:t>Š</w:t>
      </w:r>
      <w:r w:rsidRPr="00466966">
        <w:rPr>
          <w:rFonts w:ascii="Arial" w:hAnsi="Arial" w:cs="Arial"/>
        </w:rPr>
        <w:t>kolení pracovníků Objednatele pro zajištění plnění povinností stanovených ZKB, zaměřené zejména na potřeby HR</w:t>
      </w:r>
      <w:r>
        <w:rPr>
          <w:rFonts w:ascii="Arial" w:hAnsi="Arial" w:cs="Arial"/>
        </w:rPr>
        <w:t xml:space="preserve"> a řízení rizik. </w:t>
      </w:r>
    </w:p>
    <w:p w14:paraId="1BAB7D7F" w14:textId="5F12DBC1" w:rsidR="00B14CA9" w:rsidRPr="00466966" w:rsidRDefault="00B14CA9" w:rsidP="00B14CA9">
      <w:pPr>
        <w:pStyle w:val="Odstavecseseznamem"/>
        <w:numPr>
          <w:ilvl w:val="1"/>
          <w:numId w:val="69"/>
        </w:numPr>
        <w:spacing w:before="360" w:after="480" w:line="240" w:lineRule="auto"/>
        <w:ind w:left="708" w:firstLine="0"/>
        <w:rPr>
          <w:rFonts w:ascii="Arial" w:hAnsi="Arial" w:cs="Arial"/>
        </w:rPr>
      </w:pPr>
      <w:r w:rsidRPr="00466966">
        <w:rPr>
          <w:rFonts w:ascii="Arial" w:hAnsi="Arial" w:cs="Arial"/>
        </w:rPr>
        <w:t>Manažera kybernetické bezpečnosti</w:t>
      </w:r>
      <w:r w:rsidR="00CF666B">
        <w:rPr>
          <w:rFonts w:ascii="Arial" w:hAnsi="Arial" w:cs="Arial"/>
        </w:rPr>
        <w:t xml:space="preserve"> (MKB)</w:t>
      </w:r>
      <w:r w:rsidRPr="00466966">
        <w:rPr>
          <w:rFonts w:ascii="Arial" w:hAnsi="Arial" w:cs="Arial"/>
        </w:rPr>
        <w:t xml:space="preserve"> v rozsahu </w:t>
      </w:r>
      <w:r>
        <w:rPr>
          <w:rFonts w:ascii="Arial" w:hAnsi="Arial" w:cs="Arial"/>
        </w:rPr>
        <w:t xml:space="preserve">16 hodin. </w:t>
      </w:r>
    </w:p>
    <w:p w14:paraId="1CFA2272" w14:textId="77777777" w:rsidR="00B14CA9" w:rsidRPr="00466966" w:rsidRDefault="00B14CA9" w:rsidP="00B14CA9">
      <w:pPr>
        <w:pStyle w:val="Odstavecseseznamem"/>
        <w:numPr>
          <w:ilvl w:val="1"/>
          <w:numId w:val="69"/>
        </w:numPr>
        <w:spacing w:before="360" w:after="480" w:line="240" w:lineRule="auto"/>
        <w:ind w:left="708" w:firstLine="0"/>
        <w:rPr>
          <w:rFonts w:ascii="Arial" w:hAnsi="Arial" w:cs="Arial"/>
        </w:rPr>
      </w:pPr>
      <w:r w:rsidRPr="00466966">
        <w:rPr>
          <w:rFonts w:ascii="Arial" w:hAnsi="Arial" w:cs="Arial"/>
        </w:rPr>
        <w:t>Garantů aktiv a Správců VIS v rozsahu cca 1hod.</w:t>
      </w:r>
    </w:p>
    <w:p w14:paraId="43082776" w14:textId="77777777" w:rsidR="00B14CA9" w:rsidRDefault="00B14CA9" w:rsidP="00B14CA9">
      <w:pPr>
        <w:pStyle w:val="Odstavecseseznamem"/>
        <w:ind w:left="360"/>
        <w:rPr>
          <w:rFonts w:ascii="Arial" w:hAnsi="Arial" w:cs="Arial"/>
        </w:rPr>
      </w:pPr>
      <w:r>
        <w:rPr>
          <w:rFonts w:ascii="Arial" w:hAnsi="Arial" w:cs="Arial"/>
        </w:rPr>
        <w:t>Konkrétní osnova školení bude navržena Zhotovitelem a odsouhlasena Objednatelem.</w:t>
      </w:r>
    </w:p>
    <w:p w14:paraId="2ADEAE9D" w14:textId="77777777" w:rsidR="00B14CA9" w:rsidRDefault="00B14CA9" w:rsidP="00B14CA9">
      <w:pPr>
        <w:pStyle w:val="Odstavecseseznamem"/>
        <w:ind w:left="360"/>
        <w:rPr>
          <w:rFonts w:ascii="Arial" w:hAnsi="Arial" w:cs="Arial"/>
        </w:rPr>
      </w:pPr>
      <w:r w:rsidRPr="00466966">
        <w:rPr>
          <w:rFonts w:ascii="Arial" w:hAnsi="Arial" w:cs="Arial"/>
        </w:rPr>
        <w:t xml:space="preserve">Školení Garantů aktiv </w:t>
      </w:r>
      <w:r>
        <w:rPr>
          <w:rFonts w:ascii="Arial" w:hAnsi="Arial" w:cs="Arial"/>
        </w:rPr>
        <w:t>bude provedeno před provedením hodnocení rizik</w:t>
      </w:r>
      <w:r w:rsidRPr="00466966">
        <w:rPr>
          <w:rFonts w:ascii="Arial" w:hAnsi="Arial" w:cs="Arial"/>
        </w:rPr>
        <w:t>.</w:t>
      </w:r>
      <w:r>
        <w:rPr>
          <w:rFonts w:ascii="Arial" w:hAnsi="Arial" w:cs="Arial"/>
        </w:rPr>
        <w:t xml:space="preserve"> M</w:t>
      </w:r>
      <w:r w:rsidRPr="00466966">
        <w:rPr>
          <w:rFonts w:ascii="Arial" w:hAnsi="Arial" w:cs="Arial"/>
        </w:rPr>
        <w:t>ůže být zajištěno e-learningovým kurzem, výukovým videem, streamovanou přednáškou se záznamem nebo prezenčně</w:t>
      </w:r>
      <w:r>
        <w:rPr>
          <w:rFonts w:ascii="Arial" w:hAnsi="Arial" w:cs="Arial"/>
        </w:rPr>
        <w:t>.</w:t>
      </w:r>
    </w:p>
    <w:p w14:paraId="3BDD8138" w14:textId="77777777" w:rsidR="00B14CA9" w:rsidRDefault="00B14CA9" w:rsidP="00B14CA9">
      <w:pPr>
        <w:pStyle w:val="Odstavecseseznamem"/>
        <w:ind w:left="360"/>
        <w:rPr>
          <w:rFonts w:ascii="Arial" w:hAnsi="Arial" w:cs="Arial"/>
        </w:rPr>
      </w:pPr>
      <w:r>
        <w:rPr>
          <w:rFonts w:ascii="Arial" w:hAnsi="Arial" w:cs="Arial"/>
        </w:rPr>
        <w:t xml:space="preserve">Školení MKB bude realizováno v průběhu HR, v dohodnutých tematických celcích v sídle Objednatele nebo po dohodě videokonferenčně. </w:t>
      </w:r>
    </w:p>
    <w:p w14:paraId="3BB3266C" w14:textId="77777777" w:rsidR="00B14CA9" w:rsidRPr="00466966" w:rsidRDefault="00B14CA9" w:rsidP="00B14CA9">
      <w:pPr>
        <w:pStyle w:val="Odstavecseseznamem"/>
        <w:ind w:left="360"/>
        <w:rPr>
          <w:rFonts w:ascii="Arial" w:hAnsi="Arial" w:cs="Arial"/>
        </w:rPr>
      </w:pPr>
      <w:r>
        <w:rPr>
          <w:rFonts w:ascii="Arial" w:hAnsi="Arial" w:cs="Arial"/>
        </w:rPr>
        <w:t>Objednatel má právo ze školení pořizovat záznam pro interní potřebu a využívat je po dobu min. 3 let.</w:t>
      </w:r>
    </w:p>
    <w:p w14:paraId="62D5D858" w14:textId="77777777" w:rsidR="00B14CA9" w:rsidRPr="00466966" w:rsidRDefault="00B14CA9" w:rsidP="00B14CA9">
      <w:pPr>
        <w:pStyle w:val="Odstavecseseznamem"/>
        <w:ind w:left="360"/>
        <w:rPr>
          <w:rFonts w:ascii="Arial" w:hAnsi="Arial" w:cs="Arial"/>
        </w:rPr>
      </w:pPr>
    </w:p>
    <w:p w14:paraId="40D9A360" w14:textId="77777777" w:rsidR="00B14CA9" w:rsidRPr="00466966" w:rsidRDefault="00B14CA9" w:rsidP="00B14CA9">
      <w:pPr>
        <w:pStyle w:val="Odstavecseseznamem"/>
        <w:ind w:left="360"/>
        <w:rPr>
          <w:rFonts w:ascii="Arial" w:hAnsi="Arial" w:cs="Arial"/>
        </w:rPr>
      </w:pPr>
      <w:r w:rsidRPr="00466966">
        <w:rPr>
          <w:rFonts w:ascii="Arial" w:hAnsi="Arial" w:cs="Arial"/>
        </w:rPr>
        <w:lastRenderedPageBreak/>
        <w:t>Výstupem této činnosti bude:</w:t>
      </w:r>
    </w:p>
    <w:p w14:paraId="785D79EE" w14:textId="77777777" w:rsidR="00B14CA9" w:rsidRPr="00466966" w:rsidRDefault="00B14CA9" w:rsidP="00B14CA9">
      <w:pPr>
        <w:pStyle w:val="Odstavecseseznamem"/>
        <w:numPr>
          <w:ilvl w:val="0"/>
          <w:numId w:val="69"/>
        </w:numPr>
        <w:spacing w:before="360" w:after="480" w:line="240" w:lineRule="auto"/>
        <w:rPr>
          <w:rFonts w:ascii="Arial" w:hAnsi="Arial" w:cs="Arial"/>
        </w:rPr>
      </w:pPr>
      <w:r w:rsidRPr="00466966">
        <w:rPr>
          <w:rFonts w:ascii="Arial" w:hAnsi="Arial" w:cs="Arial"/>
        </w:rPr>
        <w:t>Realizovaná školení v uvedeném rozsahu</w:t>
      </w:r>
    </w:p>
    <w:p w14:paraId="351B9A6B" w14:textId="77777777" w:rsidR="00B14CA9" w:rsidRPr="00466966" w:rsidRDefault="00B14CA9" w:rsidP="00B14CA9">
      <w:pPr>
        <w:pStyle w:val="Odstavecseseznamem"/>
        <w:numPr>
          <w:ilvl w:val="0"/>
          <w:numId w:val="69"/>
        </w:numPr>
        <w:spacing w:before="360" w:after="480" w:line="240" w:lineRule="auto"/>
        <w:rPr>
          <w:rFonts w:ascii="Arial" w:hAnsi="Arial" w:cs="Arial"/>
        </w:rPr>
      </w:pPr>
      <w:r w:rsidRPr="00466966">
        <w:rPr>
          <w:rFonts w:ascii="Arial" w:hAnsi="Arial" w:cs="Arial"/>
        </w:rPr>
        <w:t>Certifikát o absolvování školení MKB</w:t>
      </w:r>
    </w:p>
    <w:p w14:paraId="7EFFD78E" w14:textId="77777777" w:rsidR="00B14CA9" w:rsidRPr="00466966" w:rsidRDefault="00B14CA9" w:rsidP="00B14CA9">
      <w:pPr>
        <w:pStyle w:val="Odstavecseseznamem"/>
        <w:ind w:left="360"/>
        <w:rPr>
          <w:rFonts w:ascii="Arial" w:hAnsi="Arial" w:cs="Arial"/>
        </w:rPr>
      </w:pPr>
    </w:p>
    <w:p w14:paraId="37FD56E0" w14:textId="77777777" w:rsidR="00B14CA9" w:rsidRPr="00466966" w:rsidRDefault="00B14CA9" w:rsidP="00B14CA9">
      <w:pPr>
        <w:pStyle w:val="Odstavecseseznamem"/>
        <w:numPr>
          <w:ilvl w:val="0"/>
          <w:numId w:val="34"/>
        </w:numPr>
        <w:spacing w:before="360" w:after="480" w:line="240" w:lineRule="auto"/>
        <w:rPr>
          <w:rFonts w:ascii="Arial" w:hAnsi="Arial" w:cs="Arial"/>
        </w:rPr>
      </w:pPr>
      <w:r w:rsidRPr="00466966">
        <w:rPr>
          <w:rFonts w:ascii="Arial" w:hAnsi="Arial" w:cs="Arial"/>
          <w:b/>
        </w:rPr>
        <w:t xml:space="preserve">Návazné poradenství v oblasti informační bezpečnosti </w:t>
      </w:r>
      <w:r w:rsidRPr="00466966">
        <w:rPr>
          <w:rFonts w:ascii="Arial" w:hAnsi="Arial" w:cs="Arial"/>
          <w:b/>
        </w:rPr>
        <w:br/>
      </w:r>
      <w:r w:rsidRPr="00466966">
        <w:rPr>
          <w:rFonts w:ascii="Arial" w:hAnsi="Arial" w:cs="Arial"/>
        </w:rPr>
        <w:t>Tato činnost bude zahrnovat:</w:t>
      </w:r>
    </w:p>
    <w:p w14:paraId="0CFAA59F" w14:textId="77777777" w:rsidR="00B14CA9" w:rsidRPr="00466966" w:rsidRDefault="00B14CA9" w:rsidP="00B14CA9">
      <w:pPr>
        <w:pStyle w:val="Odstavecseseznamem"/>
        <w:numPr>
          <w:ilvl w:val="0"/>
          <w:numId w:val="69"/>
        </w:numPr>
        <w:spacing w:before="360" w:after="480" w:line="240" w:lineRule="auto"/>
        <w:rPr>
          <w:rFonts w:ascii="Arial" w:hAnsi="Arial" w:cs="Arial"/>
        </w:rPr>
      </w:pPr>
      <w:r w:rsidRPr="00466966">
        <w:rPr>
          <w:rFonts w:ascii="Arial" w:hAnsi="Arial" w:cs="Arial"/>
        </w:rPr>
        <w:t xml:space="preserve">Poskytování návazných poradenských služeb v rozsahu 10 člověkohodin </w:t>
      </w:r>
      <w:r>
        <w:rPr>
          <w:rFonts w:ascii="Arial" w:hAnsi="Arial" w:cs="Arial"/>
        </w:rPr>
        <w:t xml:space="preserve">videokonferenčně, </w:t>
      </w:r>
      <w:r w:rsidRPr="00466966">
        <w:rPr>
          <w:rFonts w:ascii="Arial" w:hAnsi="Arial" w:cs="Arial"/>
        </w:rPr>
        <w:t xml:space="preserve">telefonicky, </w:t>
      </w:r>
      <w:r>
        <w:rPr>
          <w:rFonts w:ascii="Arial" w:hAnsi="Arial" w:cs="Arial"/>
        </w:rPr>
        <w:t>e-</w:t>
      </w:r>
      <w:r w:rsidRPr="00466966">
        <w:rPr>
          <w:rFonts w:ascii="Arial" w:hAnsi="Arial" w:cs="Arial"/>
        </w:rPr>
        <w:t>mailem nebo v sídle KÚZK do konce roku 2024</w:t>
      </w:r>
      <w:r>
        <w:rPr>
          <w:rFonts w:ascii="Arial" w:hAnsi="Arial" w:cs="Arial"/>
        </w:rPr>
        <w:t>.</w:t>
      </w:r>
    </w:p>
    <w:p w14:paraId="06B07ADD" w14:textId="77777777" w:rsidR="00B14CA9" w:rsidRPr="00466966" w:rsidRDefault="00B14CA9" w:rsidP="00B14CA9">
      <w:pPr>
        <w:pStyle w:val="Odstavecseseznamem"/>
        <w:ind w:left="360"/>
        <w:rPr>
          <w:rFonts w:ascii="Arial" w:hAnsi="Arial" w:cs="Arial"/>
        </w:rPr>
      </w:pPr>
    </w:p>
    <w:p w14:paraId="3B66294E" w14:textId="77777777" w:rsidR="00B14CA9" w:rsidRPr="00466966" w:rsidRDefault="00B14CA9" w:rsidP="00B14CA9">
      <w:pPr>
        <w:pStyle w:val="Odstavecseseznamem"/>
        <w:ind w:left="360"/>
        <w:rPr>
          <w:rFonts w:ascii="Arial" w:hAnsi="Arial" w:cs="Arial"/>
        </w:rPr>
      </w:pPr>
      <w:r w:rsidRPr="00466966">
        <w:rPr>
          <w:rFonts w:ascii="Arial" w:hAnsi="Arial" w:cs="Arial"/>
        </w:rPr>
        <w:t>Výstupem této činnosti budou:</w:t>
      </w:r>
    </w:p>
    <w:p w14:paraId="594B77F1" w14:textId="77777777" w:rsidR="00B14CA9" w:rsidRPr="00466966" w:rsidRDefault="00B14CA9" w:rsidP="00B14CA9">
      <w:pPr>
        <w:pStyle w:val="Odstavecseseznamem"/>
        <w:numPr>
          <w:ilvl w:val="0"/>
          <w:numId w:val="69"/>
        </w:numPr>
        <w:spacing w:before="360" w:after="480" w:line="240" w:lineRule="auto"/>
        <w:rPr>
          <w:rFonts w:ascii="Arial" w:hAnsi="Arial" w:cs="Arial"/>
        </w:rPr>
      </w:pPr>
      <w:r w:rsidRPr="00466966">
        <w:rPr>
          <w:rFonts w:ascii="Arial" w:hAnsi="Arial" w:cs="Arial"/>
        </w:rPr>
        <w:t>Poradenské služby v daném rozsahu</w:t>
      </w:r>
      <w:r>
        <w:rPr>
          <w:rFonts w:ascii="Arial" w:hAnsi="Arial" w:cs="Arial"/>
        </w:rPr>
        <w:t>.</w:t>
      </w:r>
    </w:p>
    <w:p w14:paraId="3F4533E4" w14:textId="77777777" w:rsidR="00B14CA9" w:rsidRPr="00A83DD7" w:rsidRDefault="00B14CA9" w:rsidP="00B14CA9">
      <w:pPr>
        <w:overflowPunct/>
        <w:autoSpaceDE/>
        <w:autoSpaceDN/>
        <w:adjustRightInd/>
        <w:spacing w:before="240" w:after="120" w:line="276" w:lineRule="auto"/>
        <w:jc w:val="left"/>
        <w:rPr>
          <w:rFonts w:ascii="Arial" w:eastAsia="Calibri" w:hAnsi="Arial" w:cs="Arial"/>
          <w:b/>
          <w:sz w:val="22"/>
          <w:szCs w:val="22"/>
        </w:rPr>
      </w:pPr>
      <w:r w:rsidRPr="00A83DD7">
        <w:rPr>
          <w:rFonts w:ascii="Arial" w:eastAsia="Calibri" w:hAnsi="Arial" w:cs="Arial"/>
          <w:b/>
          <w:sz w:val="22"/>
          <w:szCs w:val="22"/>
        </w:rPr>
        <w:t>Další požadavky na provedení</w:t>
      </w:r>
    </w:p>
    <w:p w14:paraId="5CE47569" w14:textId="77777777" w:rsidR="00B14CA9" w:rsidRDefault="00B14CA9" w:rsidP="00B14CA9">
      <w:pPr>
        <w:rPr>
          <w:rFonts w:ascii="Arial" w:hAnsi="Arial" w:cs="Arial"/>
          <w:b/>
          <w:bCs/>
          <w:sz w:val="20"/>
        </w:rPr>
      </w:pPr>
      <w:r w:rsidRPr="00466966">
        <w:rPr>
          <w:rFonts w:ascii="Arial" w:hAnsi="Arial" w:cs="Arial"/>
          <w:b/>
          <w:bCs/>
          <w:sz w:val="20"/>
        </w:rPr>
        <w:t xml:space="preserve">Hodnocení rizik musí být dokončeno do 30.9.2024. Zhotovitel </w:t>
      </w:r>
      <w:r>
        <w:rPr>
          <w:rFonts w:ascii="Arial" w:hAnsi="Arial" w:cs="Arial"/>
          <w:b/>
          <w:bCs/>
          <w:sz w:val="20"/>
        </w:rPr>
        <w:t xml:space="preserve">vypracuje </w:t>
      </w:r>
      <w:r w:rsidRPr="00466966">
        <w:rPr>
          <w:rFonts w:ascii="Arial" w:hAnsi="Arial" w:cs="Arial"/>
          <w:b/>
          <w:bCs/>
          <w:sz w:val="20"/>
        </w:rPr>
        <w:t xml:space="preserve">harmonogram prací </w:t>
      </w:r>
      <w:r>
        <w:rPr>
          <w:rFonts w:ascii="Arial" w:hAnsi="Arial" w:cs="Arial"/>
          <w:b/>
          <w:bCs/>
          <w:sz w:val="20"/>
        </w:rPr>
        <w:t xml:space="preserve">k uvedenému termínu a </w:t>
      </w:r>
      <w:r w:rsidRPr="00466966">
        <w:rPr>
          <w:rFonts w:ascii="Arial" w:hAnsi="Arial" w:cs="Arial"/>
          <w:b/>
          <w:bCs/>
          <w:sz w:val="20"/>
        </w:rPr>
        <w:t>předlož</w:t>
      </w:r>
      <w:r>
        <w:rPr>
          <w:rFonts w:ascii="Arial" w:hAnsi="Arial" w:cs="Arial"/>
          <w:b/>
          <w:bCs/>
          <w:sz w:val="20"/>
        </w:rPr>
        <w:t xml:space="preserve">í ke schválení Objednateli. Zhotovitel bude </w:t>
      </w:r>
      <w:r w:rsidRPr="002D5C60">
        <w:rPr>
          <w:rFonts w:ascii="Arial" w:hAnsi="Arial" w:cs="Arial"/>
          <w:b/>
          <w:bCs/>
          <w:sz w:val="20"/>
        </w:rPr>
        <w:t>zajišťovat průběh prací, aby</w:t>
      </w:r>
      <w:r w:rsidRPr="00466966">
        <w:rPr>
          <w:rFonts w:ascii="Arial" w:hAnsi="Arial" w:cs="Arial"/>
          <w:b/>
          <w:bCs/>
          <w:sz w:val="20"/>
        </w:rPr>
        <w:t xml:space="preserve"> byl požadovaný termín</w:t>
      </w:r>
      <w:r>
        <w:rPr>
          <w:rFonts w:ascii="Arial" w:hAnsi="Arial" w:cs="Arial"/>
          <w:b/>
          <w:bCs/>
          <w:sz w:val="20"/>
        </w:rPr>
        <w:t xml:space="preserve"> dokončení</w:t>
      </w:r>
      <w:r w:rsidRPr="00466966">
        <w:rPr>
          <w:rFonts w:ascii="Arial" w:hAnsi="Arial" w:cs="Arial"/>
          <w:b/>
          <w:bCs/>
          <w:sz w:val="20"/>
        </w:rPr>
        <w:t xml:space="preserve"> dodržen.</w:t>
      </w:r>
      <w:r>
        <w:rPr>
          <w:rFonts w:ascii="Arial" w:hAnsi="Arial" w:cs="Arial"/>
          <w:b/>
          <w:bCs/>
          <w:sz w:val="20"/>
        </w:rPr>
        <w:t xml:space="preserve"> Objednatel poskytne zhotoviteli všechny dostupné podklady a potřebnou součinnost.</w:t>
      </w:r>
    </w:p>
    <w:p w14:paraId="43793734" w14:textId="77777777" w:rsidR="00B14CA9" w:rsidRDefault="00B14CA9" w:rsidP="00B14CA9">
      <w:pPr>
        <w:jc w:val="left"/>
        <w:rPr>
          <w:rFonts w:ascii="Arial" w:hAnsi="Arial" w:cs="Arial"/>
          <w:sz w:val="20"/>
        </w:rPr>
      </w:pPr>
      <w:r>
        <w:rPr>
          <w:rFonts w:ascii="Arial" w:hAnsi="Arial" w:cs="Arial"/>
          <w:sz w:val="20"/>
        </w:rPr>
        <w:t>Nástroj pro zpracování hodnocení rizik</w:t>
      </w:r>
    </w:p>
    <w:p w14:paraId="1C479B9C" w14:textId="77777777" w:rsidR="00B14CA9" w:rsidRDefault="00B14CA9" w:rsidP="00B14CA9">
      <w:pPr>
        <w:pStyle w:val="Odstavecseseznamem"/>
        <w:numPr>
          <w:ilvl w:val="0"/>
          <w:numId w:val="69"/>
        </w:numPr>
        <w:spacing w:before="120" w:after="120" w:line="240" w:lineRule="auto"/>
        <w:ind w:left="714" w:hanging="357"/>
        <w:rPr>
          <w:rFonts w:ascii="Arial" w:hAnsi="Arial" w:cs="Arial"/>
        </w:rPr>
      </w:pPr>
      <w:r w:rsidRPr="00872F14">
        <w:rPr>
          <w:rFonts w:ascii="Arial" w:hAnsi="Arial" w:cs="Arial"/>
        </w:rPr>
        <w:t>je požadována funkčnost v MS Windows 11 skrze MS Office nebo výrobcem aktuálně podporovanou verzi webového prohlížeče. V případě specifické aplikace musí být její provoz nejprve projednán a následně předložen ke schválení Objednateli.</w:t>
      </w:r>
    </w:p>
    <w:p w14:paraId="022981B9" w14:textId="77777777" w:rsidR="00B14CA9" w:rsidRDefault="00B14CA9" w:rsidP="00B14CA9">
      <w:pPr>
        <w:pStyle w:val="Odstavecseseznamem"/>
        <w:numPr>
          <w:ilvl w:val="0"/>
          <w:numId w:val="69"/>
        </w:numPr>
        <w:spacing w:before="360" w:after="480" w:line="240" w:lineRule="auto"/>
        <w:rPr>
          <w:rFonts w:ascii="Arial" w:hAnsi="Arial" w:cs="Arial"/>
        </w:rPr>
      </w:pPr>
      <w:r>
        <w:rPr>
          <w:rFonts w:ascii="Arial" w:hAnsi="Arial" w:cs="Arial"/>
        </w:rPr>
        <w:t>Nástroj (jeden nástroj nebo dílčí nástroje pro jednotlivé části) bude umožnovat:</w:t>
      </w:r>
    </w:p>
    <w:p w14:paraId="0D6245B7" w14:textId="77777777" w:rsidR="00B14CA9" w:rsidRDefault="00B14CA9" w:rsidP="00B14CA9">
      <w:pPr>
        <w:pStyle w:val="Odstavecseseznamem"/>
        <w:numPr>
          <w:ilvl w:val="1"/>
          <w:numId w:val="69"/>
        </w:numPr>
        <w:spacing w:before="360" w:after="480" w:line="240" w:lineRule="auto"/>
        <w:rPr>
          <w:rFonts w:ascii="Arial" w:hAnsi="Arial" w:cs="Arial"/>
        </w:rPr>
      </w:pPr>
      <w:r>
        <w:rPr>
          <w:rFonts w:ascii="Arial" w:hAnsi="Arial" w:cs="Arial"/>
        </w:rPr>
        <w:t>celkové hodnocení rizik dle ZKB</w:t>
      </w:r>
    </w:p>
    <w:p w14:paraId="0E19371B" w14:textId="77777777" w:rsidR="00B14CA9" w:rsidRDefault="00B14CA9" w:rsidP="00B14CA9">
      <w:pPr>
        <w:pStyle w:val="Odstavecseseznamem"/>
        <w:numPr>
          <w:ilvl w:val="1"/>
          <w:numId w:val="69"/>
        </w:numPr>
        <w:spacing w:before="360" w:after="480" w:line="240" w:lineRule="auto"/>
        <w:rPr>
          <w:rFonts w:ascii="Arial" w:hAnsi="Arial" w:cs="Arial"/>
        </w:rPr>
      </w:pPr>
      <w:r w:rsidRPr="00872F14">
        <w:rPr>
          <w:rFonts w:ascii="Arial" w:hAnsi="Arial" w:cs="Arial"/>
        </w:rPr>
        <w:t xml:space="preserve">hodnocení rizik dodavatelů </w:t>
      </w:r>
    </w:p>
    <w:p w14:paraId="7863C512" w14:textId="77777777" w:rsidR="00B14CA9" w:rsidRPr="00922CFE" w:rsidRDefault="00B14CA9" w:rsidP="00B14CA9">
      <w:pPr>
        <w:pStyle w:val="Odstavecseseznamem"/>
        <w:numPr>
          <w:ilvl w:val="1"/>
          <w:numId w:val="69"/>
        </w:numPr>
        <w:spacing w:before="360" w:after="480" w:line="240" w:lineRule="auto"/>
        <w:rPr>
          <w:rFonts w:ascii="Arial" w:hAnsi="Arial" w:cs="Arial"/>
        </w:rPr>
      </w:pPr>
      <w:r>
        <w:rPr>
          <w:rFonts w:ascii="Arial" w:hAnsi="Arial" w:cs="Arial"/>
        </w:rPr>
        <w:t xml:space="preserve">hodnocení rizik </w:t>
      </w:r>
      <w:r w:rsidRPr="00872F14">
        <w:rPr>
          <w:rFonts w:ascii="Arial" w:hAnsi="Arial" w:cs="Arial"/>
        </w:rPr>
        <w:t>významných změn</w:t>
      </w:r>
    </w:p>
    <w:p w14:paraId="268C4192" w14:textId="77777777" w:rsidR="00B14CA9" w:rsidRPr="00466966" w:rsidRDefault="00B14CA9" w:rsidP="00B14CA9">
      <w:pPr>
        <w:pStyle w:val="Odstavecseseznamem"/>
        <w:numPr>
          <w:ilvl w:val="0"/>
          <w:numId w:val="67"/>
        </w:numPr>
        <w:spacing w:before="120" w:after="120" w:line="240" w:lineRule="auto"/>
        <w:ind w:left="714" w:hanging="357"/>
        <w:rPr>
          <w:rFonts w:ascii="Arial" w:hAnsi="Arial" w:cs="Arial"/>
        </w:rPr>
      </w:pPr>
      <w:r w:rsidRPr="00466966">
        <w:rPr>
          <w:rFonts w:ascii="Arial" w:hAnsi="Arial" w:cs="Arial"/>
        </w:rPr>
        <w:t>K nástroji bude poskytnuta ZK licence na používání na dobu nejméně 3 let.</w:t>
      </w:r>
    </w:p>
    <w:p w14:paraId="6DBC4598" w14:textId="77777777" w:rsidR="00B14CA9" w:rsidRPr="007D0E55" w:rsidRDefault="00B14CA9" w:rsidP="00B14CA9">
      <w:pPr>
        <w:jc w:val="left"/>
        <w:rPr>
          <w:rFonts w:ascii="Arial" w:hAnsi="Arial" w:cs="Arial"/>
          <w:sz w:val="20"/>
        </w:rPr>
      </w:pPr>
      <w:r w:rsidRPr="008F3F1C">
        <w:rPr>
          <w:rFonts w:ascii="Arial" w:eastAsia="Calibri" w:hAnsi="Arial" w:cs="Arial"/>
          <w:sz w:val="20"/>
        </w:rPr>
        <w:t xml:space="preserve">Všechny postupy a činnosti budou provedeny v souladu metodickými principy uvedenými v prováděcích předpisech k zákonu č. 181/2014 Sb. o kybernetické bezpečnosti. </w:t>
      </w:r>
    </w:p>
    <w:p w14:paraId="6AC6C3F7" w14:textId="77777777" w:rsidR="00B14CA9" w:rsidRPr="008F3F1C" w:rsidRDefault="00B14CA9" w:rsidP="00B14CA9">
      <w:pPr>
        <w:overflowPunct/>
        <w:autoSpaceDE/>
        <w:autoSpaceDN/>
        <w:adjustRightInd/>
        <w:spacing w:before="0" w:after="200" w:line="276" w:lineRule="auto"/>
        <w:jc w:val="left"/>
        <w:rPr>
          <w:rFonts w:ascii="Arial" w:eastAsia="Calibri" w:hAnsi="Arial" w:cs="Arial"/>
          <w:sz w:val="20"/>
        </w:rPr>
      </w:pPr>
      <w:r w:rsidRPr="008F3F1C">
        <w:rPr>
          <w:rFonts w:ascii="Arial" w:eastAsia="Calibri" w:hAnsi="Arial" w:cs="Arial"/>
          <w:sz w:val="20"/>
        </w:rPr>
        <w:t>Objednatel před zahájením projektu poskytne výstupy z předchozího HR, popisovaného v zadávací dokumentaci</w:t>
      </w:r>
      <w:r>
        <w:rPr>
          <w:rFonts w:ascii="Arial" w:eastAsia="Calibri" w:hAnsi="Arial" w:cs="Arial"/>
          <w:sz w:val="20"/>
        </w:rPr>
        <w:t xml:space="preserve"> a potřebnou součinnost při realizaci zakázky.</w:t>
      </w:r>
    </w:p>
    <w:p w14:paraId="6658BC5C" w14:textId="77777777" w:rsidR="00B14CA9" w:rsidRPr="008F3F1C" w:rsidRDefault="00B14CA9" w:rsidP="00B14CA9">
      <w:pPr>
        <w:overflowPunct/>
        <w:autoSpaceDE/>
        <w:autoSpaceDN/>
        <w:adjustRightInd/>
        <w:spacing w:before="0" w:after="200" w:line="276" w:lineRule="auto"/>
        <w:jc w:val="left"/>
        <w:rPr>
          <w:rFonts w:ascii="Arial" w:eastAsia="Calibri" w:hAnsi="Arial" w:cs="Arial"/>
          <w:sz w:val="20"/>
        </w:rPr>
      </w:pPr>
      <w:r w:rsidRPr="008F3F1C">
        <w:rPr>
          <w:rFonts w:ascii="Arial" w:eastAsia="Calibri" w:hAnsi="Arial" w:cs="Arial"/>
          <w:sz w:val="20"/>
        </w:rPr>
        <w:t xml:space="preserve">Součástí díla budou i všechny činnosti v zadání výslovně neuvedené, které jsou však pro řádné provedení díla nezbytné a o kterých </w:t>
      </w:r>
      <w:r>
        <w:rPr>
          <w:rFonts w:ascii="Arial" w:eastAsia="Calibri" w:hAnsi="Arial" w:cs="Arial"/>
          <w:sz w:val="20"/>
        </w:rPr>
        <w:t>Z</w:t>
      </w:r>
      <w:r w:rsidRPr="008F3F1C">
        <w:rPr>
          <w:rFonts w:ascii="Arial" w:eastAsia="Calibri" w:hAnsi="Arial" w:cs="Arial"/>
          <w:sz w:val="20"/>
        </w:rPr>
        <w:t>hotovitel vzhledem ke své kvalifikaci a zkušenostem mohl nebo měl vědět. Tyto práce (činnosti) žádným způsobem nezvyšují sjednanou cenu díla.</w:t>
      </w:r>
    </w:p>
    <w:p w14:paraId="753F0955" w14:textId="77777777" w:rsidR="00B14CA9" w:rsidRDefault="00B14CA9" w:rsidP="00B14CA9">
      <w:pPr>
        <w:overflowPunct/>
        <w:autoSpaceDE/>
        <w:autoSpaceDN/>
        <w:adjustRightInd/>
        <w:spacing w:before="0" w:after="200" w:line="276" w:lineRule="auto"/>
        <w:jc w:val="left"/>
        <w:rPr>
          <w:rFonts w:ascii="Arial" w:eastAsia="Calibri" w:hAnsi="Arial" w:cs="Arial"/>
          <w:sz w:val="20"/>
        </w:rPr>
      </w:pPr>
      <w:r w:rsidRPr="008F3F1C">
        <w:rPr>
          <w:rFonts w:ascii="Arial" w:eastAsia="Calibri" w:hAnsi="Arial" w:cs="Arial"/>
          <w:sz w:val="20"/>
        </w:rPr>
        <w:t xml:space="preserve">Dílo bude realizováno podle zásad projektového řízení s projektovými schůzkami v sídle </w:t>
      </w:r>
      <w:r>
        <w:rPr>
          <w:rFonts w:ascii="Arial" w:eastAsia="Calibri" w:hAnsi="Arial" w:cs="Arial"/>
          <w:sz w:val="20"/>
        </w:rPr>
        <w:t>Objednatele</w:t>
      </w:r>
      <w:r w:rsidRPr="008F3F1C">
        <w:rPr>
          <w:rFonts w:ascii="Arial" w:eastAsia="Calibri" w:hAnsi="Arial" w:cs="Arial"/>
          <w:sz w:val="20"/>
        </w:rPr>
        <w:t xml:space="preserve"> nebo videokonferenčně, ze kterých budou zhotoveny zápisy. Předpokládaná četnost schůzek </w:t>
      </w:r>
      <w:r>
        <w:rPr>
          <w:rFonts w:ascii="Arial" w:eastAsia="Calibri" w:hAnsi="Arial" w:cs="Arial"/>
          <w:sz w:val="20"/>
        </w:rPr>
        <w:t>je 1x za</w:t>
      </w:r>
      <w:r w:rsidRPr="008F3F1C">
        <w:rPr>
          <w:rFonts w:ascii="Arial" w:eastAsia="Calibri" w:hAnsi="Arial" w:cs="Arial"/>
          <w:sz w:val="20"/>
        </w:rPr>
        <w:t xml:space="preserve"> 14 dn</w:t>
      </w:r>
      <w:r>
        <w:rPr>
          <w:rFonts w:ascii="Arial" w:eastAsia="Calibri" w:hAnsi="Arial" w:cs="Arial"/>
          <w:sz w:val="20"/>
        </w:rPr>
        <w:t>í</w:t>
      </w:r>
      <w:r w:rsidRPr="008F3F1C">
        <w:rPr>
          <w:rFonts w:ascii="Arial" w:eastAsia="Calibri" w:hAnsi="Arial" w:cs="Arial"/>
          <w:sz w:val="20"/>
        </w:rPr>
        <w:t>. Zápisy provádí Zhotovitel a předkládá Objednateli ke schválení.</w:t>
      </w:r>
      <w:r>
        <w:rPr>
          <w:rFonts w:ascii="Arial" w:eastAsia="Calibri" w:hAnsi="Arial" w:cs="Arial"/>
          <w:sz w:val="20"/>
        </w:rPr>
        <w:t xml:space="preserve"> </w:t>
      </w:r>
    </w:p>
    <w:p w14:paraId="0E560202" w14:textId="77777777" w:rsidR="00B14CA9" w:rsidRDefault="00B14CA9" w:rsidP="00B14CA9">
      <w:pPr>
        <w:overflowPunct/>
        <w:autoSpaceDE/>
        <w:autoSpaceDN/>
        <w:adjustRightInd/>
        <w:spacing w:before="0" w:after="200" w:line="276" w:lineRule="auto"/>
        <w:jc w:val="left"/>
        <w:rPr>
          <w:rFonts w:ascii="Arial" w:eastAsia="Calibri" w:hAnsi="Arial" w:cs="Arial"/>
          <w:sz w:val="20"/>
        </w:rPr>
      </w:pPr>
      <w:r>
        <w:rPr>
          <w:rFonts w:ascii="Arial" w:eastAsia="Calibri" w:hAnsi="Arial" w:cs="Arial"/>
          <w:sz w:val="20"/>
        </w:rPr>
        <w:t>Veškeré změny nebo odchylky od zadání musí být řádně odůvodněny, projednány a schváleny Objednatelem.</w:t>
      </w:r>
    </w:p>
    <w:p w14:paraId="1497D195" w14:textId="77777777" w:rsidR="00B14CA9" w:rsidRPr="008F3F1C" w:rsidRDefault="00B14CA9" w:rsidP="00B14CA9">
      <w:pPr>
        <w:overflowPunct/>
        <w:autoSpaceDE/>
        <w:autoSpaceDN/>
        <w:adjustRightInd/>
        <w:spacing w:before="0" w:after="200" w:line="276" w:lineRule="auto"/>
        <w:jc w:val="left"/>
        <w:rPr>
          <w:rFonts w:ascii="Arial" w:eastAsia="Calibri" w:hAnsi="Arial" w:cs="Arial"/>
          <w:sz w:val="20"/>
        </w:rPr>
      </w:pPr>
      <w:r w:rsidRPr="00FC5489">
        <w:rPr>
          <w:rFonts w:ascii="Arial" w:eastAsia="Calibri" w:hAnsi="Arial" w:cs="Arial"/>
          <w:sz w:val="20"/>
        </w:rPr>
        <w:t>Hodnocení rizik bude provedeno vlastními zaměstnanci Zhotovitele. Pracovní tým bude vedený zaměstnancem, který bude splňovat kvalifikační požadavky na Manažera KB nebo Auditora KB uvedené ve VKB Příloha 6, musí splňovat alespoň jednu z uvedených relevantních certifikací a mít praxi s prováděním hodnocení rizik dle VKB nejméně 5 let.</w:t>
      </w:r>
    </w:p>
    <w:p w14:paraId="1F500637" w14:textId="577FFCAC" w:rsidR="00B14CA9" w:rsidRPr="00466966" w:rsidRDefault="00B14CA9" w:rsidP="00B14CA9">
      <w:pPr>
        <w:overflowPunct/>
        <w:autoSpaceDE/>
        <w:autoSpaceDN/>
        <w:adjustRightInd/>
        <w:spacing w:before="0" w:after="200" w:line="276" w:lineRule="auto"/>
        <w:jc w:val="left"/>
        <w:rPr>
          <w:rFonts w:ascii="Arial" w:eastAsia="Calibri" w:hAnsi="Arial" w:cs="Arial"/>
          <w:sz w:val="20"/>
        </w:rPr>
      </w:pPr>
      <w:r w:rsidRPr="00466966">
        <w:rPr>
          <w:rFonts w:ascii="Arial" w:eastAsia="Calibri" w:hAnsi="Arial" w:cs="Arial"/>
          <w:sz w:val="20"/>
        </w:rPr>
        <w:t>Všechny výstupy i dílčí</w:t>
      </w:r>
      <w:r>
        <w:rPr>
          <w:rFonts w:ascii="Arial" w:eastAsia="Calibri" w:hAnsi="Arial" w:cs="Arial"/>
          <w:sz w:val="20"/>
        </w:rPr>
        <w:t>,</w:t>
      </w:r>
      <w:r w:rsidRPr="00466966">
        <w:rPr>
          <w:rFonts w:ascii="Arial" w:eastAsia="Calibri" w:hAnsi="Arial" w:cs="Arial"/>
          <w:sz w:val="20"/>
        </w:rPr>
        <w:t xml:space="preserve"> budou </w:t>
      </w:r>
      <w:r>
        <w:rPr>
          <w:rFonts w:ascii="Arial" w:eastAsia="Calibri" w:hAnsi="Arial" w:cs="Arial"/>
          <w:sz w:val="20"/>
        </w:rPr>
        <w:t xml:space="preserve">průběžně </w:t>
      </w:r>
      <w:r w:rsidRPr="00466966">
        <w:rPr>
          <w:rFonts w:ascii="Arial" w:eastAsia="Calibri" w:hAnsi="Arial" w:cs="Arial"/>
          <w:sz w:val="20"/>
        </w:rPr>
        <w:t>předá</w:t>
      </w:r>
      <w:r>
        <w:rPr>
          <w:rFonts w:ascii="Arial" w:eastAsia="Calibri" w:hAnsi="Arial" w:cs="Arial"/>
          <w:sz w:val="20"/>
        </w:rPr>
        <w:t>vá</w:t>
      </w:r>
      <w:r w:rsidRPr="00466966">
        <w:rPr>
          <w:rFonts w:ascii="Arial" w:eastAsia="Calibri" w:hAnsi="Arial" w:cs="Arial"/>
          <w:sz w:val="20"/>
        </w:rPr>
        <w:t>ny Objednateli k</w:t>
      </w:r>
      <w:r>
        <w:rPr>
          <w:rFonts w:ascii="Arial" w:eastAsia="Calibri" w:hAnsi="Arial" w:cs="Arial"/>
          <w:sz w:val="20"/>
        </w:rPr>
        <w:t> </w:t>
      </w:r>
      <w:r w:rsidRPr="00466966">
        <w:rPr>
          <w:rFonts w:ascii="Arial" w:eastAsia="Calibri" w:hAnsi="Arial" w:cs="Arial"/>
          <w:sz w:val="20"/>
        </w:rPr>
        <w:t>připomínkování</w:t>
      </w:r>
      <w:r>
        <w:rPr>
          <w:rFonts w:ascii="Arial" w:eastAsia="Calibri" w:hAnsi="Arial" w:cs="Arial"/>
          <w:sz w:val="20"/>
        </w:rPr>
        <w:t xml:space="preserve">. Lhůta pro podání připomínek je nejméně </w:t>
      </w:r>
      <w:r w:rsidR="004E4AF1">
        <w:rPr>
          <w:rFonts w:ascii="Arial" w:eastAsia="Calibri" w:hAnsi="Arial" w:cs="Arial"/>
          <w:sz w:val="20"/>
        </w:rPr>
        <w:t xml:space="preserve">7 </w:t>
      </w:r>
      <w:r>
        <w:rPr>
          <w:rFonts w:ascii="Arial" w:eastAsia="Calibri" w:hAnsi="Arial" w:cs="Arial"/>
          <w:sz w:val="20"/>
        </w:rPr>
        <w:t>pracovních dní, pokud nebude dohodnuto jinak.</w:t>
      </w:r>
    </w:p>
    <w:p w14:paraId="5C0B3196" w14:textId="77777777" w:rsidR="002E1B91" w:rsidRPr="00B14CA9" w:rsidRDefault="00B14CA9" w:rsidP="00B14CA9">
      <w:pPr>
        <w:overflowPunct/>
        <w:autoSpaceDE/>
        <w:autoSpaceDN/>
        <w:adjustRightInd/>
        <w:spacing w:before="0" w:after="200" w:line="276" w:lineRule="auto"/>
        <w:jc w:val="left"/>
        <w:rPr>
          <w:rFonts w:ascii="Arial" w:eastAsia="Calibri" w:hAnsi="Arial" w:cs="Arial"/>
          <w:sz w:val="20"/>
        </w:rPr>
      </w:pPr>
      <w:r w:rsidRPr="008F3F1C">
        <w:rPr>
          <w:rFonts w:ascii="Arial" w:eastAsia="Calibri" w:hAnsi="Arial" w:cs="Arial"/>
          <w:sz w:val="20"/>
        </w:rPr>
        <w:t>Všechny závěrečné výstupy budou Objednateli předány ve 2 tištěných provedeních a 2 elektronických kopiích na CD/DVD.</w:t>
      </w:r>
    </w:p>
    <w:bookmarkEnd w:id="13"/>
    <w:p w14:paraId="347A3DE1" w14:textId="77777777" w:rsidR="002E1B91" w:rsidRPr="00DD681C" w:rsidRDefault="007209ED" w:rsidP="00BA4DF9">
      <w:pPr>
        <w:pStyle w:val="Ploha"/>
        <w:rPr>
          <w:rFonts w:ascii="Arial" w:hAnsi="Arial" w:cs="Arial"/>
          <w:szCs w:val="36"/>
        </w:rPr>
      </w:pPr>
      <w:r>
        <w:rPr>
          <w:rFonts w:ascii="Arial" w:hAnsi="Arial" w:cs="Arial"/>
          <w:szCs w:val="36"/>
        </w:rPr>
        <w:br w:type="page"/>
      </w:r>
      <w:r w:rsidR="002E1B91" w:rsidRPr="00DD681C">
        <w:rPr>
          <w:rFonts w:ascii="Arial" w:hAnsi="Arial" w:cs="Arial"/>
          <w:szCs w:val="36"/>
        </w:rPr>
        <w:lastRenderedPageBreak/>
        <w:t xml:space="preserve">Příloha č. </w:t>
      </w:r>
      <w:r w:rsidR="00BA4DF9" w:rsidRPr="00DD681C">
        <w:rPr>
          <w:rFonts w:ascii="Arial" w:hAnsi="Arial" w:cs="Arial"/>
          <w:szCs w:val="36"/>
        </w:rPr>
        <w:t>2</w:t>
      </w:r>
    </w:p>
    <w:p w14:paraId="50A4BA47" w14:textId="77777777" w:rsidR="002E1B91" w:rsidRPr="00830F60" w:rsidRDefault="002E1B91" w:rsidP="002E1B91">
      <w:pPr>
        <w:jc w:val="center"/>
        <w:rPr>
          <w:rFonts w:ascii="Arial" w:hAnsi="Arial" w:cs="Arial"/>
          <w:b/>
          <w:sz w:val="32"/>
        </w:rPr>
      </w:pPr>
    </w:p>
    <w:p w14:paraId="5A8B11F4" w14:textId="77777777" w:rsidR="002E1B91" w:rsidRPr="00830F60" w:rsidRDefault="002E1B91" w:rsidP="002E1B91">
      <w:pPr>
        <w:jc w:val="center"/>
        <w:rPr>
          <w:rFonts w:ascii="Arial" w:hAnsi="Arial" w:cs="Arial"/>
          <w:b/>
          <w:sz w:val="32"/>
        </w:rPr>
      </w:pPr>
      <w:r w:rsidRPr="00830F60">
        <w:rPr>
          <w:rFonts w:ascii="Arial" w:hAnsi="Arial" w:cs="Arial"/>
          <w:b/>
          <w:sz w:val="32"/>
        </w:rPr>
        <w:t>Oprávněné osoby</w:t>
      </w:r>
    </w:p>
    <w:p w14:paraId="243CA784" w14:textId="77777777" w:rsidR="002E1B91" w:rsidRPr="00830F60" w:rsidRDefault="002E1B91" w:rsidP="002E1B91">
      <w:pPr>
        <w:pStyle w:val="Nzevsmlouvy"/>
        <w:spacing w:line="240" w:lineRule="auto"/>
        <w:jc w:val="both"/>
        <w:rPr>
          <w:rFonts w:ascii="Arial" w:hAnsi="Arial" w:cs="Arial"/>
          <w:sz w:val="22"/>
          <w:szCs w:val="22"/>
        </w:rPr>
      </w:pPr>
    </w:p>
    <w:p w14:paraId="45F33FAE" w14:textId="77777777" w:rsidR="002E1B91" w:rsidRPr="00830F60" w:rsidRDefault="002E1B91" w:rsidP="002E1B91">
      <w:pPr>
        <w:rPr>
          <w:rFonts w:ascii="Arial" w:hAnsi="Arial" w:cs="Arial"/>
          <w:b/>
          <w:sz w:val="22"/>
          <w:szCs w:val="22"/>
          <w:u w:val="single"/>
        </w:rPr>
      </w:pPr>
      <w:r w:rsidRPr="00830F60">
        <w:rPr>
          <w:rFonts w:ascii="Arial" w:hAnsi="Arial" w:cs="Arial"/>
          <w:b/>
          <w:sz w:val="22"/>
          <w:szCs w:val="22"/>
          <w:u w:val="single"/>
        </w:rPr>
        <w:t>Pro obchodní jednání:</w:t>
      </w:r>
    </w:p>
    <w:p w14:paraId="1FDED00D" w14:textId="77777777" w:rsidR="002E1B91" w:rsidRPr="00830F60" w:rsidRDefault="002E1B91" w:rsidP="002E1B91">
      <w:pPr>
        <w:rPr>
          <w:rFonts w:ascii="Arial" w:hAnsi="Arial" w:cs="Arial"/>
          <w:sz w:val="22"/>
          <w:szCs w:val="22"/>
        </w:rPr>
      </w:pPr>
    </w:p>
    <w:p w14:paraId="41E05465" w14:textId="77777777" w:rsidR="002E1B91" w:rsidRPr="00830F60" w:rsidRDefault="002E1B91" w:rsidP="002E1B91">
      <w:pPr>
        <w:rPr>
          <w:rFonts w:ascii="Arial" w:hAnsi="Arial" w:cs="Arial"/>
          <w:b/>
          <w:sz w:val="22"/>
          <w:szCs w:val="22"/>
        </w:rPr>
      </w:pPr>
      <w:r w:rsidRPr="00830F60">
        <w:rPr>
          <w:rFonts w:ascii="Arial" w:hAnsi="Arial" w:cs="Arial"/>
          <w:b/>
          <w:sz w:val="22"/>
          <w:szCs w:val="22"/>
        </w:rPr>
        <w:t xml:space="preserve">za </w:t>
      </w:r>
      <w:r w:rsidR="001A4D26">
        <w:rPr>
          <w:rFonts w:ascii="Arial" w:hAnsi="Arial" w:cs="Arial"/>
          <w:b/>
          <w:sz w:val="22"/>
          <w:szCs w:val="22"/>
        </w:rPr>
        <w:t>Objednatele</w:t>
      </w:r>
    </w:p>
    <w:p w14:paraId="56128014" w14:textId="77777777" w:rsidR="002E1B91" w:rsidRPr="00830F60" w:rsidRDefault="002E1B91" w:rsidP="002E1B91">
      <w:pPr>
        <w:rPr>
          <w:rFonts w:ascii="Arial" w:hAnsi="Arial" w:cs="Arial"/>
          <w:sz w:val="22"/>
          <w:szCs w:val="22"/>
        </w:rPr>
      </w:pPr>
    </w:p>
    <w:p w14:paraId="1EC873DB" w14:textId="5D444ED8" w:rsidR="00650B6D" w:rsidRPr="00830F60" w:rsidRDefault="00212D16" w:rsidP="00650B6D">
      <w:pPr>
        <w:rPr>
          <w:rFonts w:ascii="Arial" w:hAnsi="Arial" w:cs="Arial"/>
          <w:sz w:val="22"/>
          <w:szCs w:val="22"/>
        </w:rPr>
      </w:pPr>
      <w:r>
        <w:rPr>
          <w:rFonts w:ascii="Arial" w:hAnsi="Arial" w:cs="Arial"/>
          <w:sz w:val="22"/>
          <w:szCs w:val="22"/>
        </w:rPr>
        <w:t>XXX</w:t>
      </w:r>
      <w:r w:rsidR="00650B6D" w:rsidRPr="00830F60">
        <w:rPr>
          <w:rFonts w:ascii="Arial" w:hAnsi="Arial" w:cs="Arial"/>
          <w:sz w:val="22"/>
          <w:szCs w:val="22"/>
        </w:rPr>
        <w:t xml:space="preserve">, tel: </w:t>
      </w:r>
      <w:r>
        <w:rPr>
          <w:rFonts w:ascii="Arial" w:hAnsi="Arial" w:cs="Arial"/>
          <w:noProof/>
          <w:sz w:val="22"/>
          <w:szCs w:val="22"/>
          <w:lang w:eastAsia="cs-CZ"/>
        </w:rPr>
        <w:t>XXX</w:t>
      </w:r>
      <w:r w:rsidR="00650B6D" w:rsidRPr="00830F60">
        <w:rPr>
          <w:rFonts w:ascii="Arial" w:hAnsi="Arial" w:cs="Arial"/>
          <w:noProof/>
          <w:sz w:val="22"/>
          <w:szCs w:val="22"/>
          <w:lang w:eastAsia="cs-CZ"/>
        </w:rPr>
        <w:t xml:space="preserve">, mobil: </w:t>
      </w:r>
      <w:r>
        <w:rPr>
          <w:rFonts w:ascii="Arial" w:hAnsi="Arial" w:cs="Arial"/>
          <w:noProof/>
          <w:sz w:val="22"/>
          <w:szCs w:val="22"/>
          <w:lang w:eastAsia="cs-CZ"/>
        </w:rPr>
        <w:t>XXX</w:t>
      </w:r>
    </w:p>
    <w:p w14:paraId="0B116451" w14:textId="1ED22A22" w:rsidR="00650B6D" w:rsidRPr="00830F60" w:rsidRDefault="00650B6D" w:rsidP="00650B6D">
      <w:pPr>
        <w:rPr>
          <w:rFonts w:ascii="Arial" w:hAnsi="Arial" w:cs="Arial"/>
          <w:sz w:val="22"/>
          <w:szCs w:val="22"/>
        </w:rPr>
      </w:pPr>
      <w:r w:rsidRPr="00830F60">
        <w:rPr>
          <w:rFonts w:ascii="Arial" w:hAnsi="Arial" w:cs="Arial"/>
          <w:sz w:val="22"/>
          <w:szCs w:val="22"/>
        </w:rPr>
        <w:t xml:space="preserve">e-mail: </w:t>
      </w:r>
      <w:r w:rsidR="00212D16">
        <w:rPr>
          <w:rFonts w:ascii="Arial" w:hAnsi="Arial" w:cs="Arial"/>
          <w:sz w:val="22"/>
          <w:szCs w:val="22"/>
        </w:rPr>
        <w:t>XXX</w:t>
      </w:r>
    </w:p>
    <w:p w14:paraId="35421D0A" w14:textId="77777777" w:rsidR="002E1B91" w:rsidRPr="00830F60" w:rsidRDefault="002E1B91" w:rsidP="002E1B91">
      <w:pPr>
        <w:rPr>
          <w:rFonts w:ascii="Arial" w:hAnsi="Arial" w:cs="Arial"/>
          <w:sz w:val="22"/>
          <w:szCs w:val="22"/>
        </w:rPr>
      </w:pPr>
    </w:p>
    <w:p w14:paraId="4460E984" w14:textId="77777777" w:rsidR="002E1B91" w:rsidRPr="00830F60" w:rsidRDefault="002E1B91" w:rsidP="002E1B91">
      <w:pPr>
        <w:pStyle w:val="Identifikacestran"/>
        <w:spacing w:line="240" w:lineRule="auto"/>
        <w:jc w:val="left"/>
        <w:rPr>
          <w:rFonts w:ascii="Arial" w:hAnsi="Arial" w:cs="Arial"/>
          <w:b/>
          <w:sz w:val="22"/>
          <w:szCs w:val="22"/>
        </w:rPr>
      </w:pPr>
      <w:r w:rsidRPr="00830F60">
        <w:rPr>
          <w:rFonts w:ascii="Arial" w:hAnsi="Arial" w:cs="Arial"/>
          <w:b/>
          <w:sz w:val="22"/>
          <w:szCs w:val="22"/>
        </w:rPr>
        <w:t xml:space="preserve">za </w:t>
      </w:r>
      <w:r w:rsidR="001A4D26">
        <w:rPr>
          <w:rFonts w:ascii="Arial" w:hAnsi="Arial" w:cs="Arial"/>
          <w:b/>
          <w:sz w:val="22"/>
          <w:szCs w:val="22"/>
        </w:rPr>
        <w:t>Zhotovitele</w:t>
      </w:r>
    </w:p>
    <w:p w14:paraId="54EB4179" w14:textId="77777777" w:rsidR="002E1B91" w:rsidRPr="00830F60" w:rsidRDefault="002E1B91" w:rsidP="002E1B91">
      <w:pPr>
        <w:pStyle w:val="Identifikacestran"/>
        <w:spacing w:line="240" w:lineRule="auto"/>
        <w:jc w:val="left"/>
        <w:rPr>
          <w:rFonts w:ascii="Arial" w:hAnsi="Arial" w:cs="Arial"/>
          <w:b/>
          <w:sz w:val="22"/>
          <w:szCs w:val="22"/>
        </w:rPr>
      </w:pPr>
    </w:p>
    <w:p w14:paraId="603B9499" w14:textId="2E74272C" w:rsidR="00EB11B6" w:rsidRPr="00380611" w:rsidRDefault="00212D16" w:rsidP="00EB11B6">
      <w:pPr>
        <w:rPr>
          <w:rFonts w:ascii="Arial" w:hAnsi="Arial" w:cs="Arial"/>
          <w:sz w:val="22"/>
          <w:szCs w:val="22"/>
        </w:rPr>
      </w:pPr>
      <w:r>
        <w:rPr>
          <w:rFonts w:ascii="Arial" w:hAnsi="Arial" w:cs="Arial"/>
          <w:sz w:val="22"/>
          <w:szCs w:val="22"/>
        </w:rPr>
        <w:t>XXX</w:t>
      </w:r>
      <w:r w:rsidR="00EB11B6" w:rsidRPr="00380611">
        <w:rPr>
          <w:rFonts w:ascii="Arial" w:hAnsi="Arial" w:cs="Arial"/>
          <w:sz w:val="22"/>
          <w:szCs w:val="22"/>
        </w:rPr>
        <w:t xml:space="preserve">, tel: </w:t>
      </w:r>
      <w:r>
        <w:rPr>
          <w:rFonts w:ascii="Arial" w:hAnsi="Arial" w:cs="Arial"/>
          <w:sz w:val="22"/>
          <w:szCs w:val="22"/>
        </w:rPr>
        <w:t>XXX</w:t>
      </w:r>
      <w:r w:rsidR="00EB11B6" w:rsidRPr="00380611">
        <w:rPr>
          <w:rFonts w:ascii="Arial" w:hAnsi="Arial" w:cs="Arial"/>
          <w:sz w:val="22"/>
          <w:szCs w:val="22"/>
        </w:rPr>
        <w:t xml:space="preserve">, mobil: </w:t>
      </w:r>
      <w:r>
        <w:rPr>
          <w:rFonts w:ascii="Arial" w:hAnsi="Arial" w:cs="Arial"/>
          <w:sz w:val="22"/>
          <w:szCs w:val="22"/>
        </w:rPr>
        <w:t>XXX</w:t>
      </w:r>
    </w:p>
    <w:p w14:paraId="68C0A305" w14:textId="77777777" w:rsidR="00650B6D" w:rsidRPr="00830F60" w:rsidRDefault="00EB11B6" w:rsidP="00650B6D">
      <w:pPr>
        <w:rPr>
          <w:rFonts w:ascii="Arial" w:hAnsi="Arial" w:cs="Arial"/>
          <w:sz w:val="22"/>
          <w:szCs w:val="22"/>
        </w:rPr>
      </w:pPr>
      <w:r w:rsidRPr="00380611">
        <w:rPr>
          <w:rFonts w:ascii="Arial" w:hAnsi="Arial" w:cs="Arial"/>
          <w:sz w:val="22"/>
          <w:szCs w:val="22"/>
        </w:rPr>
        <w:t>e-mail:</w:t>
      </w:r>
      <w:r w:rsidRPr="00380611">
        <w:t xml:space="preserve"> </w:t>
      </w:r>
      <w:r w:rsidRPr="00380611">
        <w:rPr>
          <w:rFonts w:ascii="Arial" w:hAnsi="Arial" w:cs="Arial"/>
          <w:sz w:val="22"/>
          <w:szCs w:val="22"/>
        </w:rPr>
        <w:t>obchod@i3c.cz</w:t>
      </w:r>
    </w:p>
    <w:p w14:paraId="413AF72B" w14:textId="77777777" w:rsidR="00650B6D" w:rsidRPr="00830F60" w:rsidRDefault="00650B6D" w:rsidP="00650B6D">
      <w:pPr>
        <w:rPr>
          <w:rFonts w:ascii="Arial" w:hAnsi="Arial" w:cs="Arial"/>
        </w:rPr>
      </w:pPr>
    </w:p>
    <w:p w14:paraId="0E290C3C" w14:textId="77777777" w:rsidR="002E1B91" w:rsidRPr="00830F60" w:rsidRDefault="002E1B91" w:rsidP="002E1B91">
      <w:pPr>
        <w:pStyle w:val="Nadpis7"/>
        <w:ind w:left="0" w:firstLine="0"/>
        <w:rPr>
          <w:rFonts w:ascii="Arial" w:hAnsi="Arial" w:cs="Arial"/>
          <w:b/>
          <w:sz w:val="22"/>
          <w:szCs w:val="22"/>
          <w:u w:val="single"/>
        </w:rPr>
      </w:pPr>
      <w:r w:rsidRPr="00830F60">
        <w:rPr>
          <w:rFonts w:ascii="Arial" w:hAnsi="Arial" w:cs="Arial"/>
          <w:b/>
          <w:sz w:val="22"/>
          <w:szCs w:val="22"/>
          <w:u w:val="single"/>
        </w:rPr>
        <w:t xml:space="preserve">Pro provádění </w:t>
      </w:r>
      <w:r w:rsidR="00FB6391">
        <w:rPr>
          <w:rFonts w:ascii="Arial" w:hAnsi="Arial" w:cs="Arial"/>
          <w:b/>
          <w:sz w:val="22"/>
          <w:szCs w:val="22"/>
          <w:u w:val="single"/>
        </w:rPr>
        <w:t>díla</w:t>
      </w:r>
      <w:r w:rsidRPr="00830F60">
        <w:rPr>
          <w:rFonts w:ascii="Arial" w:hAnsi="Arial" w:cs="Arial"/>
          <w:b/>
          <w:sz w:val="22"/>
          <w:szCs w:val="22"/>
          <w:u w:val="single"/>
        </w:rPr>
        <w:t>:</w:t>
      </w:r>
    </w:p>
    <w:p w14:paraId="57C70494" w14:textId="77777777" w:rsidR="002E1B91" w:rsidRPr="00830F60" w:rsidRDefault="002E1B91" w:rsidP="002E1B91">
      <w:pPr>
        <w:rPr>
          <w:rFonts w:ascii="Arial" w:hAnsi="Arial" w:cs="Arial"/>
          <w:sz w:val="22"/>
          <w:szCs w:val="22"/>
        </w:rPr>
      </w:pPr>
    </w:p>
    <w:p w14:paraId="0907971B" w14:textId="77777777" w:rsidR="002E1B91" w:rsidRPr="00830F60" w:rsidRDefault="002E1B91" w:rsidP="002E1B91">
      <w:pPr>
        <w:rPr>
          <w:rFonts w:ascii="Arial" w:hAnsi="Arial" w:cs="Arial"/>
          <w:b/>
          <w:sz w:val="22"/>
          <w:szCs w:val="22"/>
        </w:rPr>
      </w:pPr>
      <w:r w:rsidRPr="00830F60">
        <w:rPr>
          <w:rFonts w:ascii="Arial" w:hAnsi="Arial" w:cs="Arial"/>
          <w:b/>
          <w:sz w:val="22"/>
          <w:szCs w:val="22"/>
        </w:rPr>
        <w:t xml:space="preserve">za </w:t>
      </w:r>
      <w:r w:rsidR="001A4D26">
        <w:rPr>
          <w:rFonts w:ascii="Arial" w:hAnsi="Arial" w:cs="Arial"/>
          <w:b/>
          <w:sz w:val="22"/>
          <w:szCs w:val="22"/>
        </w:rPr>
        <w:t>Objednatele</w:t>
      </w:r>
    </w:p>
    <w:p w14:paraId="033CAB86" w14:textId="77777777" w:rsidR="002E1B91" w:rsidRPr="00830F60" w:rsidRDefault="002E1B91" w:rsidP="002E1B91">
      <w:pPr>
        <w:rPr>
          <w:rFonts w:ascii="Arial" w:hAnsi="Arial" w:cs="Arial"/>
          <w:sz w:val="22"/>
          <w:szCs w:val="22"/>
        </w:rPr>
      </w:pPr>
    </w:p>
    <w:p w14:paraId="498CD672" w14:textId="2F9E40AE" w:rsidR="00650B6D" w:rsidRPr="00830F60" w:rsidRDefault="00212D16" w:rsidP="00650B6D">
      <w:pPr>
        <w:rPr>
          <w:rFonts w:ascii="Arial" w:hAnsi="Arial" w:cs="Arial"/>
          <w:sz w:val="22"/>
          <w:szCs w:val="22"/>
        </w:rPr>
      </w:pPr>
      <w:r>
        <w:rPr>
          <w:rFonts w:ascii="Arial" w:hAnsi="Arial" w:cs="Arial"/>
          <w:sz w:val="22"/>
          <w:szCs w:val="22"/>
        </w:rPr>
        <w:t>XXX</w:t>
      </w:r>
      <w:r w:rsidR="00650B6D" w:rsidRPr="00830F60">
        <w:rPr>
          <w:rFonts w:ascii="Arial" w:hAnsi="Arial" w:cs="Arial"/>
          <w:sz w:val="22"/>
          <w:szCs w:val="22"/>
        </w:rPr>
        <w:t xml:space="preserve">, tel: </w:t>
      </w:r>
      <w:r>
        <w:rPr>
          <w:rFonts w:ascii="Arial" w:hAnsi="Arial" w:cs="Arial"/>
          <w:noProof/>
          <w:sz w:val="22"/>
          <w:szCs w:val="22"/>
          <w:lang w:eastAsia="cs-CZ"/>
        </w:rPr>
        <w:t>XXX</w:t>
      </w:r>
      <w:r w:rsidR="001A4D26">
        <w:rPr>
          <w:rFonts w:ascii="Arial" w:hAnsi="Arial" w:cs="Arial"/>
          <w:noProof/>
          <w:sz w:val="22"/>
          <w:szCs w:val="22"/>
          <w:lang w:eastAsia="cs-CZ"/>
        </w:rPr>
        <w:t>,</w:t>
      </w:r>
      <w:r w:rsidR="00B14CA9">
        <w:rPr>
          <w:rFonts w:ascii="Arial" w:hAnsi="Arial" w:cs="Arial"/>
          <w:noProof/>
          <w:sz w:val="22"/>
          <w:szCs w:val="22"/>
          <w:lang w:eastAsia="cs-CZ"/>
        </w:rPr>
        <w:t xml:space="preserve"> mobil: </w:t>
      </w:r>
      <w:r>
        <w:rPr>
          <w:rFonts w:ascii="Arial" w:hAnsi="Arial" w:cs="Arial"/>
          <w:noProof/>
          <w:sz w:val="22"/>
          <w:szCs w:val="22"/>
          <w:lang w:eastAsia="cs-CZ"/>
        </w:rPr>
        <w:t>XXX</w:t>
      </w:r>
    </w:p>
    <w:p w14:paraId="3B0BB80C" w14:textId="43C53CB5" w:rsidR="00650B6D" w:rsidRPr="00830F60" w:rsidRDefault="00650B6D" w:rsidP="00650B6D">
      <w:pPr>
        <w:rPr>
          <w:rFonts w:ascii="Arial" w:hAnsi="Arial" w:cs="Arial"/>
          <w:sz w:val="22"/>
          <w:szCs w:val="22"/>
        </w:rPr>
      </w:pPr>
      <w:r w:rsidRPr="00830F60">
        <w:rPr>
          <w:rFonts w:ascii="Arial" w:hAnsi="Arial" w:cs="Arial"/>
          <w:sz w:val="22"/>
          <w:szCs w:val="22"/>
        </w:rPr>
        <w:t xml:space="preserve">e-mail: </w:t>
      </w:r>
      <w:r w:rsidR="00212D16">
        <w:rPr>
          <w:rFonts w:ascii="Arial" w:hAnsi="Arial" w:cs="Arial"/>
          <w:sz w:val="22"/>
          <w:szCs w:val="22"/>
        </w:rPr>
        <w:t>XXX</w:t>
      </w:r>
    </w:p>
    <w:p w14:paraId="4BA06CAA" w14:textId="77777777" w:rsidR="002E1B91" w:rsidRPr="00830F60" w:rsidRDefault="002E1B91" w:rsidP="002E1B91">
      <w:pPr>
        <w:rPr>
          <w:rFonts w:ascii="Arial" w:hAnsi="Arial" w:cs="Arial"/>
          <w:sz w:val="22"/>
          <w:szCs w:val="22"/>
        </w:rPr>
      </w:pPr>
    </w:p>
    <w:p w14:paraId="64759A76" w14:textId="77777777" w:rsidR="002E1B91" w:rsidRPr="00830F60" w:rsidRDefault="002E1B91" w:rsidP="002E1B91">
      <w:pPr>
        <w:pStyle w:val="Identifikacestran"/>
        <w:spacing w:line="240" w:lineRule="auto"/>
        <w:jc w:val="left"/>
        <w:rPr>
          <w:rFonts w:ascii="Arial" w:hAnsi="Arial" w:cs="Arial"/>
          <w:b/>
          <w:sz w:val="22"/>
          <w:szCs w:val="22"/>
        </w:rPr>
      </w:pPr>
      <w:r w:rsidRPr="00830F60">
        <w:rPr>
          <w:rFonts w:ascii="Arial" w:hAnsi="Arial" w:cs="Arial"/>
          <w:b/>
          <w:sz w:val="22"/>
          <w:szCs w:val="22"/>
        </w:rPr>
        <w:t xml:space="preserve">za </w:t>
      </w:r>
      <w:r w:rsidR="001A4D26">
        <w:rPr>
          <w:rFonts w:ascii="Arial" w:hAnsi="Arial" w:cs="Arial"/>
          <w:b/>
          <w:sz w:val="22"/>
          <w:szCs w:val="22"/>
        </w:rPr>
        <w:t>Zhotovitele</w:t>
      </w:r>
    </w:p>
    <w:p w14:paraId="0EB37F81" w14:textId="77777777" w:rsidR="002E1B91" w:rsidRPr="00830F60" w:rsidRDefault="002E1B91" w:rsidP="002E1B91">
      <w:pPr>
        <w:pStyle w:val="Identifikacestran"/>
        <w:spacing w:line="240" w:lineRule="auto"/>
        <w:jc w:val="left"/>
        <w:rPr>
          <w:rFonts w:ascii="Arial" w:hAnsi="Arial" w:cs="Arial"/>
          <w:b/>
          <w:sz w:val="22"/>
          <w:szCs w:val="22"/>
        </w:rPr>
      </w:pPr>
    </w:p>
    <w:p w14:paraId="172F3B27" w14:textId="79C13AC7" w:rsidR="002E1B91" w:rsidRPr="00380611" w:rsidRDefault="00212D16" w:rsidP="002E1B91">
      <w:pPr>
        <w:rPr>
          <w:rFonts w:ascii="Arial" w:hAnsi="Arial" w:cs="Arial"/>
          <w:sz w:val="22"/>
          <w:szCs w:val="22"/>
        </w:rPr>
      </w:pPr>
      <w:r>
        <w:rPr>
          <w:rFonts w:ascii="Arial" w:hAnsi="Arial" w:cs="Arial"/>
          <w:sz w:val="22"/>
          <w:szCs w:val="22"/>
        </w:rPr>
        <w:t>XXX</w:t>
      </w:r>
      <w:r w:rsidR="001E447B" w:rsidRPr="00380611">
        <w:rPr>
          <w:rFonts w:ascii="Arial" w:hAnsi="Arial" w:cs="Arial"/>
          <w:sz w:val="22"/>
          <w:szCs w:val="22"/>
        </w:rPr>
        <w:t xml:space="preserve">, mobil: </w:t>
      </w:r>
      <w:r>
        <w:rPr>
          <w:rFonts w:ascii="Arial" w:hAnsi="Arial" w:cs="Arial"/>
          <w:sz w:val="22"/>
          <w:szCs w:val="22"/>
        </w:rPr>
        <w:t>XXX</w:t>
      </w:r>
    </w:p>
    <w:p w14:paraId="09FCFEFE" w14:textId="77777777" w:rsidR="00650B6D" w:rsidRPr="00830F60" w:rsidRDefault="001E447B" w:rsidP="002E1B91">
      <w:pPr>
        <w:rPr>
          <w:rFonts w:ascii="Arial" w:hAnsi="Arial" w:cs="Arial"/>
          <w:sz w:val="22"/>
          <w:szCs w:val="22"/>
        </w:rPr>
      </w:pPr>
      <w:r w:rsidRPr="00380611">
        <w:rPr>
          <w:rFonts w:ascii="Arial" w:hAnsi="Arial" w:cs="Arial"/>
          <w:sz w:val="22"/>
          <w:szCs w:val="22"/>
        </w:rPr>
        <w:t>e-mail: i3c@i3c.cz</w:t>
      </w:r>
    </w:p>
    <w:p w14:paraId="49CF161D" w14:textId="77777777" w:rsidR="002E1B91" w:rsidRPr="00830F60" w:rsidRDefault="002E1B91" w:rsidP="002E1B91">
      <w:pPr>
        <w:rPr>
          <w:rFonts w:ascii="Arial" w:hAnsi="Arial" w:cs="Arial"/>
          <w:sz w:val="22"/>
          <w:szCs w:val="22"/>
        </w:rPr>
      </w:pPr>
    </w:p>
    <w:p w14:paraId="28902716" w14:textId="77777777" w:rsidR="00E91205" w:rsidRDefault="00E91205">
      <w:pPr>
        <w:rPr>
          <w:rFonts w:ascii="Arial" w:hAnsi="Arial" w:cs="Arial"/>
        </w:rPr>
      </w:pPr>
    </w:p>
    <w:p w14:paraId="3D383495" w14:textId="77777777" w:rsidR="000A5A79" w:rsidRDefault="000A5A79">
      <w:pPr>
        <w:rPr>
          <w:rFonts w:ascii="Arial" w:hAnsi="Arial" w:cs="Arial"/>
        </w:rPr>
      </w:pPr>
    </w:p>
    <w:p w14:paraId="30461DCF" w14:textId="77777777" w:rsidR="000A5A79" w:rsidRDefault="000A5A79">
      <w:pPr>
        <w:rPr>
          <w:rFonts w:ascii="Arial" w:hAnsi="Arial" w:cs="Arial"/>
        </w:rPr>
      </w:pPr>
    </w:p>
    <w:p w14:paraId="0CF25456" w14:textId="77777777" w:rsidR="000A5A79" w:rsidRDefault="000A5A79">
      <w:pPr>
        <w:rPr>
          <w:rFonts w:ascii="Arial" w:hAnsi="Arial" w:cs="Arial"/>
        </w:rPr>
      </w:pPr>
    </w:p>
    <w:p w14:paraId="479A1B51" w14:textId="77777777" w:rsidR="008D4394" w:rsidRPr="008D4394" w:rsidRDefault="008D4394" w:rsidP="007209ED">
      <w:pPr>
        <w:rPr>
          <w:rFonts w:ascii="Arial" w:hAnsi="Arial" w:cs="Arial"/>
          <w:b/>
          <w:sz w:val="32"/>
        </w:rPr>
      </w:pPr>
    </w:p>
    <w:sectPr w:rsidR="008D4394" w:rsidRPr="008D4394" w:rsidSect="0015620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95166B" w14:textId="77777777" w:rsidR="007C2051" w:rsidRDefault="007C2051" w:rsidP="007B3561">
      <w:pPr>
        <w:spacing w:before="0" w:line="240" w:lineRule="auto"/>
      </w:pPr>
      <w:r>
        <w:separator/>
      </w:r>
    </w:p>
  </w:endnote>
  <w:endnote w:type="continuationSeparator" w:id="0">
    <w:p w14:paraId="69EDE4DA" w14:textId="77777777" w:rsidR="007C2051" w:rsidRDefault="007C2051" w:rsidP="007B3561">
      <w:pPr>
        <w:spacing w:before="0" w:line="240" w:lineRule="auto"/>
      </w:pPr>
      <w:r>
        <w:continuationSeparator/>
      </w:r>
    </w:p>
  </w:endnote>
  <w:endnote w:type="continuationNotice" w:id="1">
    <w:p w14:paraId="2ABB6308" w14:textId="77777777" w:rsidR="007C2051" w:rsidRDefault="007C205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6D89E" w14:textId="77777777" w:rsidR="007C2051" w:rsidRDefault="007C2051" w:rsidP="007B3561">
      <w:pPr>
        <w:spacing w:before="0" w:line="240" w:lineRule="auto"/>
      </w:pPr>
      <w:r>
        <w:separator/>
      </w:r>
    </w:p>
  </w:footnote>
  <w:footnote w:type="continuationSeparator" w:id="0">
    <w:p w14:paraId="1CE53432" w14:textId="77777777" w:rsidR="007C2051" w:rsidRDefault="007C2051" w:rsidP="007B3561">
      <w:pPr>
        <w:spacing w:before="0" w:line="240" w:lineRule="auto"/>
      </w:pPr>
      <w:r>
        <w:continuationSeparator/>
      </w:r>
    </w:p>
  </w:footnote>
  <w:footnote w:type="continuationNotice" w:id="1">
    <w:p w14:paraId="25CD12B9" w14:textId="77777777" w:rsidR="007C2051" w:rsidRDefault="007C205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4670" w14:textId="77777777" w:rsidR="00A85428" w:rsidRDefault="00A85428">
    <w:pPr>
      <w:pStyle w:val="Zhlav"/>
      <w:jc w:val="center"/>
    </w:pPr>
    <w:r>
      <w:fldChar w:fldCharType="begin"/>
    </w:r>
    <w:r>
      <w:instrText xml:space="preserve"> PAGE   \* MERGEFORMAT </w:instrText>
    </w:r>
    <w:r>
      <w:fldChar w:fldCharType="separate"/>
    </w:r>
    <w:r w:rsidR="00074700">
      <w:rPr>
        <w:noProof/>
      </w:rPr>
      <w:t>12</w:t>
    </w:r>
    <w:r>
      <w:fldChar w:fldCharType="end"/>
    </w:r>
  </w:p>
  <w:p w14:paraId="30CBF507" w14:textId="77777777" w:rsidR="00A85428" w:rsidRDefault="00A85428" w:rsidP="007B3561">
    <w:pPr>
      <w:pStyle w:val="Zhlav"/>
      <w:pBdr>
        <w:bottom w:val="single" w:sz="6" w:space="1" w:color="808080"/>
      </w:pBdr>
      <w:tabs>
        <w:tab w:val="right" w:pos="8931"/>
      </w:tabs>
      <w:ind w:left="709"/>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B20"/>
    <w:multiLevelType w:val="hybridMultilevel"/>
    <w:tmpl w:val="B2948B86"/>
    <w:lvl w:ilvl="0" w:tplc="0405000F">
      <w:start w:val="1"/>
      <w:numFmt w:val="decimal"/>
      <w:lvlText w:val="%1."/>
      <w:lvlJc w:val="left"/>
      <w:pPr>
        <w:ind w:left="720" w:hanging="360"/>
      </w:pPr>
    </w:lvl>
    <w:lvl w:ilvl="1" w:tplc="26C4B48E">
      <w:numFmt w:val="bullet"/>
      <w:lvlText w:val="•"/>
      <w:lvlJc w:val="left"/>
      <w:pPr>
        <w:ind w:left="1785" w:hanging="705"/>
      </w:pPr>
      <w:rPr>
        <w:rFonts w:ascii="Verdana" w:eastAsia="Times New Roman" w:hAnsi="Verdana"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0FB464F"/>
    <w:multiLevelType w:val="hybridMultilevel"/>
    <w:tmpl w:val="B21EBB4C"/>
    <w:lvl w:ilvl="0" w:tplc="01CC5D3C">
      <w:start w:val="1"/>
      <w:numFmt w:val="decimal"/>
      <w:lvlText w:val="%1."/>
      <w:lvlJc w:val="left"/>
      <w:pPr>
        <w:ind w:left="360" w:hanging="360"/>
      </w:pPr>
      <w:rPr>
        <w:rFonts w:ascii="Arial" w:hAnsi="Arial" w:cs="Arial" w:hint="default"/>
        <w:b/>
        <w:sz w:val="20"/>
      </w:rPr>
    </w:lvl>
    <w:lvl w:ilvl="1" w:tplc="9A6CA410">
      <w:numFmt w:val="bullet"/>
      <w:lvlText w:val="•"/>
      <w:lvlJc w:val="left"/>
      <w:pPr>
        <w:ind w:left="1080" w:hanging="360"/>
      </w:pPr>
      <w:rPr>
        <w:rFonts w:ascii="Arial" w:eastAsia="Calibri" w:hAnsi="Arial" w:cs="Arial"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62195E"/>
    <w:multiLevelType w:val="multilevel"/>
    <w:tmpl w:val="A43E4E08"/>
    <w:lvl w:ilvl="0">
      <w:start w:val="7"/>
      <w:numFmt w:val="decimal"/>
      <w:lvlText w:val="%1."/>
      <w:lvlJc w:val="left"/>
      <w:pPr>
        <w:tabs>
          <w:tab w:val="num" w:pos="480"/>
        </w:tabs>
        <w:ind w:left="480" w:hanging="480"/>
      </w:pPr>
    </w:lvl>
    <w:lvl w:ilvl="1">
      <w:start w:val="1"/>
      <w:numFmt w:val="decimal"/>
      <w:lvlText w:val="%1.%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3" w15:restartNumberingAfterBreak="0">
    <w:nsid w:val="03BC7858"/>
    <w:multiLevelType w:val="hybridMultilevel"/>
    <w:tmpl w:val="23C250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6A10AF4"/>
    <w:multiLevelType w:val="hybridMultilevel"/>
    <w:tmpl w:val="E6FE341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6BE4522"/>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6" w15:restartNumberingAfterBreak="0">
    <w:nsid w:val="074467DE"/>
    <w:multiLevelType w:val="hybridMultilevel"/>
    <w:tmpl w:val="0A689F60"/>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0CC92F55"/>
    <w:multiLevelType w:val="multilevel"/>
    <w:tmpl w:val="11E49792"/>
    <w:lvl w:ilvl="0">
      <w:start w:val="1"/>
      <w:numFmt w:val="decimal"/>
      <w:lvlText w:val="%1"/>
      <w:lvlJc w:val="left"/>
      <w:pPr>
        <w:tabs>
          <w:tab w:val="num" w:pos="390"/>
        </w:tabs>
        <w:ind w:left="390" w:hanging="390"/>
      </w:pPr>
    </w:lvl>
    <w:lvl w:ilvl="1">
      <w:start w:val="1"/>
      <w:numFmt w:val="decimal"/>
      <w:lvlText w:val="%1.%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210"/>
        </w:tabs>
        <w:ind w:left="3210" w:hanging="108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200"/>
        </w:tabs>
        <w:ind w:left="8200" w:hanging="2520"/>
      </w:pPr>
    </w:lvl>
  </w:abstractNum>
  <w:abstractNum w:abstractNumId="8" w15:restartNumberingAfterBreak="0">
    <w:nsid w:val="19F46885"/>
    <w:multiLevelType w:val="hybridMultilevel"/>
    <w:tmpl w:val="EFAC2D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8E7819"/>
    <w:multiLevelType w:val="hybridMultilevel"/>
    <w:tmpl w:val="475604DA"/>
    <w:lvl w:ilvl="0" w:tplc="04050001">
      <w:start w:val="1"/>
      <w:numFmt w:val="bullet"/>
      <w:lvlText w:val=""/>
      <w:lvlJc w:val="left"/>
      <w:pPr>
        <w:ind w:left="1434" w:hanging="360"/>
      </w:pPr>
      <w:rPr>
        <w:rFonts w:ascii="Symbol" w:hAnsi="Symbol" w:hint="default"/>
      </w:rPr>
    </w:lvl>
    <w:lvl w:ilvl="1" w:tplc="04050001">
      <w:start w:val="1"/>
      <w:numFmt w:val="bullet"/>
      <w:lvlText w:val=""/>
      <w:lvlJc w:val="left"/>
      <w:pPr>
        <w:ind w:left="2154" w:hanging="360"/>
      </w:pPr>
      <w:rPr>
        <w:rFonts w:ascii="Symbol" w:hAnsi="Symbol"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0" w15:restartNumberingAfterBreak="0">
    <w:nsid w:val="1E960EB5"/>
    <w:multiLevelType w:val="hybridMultilevel"/>
    <w:tmpl w:val="A4EA22D8"/>
    <w:lvl w:ilvl="0" w:tplc="84844610">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D57D8F"/>
    <w:multiLevelType w:val="hybridMultilevel"/>
    <w:tmpl w:val="5A641AE8"/>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0516E6B"/>
    <w:multiLevelType w:val="hybridMultilevel"/>
    <w:tmpl w:val="CE2A9E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7E3B56"/>
    <w:multiLevelType w:val="hybridMultilevel"/>
    <w:tmpl w:val="1BE0A19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22E6551"/>
    <w:multiLevelType w:val="hybridMultilevel"/>
    <w:tmpl w:val="D3BA061E"/>
    <w:lvl w:ilvl="0" w:tplc="217CF582">
      <w:start w:val="9"/>
      <w:numFmt w:val="bullet"/>
      <w:lvlText w:val="-"/>
      <w:lvlJc w:val="left"/>
      <w:pPr>
        <w:ind w:left="3177" w:hanging="360"/>
      </w:pPr>
      <w:rPr>
        <w:rFonts w:ascii="Arial" w:eastAsia="Aptos" w:hAnsi="Arial" w:cs="Arial" w:hint="default"/>
      </w:rPr>
    </w:lvl>
    <w:lvl w:ilvl="1" w:tplc="FFFFFFFF" w:tentative="1">
      <w:start w:val="1"/>
      <w:numFmt w:val="bullet"/>
      <w:lvlText w:val="o"/>
      <w:lvlJc w:val="left"/>
      <w:pPr>
        <w:ind w:left="3897" w:hanging="360"/>
      </w:pPr>
      <w:rPr>
        <w:rFonts w:ascii="Courier New" w:hAnsi="Courier New" w:cs="Courier New" w:hint="default"/>
      </w:rPr>
    </w:lvl>
    <w:lvl w:ilvl="2" w:tplc="FFFFFFFF" w:tentative="1">
      <w:start w:val="1"/>
      <w:numFmt w:val="bullet"/>
      <w:lvlText w:val=""/>
      <w:lvlJc w:val="left"/>
      <w:pPr>
        <w:ind w:left="4617" w:hanging="360"/>
      </w:pPr>
      <w:rPr>
        <w:rFonts w:ascii="Wingdings" w:hAnsi="Wingdings" w:hint="default"/>
      </w:rPr>
    </w:lvl>
    <w:lvl w:ilvl="3" w:tplc="FFFFFFFF" w:tentative="1">
      <w:start w:val="1"/>
      <w:numFmt w:val="bullet"/>
      <w:lvlText w:val=""/>
      <w:lvlJc w:val="left"/>
      <w:pPr>
        <w:ind w:left="5337" w:hanging="360"/>
      </w:pPr>
      <w:rPr>
        <w:rFonts w:ascii="Symbol" w:hAnsi="Symbol" w:hint="default"/>
      </w:rPr>
    </w:lvl>
    <w:lvl w:ilvl="4" w:tplc="FFFFFFFF" w:tentative="1">
      <w:start w:val="1"/>
      <w:numFmt w:val="bullet"/>
      <w:lvlText w:val="o"/>
      <w:lvlJc w:val="left"/>
      <w:pPr>
        <w:ind w:left="6057" w:hanging="360"/>
      </w:pPr>
      <w:rPr>
        <w:rFonts w:ascii="Courier New" w:hAnsi="Courier New" w:cs="Courier New" w:hint="default"/>
      </w:rPr>
    </w:lvl>
    <w:lvl w:ilvl="5" w:tplc="FFFFFFFF" w:tentative="1">
      <w:start w:val="1"/>
      <w:numFmt w:val="bullet"/>
      <w:lvlText w:val=""/>
      <w:lvlJc w:val="left"/>
      <w:pPr>
        <w:ind w:left="6777" w:hanging="360"/>
      </w:pPr>
      <w:rPr>
        <w:rFonts w:ascii="Wingdings" w:hAnsi="Wingdings" w:hint="default"/>
      </w:rPr>
    </w:lvl>
    <w:lvl w:ilvl="6" w:tplc="FFFFFFFF" w:tentative="1">
      <w:start w:val="1"/>
      <w:numFmt w:val="bullet"/>
      <w:lvlText w:val=""/>
      <w:lvlJc w:val="left"/>
      <w:pPr>
        <w:ind w:left="7497" w:hanging="360"/>
      </w:pPr>
      <w:rPr>
        <w:rFonts w:ascii="Symbol" w:hAnsi="Symbol" w:hint="default"/>
      </w:rPr>
    </w:lvl>
    <w:lvl w:ilvl="7" w:tplc="FFFFFFFF" w:tentative="1">
      <w:start w:val="1"/>
      <w:numFmt w:val="bullet"/>
      <w:lvlText w:val="o"/>
      <w:lvlJc w:val="left"/>
      <w:pPr>
        <w:ind w:left="8217" w:hanging="360"/>
      </w:pPr>
      <w:rPr>
        <w:rFonts w:ascii="Courier New" w:hAnsi="Courier New" w:cs="Courier New" w:hint="default"/>
      </w:rPr>
    </w:lvl>
    <w:lvl w:ilvl="8" w:tplc="FFFFFFFF" w:tentative="1">
      <w:start w:val="1"/>
      <w:numFmt w:val="bullet"/>
      <w:lvlText w:val=""/>
      <w:lvlJc w:val="left"/>
      <w:pPr>
        <w:ind w:left="8937" w:hanging="360"/>
      </w:pPr>
      <w:rPr>
        <w:rFonts w:ascii="Wingdings" w:hAnsi="Wingdings" w:hint="default"/>
      </w:rPr>
    </w:lvl>
  </w:abstractNum>
  <w:abstractNum w:abstractNumId="15" w15:restartNumberingAfterBreak="0">
    <w:nsid w:val="249C3A08"/>
    <w:multiLevelType w:val="hybridMultilevel"/>
    <w:tmpl w:val="0624E812"/>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26C33BD5"/>
    <w:multiLevelType w:val="hybridMultilevel"/>
    <w:tmpl w:val="5324E35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D30A2B"/>
    <w:multiLevelType w:val="hybridMultilevel"/>
    <w:tmpl w:val="1D000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F64CB9"/>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19" w15:restartNumberingAfterBreak="0">
    <w:nsid w:val="27FA630F"/>
    <w:multiLevelType w:val="hybridMultilevel"/>
    <w:tmpl w:val="FB98B59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29107C1F"/>
    <w:multiLevelType w:val="hybridMultilevel"/>
    <w:tmpl w:val="CBB2E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2165A5"/>
    <w:multiLevelType w:val="hybridMultilevel"/>
    <w:tmpl w:val="8F508BB4"/>
    <w:lvl w:ilvl="0" w:tplc="A5265714">
      <w:numFmt w:val="bullet"/>
      <w:lvlText w:val="-"/>
      <w:lvlJc w:val="left"/>
      <w:pPr>
        <w:tabs>
          <w:tab w:val="num" w:pos="720"/>
        </w:tabs>
        <w:ind w:left="720" w:hanging="360"/>
      </w:pPr>
      <w:rPr>
        <w:rFonts w:ascii="Calibri" w:eastAsia="Calibri" w:hAnsi="Calibri" w:cs="Calibri"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2B8E2BE9"/>
    <w:multiLevelType w:val="hybridMultilevel"/>
    <w:tmpl w:val="8BC8FC3C"/>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2EC8593A"/>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24" w15:restartNumberingAfterBreak="0">
    <w:nsid w:val="301A09DE"/>
    <w:multiLevelType w:val="multilevel"/>
    <w:tmpl w:val="021AF1BA"/>
    <w:lvl w:ilvl="0">
      <w:start w:val="4"/>
      <w:numFmt w:val="decimal"/>
      <w:lvlText w:val="%1."/>
      <w:lvlJc w:val="left"/>
      <w:pPr>
        <w:tabs>
          <w:tab w:val="num" w:pos="480"/>
        </w:tabs>
        <w:ind w:left="480" w:hanging="480"/>
      </w:pPr>
    </w:lvl>
    <w:lvl w:ilvl="1">
      <w:start w:val="1"/>
      <w:numFmt w:val="decimal"/>
      <w:lvlText w:val="%2."/>
      <w:lvlJc w:val="left"/>
      <w:pPr>
        <w:tabs>
          <w:tab w:val="num" w:pos="1430"/>
        </w:tabs>
        <w:ind w:left="1430" w:hanging="720"/>
      </w:pPr>
      <w:rPr>
        <w:rFonts w:hint="default"/>
      </w:r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25" w15:restartNumberingAfterBreak="0">
    <w:nsid w:val="31681B19"/>
    <w:multiLevelType w:val="hybridMultilevel"/>
    <w:tmpl w:val="671E6BB4"/>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32C6471"/>
    <w:multiLevelType w:val="hybridMultilevel"/>
    <w:tmpl w:val="CBB2E8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521B07"/>
    <w:multiLevelType w:val="hybridMultilevel"/>
    <w:tmpl w:val="CE2A9E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97103D"/>
    <w:multiLevelType w:val="hybridMultilevel"/>
    <w:tmpl w:val="733408C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38600899"/>
    <w:multiLevelType w:val="hybridMultilevel"/>
    <w:tmpl w:val="21D2FB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92C03F0"/>
    <w:multiLevelType w:val="hybridMultilevel"/>
    <w:tmpl w:val="7FEE548E"/>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9523FB0"/>
    <w:multiLevelType w:val="hybridMultilevel"/>
    <w:tmpl w:val="16CE61A4"/>
    <w:lvl w:ilvl="0" w:tplc="04050001">
      <w:start w:val="1"/>
      <w:numFmt w:val="bullet"/>
      <w:lvlText w:val=""/>
      <w:lvlJc w:val="left"/>
      <w:pPr>
        <w:ind w:left="1434" w:hanging="360"/>
      </w:pPr>
      <w:rPr>
        <w:rFonts w:ascii="Symbol" w:hAnsi="Symbol" w:hint="default"/>
      </w:rPr>
    </w:lvl>
    <w:lvl w:ilvl="1" w:tplc="04050001">
      <w:start w:val="1"/>
      <w:numFmt w:val="bullet"/>
      <w:lvlText w:val=""/>
      <w:lvlJc w:val="left"/>
      <w:pPr>
        <w:ind w:left="2154" w:hanging="360"/>
      </w:pPr>
      <w:rPr>
        <w:rFonts w:ascii="Symbol" w:hAnsi="Symbol"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2" w15:restartNumberingAfterBreak="0">
    <w:nsid w:val="3A95232F"/>
    <w:multiLevelType w:val="hybridMultilevel"/>
    <w:tmpl w:val="1DD00B6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3B740C81"/>
    <w:multiLevelType w:val="hybridMultilevel"/>
    <w:tmpl w:val="CBD653A2"/>
    <w:lvl w:ilvl="0" w:tplc="217CF582">
      <w:start w:val="9"/>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D942A24"/>
    <w:multiLevelType w:val="multilevel"/>
    <w:tmpl w:val="5D0862B8"/>
    <w:lvl w:ilvl="0">
      <w:start w:val="3"/>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35" w15:restartNumberingAfterBreak="0">
    <w:nsid w:val="3DD25765"/>
    <w:multiLevelType w:val="hybridMultilevel"/>
    <w:tmpl w:val="357AF8F4"/>
    <w:lvl w:ilvl="0" w:tplc="04050017">
      <w:start w:val="1"/>
      <w:numFmt w:val="lowerLetter"/>
      <w:lvlText w:val="%1)"/>
      <w:lvlJc w:val="left"/>
      <w:pPr>
        <w:ind w:left="720" w:hanging="360"/>
      </w:pPr>
    </w:lvl>
    <w:lvl w:ilvl="1" w:tplc="5CAA4A1C">
      <w:numFmt w:val="bullet"/>
      <w:lvlText w:val="-"/>
      <w:lvlJc w:val="left"/>
      <w:pPr>
        <w:ind w:left="1440" w:hanging="360"/>
      </w:pPr>
      <w:rPr>
        <w:rFonts w:ascii="Calibri" w:eastAsia="Calibri" w:hAnsi="Calibri" w:cs="Calibri" w:hint="default"/>
      </w:r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F391F54"/>
    <w:multiLevelType w:val="hybridMultilevel"/>
    <w:tmpl w:val="2A06A316"/>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42A75454"/>
    <w:multiLevelType w:val="hybridMultilevel"/>
    <w:tmpl w:val="CBB2E8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4E07B8C"/>
    <w:multiLevelType w:val="hybridMultilevel"/>
    <w:tmpl w:val="D8328D40"/>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48AD4D9B"/>
    <w:multiLevelType w:val="hybridMultilevel"/>
    <w:tmpl w:val="F54851E6"/>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0" w15:restartNumberingAfterBreak="0">
    <w:nsid w:val="4C27360F"/>
    <w:multiLevelType w:val="hybridMultilevel"/>
    <w:tmpl w:val="1E808F18"/>
    <w:lvl w:ilvl="0" w:tplc="A5265714">
      <w:numFmt w:val="bullet"/>
      <w:lvlText w:val="-"/>
      <w:lvlJc w:val="left"/>
      <w:pPr>
        <w:ind w:left="720" w:hanging="360"/>
      </w:pPr>
      <w:rPr>
        <w:rFonts w:ascii="Calibri" w:eastAsia="Calibri"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CF8191C"/>
    <w:multiLevelType w:val="hybridMultilevel"/>
    <w:tmpl w:val="E26830FC"/>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4EA60AF5"/>
    <w:multiLevelType w:val="hybridMultilevel"/>
    <w:tmpl w:val="0CC68202"/>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3" w15:restartNumberingAfterBreak="0">
    <w:nsid w:val="510E4B9D"/>
    <w:multiLevelType w:val="multilevel"/>
    <w:tmpl w:val="FA50618C"/>
    <w:lvl w:ilvl="0">
      <w:start w:val="9"/>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44" w15:restartNumberingAfterBreak="0">
    <w:nsid w:val="518C279F"/>
    <w:multiLevelType w:val="multilevel"/>
    <w:tmpl w:val="5D0862B8"/>
    <w:lvl w:ilvl="0">
      <w:start w:val="3"/>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45" w15:restartNumberingAfterBreak="0">
    <w:nsid w:val="52B94E78"/>
    <w:multiLevelType w:val="hybridMultilevel"/>
    <w:tmpl w:val="1F486D98"/>
    <w:lvl w:ilvl="0" w:tplc="B7000E04">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46A3BF7"/>
    <w:multiLevelType w:val="hybridMultilevel"/>
    <w:tmpl w:val="6C28D7A4"/>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7" w15:restartNumberingAfterBreak="0">
    <w:nsid w:val="57047CEC"/>
    <w:multiLevelType w:val="hybridMultilevel"/>
    <w:tmpl w:val="6FF4694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8" w15:restartNumberingAfterBreak="0">
    <w:nsid w:val="58BA309A"/>
    <w:multiLevelType w:val="hybridMultilevel"/>
    <w:tmpl w:val="6F1E690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58D64E99"/>
    <w:multiLevelType w:val="hybridMultilevel"/>
    <w:tmpl w:val="23E2011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0" w15:restartNumberingAfterBreak="0">
    <w:nsid w:val="595F6529"/>
    <w:multiLevelType w:val="hybridMultilevel"/>
    <w:tmpl w:val="60F4D192"/>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9D053A5"/>
    <w:multiLevelType w:val="hybridMultilevel"/>
    <w:tmpl w:val="337A201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2" w15:restartNumberingAfterBreak="0">
    <w:nsid w:val="5B370C9F"/>
    <w:multiLevelType w:val="hybridMultilevel"/>
    <w:tmpl w:val="C512E4D6"/>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5BE5255B"/>
    <w:multiLevelType w:val="hybridMultilevel"/>
    <w:tmpl w:val="76D0646A"/>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4" w15:restartNumberingAfterBreak="0">
    <w:nsid w:val="5CD22CB5"/>
    <w:multiLevelType w:val="hybridMultilevel"/>
    <w:tmpl w:val="BD5AA750"/>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55" w15:restartNumberingAfterBreak="0">
    <w:nsid w:val="5D5F4860"/>
    <w:multiLevelType w:val="multilevel"/>
    <w:tmpl w:val="BDBA2DAE"/>
    <w:lvl w:ilvl="0">
      <w:start w:val="10"/>
      <w:numFmt w:val="decimal"/>
      <w:lvlText w:val="%1."/>
      <w:lvlJc w:val="left"/>
      <w:pPr>
        <w:tabs>
          <w:tab w:val="num" w:pos="630"/>
        </w:tabs>
        <w:ind w:left="630" w:hanging="63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56" w15:restartNumberingAfterBreak="0">
    <w:nsid w:val="64670B4D"/>
    <w:multiLevelType w:val="hybridMultilevel"/>
    <w:tmpl w:val="4ED6C146"/>
    <w:lvl w:ilvl="0" w:tplc="217CF582">
      <w:start w:val="9"/>
      <w:numFmt w:val="bullet"/>
      <w:lvlText w:val="-"/>
      <w:lvlJc w:val="left"/>
      <w:pPr>
        <w:ind w:left="720" w:hanging="360"/>
      </w:pPr>
      <w:rPr>
        <w:rFonts w:ascii="Arial" w:eastAsia="Aptos"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5215E7B"/>
    <w:multiLevelType w:val="hybridMultilevel"/>
    <w:tmpl w:val="379CA3DC"/>
    <w:lvl w:ilvl="0" w:tplc="217CF582">
      <w:start w:val="9"/>
      <w:numFmt w:val="bullet"/>
      <w:lvlText w:val="-"/>
      <w:lvlJc w:val="left"/>
      <w:pPr>
        <w:ind w:left="720" w:hanging="360"/>
      </w:pPr>
      <w:rPr>
        <w:rFonts w:ascii="Arial" w:eastAsia="Aptos"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A04657B"/>
    <w:multiLevelType w:val="hybridMultilevel"/>
    <w:tmpl w:val="C33EB8F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B5278D8"/>
    <w:multiLevelType w:val="multilevel"/>
    <w:tmpl w:val="22F6A4FC"/>
    <w:lvl w:ilvl="0">
      <w:start w:val="8"/>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60" w15:restartNumberingAfterBreak="0">
    <w:nsid w:val="6DCE43DB"/>
    <w:multiLevelType w:val="multilevel"/>
    <w:tmpl w:val="39D0666A"/>
    <w:lvl w:ilvl="0">
      <w:start w:val="5"/>
      <w:numFmt w:val="decimal"/>
      <w:lvlText w:val="%1."/>
      <w:lvlJc w:val="left"/>
      <w:pPr>
        <w:tabs>
          <w:tab w:val="num" w:pos="480"/>
        </w:tabs>
        <w:ind w:left="480" w:hanging="480"/>
      </w:pPr>
    </w:lvl>
    <w:lvl w:ilvl="1">
      <w:start w:val="3"/>
      <w:numFmt w:val="decimal"/>
      <w:lvlText w:val="%1.%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61" w15:restartNumberingAfterBreak="0">
    <w:nsid w:val="6F612E49"/>
    <w:multiLevelType w:val="hybridMultilevel"/>
    <w:tmpl w:val="BA6E9702"/>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73E4420C"/>
    <w:multiLevelType w:val="hybridMultilevel"/>
    <w:tmpl w:val="861E9E8A"/>
    <w:lvl w:ilvl="0" w:tplc="0405000F">
      <w:start w:val="1"/>
      <w:numFmt w:val="decimal"/>
      <w:lvlText w:val="%1."/>
      <w:lvlJc w:val="left"/>
      <w:pPr>
        <w:ind w:left="720" w:hanging="360"/>
      </w:pPr>
      <w:rPr>
        <w:rFonts w:eastAsia="Times New Roman" w:hint="default"/>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703083E"/>
    <w:multiLevelType w:val="hybridMultilevel"/>
    <w:tmpl w:val="DAC09D6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4" w15:restartNumberingAfterBreak="0">
    <w:nsid w:val="793B1D73"/>
    <w:multiLevelType w:val="hybridMultilevel"/>
    <w:tmpl w:val="AED26294"/>
    <w:lvl w:ilvl="0" w:tplc="1A78D2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799F2458"/>
    <w:multiLevelType w:val="hybridMultilevel"/>
    <w:tmpl w:val="8DE625E4"/>
    <w:lvl w:ilvl="0" w:tplc="5CAA4A1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7BFE24E6"/>
    <w:multiLevelType w:val="hybridMultilevel"/>
    <w:tmpl w:val="7062CCF0"/>
    <w:lvl w:ilvl="0" w:tplc="04050001">
      <w:start w:val="1"/>
      <w:numFmt w:val="bullet"/>
      <w:lvlText w:val=""/>
      <w:lvlJc w:val="left"/>
      <w:pPr>
        <w:ind w:left="1080" w:hanging="360"/>
      </w:pPr>
      <w:rPr>
        <w:rFonts w:ascii="Symbol" w:hAnsi="Symbol" w:hint="default"/>
      </w:rPr>
    </w:lvl>
    <w:lvl w:ilvl="1" w:tplc="04050001">
      <w:start w:val="1"/>
      <w:numFmt w:val="bullet"/>
      <w:lvlText w:val=""/>
      <w:lvlJc w:val="left"/>
      <w:pPr>
        <w:ind w:left="1800" w:hanging="360"/>
      </w:pPr>
      <w:rPr>
        <w:rFonts w:ascii="Symbol" w:hAnsi="Symbo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7" w15:restartNumberingAfterBreak="0">
    <w:nsid w:val="7C192019"/>
    <w:multiLevelType w:val="multilevel"/>
    <w:tmpl w:val="B4FCCE14"/>
    <w:lvl w:ilvl="0">
      <w:start w:val="6"/>
      <w:numFmt w:val="decimal"/>
      <w:lvlText w:val="%1."/>
      <w:lvlJc w:val="left"/>
      <w:pPr>
        <w:tabs>
          <w:tab w:val="num" w:pos="480"/>
        </w:tabs>
        <w:ind w:left="480" w:hanging="480"/>
      </w:pPr>
    </w:lvl>
    <w:lvl w:ilvl="1">
      <w:start w:val="1"/>
      <w:numFmt w:val="decimal"/>
      <w:lvlText w:val="%2."/>
      <w:lvlJc w:val="left"/>
      <w:pPr>
        <w:tabs>
          <w:tab w:val="num" w:pos="1430"/>
        </w:tabs>
        <w:ind w:left="1430" w:hanging="720"/>
      </w:pPr>
    </w:lvl>
    <w:lvl w:ilvl="2">
      <w:start w:val="1"/>
      <w:numFmt w:val="decimal"/>
      <w:lvlText w:val="%1.%2.%3."/>
      <w:lvlJc w:val="left"/>
      <w:pPr>
        <w:tabs>
          <w:tab w:val="num" w:pos="2500"/>
        </w:tabs>
        <w:ind w:left="2500" w:hanging="1080"/>
      </w:pPr>
    </w:lvl>
    <w:lvl w:ilvl="3">
      <w:start w:val="1"/>
      <w:numFmt w:val="decimal"/>
      <w:lvlText w:val="%1.%2.%3.%4."/>
      <w:lvlJc w:val="left"/>
      <w:pPr>
        <w:tabs>
          <w:tab w:val="num" w:pos="3570"/>
        </w:tabs>
        <w:ind w:left="3570" w:hanging="1440"/>
      </w:pPr>
    </w:lvl>
    <w:lvl w:ilvl="4">
      <w:start w:val="1"/>
      <w:numFmt w:val="decimal"/>
      <w:lvlText w:val="%1.%2.%3.%4.%5."/>
      <w:lvlJc w:val="left"/>
      <w:pPr>
        <w:tabs>
          <w:tab w:val="num" w:pos="4280"/>
        </w:tabs>
        <w:ind w:left="4280" w:hanging="1440"/>
      </w:pPr>
    </w:lvl>
    <w:lvl w:ilvl="5">
      <w:start w:val="1"/>
      <w:numFmt w:val="decimal"/>
      <w:lvlText w:val="%1.%2.%3.%4.%5.%6."/>
      <w:lvlJc w:val="left"/>
      <w:pPr>
        <w:tabs>
          <w:tab w:val="num" w:pos="5350"/>
        </w:tabs>
        <w:ind w:left="5350" w:hanging="1800"/>
      </w:pPr>
    </w:lvl>
    <w:lvl w:ilvl="6">
      <w:start w:val="1"/>
      <w:numFmt w:val="decimal"/>
      <w:lvlText w:val="%1.%2.%3.%4.%5.%6.%7."/>
      <w:lvlJc w:val="left"/>
      <w:pPr>
        <w:tabs>
          <w:tab w:val="num" w:pos="6420"/>
        </w:tabs>
        <w:ind w:left="6420" w:hanging="2160"/>
      </w:pPr>
    </w:lvl>
    <w:lvl w:ilvl="7">
      <w:start w:val="1"/>
      <w:numFmt w:val="decimal"/>
      <w:lvlText w:val="%1.%2.%3.%4.%5.%6.%7.%8."/>
      <w:lvlJc w:val="left"/>
      <w:pPr>
        <w:tabs>
          <w:tab w:val="num" w:pos="7490"/>
        </w:tabs>
        <w:ind w:left="7490" w:hanging="2520"/>
      </w:pPr>
    </w:lvl>
    <w:lvl w:ilvl="8">
      <w:start w:val="1"/>
      <w:numFmt w:val="decimal"/>
      <w:lvlText w:val="%1.%2.%3.%4.%5.%6.%7.%8.%9."/>
      <w:lvlJc w:val="left"/>
      <w:pPr>
        <w:tabs>
          <w:tab w:val="num" w:pos="8560"/>
        </w:tabs>
        <w:ind w:left="8560" w:hanging="2880"/>
      </w:pPr>
    </w:lvl>
  </w:abstractNum>
  <w:abstractNum w:abstractNumId="68" w15:restartNumberingAfterBreak="0">
    <w:nsid w:val="7DAD23F6"/>
    <w:multiLevelType w:val="hybridMultilevel"/>
    <w:tmpl w:val="7B76CE2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482387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9379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8619579">
    <w:abstractNumId w:val="34"/>
  </w:num>
  <w:num w:numId="4" w16cid:durableId="37557599">
    <w:abstractNumId w:val="24"/>
  </w:num>
  <w:num w:numId="5" w16cid:durableId="373426574">
    <w:abstractNumId w:val="0"/>
  </w:num>
  <w:num w:numId="6" w16cid:durableId="985277464">
    <w:abstractNumId w:val="6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411868">
    <w:abstractNumId w:val="67"/>
  </w:num>
  <w:num w:numId="8" w16cid:durableId="65773065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85771057">
    <w:abstractNumId w:val="59"/>
  </w:num>
  <w:num w:numId="10" w16cid:durableId="1140658792">
    <w:abstractNumId w:val="43"/>
  </w:num>
  <w:num w:numId="11" w16cid:durableId="1218319537">
    <w:abstractNumId w:val="55"/>
  </w:num>
  <w:num w:numId="12" w16cid:durableId="1608991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5780854">
    <w:abstractNumId w:val="0"/>
  </w:num>
  <w:num w:numId="14" w16cid:durableId="1523856783">
    <w:abstractNumId w:val="58"/>
  </w:num>
  <w:num w:numId="15" w16cid:durableId="1986885804">
    <w:abstractNumId w:val="8"/>
  </w:num>
  <w:num w:numId="16" w16cid:durableId="520582622">
    <w:abstractNumId w:val="27"/>
  </w:num>
  <w:num w:numId="17" w16cid:durableId="441998229">
    <w:abstractNumId w:val="12"/>
  </w:num>
  <w:num w:numId="18" w16cid:durableId="838540302">
    <w:abstractNumId w:val="44"/>
  </w:num>
  <w:num w:numId="19" w16cid:durableId="1797749890">
    <w:abstractNumId w:val="37"/>
  </w:num>
  <w:num w:numId="20" w16cid:durableId="1397775640">
    <w:abstractNumId w:val="20"/>
  </w:num>
  <w:num w:numId="21" w16cid:durableId="811337083">
    <w:abstractNumId w:val="26"/>
  </w:num>
  <w:num w:numId="22" w16cid:durableId="2045252247">
    <w:abstractNumId w:val="18"/>
  </w:num>
  <w:num w:numId="23" w16cid:durableId="1651708915">
    <w:abstractNumId w:val="65"/>
  </w:num>
  <w:num w:numId="24" w16cid:durableId="1936401475">
    <w:abstractNumId w:val="64"/>
  </w:num>
  <w:num w:numId="25" w16cid:durableId="1671713721">
    <w:abstractNumId w:val="35"/>
  </w:num>
  <w:num w:numId="26" w16cid:durableId="353966845">
    <w:abstractNumId w:val="32"/>
  </w:num>
  <w:num w:numId="27" w16cid:durableId="472984362">
    <w:abstractNumId w:val="45"/>
  </w:num>
  <w:num w:numId="28" w16cid:durableId="473569657">
    <w:abstractNumId w:val="5"/>
  </w:num>
  <w:num w:numId="29" w16cid:durableId="16639730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5269614">
    <w:abstractNumId w:val="40"/>
  </w:num>
  <w:num w:numId="31" w16cid:durableId="377051774">
    <w:abstractNumId w:val="23"/>
  </w:num>
  <w:num w:numId="32" w16cid:durableId="1556895831">
    <w:abstractNumId w:val="62"/>
  </w:num>
  <w:num w:numId="33" w16cid:durableId="1305357698">
    <w:abstractNumId w:val="17"/>
  </w:num>
  <w:num w:numId="34" w16cid:durableId="364452730">
    <w:abstractNumId w:val="1"/>
  </w:num>
  <w:num w:numId="35" w16cid:durableId="1422600581">
    <w:abstractNumId w:val="39"/>
  </w:num>
  <w:num w:numId="36" w16cid:durableId="193159418">
    <w:abstractNumId w:val="31"/>
  </w:num>
  <w:num w:numId="37" w16cid:durableId="427048464">
    <w:abstractNumId w:val="54"/>
  </w:num>
  <w:num w:numId="38" w16cid:durableId="519590271">
    <w:abstractNumId w:val="9"/>
  </w:num>
  <w:num w:numId="39" w16cid:durableId="928121488">
    <w:abstractNumId w:val="28"/>
  </w:num>
  <w:num w:numId="40" w16cid:durableId="1786659949">
    <w:abstractNumId w:val="46"/>
  </w:num>
  <w:num w:numId="41" w16cid:durableId="1527862945">
    <w:abstractNumId w:val="4"/>
  </w:num>
  <w:num w:numId="42" w16cid:durableId="817771506">
    <w:abstractNumId w:val="53"/>
  </w:num>
  <w:num w:numId="43" w16cid:durableId="2076317787">
    <w:abstractNumId w:val="47"/>
  </w:num>
  <w:num w:numId="44" w16cid:durableId="2121951326">
    <w:abstractNumId w:val="11"/>
  </w:num>
  <w:num w:numId="45" w16cid:durableId="495074097">
    <w:abstractNumId w:val="68"/>
  </w:num>
  <w:num w:numId="46" w16cid:durableId="286081176">
    <w:abstractNumId w:val="66"/>
  </w:num>
  <w:num w:numId="47" w16cid:durableId="1153832429">
    <w:abstractNumId w:val="38"/>
  </w:num>
  <w:num w:numId="48" w16cid:durableId="1194542157">
    <w:abstractNumId w:val="15"/>
  </w:num>
  <w:num w:numId="49" w16cid:durableId="2036878365">
    <w:abstractNumId w:val="50"/>
  </w:num>
  <w:num w:numId="50" w16cid:durableId="1155533341">
    <w:abstractNumId w:val="30"/>
  </w:num>
  <w:num w:numId="51" w16cid:durableId="496769537">
    <w:abstractNumId w:val="13"/>
  </w:num>
  <w:num w:numId="52" w16cid:durableId="1320112757">
    <w:abstractNumId w:val="6"/>
  </w:num>
  <w:num w:numId="53" w16cid:durableId="107236092">
    <w:abstractNumId w:val="51"/>
  </w:num>
  <w:num w:numId="54" w16cid:durableId="1876843334">
    <w:abstractNumId w:val="52"/>
  </w:num>
  <w:num w:numId="55" w16cid:durableId="1317491986">
    <w:abstractNumId w:val="29"/>
  </w:num>
  <w:num w:numId="56" w16cid:durableId="1244995671">
    <w:abstractNumId w:val="61"/>
  </w:num>
  <w:num w:numId="57" w16cid:durableId="1360858323">
    <w:abstractNumId w:val="48"/>
  </w:num>
  <w:num w:numId="58" w16cid:durableId="958342440">
    <w:abstractNumId w:val="22"/>
  </w:num>
  <w:num w:numId="59" w16cid:durableId="892347327">
    <w:abstractNumId w:val="63"/>
  </w:num>
  <w:num w:numId="60" w16cid:durableId="515384903">
    <w:abstractNumId w:val="42"/>
  </w:num>
  <w:num w:numId="61" w16cid:durableId="729040253">
    <w:abstractNumId w:val="49"/>
  </w:num>
  <w:num w:numId="62" w16cid:durableId="460618061">
    <w:abstractNumId w:val="36"/>
  </w:num>
  <w:num w:numId="63" w16cid:durableId="1617834382">
    <w:abstractNumId w:val="16"/>
  </w:num>
  <w:num w:numId="64" w16cid:durableId="1210805983">
    <w:abstractNumId w:val="25"/>
  </w:num>
  <w:num w:numId="65" w16cid:durableId="493033252">
    <w:abstractNumId w:val="19"/>
  </w:num>
  <w:num w:numId="66" w16cid:durableId="1986662370">
    <w:abstractNumId w:val="41"/>
  </w:num>
  <w:num w:numId="67" w16cid:durableId="186019884">
    <w:abstractNumId w:val="57"/>
  </w:num>
  <w:num w:numId="68" w16cid:durableId="318582422">
    <w:abstractNumId w:val="14"/>
  </w:num>
  <w:num w:numId="69" w16cid:durableId="1828395184">
    <w:abstractNumId w:val="33"/>
  </w:num>
  <w:num w:numId="70" w16cid:durableId="1227299298">
    <w:abstractNumId w:val="5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B91"/>
    <w:rsid w:val="0000050E"/>
    <w:rsid w:val="000020DD"/>
    <w:rsid w:val="00002FA4"/>
    <w:rsid w:val="00013B96"/>
    <w:rsid w:val="00016901"/>
    <w:rsid w:val="00017267"/>
    <w:rsid w:val="00021280"/>
    <w:rsid w:val="0002240C"/>
    <w:rsid w:val="00023B24"/>
    <w:rsid w:val="00027BA8"/>
    <w:rsid w:val="0003521A"/>
    <w:rsid w:val="00040C99"/>
    <w:rsid w:val="00053476"/>
    <w:rsid w:val="00054CD4"/>
    <w:rsid w:val="00056823"/>
    <w:rsid w:val="00056F7E"/>
    <w:rsid w:val="00074700"/>
    <w:rsid w:val="00075AC6"/>
    <w:rsid w:val="00083E52"/>
    <w:rsid w:val="000923A9"/>
    <w:rsid w:val="000A5A79"/>
    <w:rsid w:val="000D508F"/>
    <w:rsid w:val="000D69AC"/>
    <w:rsid w:val="000E550B"/>
    <w:rsid w:val="000F3852"/>
    <w:rsid w:val="0011089D"/>
    <w:rsid w:val="00111955"/>
    <w:rsid w:val="00112685"/>
    <w:rsid w:val="001204DD"/>
    <w:rsid w:val="001305D9"/>
    <w:rsid w:val="0013086D"/>
    <w:rsid w:val="00137FA0"/>
    <w:rsid w:val="00140A28"/>
    <w:rsid w:val="0014450D"/>
    <w:rsid w:val="001467D8"/>
    <w:rsid w:val="001501FA"/>
    <w:rsid w:val="00152D37"/>
    <w:rsid w:val="00152EFB"/>
    <w:rsid w:val="00156208"/>
    <w:rsid w:val="0017672F"/>
    <w:rsid w:val="001806F9"/>
    <w:rsid w:val="00181D98"/>
    <w:rsid w:val="0018488A"/>
    <w:rsid w:val="0018546A"/>
    <w:rsid w:val="00187798"/>
    <w:rsid w:val="0019737D"/>
    <w:rsid w:val="001A1AE1"/>
    <w:rsid w:val="001A4833"/>
    <w:rsid w:val="001A4D26"/>
    <w:rsid w:val="001B0DE2"/>
    <w:rsid w:val="001B47D8"/>
    <w:rsid w:val="001B4DCE"/>
    <w:rsid w:val="001C51F2"/>
    <w:rsid w:val="001C594B"/>
    <w:rsid w:val="001D09F1"/>
    <w:rsid w:val="001D5911"/>
    <w:rsid w:val="001D5F1D"/>
    <w:rsid w:val="001E447B"/>
    <w:rsid w:val="001F0430"/>
    <w:rsid w:val="001F5FE1"/>
    <w:rsid w:val="001F6512"/>
    <w:rsid w:val="001F700C"/>
    <w:rsid w:val="00202832"/>
    <w:rsid w:val="00207CE7"/>
    <w:rsid w:val="00210361"/>
    <w:rsid w:val="00212D16"/>
    <w:rsid w:val="002223C6"/>
    <w:rsid w:val="00235916"/>
    <w:rsid w:val="002441EC"/>
    <w:rsid w:val="002637A3"/>
    <w:rsid w:val="00270669"/>
    <w:rsid w:val="00275617"/>
    <w:rsid w:val="00277C66"/>
    <w:rsid w:val="002842EC"/>
    <w:rsid w:val="002A0B5C"/>
    <w:rsid w:val="002A543F"/>
    <w:rsid w:val="002B6D1B"/>
    <w:rsid w:val="002C1B24"/>
    <w:rsid w:val="002D1FD8"/>
    <w:rsid w:val="002D1FE6"/>
    <w:rsid w:val="002E194A"/>
    <w:rsid w:val="002E1B91"/>
    <w:rsid w:val="002E6D9C"/>
    <w:rsid w:val="00301AD9"/>
    <w:rsid w:val="003054C6"/>
    <w:rsid w:val="0031478E"/>
    <w:rsid w:val="00321F5A"/>
    <w:rsid w:val="0032799E"/>
    <w:rsid w:val="00333336"/>
    <w:rsid w:val="00347BC4"/>
    <w:rsid w:val="003504A1"/>
    <w:rsid w:val="003635FD"/>
    <w:rsid w:val="00374E04"/>
    <w:rsid w:val="00380611"/>
    <w:rsid w:val="00387417"/>
    <w:rsid w:val="00391A55"/>
    <w:rsid w:val="003A6C9A"/>
    <w:rsid w:val="003B6F6E"/>
    <w:rsid w:val="003C54E9"/>
    <w:rsid w:val="00407139"/>
    <w:rsid w:val="004214AE"/>
    <w:rsid w:val="004273AE"/>
    <w:rsid w:val="0042769C"/>
    <w:rsid w:val="004444F3"/>
    <w:rsid w:val="004447FF"/>
    <w:rsid w:val="0044527E"/>
    <w:rsid w:val="0044722D"/>
    <w:rsid w:val="004472E8"/>
    <w:rsid w:val="00450FFD"/>
    <w:rsid w:val="00452D7D"/>
    <w:rsid w:val="004537A4"/>
    <w:rsid w:val="00455660"/>
    <w:rsid w:val="00460361"/>
    <w:rsid w:val="0047382E"/>
    <w:rsid w:val="00481FC7"/>
    <w:rsid w:val="00483710"/>
    <w:rsid w:val="0048530E"/>
    <w:rsid w:val="00492529"/>
    <w:rsid w:val="004948E6"/>
    <w:rsid w:val="004A098F"/>
    <w:rsid w:val="004A5F73"/>
    <w:rsid w:val="004B20F1"/>
    <w:rsid w:val="004C0B3A"/>
    <w:rsid w:val="004C300C"/>
    <w:rsid w:val="004C5C3F"/>
    <w:rsid w:val="004D3610"/>
    <w:rsid w:val="004D37DC"/>
    <w:rsid w:val="004D57C4"/>
    <w:rsid w:val="004D5A21"/>
    <w:rsid w:val="004D79B3"/>
    <w:rsid w:val="004E4AF1"/>
    <w:rsid w:val="004F7901"/>
    <w:rsid w:val="00505375"/>
    <w:rsid w:val="00505672"/>
    <w:rsid w:val="00512701"/>
    <w:rsid w:val="005277BA"/>
    <w:rsid w:val="00536BE3"/>
    <w:rsid w:val="00550970"/>
    <w:rsid w:val="005551F1"/>
    <w:rsid w:val="005675FF"/>
    <w:rsid w:val="00582ED0"/>
    <w:rsid w:val="00584C21"/>
    <w:rsid w:val="00597939"/>
    <w:rsid w:val="005A22C7"/>
    <w:rsid w:val="005A2890"/>
    <w:rsid w:val="005A342B"/>
    <w:rsid w:val="005A7FFC"/>
    <w:rsid w:val="005B17F3"/>
    <w:rsid w:val="005B2BC1"/>
    <w:rsid w:val="005C4AFD"/>
    <w:rsid w:val="005D3F98"/>
    <w:rsid w:val="005D5FFB"/>
    <w:rsid w:val="005F0104"/>
    <w:rsid w:val="005F772E"/>
    <w:rsid w:val="0060165E"/>
    <w:rsid w:val="00601E2B"/>
    <w:rsid w:val="00602F5E"/>
    <w:rsid w:val="0061591E"/>
    <w:rsid w:val="0063192B"/>
    <w:rsid w:val="00631A09"/>
    <w:rsid w:val="006351DE"/>
    <w:rsid w:val="0065060E"/>
    <w:rsid w:val="00650B6D"/>
    <w:rsid w:val="0067667B"/>
    <w:rsid w:val="006849EE"/>
    <w:rsid w:val="006854AC"/>
    <w:rsid w:val="00686430"/>
    <w:rsid w:val="0069346C"/>
    <w:rsid w:val="00694D7C"/>
    <w:rsid w:val="0069547C"/>
    <w:rsid w:val="006A1BD5"/>
    <w:rsid w:val="006A2427"/>
    <w:rsid w:val="006C0830"/>
    <w:rsid w:val="006C2772"/>
    <w:rsid w:val="006C5F87"/>
    <w:rsid w:val="006D14C0"/>
    <w:rsid w:val="006D7B99"/>
    <w:rsid w:val="006E6CE9"/>
    <w:rsid w:val="007006AF"/>
    <w:rsid w:val="00700F34"/>
    <w:rsid w:val="00702537"/>
    <w:rsid w:val="00702FF5"/>
    <w:rsid w:val="00703C3B"/>
    <w:rsid w:val="00705A8D"/>
    <w:rsid w:val="007209ED"/>
    <w:rsid w:val="007351A2"/>
    <w:rsid w:val="00735D33"/>
    <w:rsid w:val="007410D1"/>
    <w:rsid w:val="00750593"/>
    <w:rsid w:val="00751CE2"/>
    <w:rsid w:val="007927AD"/>
    <w:rsid w:val="007A3377"/>
    <w:rsid w:val="007A5BCF"/>
    <w:rsid w:val="007A6BE2"/>
    <w:rsid w:val="007B20B0"/>
    <w:rsid w:val="007B3561"/>
    <w:rsid w:val="007B7AF7"/>
    <w:rsid w:val="007C138A"/>
    <w:rsid w:val="007C2051"/>
    <w:rsid w:val="007E32AE"/>
    <w:rsid w:val="007F2058"/>
    <w:rsid w:val="007F21EC"/>
    <w:rsid w:val="007F2A6F"/>
    <w:rsid w:val="007F2D89"/>
    <w:rsid w:val="007F3876"/>
    <w:rsid w:val="007F4B22"/>
    <w:rsid w:val="007F7557"/>
    <w:rsid w:val="00801E8A"/>
    <w:rsid w:val="00817592"/>
    <w:rsid w:val="00820D3C"/>
    <w:rsid w:val="008258D4"/>
    <w:rsid w:val="008308A6"/>
    <w:rsid w:val="00830F60"/>
    <w:rsid w:val="00854B84"/>
    <w:rsid w:val="0086095B"/>
    <w:rsid w:val="00860D4E"/>
    <w:rsid w:val="00862FE7"/>
    <w:rsid w:val="00877EF9"/>
    <w:rsid w:val="008836E8"/>
    <w:rsid w:val="008907EE"/>
    <w:rsid w:val="008918B9"/>
    <w:rsid w:val="008B3E09"/>
    <w:rsid w:val="008B4356"/>
    <w:rsid w:val="008C2498"/>
    <w:rsid w:val="008C6F54"/>
    <w:rsid w:val="008D17F2"/>
    <w:rsid w:val="008D4394"/>
    <w:rsid w:val="008D45FD"/>
    <w:rsid w:val="008D7166"/>
    <w:rsid w:val="008E73F7"/>
    <w:rsid w:val="008F3071"/>
    <w:rsid w:val="008F3230"/>
    <w:rsid w:val="00901401"/>
    <w:rsid w:val="00903B4A"/>
    <w:rsid w:val="0090453C"/>
    <w:rsid w:val="009059AC"/>
    <w:rsid w:val="009106C2"/>
    <w:rsid w:val="0091593B"/>
    <w:rsid w:val="00920A69"/>
    <w:rsid w:val="00922B31"/>
    <w:rsid w:val="00924317"/>
    <w:rsid w:val="009341B4"/>
    <w:rsid w:val="00942FD0"/>
    <w:rsid w:val="00946BD3"/>
    <w:rsid w:val="00951664"/>
    <w:rsid w:val="00952047"/>
    <w:rsid w:val="00952DA4"/>
    <w:rsid w:val="00961A3A"/>
    <w:rsid w:val="00962250"/>
    <w:rsid w:val="00964BAE"/>
    <w:rsid w:val="00966A10"/>
    <w:rsid w:val="009730DD"/>
    <w:rsid w:val="00976341"/>
    <w:rsid w:val="009779D2"/>
    <w:rsid w:val="00977D7A"/>
    <w:rsid w:val="00985525"/>
    <w:rsid w:val="009A1A57"/>
    <w:rsid w:val="009B604D"/>
    <w:rsid w:val="009C422C"/>
    <w:rsid w:val="009D693B"/>
    <w:rsid w:val="009D7FF8"/>
    <w:rsid w:val="009E1ADE"/>
    <w:rsid w:val="009E2142"/>
    <w:rsid w:val="009F1780"/>
    <w:rsid w:val="00A00EC1"/>
    <w:rsid w:val="00A044F6"/>
    <w:rsid w:val="00A1290E"/>
    <w:rsid w:val="00A129C8"/>
    <w:rsid w:val="00A12F88"/>
    <w:rsid w:val="00A20327"/>
    <w:rsid w:val="00A22FFD"/>
    <w:rsid w:val="00A31169"/>
    <w:rsid w:val="00A32225"/>
    <w:rsid w:val="00A36BA3"/>
    <w:rsid w:val="00A3719A"/>
    <w:rsid w:val="00A431F9"/>
    <w:rsid w:val="00A47352"/>
    <w:rsid w:val="00A63989"/>
    <w:rsid w:val="00A65599"/>
    <w:rsid w:val="00A675F8"/>
    <w:rsid w:val="00A7751E"/>
    <w:rsid w:val="00A81F60"/>
    <w:rsid w:val="00A85428"/>
    <w:rsid w:val="00A962CE"/>
    <w:rsid w:val="00A976B1"/>
    <w:rsid w:val="00AA03CE"/>
    <w:rsid w:val="00AA45B7"/>
    <w:rsid w:val="00AA6A3C"/>
    <w:rsid w:val="00AC360A"/>
    <w:rsid w:val="00AE582A"/>
    <w:rsid w:val="00AF7925"/>
    <w:rsid w:val="00B00930"/>
    <w:rsid w:val="00B02326"/>
    <w:rsid w:val="00B034DC"/>
    <w:rsid w:val="00B04C7C"/>
    <w:rsid w:val="00B1187F"/>
    <w:rsid w:val="00B12465"/>
    <w:rsid w:val="00B1442D"/>
    <w:rsid w:val="00B14CA9"/>
    <w:rsid w:val="00B242B2"/>
    <w:rsid w:val="00B245AD"/>
    <w:rsid w:val="00B25B97"/>
    <w:rsid w:val="00B40150"/>
    <w:rsid w:val="00B4741D"/>
    <w:rsid w:val="00B47FE4"/>
    <w:rsid w:val="00B529C1"/>
    <w:rsid w:val="00B673F3"/>
    <w:rsid w:val="00B67D89"/>
    <w:rsid w:val="00B83762"/>
    <w:rsid w:val="00B86086"/>
    <w:rsid w:val="00B92ADB"/>
    <w:rsid w:val="00BA4DF9"/>
    <w:rsid w:val="00BA58EC"/>
    <w:rsid w:val="00BA63D1"/>
    <w:rsid w:val="00BB0283"/>
    <w:rsid w:val="00BB495A"/>
    <w:rsid w:val="00BB51E0"/>
    <w:rsid w:val="00BD6F00"/>
    <w:rsid w:val="00BF4130"/>
    <w:rsid w:val="00BF434F"/>
    <w:rsid w:val="00C06AEB"/>
    <w:rsid w:val="00C07467"/>
    <w:rsid w:val="00C11286"/>
    <w:rsid w:val="00C117EF"/>
    <w:rsid w:val="00C13FD6"/>
    <w:rsid w:val="00C215B1"/>
    <w:rsid w:val="00C27FA0"/>
    <w:rsid w:val="00C34433"/>
    <w:rsid w:val="00C37BA1"/>
    <w:rsid w:val="00C43B36"/>
    <w:rsid w:val="00C47AE5"/>
    <w:rsid w:val="00C648CB"/>
    <w:rsid w:val="00C733BE"/>
    <w:rsid w:val="00CA4D49"/>
    <w:rsid w:val="00CA5CE2"/>
    <w:rsid w:val="00CB5360"/>
    <w:rsid w:val="00CC161E"/>
    <w:rsid w:val="00CD0A05"/>
    <w:rsid w:val="00CD75EF"/>
    <w:rsid w:val="00CE1736"/>
    <w:rsid w:val="00CE2C7B"/>
    <w:rsid w:val="00CE59E1"/>
    <w:rsid w:val="00CF666B"/>
    <w:rsid w:val="00D0185F"/>
    <w:rsid w:val="00D0795E"/>
    <w:rsid w:val="00D120A0"/>
    <w:rsid w:val="00D22CD7"/>
    <w:rsid w:val="00D22E96"/>
    <w:rsid w:val="00D263EB"/>
    <w:rsid w:val="00D50692"/>
    <w:rsid w:val="00D57854"/>
    <w:rsid w:val="00D66161"/>
    <w:rsid w:val="00D97689"/>
    <w:rsid w:val="00D97C58"/>
    <w:rsid w:val="00DA7378"/>
    <w:rsid w:val="00DD22AC"/>
    <w:rsid w:val="00DD681C"/>
    <w:rsid w:val="00DE148A"/>
    <w:rsid w:val="00DE2412"/>
    <w:rsid w:val="00E0434E"/>
    <w:rsid w:val="00E24B97"/>
    <w:rsid w:val="00E41F9D"/>
    <w:rsid w:val="00E43CF3"/>
    <w:rsid w:val="00E44E83"/>
    <w:rsid w:val="00E525EA"/>
    <w:rsid w:val="00E57972"/>
    <w:rsid w:val="00E7428B"/>
    <w:rsid w:val="00E75907"/>
    <w:rsid w:val="00E80D23"/>
    <w:rsid w:val="00E810B6"/>
    <w:rsid w:val="00E81901"/>
    <w:rsid w:val="00E83582"/>
    <w:rsid w:val="00E84D79"/>
    <w:rsid w:val="00E91205"/>
    <w:rsid w:val="00E966D4"/>
    <w:rsid w:val="00EA4ACC"/>
    <w:rsid w:val="00EB11B6"/>
    <w:rsid w:val="00EB7DFE"/>
    <w:rsid w:val="00EC31CF"/>
    <w:rsid w:val="00EE20F2"/>
    <w:rsid w:val="00F0170D"/>
    <w:rsid w:val="00F13A6C"/>
    <w:rsid w:val="00F1660A"/>
    <w:rsid w:val="00F17158"/>
    <w:rsid w:val="00F26B09"/>
    <w:rsid w:val="00F3265C"/>
    <w:rsid w:val="00F36650"/>
    <w:rsid w:val="00F46E39"/>
    <w:rsid w:val="00F54214"/>
    <w:rsid w:val="00F575B5"/>
    <w:rsid w:val="00F62AFF"/>
    <w:rsid w:val="00F7000E"/>
    <w:rsid w:val="00F73C67"/>
    <w:rsid w:val="00F90AD7"/>
    <w:rsid w:val="00F955B8"/>
    <w:rsid w:val="00FA076A"/>
    <w:rsid w:val="00FA37F0"/>
    <w:rsid w:val="00FB6391"/>
    <w:rsid w:val="00FD2767"/>
    <w:rsid w:val="00FD436E"/>
    <w:rsid w:val="0E9AB442"/>
    <w:rsid w:val="14BCB610"/>
    <w:rsid w:val="15965FA3"/>
    <w:rsid w:val="5B3192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6A9A6"/>
  <w15:chartTrackingRefBased/>
  <w15:docId w15:val="{238AF9E5-1EA7-477C-AB94-E9A3460F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1B91"/>
    <w:pPr>
      <w:overflowPunct w:val="0"/>
      <w:autoSpaceDE w:val="0"/>
      <w:autoSpaceDN w:val="0"/>
      <w:adjustRightInd w:val="0"/>
      <w:spacing w:before="120" w:line="280" w:lineRule="atLeast"/>
      <w:jc w:val="both"/>
    </w:pPr>
    <w:rPr>
      <w:rFonts w:ascii="Times New Roman" w:eastAsia="Times New Roman" w:hAnsi="Times New Roman"/>
      <w:sz w:val="24"/>
      <w:lang w:eastAsia="en-US"/>
    </w:rPr>
  </w:style>
  <w:style w:type="paragraph" w:styleId="Nadpis1">
    <w:name w:val="heading 1"/>
    <w:aliases w:val="h1,H1,ASAPHeading 1,Kapitola,section,1,Nadpis 1T,V_Head1,Záhlaví 1,Nadpis 11,Char Char,Char Char Char Char Char,Char Char Char Char Char Char Char Char,Char Char Char Char Char Char,Celého textu,0Überschrift 1,1Überschrift 1,2Überschrift 1,RIM"/>
    <w:basedOn w:val="Normln"/>
    <w:next w:val="Nadpis2"/>
    <w:link w:val="Nadpis1Char"/>
    <w:qFormat/>
    <w:rsid w:val="002E1B91"/>
    <w:pPr>
      <w:keepNext/>
      <w:spacing w:before="480" w:after="120"/>
      <w:ind w:left="709" w:hanging="708"/>
      <w:outlineLvl w:val="0"/>
    </w:pPr>
    <w:rPr>
      <w:b/>
      <w:caps/>
      <w:kern w:val="28"/>
      <w:sz w:val="28"/>
      <w:lang w:val="x-none" w:eastAsia="x-none"/>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
    <w:link w:val="Nadpis2Char"/>
    <w:semiHidden/>
    <w:unhideWhenUsed/>
    <w:qFormat/>
    <w:rsid w:val="002E1B91"/>
    <w:pPr>
      <w:spacing w:after="120"/>
      <w:ind w:left="1418" w:hanging="708"/>
      <w:outlineLvl w:val="1"/>
    </w:pPr>
    <w:rPr>
      <w:lang w:val="x-none" w:eastAsia="x-none"/>
    </w:r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ormln"/>
    <w:next w:val="Normln"/>
    <w:link w:val="Nadpis7Char"/>
    <w:uiPriority w:val="99"/>
    <w:semiHidden/>
    <w:unhideWhenUsed/>
    <w:qFormat/>
    <w:rsid w:val="002E1B91"/>
    <w:pPr>
      <w:spacing w:after="120"/>
      <w:ind w:left="4956" w:hanging="708"/>
      <w:outlineLvl w:val="6"/>
    </w:pPr>
    <w:rPr>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ASAPHeading 1 Char,Kapitola Char,section Char,1 Char,Nadpis 1T Char,V_Head1 Char,Záhlaví 1 Char,Nadpis 11 Char,Char Char Char,Char Char Char Char Char Char1,Char Char Char Char Char Char Char Char Char,Celého textu Char"/>
    <w:link w:val="Nadpis1"/>
    <w:rsid w:val="002E1B91"/>
    <w:rPr>
      <w:rFonts w:ascii="Times New Roman" w:eastAsia="Times New Roman" w:hAnsi="Times New Roman" w:cs="Times New Roman"/>
      <w:b/>
      <w:caps/>
      <w:kern w:val="28"/>
      <w:sz w:val="28"/>
      <w:szCs w:val="20"/>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semiHidden/>
    <w:rsid w:val="002E1B91"/>
    <w:rPr>
      <w:rFonts w:ascii="Times New Roman" w:eastAsia="Times New Roman" w:hAnsi="Times New Roman" w:cs="Times New Roman"/>
      <w:sz w:val="24"/>
      <w:szCs w:val="20"/>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uiPriority w:val="99"/>
    <w:semiHidden/>
    <w:rsid w:val="002E1B91"/>
    <w:rPr>
      <w:rFonts w:ascii="Times New Roman" w:eastAsia="Times New Roman" w:hAnsi="Times New Roman" w:cs="Times New Roman"/>
      <w:sz w:val="24"/>
      <w:szCs w:val="20"/>
    </w:rPr>
  </w:style>
  <w:style w:type="character" w:styleId="Hypertextovodkaz">
    <w:name w:val="Hyperlink"/>
    <w:semiHidden/>
    <w:unhideWhenUsed/>
    <w:rsid w:val="002E1B91"/>
    <w:rPr>
      <w:color w:val="0000FF"/>
      <w:u w:val="single"/>
    </w:rPr>
  </w:style>
  <w:style w:type="paragraph" w:styleId="Normlnweb">
    <w:name w:val="Normal (Web)"/>
    <w:basedOn w:val="Normln"/>
    <w:unhideWhenUsed/>
    <w:rsid w:val="002E1B91"/>
    <w:pPr>
      <w:overflowPunct/>
      <w:autoSpaceDE/>
      <w:autoSpaceDN/>
      <w:adjustRightInd/>
      <w:spacing w:before="100" w:beforeAutospacing="1" w:after="100" w:afterAutospacing="1" w:line="240" w:lineRule="auto"/>
      <w:jc w:val="left"/>
    </w:pPr>
    <w:rPr>
      <w:szCs w:val="24"/>
      <w:lang w:eastAsia="cs-CZ"/>
    </w:rPr>
  </w:style>
  <w:style w:type="paragraph" w:styleId="Bezmezer">
    <w:name w:val="No Spacing"/>
    <w:uiPriority w:val="1"/>
    <w:qFormat/>
    <w:rsid w:val="002E1B91"/>
    <w:rPr>
      <w:sz w:val="22"/>
      <w:szCs w:val="22"/>
      <w:lang w:eastAsia="en-US"/>
    </w:rPr>
  </w:style>
  <w:style w:type="paragraph" w:customStyle="1" w:styleId="Nzevsmlouvy">
    <w:name w:val="Název smlouvy"/>
    <w:basedOn w:val="Normln"/>
    <w:uiPriority w:val="99"/>
    <w:rsid w:val="002E1B91"/>
    <w:pPr>
      <w:jc w:val="center"/>
    </w:pPr>
    <w:rPr>
      <w:b/>
      <w:sz w:val="36"/>
    </w:rPr>
  </w:style>
  <w:style w:type="paragraph" w:customStyle="1" w:styleId="Smluvnstrana">
    <w:name w:val="Smluvní strana"/>
    <w:basedOn w:val="Normln"/>
    <w:uiPriority w:val="99"/>
    <w:rsid w:val="002E1B91"/>
    <w:rPr>
      <w:b/>
      <w:sz w:val="28"/>
    </w:rPr>
  </w:style>
  <w:style w:type="paragraph" w:customStyle="1" w:styleId="Identifikacestran">
    <w:name w:val="Identifikace stran"/>
    <w:basedOn w:val="Normln"/>
    <w:rsid w:val="002E1B91"/>
  </w:style>
  <w:style w:type="paragraph" w:customStyle="1" w:styleId="Prohlen">
    <w:name w:val="Prohlášení"/>
    <w:basedOn w:val="Normln"/>
    <w:uiPriority w:val="99"/>
    <w:rsid w:val="002E1B91"/>
    <w:pPr>
      <w:jc w:val="center"/>
    </w:pPr>
    <w:rPr>
      <w:b/>
    </w:rPr>
  </w:style>
  <w:style w:type="paragraph" w:customStyle="1" w:styleId="Ploha">
    <w:name w:val="Příloha"/>
    <w:basedOn w:val="Normln"/>
    <w:uiPriority w:val="99"/>
    <w:rsid w:val="002E1B91"/>
    <w:pPr>
      <w:overflowPunct/>
      <w:autoSpaceDE/>
      <w:autoSpaceDN/>
      <w:adjustRightInd/>
      <w:jc w:val="center"/>
    </w:pPr>
    <w:rPr>
      <w:b/>
      <w:sz w:val="36"/>
      <w:lang w:eastAsia="cs-CZ"/>
    </w:rPr>
  </w:style>
  <w:style w:type="paragraph" w:customStyle="1" w:styleId="BlockQuotation">
    <w:name w:val="Block Quotation"/>
    <w:basedOn w:val="Normln"/>
    <w:rsid w:val="002E1B91"/>
    <w:pPr>
      <w:widowControl w:val="0"/>
      <w:overflowPunct/>
      <w:autoSpaceDE/>
      <w:autoSpaceDN/>
      <w:adjustRightInd/>
      <w:spacing w:line="240" w:lineRule="auto"/>
      <w:ind w:left="426" w:right="425" w:hanging="426"/>
    </w:pPr>
    <w:rPr>
      <w:sz w:val="22"/>
      <w:szCs w:val="22"/>
      <w:lang w:eastAsia="cs-CZ"/>
    </w:rPr>
  </w:style>
  <w:style w:type="paragraph" w:styleId="Textbubliny">
    <w:name w:val="Balloon Text"/>
    <w:basedOn w:val="Normln"/>
    <w:link w:val="TextbublinyChar"/>
    <w:uiPriority w:val="99"/>
    <w:semiHidden/>
    <w:unhideWhenUsed/>
    <w:rsid w:val="002E1B91"/>
    <w:pPr>
      <w:spacing w:before="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E1B91"/>
    <w:rPr>
      <w:rFonts w:ascii="Tahoma" w:eastAsia="Times New Roman" w:hAnsi="Tahoma" w:cs="Tahoma"/>
      <w:sz w:val="16"/>
      <w:szCs w:val="16"/>
    </w:rPr>
  </w:style>
  <w:style w:type="paragraph" w:styleId="Zhlav">
    <w:name w:val="header"/>
    <w:basedOn w:val="Normln"/>
    <w:link w:val="ZhlavChar"/>
    <w:uiPriority w:val="99"/>
    <w:unhideWhenUsed/>
    <w:rsid w:val="007B3561"/>
    <w:pPr>
      <w:tabs>
        <w:tab w:val="center" w:pos="4536"/>
        <w:tab w:val="right" w:pos="9072"/>
      </w:tabs>
      <w:spacing w:before="0" w:line="240" w:lineRule="auto"/>
    </w:pPr>
    <w:rPr>
      <w:lang w:val="x-none" w:eastAsia="x-none"/>
    </w:rPr>
  </w:style>
  <w:style w:type="character" w:customStyle="1" w:styleId="ZhlavChar">
    <w:name w:val="Záhlaví Char"/>
    <w:link w:val="Zhlav"/>
    <w:uiPriority w:val="99"/>
    <w:rsid w:val="007B3561"/>
    <w:rPr>
      <w:rFonts w:ascii="Times New Roman" w:eastAsia="Times New Roman" w:hAnsi="Times New Roman" w:cs="Times New Roman"/>
      <w:sz w:val="24"/>
      <w:szCs w:val="20"/>
    </w:rPr>
  </w:style>
  <w:style w:type="paragraph" w:styleId="Zpat">
    <w:name w:val="footer"/>
    <w:basedOn w:val="Normln"/>
    <w:link w:val="ZpatChar"/>
    <w:uiPriority w:val="99"/>
    <w:unhideWhenUsed/>
    <w:rsid w:val="007B3561"/>
    <w:pPr>
      <w:tabs>
        <w:tab w:val="center" w:pos="4536"/>
        <w:tab w:val="right" w:pos="9072"/>
      </w:tabs>
      <w:spacing w:before="0" w:line="240" w:lineRule="auto"/>
    </w:pPr>
    <w:rPr>
      <w:lang w:val="x-none" w:eastAsia="x-none"/>
    </w:rPr>
  </w:style>
  <w:style w:type="character" w:customStyle="1" w:styleId="ZpatChar">
    <w:name w:val="Zápatí Char"/>
    <w:link w:val="Zpat"/>
    <w:uiPriority w:val="99"/>
    <w:rsid w:val="007B3561"/>
    <w:rPr>
      <w:rFonts w:ascii="Times New Roman" w:eastAsia="Times New Roman" w:hAnsi="Times New Roman" w:cs="Times New Roman"/>
      <w:sz w:val="24"/>
      <w:szCs w:val="20"/>
    </w:rPr>
  </w:style>
  <w:style w:type="character" w:styleId="Odkaznakoment">
    <w:name w:val="annotation reference"/>
    <w:uiPriority w:val="99"/>
    <w:semiHidden/>
    <w:unhideWhenUsed/>
    <w:rsid w:val="008F3230"/>
    <w:rPr>
      <w:sz w:val="16"/>
      <w:szCs w:val="16"/>
    </w:rPr>
  </w:style>
  <w:style w:type="paragraph" w:styleId="Textkomente">
    <w:name w:val="annotation text"/>
    <w:basedOn w:val="Normln"/>
    <w:link w:val="TextkomenteChar"/>
    <w:uiPriority w:val="99"/>
    <w:unhideWhenUsed/>
    <w:rsid w:val="008F3230"/>
    <w:pPr>
      <w:spacing w:line="240" w:lineRule="auto"/>
    </w:pPr>
    <w:rPr>
      <w:sz w:val="20"/>
      <w:lang w:val="x-none" w:eastAsia="x-none"/>
    </w:rPr>
  </w:style>
  <w:style w:type="character" w:customStyle="1" w:styleId="TextkomenteChar">
    <w:name w:val="Text komentáře Char"/>
    <w:link w:val="Textkomente"/>
    <w:uiPriority w:val="99"/>
    <w:rsid w:val="008F3230"/>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8F3230"/>
    <w:rPr>
      <w:b/>
      <w:bCs/>
    </w:rPr>
  </w:style>
  <w:style w:type="character" w:customStyle="1" w:styleId="PedmtkomenteChar">
    <w:name w:val="Předmět komentáře Char"/>
    <w:link w:val="Pedmtkomente"/>
    <w:uiPriority w:val="99"/>
    <w:semiHidden/>
    <w:rsid w:val="008F3230"/>
    <w:rPr>
      <w:rFonts w:ascii="Times New Roman" w:eastAsia="Times New Roman" w:hAnsi="Times New Roman" w:cs="Times New Roman"/>
      <w:b/>
      <w:bCs/>
      <w:sz w:val="20"/>
      <w:szCs w:val="20"/>
    </w:rPr>
  </w:style>
  <w:style w:type="table" w:styleId="Mkatabulky">
    <w:name w:val="Table Grid"/>
    <w:basedOn w:val="Normlntabulka"/>
    <w:rsid w:val="00650B6D"/>
    <w:pPr>
      <w:spacing w:line="360" w:lineRule="auto"/>
    </w:pPr>
    <w:rPr>
      <w:rFonts w:ascii="Verdana" w:eastAsia="Times New Roman" w:hAnsi="Verdana"/>
      <w:b/>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3F3F3"/>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kseznamsla">
    <w:name w:val="kseznamsla"/>
    <w:basedOn w:val="Normln"/>
    <w:rsid w:val="00650B6D"/>
    <w:pPr>
      <w:overflowPunct/>
      <w:autoSpaceDE/>
      <w:autoSpaceDN/>
      <w:adjustRightInd/>
      <w:spacing w:before="20" w:after="40" w:line="276" w:lineRule="auto"/>
      <w:ind w:left="284" w:hanging="567"/>
      <w:jc w:val="left"/>
    </w:pPr>
    <w:rPr>
      <w:rFonts w:ascii="Calibri" w:eastAsia="Calibri" w:hAnsi="Calibri" w:cs="Calibri"/>
      <w:sz w:val="22"/>
      <w:szCs w:val="22"/>
      <w:lang w:eastAsia="cs-CZ"/>
    </w:rPr>
  </w:style>
  <w:style w:type="paragraph" w:customStyle="1" w:styleId="odrkyChar">
    <w:name w:val="odrážky Char"/>
    <w:basedOn w:val="Zkladntextodsazen"/>
    <w:rsid w:val="001C594B"/>
    <w:pPr>
      <w:overflowPunct/>
      <w:autoSpaceDE/>
      <w:autoSpaceDN/>
      <w:adjustRightInd/>
      <w:spacing w:line="240" w:lineRule="auto"/>
      <w:ind w:left="0"/>
    </w:pPr>
    <w:rPr>
      <w:rFonts w:ascii="Arial" w:hAnsi="Arial" w:cs="Arial"/>
      <w:sz w:val="22"/>
      <w:szCs w:val="22"/>
      <w:lang w:eastAsia="cs-CZ"/>
    </w:rPr>
  </w:style>
  <w:style w:type="paragraph" w:styleId="Zkladntextodsazen">
    <w:name w:val="Body Text Indent"/>
    <w:basedOn w:val="Normln"/>
    <w:link w:val="ZkladntextodsazenChar"/>
    <w:uiPriority w:val="99"/>
    <w:semiHidden/>
    <w:unhideWhenUsed/>
    <w:rsid w:val="001C594B"/>
    <w:pPr>
      <w:spacing w:after="120"/>
      <w:ind w:left="283"/>
    </w:pPr>
    <w:rPr>
      <w:lang w:val="x-none" w:eastAsia="x-none"/>
    </w:rPr>
  </w:style>
  <w:style w:type="character" w:customStyle="1" w:styleId="ZkladntextodsazenChar">
    <w:name w:val="Základní text odsazený Char"/>
    <w:link w:val="Zkladntextodsazen"/>
    <w:uiPriority w:val="99"/>
    <w:semiHidden/>
    <w:rsid w:val="001C594B"/>
    <w:rPr>
      <w:rFonts w:ascii="Times New Roman" w:eastAsia="Times New Roman" w:hAnsi="Times New Roman" w:cs="Times New Roman"/>
      <w:sz w:val="24"/>
      <w:szCs w:val="20"/>
    </w:rPr>
  </w:style>
  <w:style w:type="paragraph" w:customStyle="1" w:styleId="Default">
    <w:name w:val="Default"/>
    <w:link w:val="DefaultChar"/>
    <w:rsid w:val="009E1ADE"/>
    <w:pPr>
      <w:widowControl w:val="0"/>
      <w:autoSpaceDE w:val="0"/>
      <w:autoSpaceDN w:val="0"/>
      <w:adjustRightInd w:val="0"/>
    </w:pPr>
    <w:rPr>
      <w:rFonts w:ascii="Times New Roman" w:eastAsia="Times New Roman" w:hAnsi="Times New Roman"/>
      <w:color w:val="000000"/>
      <w:sz w:val="24"/>
      <w:szCs w:val="24"/>
    </w:rPr>
  </w:style>
  <w:style w:type="character" w:customStyle="1" w:styleId="DefaultChar">
    <w:name w:val="Default Char"/>
    <w:link w:val="Default"/>
    <w:locked/>
    <w:rsid w:val="009E1ADE"/>
    <w:rPr>
      <w:rFonts w:ascii="Times New Roman" w:eastAsia="Times New Roman" w:hAnsi="Times New Roman"/>
      <w:color w:val="000000"/>
      <w:sz w:val="24"/>
      <w:szCs w:val="24"/>
      <w:lang w:eastAsia="cs-CZ" w:bidi="ar-SA"/>
    </w:rPr>
  </w:style>
  <w:style w:type="paragraph" w:styleId="Odstavecseseznamem">
    <w:name w:val="List Paragraph"/>
    <w:basedOn w:val="Normln"/>
    <w:link w:val="OdstavecseseznamemChar"/>
    <w:uiPriority w:val="34"/>
    <w:qFormat/>
    <w:rsid w:val="009E1ADE"/>
    <w:pPr>
      <w:overflowPunct/>
      <w:autoSpaceDE/>
      <w:autoSpaceDN/>
      <w:adjustRightInd/>
      <w:spacing w:before="0" w:after="200" w:line="276" w:lineRule="auto"/>
      <w:ind w:left="720"/>
      <w:contextualSpacing/>
      <w:jc w:val="left"/>
    </w:pPr>
    <w:rPr>
      <w:rFonts w:ascii="Calibri" w:eastAsia="Calibri" w:hAnsi="Calibri"/>
      <w:sz w:val="20"/>
      <w:lang w:val="x-none" w:eastAsia="x-none"/>
    </w:rPr>
  </w:style>
  <w:style w:type="character" w:customStyle="1" w:styleId="OdstavecseseznamemChar">
    <w:name w:val="Odstavec se seznamem Char"/>
    <w:link w:val="Odstavecseseznamem"/>
    <w:uiPriority w:val="34"/>
    <w:rsid w:val="009E1ADE"/>
    <w:rPr>
      <w:rFonts w:ascii="Calibri" w:eastAsia="Calibri" w:hAnsi="Calibri" w:cs="Times New Roman"/>
    </w:rPr>
  </w:style>
  <w:style w:type="paragraph" w:styleId="Revize">
    <w:name w:val="Revision"/>
    <w:hidden/>
    <w:uiPriority w:val="99"/>
    <w:semiHidden/>
    <w:rsid w:val="00E24B97"/>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101077">
      <w:bodyDiv w:val="1"/>
      <w:marLeft w:val="0"/>
      <w:marRight w:val="0"/>
      <w:marTop w:val="0"/>
      <w:marBottom w:val="0"/>
      <w:divBdr>
        <w:top w:val="none" w:sz="0" w:space="0" w:color="auto"/>
        <w:left w:val="none" w:sz="0" w:space="0" w:color="auto"/>
        <w:bottom w:val="none" w:sz="0" w:space="0" w:color="auto"/>
        <w:right w:val="none" w:sz="0" w:space="0" w:color="auto"/>
      </w:divBdr>
    </w:div>
    <w:div w:id="628626793">
      <w:bodyDiv w:val="1"/>
      <w:marLeft w:val="0"/>
      <w:marRight w:val="0"/>
      <w:marTop w:val="0"/>
      <w:marBottom w:val="0"/>
      <w:divBdr>
        <w:top w:val="none" w:sz="0" w:space="0" w:color="auto"/>
        <w:left w:val="none" w:sz="0" w:space="0" w:color="auto"/>
        <w:bottom w:val="none" w:sz="0" w:space="0" w:color="auto"/>
        <w:right w:val="none" w:sz="0" w:space="0" w:color="auto"/>
      </w:divBdr>
    </w:div>
    <w:div w:id="682391187">
      <w:bodyDiv w:val="1"/>
      <w:marLeft w:val="0"/>
      <w:marRight w:val="0"/>
      <w:marTop w:val="0"/>
      <w:marBottom w:val="0"/>
      <w:divBdr>
        <w:top w:val="none" w:sz="0" w:space="0" w:color="auto"/>
        <w:left w:val="none" w:sz="0" w:space="0" w:color="auto"/>
        <w:bottom w:val="none" w:sz="0" w:space="0" w:color="auto"/>
        <w:right w:val="none" w:sz="0" w:space="0" w:color="auto"/>
      </w:divBdr>
    </w:div>
    <w:div w:id="19316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Pozn_x00e1_mky xmlns="18350414-9d54-4237-9d16-58d32f2ed4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e171eea02c78a162a97b4372ecda715b">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27f1a4d3d1b39be2bb3be8d042c8d8ae"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CDA4A-B79A-46A3-B45A-92B8D728454C}">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2.xml><?xml version="1.0" encoding="utf-8"?>
<ds:datastoreItem xmlns:ds="http://schemas.openxmlformats.org/officeDocument/2006/customXml" ds:itemID="{46ABECBC-D223-48A9-8CB0-55C822C7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DA2BFE-115E-4304-AEF8-8D246E2A1AFF}">
  <ds:schemaRefs>
    <ds:schemaRef ds:uri="http://schemas.openxmlformats.org/officeDocument/2006/bibliography"/>
  </ds:schemaRefs>
</ds:datastoreItem>
</file>

<file path=customXml/itemProps4.xml><?xml version="1.0" encoding="utf-8"?>
<ds:datastoreItem xmlns:ds="http://schemas.openxmlformats.org/officeDocument/2006/customXml" ds:itemID="{3BAD2A09-14A3-4DA6-80C8-6C2F32983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4627</Words>
  <Characters>27304</Characters>
  <Application>Microsoft Office Word</Application>
  <DocSecurity>0</DocSecurity>
  <Lines>227</Lines>
  <Paragraphs>63</Paragraphs>
  <ScaleCrop>false</ScaleCrop>
  <HeadingPairs>
    <vt:vector size="2" baseType="variant">
      <vt:variant>
        <vt:lpstr>Název</vt:lpstr>
      </vt:variant>
      <vt:variant>
        <vt:i4>1</vt:i4>
      </vt:variant>
    </vt:vector>
  </HeadingPairs>
  <TitlesOfParts>
    <vt:vector size="1" baseType="lpstr">
      <vt:lpstr/>
    </vt:vector>
  </TitlesOfParts>
  <Company>KÚZK</Company>
  <LinksUpToDate>false</LinksUpToDate>
  <CharactersWithSpaces>31868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Fux</dc:creator>
  <cp:keywords/>
  <cp:lastModifiedBy>Krajíčková Miroslava</cp:lastModifiedBy>
  <cp:revision>3</cp:revision>
  <cp:lastPrinted>2012-09-14T05:46:00Z</cp:lastPrinted>
  <dcterms:created xsi:type="dcterms:W3CDTF">2024-06-18T10:07:00Z</dcterms:created>
  <dcterms:modified xsi:type="dcterms:W3CDTF">2024-06-19T06:04:00Z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0x0101009FAFF114502334438660C119FD58F413</vt:lpwstr>
  </property>
  <property fmtid="{D5CDD505-2E9C-101B-9397-08002B2CF9AE}" pid="3" name="MediaServiceImageTags">
    <vt:lpwstr/>
  </property>
</Properties>
</file>