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538D" w14:textId="77777777" w:rsidR="00C54926" w:rsidRDefault="00C54926" w:rsidP="00C54926">
      <w:pPr>
        <w:pStyle w:val="StylDoprava"/>
        <w:rPr>
          <w:rFonts w:cs="Arial"/>
          <w:sz w:val="22"/>
          <w:szCs w:val="22"/>
        </w:rPr>
      </w:pPr>
      <w:r>
        <w:rPr>
          <w:rFonts w:cs="Arial"/>
          <w:sz w:val="22"/>
          <w:szCs w:val="22"/>
        </w:rPr>
        <w:t>Č.j. SPU 205805/2024/</w:t>
      </w:r>
      <w:proofErr w:type="spellStart"/>
      <w:r>
        <w:rPr>
          <w:rFonts w:cs="Arial"/>
          <w:sz w:val="22"/>
          <w:szCs w:val="22"/>
        </w:rPr>
        <w:t>Ga</w:t>
      </w:r>
      <w:proofErr w:type="spellEnd"/>
    </w:p>
    <w:p w14:paraId="60314ABF" w14:textId="77777777" w:rsidR="00C54926" w:rsidRDefault="00C54926" w:rsidP="00C54926">
      <w:pPr>
        <w:pStyle w:val="StylDoprava"/>
        <w:rPr>
          <w:rFonts w:cs="Arial"/>
          <w:sz w:val="22"/>
          <w:szCs w:val="22"/>
        </w:rPr>
      </w:pPr>
      <w:proofErr w:type="gramStart"/>
      <w:r>
        <w:rPr>
          <w:rFonts w:cs="Arial"/>
          <w:sz w:val="22"/>
          <w:szCs w:val="22"/>
        </w:rPr>
        <w:t>UID:spuess</w:t>
      </w:r>
      <w:proofErr w:type="gramEnd"/>
      <w:r>
        <w:rPr>
          <w:rFonts w:cs="Arial"/>
          <w:sz w:val="22"/>
          <w:szCs w:val="22"/>
        </w:rPr>
        <w:t>920b256c</w:t>
      </w:r>
    </w:p>
    <w:p w14:paraId="5E0D6B69" w14:textId="77777777" w:rsidR="00F82692" w:rsidRPr="001D58B7" w:rsidRDefault="00F82692" w:rsidP="00F82692">
      <w:pPr>
        <w:widowControl/>
        <w:rPr>
          <w:rFonts w:ascii="Arial" w:hAnsi="Arial" w:cs="Arial"/>
          <w:b/>
          <w:sz w:val="22"/>
          <w:szCs w:val="22"/>
        </w:rPr>
      </w:pPr>
      <w:r w:rsidRPr="001D58B7">
        <w:rPr>
          <w:rFonts w:ascii="Arial" w:hAnsi="Arial" w:cs="Arial"/>
          <w:b/>
          <w:sz w:val="22"/>
          <w:szCs w:val="22"/>
        </w:rPr>
        <w:t xml:space="preserve">Česká </w:t>
      </w:r>
      <w:proofErr w:type="gramStart"/>
      <w:r w:rsidRPr="001D58B7">
        <w:rPr>
          <w:rFonts w:ascii="Arial" w:hAnsi="Arial" w:cs="Arial"/>
          <w:b/>
          <w:sz w:val="22"/>
          <w:szCs w:val="22"/>
        </w:rPr>
        <w:t>republika - Státní</w:t>
      </w:r>
      <w:proofErr w:type="gramEnd"/>
      <w:r w:rsidRPr="001D58B7">
        <w:rPr>
          <w:rFonts w:ascii="Arial" w:hAnsi="Arial" w:cs="Arial"/>
          <w:b/>
          <w:sz w:val="22"/>
          <w:szCs w:val="22"/>
        </w:rPr>
        <w:t xml:space="preserve"> pozemkový úřad</w:t>
      </w:r>
    </w:p>
    <w:p w14:paraId="43DE75CF"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w:t>
      </w:r>
      <w:proofErr w:type="gramStart"/>
      <w:r w:rsidRPr="001D58B7">
        <w:rPr>
          <w:rFonts w:ascii="Arial" w:hAnsi="Arial" w:cs="Arial"/>
          <w:sz w:val="22"/>
          <w:szCs w:val="22"/>
        </w:rPr>
        <w:t>11a</w:t>
      </w:r>
      <w:proofErr w:type="gramEnd"/>
      <w:r w:rsidRPr="001D58B7">
        <w:rPr>
          <w:rFonts w:ascii="Arial" w:hAnsi="Arial" w:cs="Arial"/>
          <w:sz w:val="22"/>
          <w:szCs w:val="22"/>
        </w:rPr>
        <w:t>, 130 00 Praha 3</w:t>
      </w:r>
      <w:r w:rsidR="00F66730" w:rsidRPr="001D58B7">
        <w:rPr>
          <w:rFonts w:ascii="Arial" w:hAnsi="Arial" w:cs="Arial"/>
          <w:sz w:val="22"/>
          <w:szCs w:val="22"/>
        </w:rPr>
        <w:t xml:space="preserve"> - Žižkov</w:t>
      </w:r>
      <w:r w:rsidRPr="001D58B7">
        <w:rPr>
          <w:rFonts w:ascii="Arial" w:hAnsi="Arial" w:cs="Arial"/>
          <w:sz w:val="22"/>
          <w:szCs w:val="22"/>
        </w:rPr>
        <w:t>,</w:t>
      </w:r>
    </w:p>
    <w:p w14:paraId="485A57CC" w14:textId="77777777"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Mgr. Dana Lišková, ředitelka Krajského pozemkového úřadu pro Moravskoslezský kraj</w:t>
      </w:r>
    </w:p>
    <w:p w14:paraId="4CE6FF88" w14:textId="77777777"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Libušina 502/5, 70200 Ostrava</w:t>
      </w:r>
    </w:p>
    <w:p w14:paraId="54E5D6C0"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14:paraId="106C757F" w14:textId="77777777" w:rsidR="00F82692" w:rsidRPr="001D58B7" w:rsidRDefault="00F82692" w:rsidP="00F82692">
      <w:pPr>
        <w:widowControl/>
        <w:rPr>
          <w:rFonts w:ascii="Arial" w:hAnsi="Arial" w:cs="Arial"/>
          <w:sz w:val="22"/>
          <w:szCs w:val="22"/>
        </w:rPr>
      </w:pPr>
      <w:proofErr w:type="gramStart"/>
      <w:r w:rsidRPr="001D58B7">
        <w:rPr>
          <w:rFonts w:ascii="Arial" w:hAnsi="Arial" w:cs="Arial"/>
          <w:sz w:val="22"/>
          <w:szCs w:val="22"/>
        </w:rPr>
        <w:t>DIČ:  CZ</w:t>
      </w:r>
      <w:proofErr w:type="gramEnd"/>
      <w:r w:rsidRPr="001D58B7">
        <w:rPr>
          <w:rFonts w:ascii="Arial" w:hAnsi="Arial" w:cs="Arial"/>
          <w:sz w:val="22"/>
          <w:szCs w:val="22"/>
        </w:rPr>
        <w:t>01312774</w:t>
      </w:r>
    </w:p>
    <w:p w14:paraId="2BE43246" w14:textId="77777777" w:rsidR="00E730A0" w:rsidRDefault="00E730A0" w:rsidP="00E730A0">
      <w:pPr>
        <w:ind w:left="-810" w:firstLine="810"/>
        <w:rPr>
          <w:rFonts w:ascii="Arial" w:hAnsi="Arial" w:cs="Arial"/>
          <w:sz w:val="22"/>
          <w:szCs w:val="22"/>
        </w:rPr>
      </w:pPr>
      <w:r>
        <w:rPr>
          <w:rFonts w:ascii="Arial" w:hAnsi="Arial" w:cs="Arial"/>
          <w:sz w:val="22"/>
          <w:szCs w:val="22"/>
        </w:rPr>
        <w:t>ID DS: z49per3</w:t>
      </w:r>
    </w:p>
    <w:p w14:paraId="6C69768D"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 xml:space="preserve">Bankovní spojení: ČNB, pobočka Praha, se sídlem Na </w:t>
      </w:r>
      <w:r w:rsidR="00B6529C">
        <w:rPr>
          <w:rFonts w:ascii="Arial" w:hAnsi="Arial" w:cs="Arial"/>
          <w:sz w:val="22"/>
          <w:szCs w:val="22"/>
        </w:rPr>
        <w:t xml:space="preserve">Příkopě </w:t>
      </w:r>
      <w:r w:rsidRPr="001D58B7">
        <w:rPr>
          <w:rFonts w:ascii="Arial" w:hAnsi="Arial" w:cs="Arial"/>
          <w:sz w:val="22"/>
          <w:szCs w:val="22"/>
        </w:rPr>
        <w:t>28</w:t>
      </w:r>
    </w:p>
    <w:p w14:paraId="24F5F83C"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14:paraId="0B40D6C3"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1001952470</w:t>
      </w:r>
    </w:p>
    <w:p w14:paraId="517BBCD2" w14:textId="77777777"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14:paraId="1307B728" w14:textId="77777777" w:rsidR="00F40520" w:rsidRPr="001D58B7" w:rsidRDefault="00F40520">
      <w:pPr>
        <w:widowControl/>
        <w:rPr>
          <w:rFonts w:ascii="Arial" w:hAnsi="Arial" w:cs="Arial"/>
          <w:color w:val="000000"/>
          <w:sz w:val="22"/>
          <w:szCs w:val="22"/>
        </w:rPr>
      </w:pPr>
    </w:p>
    <w:p w14:paraId="2A0A3E78" w14:textId="77777777"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14:paraId="660B3943" w14:textId="77777777" w:rsidR="00F40520" w:rsidRPr="001D58B7" w:rsidRDefault="00F40520">
      <w:pPr>
        <w:widowControl/>
        <w:tabs>
          <w:tab w:val="left" w:pos="120"/>
        </w:tabs>
        <w:jc w:val="both"/>
        <w:rPr>
          <w:rFonts w:ascii="Arial" w:hAnsi="Arial" w:cs="Arial"/>
          <w:i/>
          <w:iCs/>
          <w:sz w:val="22"/>
          <w:szCs w:val="22"/>
        </w:rPr>
      </w:pPr>
    </w:p>
    <w:p w14:paraId="57A0BDF8" w14:textId="1EDBDD46" w:rsidR="00F40520" w:rsidRPr="001D58B7" w:rsidRDefault="00F40520">
      <w:pPr>
        <w:widowControl/>
        <w:rPr>
          <w:rFonts w:ascii="Arial" w:hAnsi="Arial" w:cs="Arial"/>
          <w:color w:val="000000"/>
          <w:sz w:val="22"/>
          <w:szCs w:val="22"/>
        </w:rPr>
      </w:pPr>
      <w:proofErr w:type="spellStart"/>
      <w:r w:rsidRPr="001D58B7">
        <w:rPr>
          <w:rFonts w:ascii="Arial" w:hAnsi="Arial" w:cs="Arial"/>
          <w:b/>
          <w:color w:val="000000"/>
          <w:sz w:val="22"/>
          <w:szCs w:val="22"/>
        </w:rPr>
        <w:t>Kudelková</w:t>
      </w:r>
      <w:proofErr w:type="spellEnd"/>
      <w:r w:rsidRPr="001D58B7">
        <w:rPr>
          <w:rFonts w:ascii="Arial" w:hAnsi="Arial" w:cs="Arial"/>
          <w:b/>
          <w:color w:val="000000"/>
          <w:sz w:val="22"/>
          <w:szCs w:val="22"/>
        </w:rPr>
        <w:t xml:space="preserve"> Angelika</w:t>
      </w:r>
      <w:r w:rsidRPr="001D58B7">
        <w:rPr>
          <w:rFonts w:ascii="Arial" w:hAnsi="Arial" w:cs="Arial"/>
          <w:color w:val="000000"/>
          <w:sz w:val="22"/>
          <w:szCs w:val="22"/>
        </w:rPr>
        <w:t xml:space="preserve">, </w:t>
      </w:r>
      <w:proofErr w:type="spellStart"/>
      <w:r w:rsidRPr="001D58B7">
        <w:rPr>
          <w:rFonts w:ascii="Arial" w:hAnsi="Arial" w:cs="Arial"/>
          <w:color w:val="000000"/>
          <w:sz w:val="22"/>
          <w:szCs w:val="22"/>
        </w:rPr>
        <w:t>r.č</w:t>
      </w:r>
      <w:proofErr w:type="spellEnd"/>
      <w:r w:rsidRPr="001D58B7">
        <w:rPr>
          <w:rFonts w:ascii="Arial" w:hAnsi="Arial" w:cs="Arial"/>
          <w:color w:val="000000"/>
          <w:sz w:val="22"/>
          <w:szCs w:val="22"/>
        </w:rPr>
        <w:t>. 76</w:t>
      </w:r>
      <w:r w:rsidR="00032FA7">
        <w:rPr>
          <w:rFonts w:ascii="Arial" w:hAnsi="Arial" w:cs="Arial"/>
          <w:color w:val="000000"/>
          <w:sz w:val="22"/>
          <w:szCs w:val="22"/>
        </w:rPr>
        <w:t>xxxxxxxx</w:t>
      </w:r>
      <w:r w:rsidRPr="001D58B7">
        <w:rPr>
          <w:rFonts w:ascii="Arial" w:hAnsi="Arial" w:cs="Arial"/>
          <w:color w:val="000000"/>
          <w:sz w:val="22"/>
          <w:szCs w:val="22"/>
        </w:rPr>
        <w:t xml:space="preserve">, trvale bytem </w:t>
      </w:r>
      <w:proofErr w:type="spellStart"/>
      <w:r w:rsidR="00032FA7">
        <w:rPr>
          <w:rFonts w:ascii="Arial" w:hAnsi="Arial" w:cs="Arial"/>
          <w:color w:val="000000"/>
          <w:sz w:val="22"/>
          <w:szCs w:val="22"/>
        </w:rPr>
        <w:t>xxxxxxxxxxx</w:t>
      </w:r>
      <w:proofErr w:type="spellEnd"/>
      <w:r w:rsidRPr="001D58B7">
        <w:rPr>
          <w:rFonts w:ascii="Arial" w:hAnsi="Arial" w:cs="Arial"/>
          <w:color w:val="000000"/>
          <w:sz w:val="22"/>
          <w:szCs w:val="22"/>
        </w:rPr>
        <w:t>, Karviná-Ráj, PSČ 73401</w:t>
      </w:r>
    </w:p>
    <w:p w14:paraId="6462E04E" w14:textId="459FE4F6" w:rsidR="00F40520" w:rsidRDefault="00F40520">
      <w:pPr>
        <w:widowControl/>
        <w:rPr>
          <w:rFonts w:ascii="Arial" w:hAnsi="Arial" w:cs="Arial"/>
          <w:color w:val="000000"/>
          <w:sz w:val="22"/>
          <w:szCs w:val="22"/>
        </w:rPr>
      </w:pPr>
      <w:r w:rsidRPr="001D58B7">
        <w:rPr>
          <w:rFonts w:ascii="Arial" w:hAnsi="Arial" w:cs="Arial"/>
          <w:color w:val="000000"/>
          <w:sz w:val="22"/>
          <w:szCs w:val="22"/>
        </w:rPr>
        <w:t xml:space="preserve">(dále </w:t>
      </w:r>
      <w:proofErr w:type="gramStart"/>
      <w:r w:rsidRPr="001D58B7">
        <w:rPr>
          <w:rFonts w:ascii="Arial" w:hAnsi="Arial" w:cs="Arial"/>
          <w:color w:val="000000"/>
          <w:sz w:val="22"/>
          <w:szCs w:val="22"/>
        </w:rPr>
        <w:t>jen  "</w:t>
      </w:r>
      <w:proofErr w:type="gramEnd"/>
      <w:r w:rsidRPr="001D58B7">
        <w:rPr>
          <w:rFonts w:ascii="Arial" w:hAnsi="Arial" w:cs="Arial"/>
          <w:color w:val="000000"/>
          <w:sz w:val="22"/>
          <w:szCs w:val="22"/>
        </w:rPr>
        <w:t>k u p u j í c í")</w:t>
      </w:r>
    </w:p>
    <w:p w14:paraId="2DF5CFE5" w14:textId="77777777" w:rsidR="000231C7" w:rsidRPr="000231C7" w:rsidRDefault="000231C7">
      <w:pPr>
        <w:widowControl/>
        <w:rPr>
          <w:rFonts w:ascii="Arial" w:hAnsi="Arial" w:cs="Arial"/>
          <w:color w:val="000000"/>
          <w:sz w:val="22"/>
          <w:szCs w:val="22"/>
        </w:rPr>
      </w:pPr>
    </w:p>
    <w:p w14:paraId="4043FD0F" w14:textId="77777777"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14:paraId="0B4FF16F" w14:textId="77777777"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14:paraId="14EDDFA8"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14:paraId="04A9E995" w14:textId="77777777" w:rsidR="00F40520" w:rsidRPr="001D58B7" w:rsidRDefault="00F40520">
      <w:pPr>
        <w:widowControl/>
        <w:rPr>
          <w:rFonts w:ascii="Arial" w:hAnsi="Arial" w:cs="Arial"/>
          <w:b/>
          <w:bCs/>
          <w:sz w:val="22"/>
          <w:szCs w:val="22"/>
        </w:rPr>
      </w:pPr>
    </w:p>
    <w:p w14:paraId="0572996D"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1001952470</w:t>
      </w:r>
    </w:p>
    <w:p w14:paraId="1874A917" w14:textId="77777777" w:rsidR="00F40520" w:rsidRPr="001D58B7" w:rsidRDefault="00F40520">
      <w:pPr>
        <w:widowControl/>
        <w:rPr>
          <w:rFonts w:ascii="Arial" w:hAnsi="Arial" w:cs="Arial"/>
          <w:sz w:val="22"/>
          <w:szCs w:val="22"/>
        </w:rPr>
      </w:pPr>
    </w:p>
    <w:p w14:paraId="4E879D90"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14:paraId="43B47EB8" w14:textId="77777777"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Moravskoslezský kraj, Katastrální pracoviště v </w:t>
      </w:r>
      <w:proofErr w:type="gramStart"/>
      <w:r w:rsidR="00F40520" w:rsidRPr="001D58B7">
        <w:rPr>
          <w:rFonts w:ascii="Arial" w:hAnsi="Arial" w:cs="Arial"/>
          <w:sz w:val="22"/>
          <w:szCs w:val="22"/>
        </w:rPr>
        <w:t>Karviné  na</w:t>
      </w:r>
      <w:proofErr w:type="gramEnd"/>
      <w:r w:rsidR="00F40520" w:rsidRPr="001D58B7">
        <w:rPr>
          <w:rFonts w:ascii="Arial" w:hAnsi="Arial" w:cs="Arial"/>
          <w:sz w:val="22"/>
          <w:szCs w:val="22"/>
        </w:rPr>
        <w:t xml:space="preserve"> LV 10 002:</w:t>
      </w:r>
    </w:p>
    <w:p w14:paraId="7E6E37C6"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655EAC73" w14:textId="77777777"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14:paraId="7C0AABFD"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4074FE8C"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14:paraId="63562197"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Karviná</w:t>
      </w:r>
      <w:r w:rsidRPr="001D58B7">
        <w:rPr>
          <w:rFonts w:ascii="Arial" w:hAnsi="Arial" w:cs="Arial"/>
          <w:sz w:val="18"/>
          <w:szCs w:val="18"/>
        </w:rPr>
        <w:tab/>
        <w:t>Ráj</w:t>
      </w:r>
      <w:r w:rsidRPr="001D58B7">
        <w:rPr>
          <w:rFonts w:ascii="Arial" w:hAnsi="Arial" w:cs="Arial"/>
          <w:sz w:val="18"/>
          <w:szCs w:val="18"/>
        </w:rPr>
        <w:tab/>
        <w:t>550/5</w:t>
      </w:r>
      <w:r w:rsidRPr="001D58B7">
        <w:rPr>
          <w:rFonts w:ascii="Arial" w:hAnsi="Arial" w:cs="Arial"/>
          <w:sz w:val="18"/>
          <w:szCs w:val="18"/>
        </w:rPr>
        <w:tab/>
        <w:t>zahrada</w:t>
      </w:r>
    </w:p>
    <w:p w14:paraId="7200B85B" w14:textId="77777777" w:rsidR="00F40520" w:rsidRPr="001D58B7" w:rsidRDefault="00F40520">
      <w:pPr>
        <w:pStyle w:val="obec1"/>
        <w:widowControl/>
        <w:rPr>
          <w:rFonts w:ascii="Arial" w:hAnsi="Arial" w:cs="Arial"/>
          <w:sz w:val="18"/>
          <w:szCs w:val="18"/>
        </w:rPr>
      </w:pPr>
    </w:p>
    <w:p w14:paraId="20AD6BD4"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14:paraId="380E65BB"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Karviná</w:t>
      </w:r>
      <w:r w:rsidRPr="001D58B7">
        <w:rPr>
          <w:rFonts w:ascii="Arial" w:hAnsi="Arial" w:cs="Arial"/>
          <w:sz w:val="18"/>
          <w:szCs w:val="18"/>
        </w:rPr>
        <w:tab/>
        <w:t>Ráj</w:t>
      </w:r>
      <w:r w:rsidRPr="001D58B7">
        <w:rPr>
          <w:rFonts w:ascii="Arial" w:hAnsi="Arial" w:cs="Arial"/>
          <w:sz w:val="18"/>
          <w:szCs w:val="18"/>
        </w:rPr>
        <w:tab/>
        <w:t>550/34</w:t>
      </w:r>
      <w:r w:rsidRPr="001D58B7">
        <w:rPr>
          <w:rFonts w:ascii="Arial" w:hAnsi="Arial" w:cs="Arial"/>
          <w:sz w:val="18"/>
          <w:szCs w:val="18"/>
        </w:rPr>
        <w:tab/>
        <w:t>zastavěná plocha a nádvoří</w:t>
      </w:r>
    </w:p>
    <w:p w14:paraId="1B6175E0"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04F3DC09" w14:textId="77777777" w:rsidR="00F40520" w:rsidRPr="001D58B7" w:rsidRDefault="00F40520">
      <w:pPr>
        <w:widowControl/>
        <w:rPr>
          <w:rFonts w:ascii="Arial" w:hAnsi="Arial" w:cs="Arial"/>
          <w:sz w:val="22"/>
          <w:szCs w:val="22"/>
        </w:rPr>
      </w:pPr>
      <w:r w:rsidRPr="001D58B7">
        <w:rPr>
          <w:rFonts w:ascii="Arial" w:hAnsi="Arial" w:cs="Arial"/>
          <w:sz w:val="22"/>
          <w:szCs w:val="22"/>
        </w:rPr>
        <w:t xml:space="preserve"> (dále jen ”pozemky”)</w:t>
      </w:r>
    </w:p>
    <w:p w14:paraId="1A4CE797"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14:paraId="135D46AD" w14:textId="0020D18B"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0231C7">
        <w:rPr>
          <w:rFonts w:ascii="Arial" w:hAnsi="Arial" w:cs="Arial"/>
          <w:sz w:val="22"/>
          <w:szCs w:val="22"/>
        </w:rPr>
        <w:t>§ 10 odst. 3 a 4</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14:paraId="7C6D24E0" w14:textId="77777777" w:rsidR="00F40520" w:rsidRDefault="00F40520">
      <w:pPr>
        <w:pStyle w:val="para"/>
        <w:widowControl/>
        <w:ind w:firstLine="426"/>
        <w:jc w:val="both"/>
        <w:rPr>
          <w:rFonts w:ascii="Arial" w:hAnsi="Arial" w:cs="Arial"/>
          <w:b w:val="0"/>
          <w:bCs w:val="0"/>
          <w:sz w:val="22"/>
          <w:szCs w:val="22"/>
        </w:rPr>
      </w:pPr>
    </w:p>
    <w:p w14:paraId="7A0985BC" w14:textId="77777777" w:rsidR="000231C7" w:rsidRPr="001D58B7" w:rsidRDefault="000231C7">
      <w:pPr>
        <w:pStyle w:val="para"/>
        <w:widowControl/>
        <w:ind w:firstLine="426"/>
        <w:jc w:val="both"/>
        <w:rPr>
          <w:rFonts w:ascii="Arial" w:hAnsi="Arial" w:cs="Arial"/>
          <w:b w:val="0"/>
          <w:bCs w:val="0"/>
          <w:sz w:val="22"/>
          <w:szCs w:val="22"/>
        </w:rPr>
      </w:pPr>
    </w:p>
    <w:p w14:paraId="022C90E7"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14:paraId="0AA58821" w14:textId="061368C3" w:rsidR="00F40520" w:rsidRDefault="00F40520" w:rsidP="000231C7">
      <w:pPr>
        <w:widowControl/>
        <w:ind w:firstLine="426"/>
        <w:jc w:val="both"/>
        <w:rPr>
          <w:rFonts w:ascii="Arial" w:hAnsi="Arial" w:cs="Arial"/>
          <w:sz w:val="22"/>
          <w:szCs w:val="22"/>
        </w:rPr>
      </w:pPr>
      <w:r w:rsidRPr="001D58B7">
        <w:rPr>
          <w:rFonts w:ascii="Arial" w:hAnsi="Arial" w:cs="Arial"/>
          <w:sz w:val="22"/>
          <w:szCs w:val="22"/>
        </w:rPr>
        <w:t>Prodávající touto smlouvou prodává kupujícímu pozemky specifikované v čl. I. této smlouvy a ten je, ve stavu</w:t>
      </w:r>
      <w:r w:rsidR="00BB65DD">
        <w:rPr>
          <w:rFonts w:ascii="Arial" w:hAnsi="Arial" w:cs="Arial"/>
          <w:sz w:val="22"/>
          <w:szCs w:val="22"/>
        </w:rPr>
        <w:t>,</w:t>
      </w:r>
      <w:r w:rsidRPr="001D58B7">
        <w:rPr>
          <w:rFonts w:ascii="Arial" w:hAnsi="Arial" w:cs="Arial"/>
          <w:sz w:val="22"/>
          <w:szCs w:val="22"/>
        </w:rPr>
        <w:t xml:space="preserve">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14:paraId="6468DB92" w14:textId="77777777" w:rsidR="000231C7" w:rsidRDefault="000231C7" w:rsidP="000231C7">
      <w:pPr>
        <w:widowControl/>
        <w:ind w:firstLine="426"/>
        <w:jc w:val="both"/>
        <w:rPr>
          <w:rFonts w:ascii="Arial" w:hAnsi="Arial" w:cs="Arial"/>
          <w:sz w:val="22"/>
          <w:szCs w:val="22"/>
        </w:rPr>
      </w:pPr>
    </w:p>
    <w:p w14:paraId="26AC8741" w14:textId="77777777" w:rsidR="000231C7" w:rsidRDefault="000231C7" w:rsidP="000231C7">
      <w:pPr>
        <w:widowControl/>
        <w:ind w:firstLine="426"/>
        <w:jc w:val="both"/>
        <w:rPr>
          <w:rFonts w:ascii="Arial" w:hAnsi="Arial" w:cs="Arial"/>
          <w:sz w:val="22"/>
          <w:szCs w:val="22"/>
        </w:rPr>
      </w:pPr>
    </w:p>
    <w:p w14:paraId="3DA569F3" w14:textId="77777777" w:rsidR="000231C7" w:rsidRDefault="000231C7" w:rsidP="000231C7">
      <w:pPr>
        <w:widowControl/>
        <w:ind w:firstLine="426"/>
        <w:jc w:val="both"/>
        <w:rPr>
          <w:rFonts w:ascii="Arial" w:hAnsi="Arial" w:cs="Arial"/>
          <w:sz w:val="22"/>
          <w:szCs w:val="22"/>
        </w:rPr>
      </w:pPr>
    </w:p>
    <w:p w14:paraId="281A5995" w14:textId="77777777" w:rsidR="000231C7" w:rsidRDefault="000231C7" w:rsidP="000231C7">
      <w:pPr>
        <w:widowControl/>
        <w:ind w:firstLine="426"/>
        <w:jc w:val="both"/>
        <w:rPr>
          <w:rFonts w:ascii="Arial" w:hAnsi="Arial" w:cs="Arial"/>
          <w:sz w:val="22"/>
          <w:szCs w:val="22"/>
        </w:rPr>
      </w:pPr>
    </w:p>
    <w:p w14:paraId="032102E8" w14:textId="77777777" w:rsidR="000231C7" w:rsidRDefault="000231C7" w:rsidP="000231C7">
      <w:pPr>
        <w:widowControl/>
        <w:ind w:firstLine="426"/>
        <w:jc w:val="both"/>
        <w:rPr>
          <w:rFonts w:ascii="Arial" w:hAnsi="Arial" w:cs="Arial"/>
          <w:sz w:val="22"/>
          <w:szCs w:val="22"/>
        </w:rPr>
      </w:pPr>
    </w:p>
    <w:p w14:paraId="557733AE" w14:textId="77777777" w:rsidR="000231C7" w:rsidRDefault="000231C7" w:rsidP="000231C7">
      <w:pPr>
        <w:widowControl/>
        <w:ind w:firstLine="426"/>
        <w:jc w:val="both"/>
        <w:rPr>
          <w:rFonts w:ascii="Arial" w:hAnsi="Arial" w:cs="Arial"/>
          <w:sz w:val="22"/>
          <w:szCs w:val="22"/>
        </w:rPr>
      </w:pPr>
    </w:p>
    <w:p w14:paraId="692B968C" w14:textId="77777777" w:rsidR="000231C7" w:rsidRPr="001D58B7" w:rsidRDefault="000231C7" w:rsidP="000231C7">
      <w:pPr>
        <w:widowControl/>
        <w:ind w:firstLine="426"/>
        <w:jc w:val="both"/>
        <w:rPr>
          <w:rFonts w:ascii="Arial" w:hAnsi="Arial" w:cs="Arial"/>
          <w:sz w:val="22"/>
          <w:szCs w:val="22"/>
        </w:rPr>
      </w:pPr>
    </w:p>
    <w:p w14:paraId="0B64206B" w14:textId="77777777" w:rsidR="00F40520" w:rsidRPr="001D58B7" w:rsidRDefault="00F40520">
      <w:pPr>
        <w:widowControl/>
        <w:jc w:val="center"/>
        <w:rPr>
          <w:rFonts w:ascii="Arial" w:hAnsi="Arial" w:cs="Arial"/>
          <w:sz w:val="22"/>
          <w:szCs w:val="22"/>
        </w:rPr>
      </w:pPr>
      <w:r w:rsidRPr="001D58B7">
        <w:rPr>
          <w:rFonts w:ascii="Arial" w:hAnsi="Arial" w:cs="Arial"/>
          <w:b/>
          <w:bCs/>
          <w:sz w:val="22"/>
          <w:szCs w:val="22"/>
        </w:rPr>
        <w:t>IV.</w:t>
      </w:r>
    </w:p>
    <w:p w14:paraId="1B3C7133" w14:textId="77777777"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w:t>
      </w:r>
      <w:proofErr w:type="gramStart"/>
      <w:r w:rsidRPr="00CA79DA">
        <w:rPr>
          <w:rFonts w:ascii="Arial" w:hAnsi="Arial" w:cs="Arial"/>
          <w:sz w:val="22"/>
          <w:szCs w:val="22"/>
        </w:rPr>
        <w:t>takto :</w:t>
      </w:r>
      <w:proofErr w:type="gramEnd"/>
      <w:r w:rsidRPr="00CA79DA">
        <w:rPr>
          <w:rFonts w:ascii="Arial" w:hAnsi="Arial" w:cs="Arial"/>
          <w:sz w:val="22"/>
          <w:szCs w:val="22"/>
        </w:rPr>
        <w:t xml:space="preserve">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14:paraId="171CFAE5" w14:textId="77777777">
        <w:tc>
          <w:tcPr>
            <w:tcW w:w="2150" w:type="dxa"/>
            <w:tcBorders>
              <w:top w:val="single" w:sz="6" w:space="0" w:color="auto"/>
              <w:left w:val="single" w:sz="6" w:space="0" w:color="auto"/>
              <w:bottom w:val="single" w:sz="6" w:space="0" w:color="auto"/>
              <w:right w:val="single" w:sz="6" w:space="0" w:color="auto"/>
            </w:tcBorders>
          </w:tcPr>
          <w:p w14:paraId="78CF6804" w14:textId="77777777" w:rsidR="00BC0356" w:rsidRPr="00CA79DA" w:rsidRDefault="00BC0356">
            <w:pPr>
              <w:widowControl/>
              <w:jc w:val="center"/>
              <w:rPr>
                <w:rFonts w:ascii="Arial" w:hAnsi="Arial" w:cs="Arial"/>
                <w:sz w:val="18"/>
                <w:szCs w:val="18"/>
              </w:rPr>
            </w:pPr>
          </w:p>
          <w:p w14:paraId="47D65BD0"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14:paraId="058D05DF"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0E26DE2F" w14:textId="77777777" w:rsidR="00BC0356" w:rsidRPr="00CA79DA" w:rsidRDefault="00BC0356">
            <w:pPr>
              <w:widowControl/>
              <w:jc w:val="center"/>
              <w:rPr>
                <w:rFonts w:ascii="Arial" w:hAnsi="Arial" w:cs="Arial"/>
                <w:sz w:val="18"/>
                <w:szCs w:val="18"/>
              </w:rPr>
            </w:pPr>
          </w:p>
          <w:p w14:paraId="04265DF6" w14:textId="77777777"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Parc.č</w:t>
            </w:r>
            <w:proofErr w:type="spellEnd"/>
            <w:r w:rsidRPr="00CA79D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14:paraId="4EEF5246" w14:textId="77777777" w:rsidR="00BC0356" w:rsidRPr="00CA79DA" w:rsidRDefault="00BC0356">
            <w:pPr>
              <w:widowControl/>
              <w:jc w:val="center"/>
              <w:rPr>
                <w:rFonts w:ascii="Arial" w:hAnsi="Arial" w:cs="Arial"/>
                <w:sz w:val="18"/>
                <w:szCs w:val="18"/>
              </w:rPr>
            </w:pPr>
          </w:p>
          <w:p w14:paraId="4E343234"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14:paraId="4376C883"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3EF71857"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286D97C6" w14:textId="77777777" w:rsidR="00BC0356" w:rsidRPr="00CA79DA" w:rsidRDefault="00BC0356">
            <w:pPr>
              <w:widowControl/>
              <w:jc w:val="center"/>
              <w:rPr>
                <w:rFonts w:ascii="Arial" w:hAnsi="Arial" w:cs="Arial"/>
                <w:sz w:val="18"/>
                <w:szCs w:val="18"/>
              </w:rPr>
            </w:pPr>
          </w:p>
          <w:p w14:paraId="0F645C6D"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14:paraId="183A7EBE"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14:paraId="4842C80B" w14:textId="77777777">
        <w:tc>
          <w:tcPr>
            <w:tcW w:w="2150" w:type="dxa"/>
            <w:tcBorders>
              <w:top w:val="single" w:sz="6" w:space="0" w:color="auto"/>
              <w:left w:val="single" w:sz="6" w:space="0" w:color="auto"/>
              <w:bottom w:val="single" w:sz="6" w:space="0" w:color="auto"/>
              <w:right w:val="single" w:sz="6" w:space="0" w:color="auto"/>
            </w:tcBorders>
          </w:tcPr>
          <w:p w14:paraId="4DD1DBB0"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Ráj</w:t>
            </w:r>
          </w:p>
        </w:tc>
        <w:tc>
          <w:tcPr>
            <w:tcW w:w="1142" w:type="dxa"/>
            <w:tcBorders>
              <w:top w:val="single" w:sz="6" w:space="0" w:color="auto"/>
              <w:left w:val="single" w:sz="6" w:space="0" w:color="auto"/>
              <w:bottom w:val="single" w:sz="6" w:space="0" w:color="auto"/>
              <w:right w:val="single" w:sz="6" w:space="0" w:color="auto"/>
            </w:tcBorders>
          </w:tcPr>
          <w:p w14:paraId="06E5C722"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550/5</w:t>
            </w:r>
          </w:p>
        </w:tc>
        <w:tc>
          <w:tcPr>
            <w:tcW w:w="2016" w:type="dxa"/>
            <w:tcBorders>
              <w:top w:val="single" w:sz="6" w:space="0" w:color="auto"/>
              <w:left w:val="single" w:sz="6" w:space="0" w:color="auto"/>
              <w:bottom w:val="single" w:sz="6" w:space="0" w:color="auto"/>
              <w:right w:val="single" w:sz="6" w:space="0" w:color="auto"/>
            </w:tcBorders>
          </w:tcPr>
          <w:p w14:paraId="38150ED0"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778 446,00 Kč</w:t>
            </w:r>
          </w:p>
        </w:tc>
        <w:tc>
          <w:tcPr>
            <w:tcW w:w="1882" w:type="dxa"/>
            <w:tcBorders>
              <w:top w:val="single" w:sz="6" w:space="0" w:color="auto"/>
              <w:left w:val="single" w:sz="6" w:space="0" w:color="auto"/>
              <w:bottom w:val="single" w:sz="6" w:space="0" w:color="auto"/>
              <w:right w:val="single" w:sz="6" w:space="0" w:color="auto"/>
            </w:tcBorders>
          </w:tcPr>
          <w:p w14:paraId="1AE60287"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77 845,00 Kč</w:t>
            </w:r>
          </w:p>
        </w:tc>
        <w:tc>
          <w:tcPr>
            <w:tcW w:w="1882" w:type="dxa"/>
            <w:tcBorders>
              <w:top w:val="single" w:sz="6" w:space="0" w:color="auto"/>
              <w:left w:val="single" w:sz="6" w:space="0" w:color="auto"/>
              <w:bottom w:val="single" w:sz="6" w:space="0" w:color="auto"/>
              <w:right w:val="single" w:sz="6" w:space="0" w:color="auto"/>
            </w:tcBorders>
          </w:tcPr>
          <w:p w14:paraId="04FBBB08"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700 601,00 Kč</w:t>
            </w:r>
          </w:p>
        </w:tc>
      </w:tr>
      <w:tr w:rsidR="00BC0356" w:rsidRPr="00CA79DA" w14:paraId="6735E352" w14:textId="77777777">
        <w:tc>
          <w:tcPr>
            <w:tcW w:w="2150" w:type="dxa"/>
            <w:tcBorders>
              <w:top w:val="single" w:sz="6" w:space="0" w:color="auto"/>
              <w:left w:val="single" w:sz="6" w:space="0" w:color="auto"/>
              <w:bottom w:val="single" w:sz="6" w:space="0" w:color="auto"/>
              <w:right w:val="single" w:sz="6" w:space="0" w:color="auto"/>
            </w:tcBorders>
          </w:tcPr>
          <w:p w14:paraId="4501394B"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Ráj</w:t>
            </w:r>
          </w:p>
        </w:tc>
        <w:tc>
          <w:tcPr>
            <w:tcW w:w="1142" w:type="dxa"/>
            <w:tcBorders>
              <w:top w:val="single" w:sz="6" w:space="0" w:color="auto"/>
              <w:left w:val="single" w:sz="6" w:space="0" w:color="auto"/>
              <w:bottom w:val="single" w:sz="6" w:space="0" w:color="auto"/>
              <w:right w:val="single" w:sz="6" w:space="0" w:color="auto"/>
            </w:tcBorders>
          </w:tcPr>
          <w:p w14:paraId="5AFFD048"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550/34</w:t>
            </w:r>
          </w:p>
        </w:tc>
        <w:tc>
          <w:tcPr>
            <w:tcW w:w="2016" w:type="dxa"/>
            <w:tcBorders>
              <w:top w:val="single" w:sz="6" w:space="0" w:color="auto"/>
              <w:left w:val="single" w:sz="6" w:space="0" w:color="auto"/>
              <w:bottom w:val="single" w:sz="6" w:space="0" w:color="auto"/>
              <w:right w:val="single" w:sz="6" w:space="0" w:color="auto"/>
            </w:tcBorders>
          </w:tcPr>
          <w:p w14:paraId="22E6326D"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16 992,00 Kč</w:t>
            </w:r>
          </w:p>
        </w:tc>
        <w:tc>
          <w:tcPr>
            <w:tcW w:w="1882" w:type="dxa"/>
            <w:tcBorders>
              <w:top w:val="single" w:sz="6" w:space="0" w:color="auto"/>
              <w:left w:val="single" w:sz="6" w:space="0" w:color="auto"/>
              <w:bottom w:val="single" w:sz="6" w:space="0" w:color="auto"/>
              <w:right w:val="single" w:sz="6" w:space="0" w:color="auto"/>
            </w:tcBorders>
          </w:tcPr>
          <w:p w14:paraId="74293206"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1 699,00 Kč</w:t>
            </w:r>
          </w:p>
        </w:tc>
        <w:tc>
          <w:tcPr>
            <w:tcW w:w="1882" w:type="dxa"/>
            <w:tcBorders>
              <w:top w:val="single" w:sz="6" w:space="0" w:color="auto"/>
              <w:left w:val="single" w:sz="6" w:space="0" w:color="auto"/>
              <w:bottom w:val="single" w:sz="6" w:space="0" w:color="auto"/>
              <w:right w:val="single" w:sz="6" w:space="0" w:color="auto"/>
            </w:tcBorders>
          </w:tcPr>
          <w:p w14:paraId="6B70F36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15 293,00 Kč</w:t>
            </w:r>
          </w:p>
        </w:tc>
      </w:tr>
    </w:tbl>
    <w:p w14:paraId="195EB036" w14:textId="77777777"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14:paraId="40F89D2F" w14:textId="77777777">
        <w:tc>
          <w:tcPr>
            <w:tcW w:w="3292" w:type="dxa"/>
            <w:tcBorders>
              <w:top w:val="single" w:sz="6" w:space="0" w:color="auto"/>
              <w:left w:val="single" w:sz="6" w:space="0" w:color="auto"/>
              <w:bottom w:val="single" w:sz="6" w:space="0" w:color="auto"/>
              <w:right w:val="single" w:sz="6" w:space="0" w:color="auto"/>
            </w:tcBorders>
          </w:tcPr>
          <w:p w14:paraId="609ABEEA"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2B9AF2CC"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795 438,00 Kč</w:t>
            </w:r>
          </w:p>
        </w:tc>
        <w:tc>
          <w:tcPr>
            <w:tcW w:w="1882" w:type="dxa"/>
            <w:tcBorders>
              <w:top w:val="single" w:sz="6" w:space="0" w:color="auto"/>
              <w:left w:val="single" w:sz="6" w:space="0" w:color="auto"/>
              <w:bottom w:val="single" w:sz="6" w:space="0" w:color="auto"/>
              <w:right w:val="single" w:sz="6" w:space="0" w:color="auto"/>
            </w:tcBorders>
          </w:tcPr>
          <w:p w14:paraId="72614323"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79 544,00 Kč</w:t>
            </w:r>
          </w:p>
        </w:tc>
        <w:tc>
          <w:tcPr>
            <w:tcW w:w="1882" w:type="dxa"/>
            <w:tcBorders>
              <w:top w:val="single" w:sz="6" w:space="0" w:color="auto"/>
              <w:left w:val="single" w:sz="6" w:space="0" w:color="auto"/>
              <w:bottom w:val="single" w:sz="6" w:space="0" w:color="auto"/>
              <w:right w:val="single" w:sz="6" w:space="0" w:color="auto"/>
            </w:tcBorders>
          </w:tcPr>
          <w:p w14:paraId="18599D6A"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715 894,00 Kč</w:t>
            </w:r>
          </w:p>
        </w:tc>
      </w:tr>
    </w:tbl>
    <w:p w14:paraId="1CB2FE53" w14:textId="77777777" w:rsidR="00BC0356" w:rsidRPr="00CA79DA" w:rsidRDefault="00BC0356" w:rsidP="00BC0356">
      <w:pPr>
        <w:widowControl/>
        <w:ind w:left="-142"/>
        <w:rPr>
          <w:rFonts w:ascii="Arial" w:hAnsi="Arial" w:cs="Arial"/>
          <w:sz w:val="18"/>
          <w:szCs w:val="18"/>
        </w:rPr>
      </w:pPr>
    </w:p>
    <w:p w14:paraId="19D37F5C"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79 544,00 Kč (slovy: sedmdesát devět tisíc pět set čtyřicet čtyři koruny české) kupující zaplatil prodávajícímu před podpisem této smlouvy formou zálohy na úhradu kupní ceny, zbývající část, to jest částka ve výši 715 894,00 Kč (slovy: sedm set patnáct tisíc osm set devadesát čtyři koruny české)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 xml:space="preserve">zákona č. 340/2015 </w:t>
      </w:r>
      <w:proofErr w:type="spellStart"/>
      <w:r w:rsidR="00493B6A" w:rsidRPr="00CA79DA">
        <w:rPr>
          <w:rFonts w:ascii="Arial" w:hAnsi="Arial" w:cs="Arial"/>
          <w:sz w:val="22"/>
          <w:szCs w:val="22"/>
        </w:rPr>
        <w:t>Sb.,</w:t>
      </w:r>
      <w:r w:rsidR="00D96CDE" w:rsidRPr="00CA79DA">
        <w:rPr>
          <w:rFonts w:ascii="Arial" w:hAnsi="Arial" w:cs="Arial"/>
          <w:sz w:val="22"/>
          <w:szCs w:val="22"/>
        </w:rPr>
        <w:t>o</w:t>
      </w:r>
      <w:proofErr w:type="spellEnd"/>
      <w:r w:rsidR="00D96CDE" w:rsidRPr="00CA79DA">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14:paraId="61C9B1A7"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w:t>
      </w:r>
      <w:proofErr w:type="gramStart"/>
      <w:r w:rsidRPr="00CA79DA">
        <w:rPr>
          <w:rFonts w:ascii="Arial" w:hAnsi="Arial" w:cs="Arial"/>
          <w:sz w:val="22"/>
          <w:szCs w:val="22"/>
        </w:rPr>
        <w:t xml:space="preserve">Nedodrží </w:t>
      </w:r>
      <w:proofErr w:type="spellStart"/>
      <w:r w:rsidRPr="00CA79DA">
        <w:rPr>
          <w:rFonts w:ascii="Arial" w:hAnsi="Arial" w:cs="Arial"/>
          <w:sz w:val="22"/>
          <w:szCs w:val="22"/>
        </w:rPr>
        <w:t>-li</w:t>
      </w:r>
      <w:proofErr w:type="spellEnd"/>
      <w:proofErr w:type="gramEnd"/>
      <w:r w:rsidRPr="00CA79DA">
        <w:rPr>
          <w:rFonts w:ascii="Arial" w:hAnsi="Arial" w:cs="Arial"/>
          <w:sz w:val="22"/>
          <w:szCs w:val="22"/>
        </w:rPr>
        <w:t xml:space="preserve">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14:paraId="11B14D94"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14:paraId="59F9EE8C"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14:paraId="64414B25"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CA79DA">
        <w:rPr>
          <w:rFonts w:ascii="Arial" w:hAnsi="Arial" w:cs="Arial"/>
          <w:sz w:val="22"/>
          <w:szCs w:val="22"/>
        </w:rPr>
        <w:t>10%</w:t>
      </w:r>
      <w:proofErr w:type="gramEnd"/>
      <w:r w:rsidRPr="00CA79DA">
        <w:rPr>
          <w:rFonts w:ascii="Arial" w:hAnsi="Arial" w:cs="Arial"/>
          <w:sz w:val="22"/>
          <w:szCs w:val="22"/>
        </w:rPr>
        <w:t xml:space="preserve"> z kupní ceny.</w:t>
      </w:r>
    </w:p>
    <w:p w14:paraId="37ECC5ED"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14:paraId="57226A50" w14:textId="483B58FE" w:rsidR="00BC0356" w:rsidRPr="00CA79DA" w:rsidRDefault="00BC0356" w:rsidP="000231C7">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14:paraId="5E555C0C" w14:textId="77777777" w:rsidR="000231C7" w:rsidRDefault="000231C7">
      <w:pPr>
        <w:widowControl/>
      </w:pPr>
    </w:p>
    <w:p w14:paraId="0BB92229"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14:paraId="586044A7"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w:t>
      </w:r>
      <w:proofErr w:type="gramStart"/>
      <w:r w:rsidRPr="001D58B7">
        <w:rPr>
          <w:rFonts w:ascii="Arial" w:hAnsi="Arial" w:cs="Arial"/>
          <w:sz w:val="22"/>
          <w:szCs w:val="22"/>
        </w:rPr>
        <w:t>ruší</w:t>
      </w:r>
      <w:proofErr w:type="gramEnd"/>
      <w:r w:rsidRPr="001D58B7">
        <w:rPr>
          <w:rFonts w:ascii="Arial" w:hAnsi="Arial" w:cs="Arial"/>
          <w:sz w:val="22"/>
          <w:szCs w:val="22"/>
        </w:rPr>
        <w:t xml:space="preserve">. Odstoupení od smlouvy se však nedotýká nároků na náhradu škody vzniklé porušením smlouvy a těch ustanovení smlouvy, které vzhledem ke své povaze mají trvat. Při odstoupení od smlouvy </w:t>
      </w:r>
      <w:proofErr w:type="gramStart"/>
      <w:r w:rsidRPr="001D58B7">
        <w:rPr>
          <w:rFonts w:ascii="Arial" w:hAnsi="Arial" w:cs="Arial"/>
          <w:sz w:val="22"/>
          <w:szCs w:val="22"/>
        </w:rPr>
        <w:t>se</w:t>
      </w:r>
      <w:proofErr w:type="gramEnd"/>
      <w:r w:rsidRPr="001D58B7">
        <w:rPr>
          <w:rFonts w:ascii="Arial" w:hAnsi="Arial" w:cs="Arial"/>
          <w:sz w:val="22"/>
          <w:szCs w:val="22"/>
        </w:rPr>
        <w:t xml:space="preserv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14:paraId="003698A2"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w:t>
      </w:r>
      <w:proofErr w:type="gramStart"/>
      <w:r w:rsidRPr="001D58B7">
        <w:rPr>
          <w:rFonts w:ascii="Arial" w:hAnsi="Arial" w:cs="Arial"/>
          <w:sz w:val="22"/>
          <w:szCs w:val="22"/>
        </w:rPr>
        <w:t xml:space="preserve">nedohodnou - </w:t>
      </w:r>
      <w:proofErr w:type="spellStart"/>
      <w:r w:rsidRPr="001D58B7">
        <w:rPr>
          <w:rFonts w:ascii="Arial" w:hAnsi="Arial" w:cs="Arial"/>
          <w:sz w:val="22"/>
          <w:szCs w:val="22"/>
        </w:rPr>
        <w:t>li</w:t>
      </w:r>
      <w:proofErr w:type="spellEnd"/>
      <w:proofErr w:type="gram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w:t>
      </w:r>
      <w:proofErr w:type="gramStart"/>
      <w:r w:rsidR="00530111" w:rsidRPr="001D58B7">
        <w:rPr>
          <w:rFonts w:ascii="Arial" w:hAnsi="Arial" w:cs="Arial"/>
          <w:sz w:val="22"/>
          <w:szCs w:val="22"/>
        </w:rPr>
        <w:t>poruší</w:t>
      </w:r>
      <w:proofErr w:type="gramEnd"/>
      <w:r w:rsidR="00530111" w:rsidRPr="001D58B7">
        <w:rPr>
          <w:rFonts w:ascii="Arial" w:hAnsi="Arial" w:cs="Arial"/>
          <w:sz w:val="22"/>
          <w:szCs w:val="22"/>
        </w:rPr>
        <w:t xml:space="preserve"> tuto povinnost, zavazuje se zaplatit prodávajícímu smluvní pokutu ve výši 10 % z kupní ceny.</w:t>
      </w:r>
    </w:p>
    <w:p w14:paraId="498A29C9"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14:paraId="5471E0EE" w14:textId="77777777"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2FCEFBAE"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5) Kupující bere na vědomí, že je při odstoupení od této smlouvy povinen zaplatit prodávajícímu (ze zákona) náhradu za celou dobu trvání vlastnického práva k prodávaným pozemkům. Výše náhrady činí ročně </w:t>
      </w:r>
      <w:proofErr w:type="gramStart"/>
      <w:r w:rsidRPr="001D58B7">
        <w:rPr>
          <w:rFonts w:ascii="Arial" w:hAnsi="Arial" w:cs="Arial"/>
          <w:sz w:val="22"/>
          <w:szCs w:val="22"/>
        </w:rPr>
        <w:t>1%</w:t>
      </w:r>
      <w:proofErr w:type="gramEnd"/>
      <w:r w:rsidRPr="001D58B7">
        <w:rPr>
          <w:rFonts w:ascii="Arial" w:hAnsi="Arial" w:cs="Arial"/>
          <w:sz w:val="22"/>
          <w:szCs w:val="22"/>
        </w:rPr>
        <w:t xml:space="preserve"> z ceny pozemků za kterou je kupující získal od prodávajícího, tj. 1/12 z roční náhrady za každý započatý měsíc trvání vlastnického práva.</w:t>
      </w:r>
    </w:p>
    <w:p w14:paraId="329A074C" w14:textId="77777777" w:rsidR="00F40520" w:rsidRPr="001D58B7" w:rsidRDefault="00F40520">
      <w:pPr>
        <w:widowControl/>
        <w:ind w:firstLine="426"/>
        <w:jc w:val="both"/>
        <w:rPr>
          <w:rFonts w:ascii="Arial" w:hAnsi="Arial" w:cs="Arial"/>
          <w:sz w:val="22"/>
          <w:szCs w:val="22"/>
        </w:rPr>
      </w:pPr>
    </w:p>
    <w:p w14:paraId="5A16B437"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lastRenderedPageBreak/>
        <w:t>VI.</w:t>
      </w:r>
    </w:p>
    <w:p w14:paraId="340C985E"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14:paraId="623E27B0" w14:textId="77777777"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0585671A"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Užívací vztah k prodávanému pozemku: </w:t>
      </w:r>
    </w:p>
    <w:p w14:paraId="14F76ABC" w14:textId="27D1E3D6" w:rsidR="00F40520" w:rsidRPr="001D58B7" w:rsidRDefault="00F40520" w:rsidP="000231C7">
      <w:pPr>
        <w:widowControl/>
        <w:jc w:val="both"/>
        <w:rPr>
          <w:rFonts w:ascii="Arial" w:hAnsi="Arial" w:cs="Arial"/>
          <w:sz w:val="22"/>
          <w:szCs w:val="22"/>
        </w:rPr>
      </w:pPr>
      <w:r w:rsidRPr="001D58B7">
        <w:rPr>
          <w:rFonts w:ascii="Arial" w:hAnsi="Arial" w:cs="Arial"/>
          <w:sz w:val="22"/>
          <w:szCs w:val="22"/>
        </w:rPr>
        <w:t xml:space="preserve">Ráj KN 550/5 je řešen pachtovní smlouvou č. 27N14/70, kterou se Státním pozemkovým úřadem uzavřel </w:t>
      </w:r>
      <w:proofErr w:type="spellStart"/>
      <w:r w:rsidRPr="001D58B7">
        <w:rPr>
          <w:rFonts w:ascii="Arial" w:hAnsi="Arial" w:cs="Arial"/>
          <w:sz w:val="22"/>
          <w:szCs w:val="22"/>
        </w:rPr>
        <w:t>Kudelková</w:t>
      </w:r>
      <w:proofErr w:type="spellEnd"/>
      <w:r w:rsidRPr="001D58B7">
        <w:rPr>
          <w:rFonts w:ascii="Arial" w:hAnsi="Arial" w:cs="Arial"/>
          <w:sz w:val="22"/>
          <w:szCs w:val="22"/>
        </w:rPr>
        <w:t xml:space="preserve"> Angelika, jakožto pachtýř. S obsahem pachtovní smlouvy byl kupující seznámen před podpisem této smlouvy, což stvrzuje svým podpisem.</w:t>
      </w:r>
    </w:p>
    <w:p w14:paraId="72C661C5" w14:textId="77777777" w:rsidR="00F40520" w:rsidRPr="001D58B7" w:rsidRDefault="00F40520">
      <w:pPr>
        <w:widowControl/>
        <w:ind w:firstLine="426"/>
        <w:jc w:val="both"/>
        <w:rPr>
          <w:rFonts w:ascii="Arial" w:hAnsi="Arial" w:cs="Arial"/>
          <w:sz w:val="22"/>
          <w:szCs w:val="22"/>
        </w:rPr>
      </w:pPr>
    </w:p>
    <w:p w14:paraId="3FA1BA9A"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Užívací vztah k prodávanému pozemku: </w:t>
      </w:r>
    </w:p>
    <w:p w14:paraId="2DED9F21" w14:textId="3A850221" w:rsidR="00F40520" w:rsidRPr="001D58B7" w:rsidRDefault="00F40520" w:rsidP="000231C7">
      <w:pPr>
        <w:widowControl/>
        <w:ind w:firstLine="426"/>
        <w:jc w:val="both"/>
        <w:rPr>
          <w:rFonts w:ascii="Arial" w:hAnsi="Arial" w:cs="Arial"/>
          <w:sz w:val="22"/>
          <w:szCs w:val="22"/>
        </w:rPr>
      </w:pPr>
      <w:r w:rsidRPr="001D58B7">
        <w:rPr>
          <w:rFonts w:ascii="Arial" w:hAnsi="Arial" w:cs="Arial"/>
          <w:sz w:val="22"/>
          <w:szCs w:val="22"/>
        </w:rPr>
        <w:t xml:space="preserve">Ráj KN 550/34 je řešen nájemní smlouvou č. 28N14/70, kterou se Státním pozemkovým úřadem uzavřel </w:t>
      </w:r>
      <w:proofErr w:type="spellStart"/>
      <w:r w:rsidRPr="001D58B7">
        <w:rPr>
          <w:rFonts w:ascii="Arial" w:hAnsi="Arial" w:cs="Arial"/>
          <w:sz w:val="22"/>
          <w:szCs w:val="22"/>
        </w:rPr>
        <w:t>Kudelková</w:t>
      </w:r>
      <w:proofErr w:type="spellEnd"/>
      <w:r w:rsidRPr="001D58B7">
        <w:rPr>
          <w:rFonts w:ascii="Arial" w:hAnsi="Arial" w:cs="Arial"/>
          <w:sz w:val="22"/>
          <w:szCs w:val="22"/>
        </w:rPr>
        <w:t xml:space="preserve"> Angelika, jakožto nájemce. S obsahem nájemní smlouvy byl kupující seznámen před podpisem této smlouvy, což stvrzuje svým podpisem.</w:t>
      </w:r>
    </w:p>
    <w:p w14:paraId="0FFE81CB" w14:textId="77777777" w:rsidR="00F40520" w:rsidRPr="001D58B7" w:rsidRDefault="00F40520">
      <w:pPr>
        <w:widowControl/>
        <w:ind w:firstLine="426"/>
        <w:jc w:val="both"/>
        <w:rPr>
          <w:rFonts w:ascii="Arial" w:hAnsi="Arial" w:cs="Arial"/>
          <w:sz w:val="22"/>
          <w:szCs w:val="22"/>
        </w:rPr>
      </w:pPr>
    </w:p>
    <w:p w14:paraId="31C60331" w14:textId="77777777" w:rsidR="00F40520" w:rsidRPr="001D58B7" w:rsidRDefault="0003136B">
      <w:pPr>
        <w:pStyle w:val="vnitrniText"/>
        <w:widowControl/>
        <w:rPr>
          <w:rFonts w:ascii="Arial" w:hAnsi="Arial" w:cs="Arial"/>
          <w:sz w:val="22"/>
          <w:szCs w:val="22"/>
        </w:rPr>
      </w:pPr>
      <w:r>
        <w:rPr>
          <w:rFonts w:ascii="Arial" w:hAnsi="Arial" w:cs="Arial"/>
        </w:rPr>
        <w:t xml:space="preserve">3) </w:t>
      </w:r>
      <w:r>
        <w:rPr>
          <w:rFonts w:ascii="Arial" w:hAnsi="Arial" w:cs="Arial"/>
          <w:sz w:val="22"/>
          <w:szCs w:val="22"/>
        </w:rPr>
        <w:t>Kupující nabývá pozemk</w:t>
      </w:r>
      <w:r>
        <w:rPr>
          <w:rFonts w:ascii="Arial" w:hAnsi="Arial" w:cs="Arial"/>
        </w:rPr>
        <w:t>y</w:t>
      </w:r>
      <w:r>
        <w:rPr>
          <w:rFonts w:ascii="Arial" w:hAnsi="Arial" w:cs="Arial"/>
          <w:sz w:val="22"/>
          <w:szCs w:val="22"/>
        </w:rPr>
        <w:t xml:space="preserve">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w:t>
      </w:r>
      <w:r>
        <w:rPr>
          <w:rFonts w:ascii="Arial" w:hAnsi="Arial" w:cs="Arial"/>
        </w:rPr>
        <w:t>ýc</w:t>
      </w:r>
      <w:r>
        <w:rPr>
          <w:rFonts w:ascii="Arial" w:hAnsi="Arial" w:cs="Arial"/>
          <w:sz w:val="22"/>
          <w:szCs w:val="22"/>
        </w:rPr>
        <w:t>h pozemk</w:t>
      </w:r>
      <w:r>
        <w:rPr>
          <w:rFonts w:ascii="Arial" w:hAnsi="Arial" w:cs="Arial"/>
        </w:rPr>
        <w:t>ů</w:t>
      </w:r>
      <w:r>
        <w:rPr>
          <w:rFonts w:ascii="Arial" w:hAnsi="Arial" w:cs="Arial"/>
          <w:sz w:val="22"/>
          <w:szCs w:val="22"/>
        </w:rPr>
        <w:t>.</w:t>
      </w:r>
    </w:p>
    <w:p w14:paraId="14753C5B" w14:textId="77777777" w:rsidR="00F40520" w:rsidRPr="001D58B7" w:rsidRDefault="00F40520">
      <w:pPr>
        <w:widowControl/>
        <w:ind w:firstLine="426"/>
        <w:jc w:val="both"/>
        <w:rPr>
          <w:rFonts w:ascii="Arial" w:hAnsi="Arial" w:cs="Arial"/>
          <w:sz w:val="22"/>
          <w:szCs w:val="22"/>
        </w:rPr>
      </w:pPr>
    </w:p>
    <w:p w14:paraId="3DCBD392" w14:textId="6A9D98B3" w:rsidR="00F40520" w:rsidRPr="001D58B7" w:rsidRDefault="00F40520" w:rsidP="000231C7">
      <w:pPr>
        <w:pStyle w:val="para"/>
        <w:widowControl/>
        <w:rPr>
          <w:rFonts w:ascii="Arial" w:hAnsi="Arial" w:cs="Arial"/>
          <w:sz w:val="22"/>
          <w:szCs w:val="22"/>
        </w:rPr>
      </w:pPr>
      <w:r w:rsidRPr="001D58B7">
        <w:rPr>
          <w:rFonts w:ascii="Arial" w:hAnsi="Arial" w:cs="Arial"/>
          <w:sz w:val="22"/>
          <w:szCs w:val="22"/>
        </w:rPr>
        <w:t>VII.</w:t>
      </w:r>
    </w:p>
    <w:p w14:paraId="4F8065A0"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 xml:space="preserve">současně u katastrálního úřadu podá návrh na </w:t>
      </w:r>
      <w:proofErr w:type="gramStart"/>
      <w:r w:rsidR="00192420" w:rsidRPr="001D58B7">
        <w:rPr>
          <w:rFonts w:ascii="Arial" w:hAnsi="Arial" w:cs="Arial"/>
          <w:sz w:val="22"/>
          <w:szCs w:val="22"/>
        </w:rPr>
        <w:t>vklad</w:t>
      </w:r>
      <w:r w:rsidRPr="001D58B7">
        <w:rPr>
          <w:rFonts w:ascii="Arial" w:hAnsi="Arial" w:cs="Arial"/>
          <w:sz w:val="22"/>
          <w:szCs w:val="22"/>
        </w:rPr>
        <w:t xml:space="preserve">  zástavního</w:t>
      </w:r>
      <w:proofErr w:type="gramEnd"/>
      <w:r w:rsidRPr="001D58B7">
        <w:rPr>
          <w:rFonts w:ascii="Arial" w:hAnsi="Arial" w:cs="Arial"/>
          <w:sz w:val="22"/>
          <w:szCs w:val="22"/>
        </w:rPr>
        <w:t xml:space="preserve">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14:paraId="0BC77FF3" w14:textId="77777777" w:rsidR="00674512" w:rsidRDefault="00F40520" w:rsidP="00674512">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sidR="00674512">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7F843210" w14:textId="77777777" w:rsidR="00674512" w:rsidRDefault="00674512" w:rsidP="00674512">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0D819723" w14:textId="77777777" w:rsidR="00B070B5" w:rsidRPr="001D58B7" w:rsidRDefault="00674512" w:rsidP="00B070B5">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xml:space="preserve">) </w:t>
      </w:r>
      <w:r w:rsidR="00B070B5" w:rsidRPr="001D58B7">
        <w:rPr>
          <w:rFonts w:ascii="Arial" w:hAnsi="Arial" w:cs="Arial"/>
          <w:sz w:val="22"/>
          <w:szCs w:val="22"/>
        </w:rPr>
        <w:t>Prodávající je ve smyslu zákona č. 634/2004 Sb., o správních poplatcích, ve znění pozdějších předpisů, osvobozen od správních poplatků.</w:t>
      </w:r>
    </w:p>
    <w:p w14:paraId="3F8FCEFD" w14:textId="77777777" w:rsidR="00F40520" w:rsidRPr="001D58B7" w:rsidRDefault="00F40520">
      <w:pPr>
        <w:widowControl/>
        <w:ind w:firstLine="426"/>
        <w:jc w:val="both"/>
        <w:rPr>
          <w:rFonts w:ascii="Arial" w:hAnsi="Arial" w:cs="Arial"/>
          <w:sz w:val="22"/>
          <w:szCs w:val="22"/>
        </w:rPr>
      </w:pPr>
    </w:p>
    <w:p w14:paraId="0B049F5F"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14:paraId="4B62C2B9"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14:paraId="26D50A6D"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proofErr w:type="gramStart"/>
      <w:r w:rsidRPr="001D58B7">
        <w:rPr>
          <w:rFonts w:ascii="Arial" w:hAnsi="Arial" w:cs="Arial"/>
          <w:color w:val="000000"/>
          <w:sz w:val="22"/>
          <w:szCs w:val="22"/>
        </w:rPr>
        <w:t>3</w:t>
      </w:r>
      <w:r w:rsidRPr="001D58B7">
        <w:rPr>
          <w:rFonts w:ascii="Arial" w:hAnsi="Arial" w:cs="Arial"/>
          <w:sz w:val="22"/>
          <w:szCs w:val="22"/>
        </w:rPr>
        <w:t xml:space="preserve">  stejnopisech</w:t>
      </w:r>
      <w:proofErr w:type="gramEnd"/>
      <w:r w:rsidRPr="001D58B7">
        <w:rPr>
          <w:rFonts w:ascii="Arial" w:hAnsi="Arial" w:cs="Arial"/>
          <w:sz w:val="22"/>
          <w:szCs w:val="22"/>
        </w:rPr>
        <w:t xml:space="preserve">, z nichž každý má platnost originálu. Kupující </w:t>
      </w:r>
      <w:proofErr w:type="gramStart"/>
      <w:r w:rsidRPr="001D58B7">
        <w:rPr>
          <w:rFonts w:ascii="Arial" w:hAnsi="Arial" w:cs="Arial"/>
          <w:sz w:val="22"/>
          <w:szCs w:val="22"/>
        </w:rPr>
        <w:t>obdrží</w:t>
      </w:r>
      <w:proofErr w:type="gramEnd"/>
      <w:r w:rsidRPr="001D58B7">
        <w:rPr>
          <w:rFonts w:ascii="Arial" w:hAnsi="Arial" w:cs="Arial"/>
          <w:sz w:val="22"/>
          <w:szCs w:val="22"/>
        </w:rPr>
        <w:t xml:space="preserve"> 1 stejnopis(y) a ostatní jsou určeny pro prodávajícího.</w:t>
      </w:r>
    </w:p>
    <w:p w14:paraId="55FDBB8E" w14:textId="77777777"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14:paraId="02112D20" w14:textId="77777777" w:rsidR="00347DF4" w:rsidRPr="00347DF4" w:rsidRDefault="00347DF4" w:rsidP="00347DF4">
      <w:pPr>
        <w:widowControl/>
        <w:ind w:firstLine="426"/>
        <w:jc w:val="both"/>
        <w:rPr>
          <w:rFonts w:ascii="Arial" w:hAnsi="Arial" w:cs="Arial"/>
          <w:sz w:val="22"/>
          <w:szCs w:val="22"/>
        </w:rPr>
      </w:pPr>
      <w:r w:rsidRPr="00347DF4">
        <w:rPr>
          <w:rFonts w:ascii="Arial" w:hAnsi="Arial" w:cs="Arial"/>
          <w:sz w:val="22"/>
          <w:szCs w:val="22"/>
        </w:rPr>
        <w:t xml:space="preserve">4) </w:t>
      </w:r>
      <w:proofErr w:type="gramStart"/>
      <w:r w:rsidRPr="00347DF4">
        <w:rPr>
          <w:rFonts w:ascii="Arial" w:hAnsi="Arial" w:cs="Arial"/>
          <w:sz w:val="22"/>
          <w:szCs w:val="22"/>
        </w:rPr>
        <w:t>SPÚ  jako</w:t>
      </w:r>
      <w:proofErr w:type="gramEnd"/>
      <w:r w:rsidRPr="00347DF4">
        <w:rPr>
          <w:rFonts w:ascii="Arial" w:hAnsi="Arial" w:cs="Arial"/>
          <w:sz w:val="22"/>
          <w:szCs w:val="22"/>
        </w:rPr>
        <w:t xml:space="preserve"> správce osobních údajů dle zákona č. </w:t>
      </w:r>
      <w:r w:rsidR="00F278B7">
        <w:rPr>
          <w:rFonts w:ascii="Arial" w:hAnsi="Arial" w:cs="Arial"/>
          <w:sz w:val="22"/>
          <w:szCs w:val="22"/>
        </w:rPr>
        <w:t>110/2019 Sb., o zpracování osobních údajů,</w:t>
      </w:r>
      <w:r w:rsidRPr="00347DF4">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w:t>
      </w:r>
      <w:r w:rsidRPr="00347DF4">
        <w:rPr>
          <w:rFonts w:ascii="Arial" w:hAnsi="Arial" w:cs="Arial"/>
          <w:sz w:val="22"/>
          <w:szCs w:val="22"/>
        </w:rPr>
        <w:lastRenderedPageBreak/>
        <w:t xml:space="preserve">práv a povinností dle této smlouvy. Uvedený subjekt osobních údajů si je vědom svého práva přístupu ke svým osobním údajům, práva na opravu osobních údajů, jakož i dalších práv vyplývajících z výše uvedené legislativy. </w:t>
      </w:r>
    </w:p>
    <w:p w14:paraId="6C065794" w14:textId="5F401603" w:rsidR="00F40520" w:rsidRDefault="00522EB5" w:rsidP="000231C7">
      <w:pPr>
        <w:widowControl/>
        <w:ind w:firstLine="426"/>
        <w:jc w:val="both"/>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4A5ACA64" w14:textId="77777777" w:rsidR="00347DF4" w:rsidRPr="001D58B7" w:rsidRDefault="00347DF4" w:rsidP="00347DF4">
      <w:pPr>
        <w:widowControl/>
        <w:ind w:firstLine="426"/>
        <w:jc w:val="both"/>
        <w:rPr>
          <w:rFonts w:ascii="Arial" w:hAnsi="Arial" w:cs="Arial"/>
          <w:sz w:val="22"/>
          <w:szCs w:val="22"/>
        </w:rPr>
      </w:pPr>
    </w:p>
    <w:p w14:paraId="18134176" w14:textId="77777777" w:rsidR="00F40520" w:rsidRPr="00347DF4"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14:paraId="35C30B42"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14:paraId="1693B015" w14:textId="1AB22CC6"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0231C7">
        <w:rPr>
          <w:rFonts w:ascii="Arial" w:hAnsi="Arial" w:cs="Arial"/>
          <w:sz w:val="22"/>
          <w:szCs w:val="22"/>
        </w:rPr>
        <w:t>§ 10 odst. 3 a 4</w:t>
      </w:r>
      <w:r w:rsidRPr="001D58B7">
        <w:rPr>
          <w:rFonts w:ascii="Arial" w:hAnsi="Arial" w:cs="Arial"/>
          <w:sz w:val="22"/>
          <w:szCs w:val="22"/>
        </w:rPr>
        <w:t xml:space="preserve"> 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14:paraId="3AD6C595" w14:textId="77777777"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6E28F136" w14:textId="406C5AF5" w:rsidR="00C308DC" w:rsidRPr="000231C7" w:rsidRDefault="00B070B5" w:rsidP="000231C7">
      <w:pPr>
        <w:widowControl/>
        <w:ind w:firstLine="426"/>
        <w:jc w:val="both"/>
        <w:rPr>
          <w:rFonts w:ascii="Arial" w:hAnsi="Arial" w:cs="Arial"/>
          <w:sz w:val="18"/>
          <w:szCs w:val="18"/>
        </w:rPr>
      </w:pPr>
      <w:r w:rsidRPr="001D58B7">
        <w:rPr>
          <w:rFonts w:ascii="Arial" w:hAnsi="Arial" w:cs="Arial"/>
          <w:sz w:val="22"/>
          <w:szCs w:val="22"/>
        </w:rPr>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14:paraId="33BA8799" w14:textId="77777777" w:rsidR="00335BCB" w:rsidRPr="001D58B7" w:rsidRDefault="00335BCB" w:rsidP="00335BCB">
      <w:pPr>
        <w:widowControl/>
        <w:ind w:firstLine="426"/>
        <w:jc w:val="both"/>
        <w:rPr>
          <w:rFonts w:ascii="Arial" w:hAnsi="Arial" w:cs="Arial"/>
          <w:sz w:val="22"/>
          <w:szCs w:val="22"/>
        </w:rPr>
      </w:pPr>
    </w:p>
    <w:p w14:paraId="15F0D07A" w14:textId="77777777" w:rsidR="00F40520" w:rsidRPr="001D58B7" w:rsidRDefault="00F40520">
      <w:pPr>
        <w:widowControl/>
        <w:jc w:val="center"/>
        <w:rPr>
          <w:rFonts w:ascii="Arial" w:hAnsi="Arial" w:cs="Arial"/>
          <w:color w:val="000000"/>
          <w:sz w:val="22"/>
          <w:szCs w:val="22"/>
        </w:rPr>
      </w:pPr>
      <w:r w:rsidRPr="001D58B7">
        <w:rPr>
          <w:rFonts w:ascii="Arial" w:hAnsi="Arial" w:cs="Arial"/>
          <w:b/>
          <w:bCs/>
          <w:sz w:val="22"/>
          <w:szCs w:val="22"/>
        </w:rPr>
        <w:t>X.</w:t>
      </w:r>
    </w:p>
    <w:p w14:paraId="527A8E45"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14:paraId="42B0BE83" w14:textId="77777777" w:rsidR="00F40520" w:rsidRPr="001D58B7" w:rsidRDefault="00F40520">
      <w:pPr>
        <w:widowControl/>
        <w:jc w:val="both"/>
        <w:rPr>
          <w:rFonts w:ascii="Arial" w:hAnsi="Arial" w:cs="Arial"/>
          <w:sz w:val="22"/>
          <w:szCs w:val="22"/>
        </w:rPr>
      </w:pPr>
    </w:p>
    <w:p w14:paraId="11899271" w14:textId="1CA1418A"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 xml:space="preserve">V Ostravě dne </w:t>
      </w:r>
      <w:r w:rsidR="00032FA7">
        <w:rPr>
          <w:rFonts w:ascii="Arial" w:hAnsi="Arial" w:cs="Arial"/>
          <w:sz w:val="22"/>
          <w:szCs w:val="22"/>
        </w:rPr>
        <w:t>24.6.2024</w:t>
      </w:r>
      <w:r w:rsidRPr="001D58B7">
        <w:rPr>
          <w:rFonts w:ascii="Arial" w:hAnsi="Arial" w:cs="Arial"/>
          <w:sz w:val="22"/>
          <w:szCs w:val="22"/>
        </w:rPr>
        <w:tab/>
        <w:t>V</w:t>
      </w:r>
      <w:r w:rsidR="000231C7">
        <w:rPr>
          <w:rFonts w:ascii="Arial" w:hAnsi="Arial" w:cs="Arial"/>
          <w:sz w:val="22"/>
          <w:szCs w:val="22"/>
        </w:rPr>
        <w:t xml:space="preserve"> Ostravě </w:t>
      </w:r>
      <w:r w:rsidRPr="001D58B7">
        <w:rPr>
          <w:rFonts w:ascii="Arial" w:hAnsi="Arial" w:cs="Arial"/>
          <w:sz w:val="22"/>
          <w:szCs w:val="22"/>
        </w:rPr>
        <w:t xml:space="preserve">dne </w:t>
      </w:r>
      <w:r w:rsidR="00032FA7">
        <w:rPr>
          <w:rFonts w:ascii="Arial" w:hAnsi="Arial" w:cs="Arial"/>
          <w:sz w:val="22"/>
          <w:szCs w:val="22"/>
        </w:rPr>
        <w:t>24.6.2024</w:t>
      </w:r>
    </w:p>
    <w:p w14:paraId="65C3AD46" w14:textId="77777777" w:rsidR="00F40520" w:rsidRPr="001D58B7" w:rsidRDefault="00F40520">
      <w:pPr>
        <w:widowControl/>
        <w:rPr>
          <w:rFonts w:ascii="Arial" w:hAnsi="Arial" w:cs="Arial"/>
          <w:sz w:val="22"/>
          <w:szCs w:val="22"/>
        </w:rPr>
      </w:pPr>
    </w:p>
    <w:p w14:paraId="1EDB476D" w14:textId="77777777" w:rsidR="00F40520" w:rsidRPr="001D58B7" w:rsidRDefault="00F40520">
      <w:pPr>
        <w:widowControl/>
        <w:rPr>
          <w:rFonts w:ascii="Arial" w:hAnsi="Arial" w:cs="Arial"/>
          <w:sz w:val="22"/>
          <w:szCs w:val="22"/>
        </w:rPr>
      </w:pPr>
    </w:p>
    <w:p w14:paraId="5D4FD0C6" w14:textId="77777777" w:rsidR="00F40520" w:rsidRPr="001D58B7" w:rsidRDefault="00F40520">
      <w:pPr>
        <w:widowControl/>
        <w:rPr>
          <w:rFonts w:ascii="Arial" w:hAnsi="Arial" w:cs="Arial"/>
          <w:sz w:val="22"/>
          <w:szCs w:val="22"/>
        </w:rPr>
      </w:pPr>
    </w:p>
    <w:p w14:paraId="5A093443" w14:textId="77777777" w:rsidR="00F40520" w:rsidRPr="001D58B7" w:rsidRDefault="00F40520">
      <w:pPr>
        <w:widowControl/>
        <w:rPr>
          <w:rFonts w:ascii="Arial" w:hAnsi="Arial" w:cs="Arial"/>
          <w:sz w:val="22"/>
          <w:szCs w:val="22"/>
        </w:rPr>
      </w:pPr>
    </w:p>
    <w:p w14:paraId="2E26E39B"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14:paraId="24F66F0D"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r>
      <w:proofErr w:type="spellStart"/>
      <w:r w:rsidRPr="001D58B7">
        <w:rPr>
          <w:rFonts w:ascii="Arial" w:hAnsi="Arial" w:cs="Arial"/>
          <w:sz w:val="22"/>
          <w:szCs w:val="22"/>
        </w:rPr>
        <w:t>Kudelková</w:t>
      </w:r>
      <w:proofErr w:type="spellEnd"/>
      <w:r w:rsidRPr="001D58B7">
        <w:rPr>
          <w:rFonts w:ascii="Arial" w:hAnsi="Arial" w:cs="Arial"/>
          <w:sz w:val="22"/>
          <w:szCs w:val="22"/>
        </w:rPr>
        <w:t xml:space="preserve"> Angelika</w:t>
      </w:r>
    </w:p>
    <w:p w14:paraId="1D0F12FA"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ředitelka Krajského pozemkového úřadu</w:t>
      </w:r>
      <w:r w:rsidRPr="001D58B7">
        <w:rPr>
          <w:rFonts w:ascii="Arial" w:hAnsi="Arial" w:cs="Arial"/>
          <w:sz w:val="22"/>
          <w:szCs w:val="22"/>
        </w:rPr>
        <w:tab/>
        <w:t>kupující</w:t>
      </w:r>
    </w:p>
    <w:p w14:paraId="6657BEB6"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Moravskoslezský kraj</w:t>
      </w:r>
      <w:r w:rsidRPr="001D58B7">
        <w:rPr>
          <w:rFonts w:ascii="Arial" w:hAnsi="Arial" w:cs="Arial"/>
          <w:sz w:val="22"/>
          <w:szCs w:val="22"/>
        </w:rPr>
        <w:tab/>
      </w:r>
    </w:p>
    <w:p w14:paraId="4F3C274E"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Mgr. Dana Lišková</w:t>
      </w:r>
      <w:r w:rsidRPr="001D58B7">
        <w:rPr>
          <w:rFonts w:ascii="Arial" w:hAnsi="Arial" w:cs="Arial"/>
          <w:sz w:val="22"/>
          <w:szCs w:val="22"/>
        </w:rPr>
        <w:tab/>
      </w:r>
    </w:p>
    <w:p w14:paraId="51BCB759"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p>
    <w:p w14:paraId="4FD2AD45" w14:textId="77777777" w:rsidR="00F40520" w:rsidRPr="001D58B7" w:rsidRDefault="00F40520">
      <w:pPr>
        <w:widowControl/>
        <w:ind w:left="5104" w:hanging="5104"/>
        <w:rPr>
          <w:rFonts w:ascii="Arial" w:hAnsi="Arial" w:cs="Arial"/>
          <w:sz w:val="22"/>
          <w:szCs w:val="22"/>
        </w:rPr>
      </w:pPr>
    </w:p>
    <w:p w14:paraId="604E0509" w14:textId="77777777" w:rsidR="00F40520" w:rsidRPr="001D58B7" w:rsidRDefault="00F40520">
      <w:pPr>
        <w:widowControl/>
        <w:rPr>
          <w:rFonts w:ascii="Arial" w:hAnsi="Arial" w:cs="Arial"/>
          <w:sz w:val="22"/>
          <w:szCs w:val="22"/>
        </w:rPr>
      </w:pPr>
    </w:p>
    <w:p w14:paraId="2C24035C" w14:textId="77777777"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w:t>
      </w:r>
      <w:r w:rsidR="00E32CE6">
        <w:rPr>
          <w:rFonts w:ascii="Arial" w:hAnsi="Arial" w:cs="Arial"/>
          <w:sz w:val="22"/>
          <w:szCs w:val="22"/>
        </w:rPr>
        <w:t xml:space="preserve">nabízeného majetku </w:t>
      </w:r>
      <w:r w:rsidRPr="001D58B7">
        <w:rPr>
          <w:rFonts w:ascii="Arial" w:hAnsi="Arial" w:cs="Arial"/>
          <w:sz w:val="22"/>
          <w:szCs w:val="22"/>
        </w:rPr>
        <w:t xml:space="preserve">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988070, 1004870</w:t>
      </w:r>
      <w:r w:rsidRPr="001D58B7">
        <w:rPr>
          <w:rFonts w:ascii="Arial" w:hAnsi="Arial" w:cs="Arial"/>
          <w:color w:val="000000"/>
          <w:sz w:val="22"/>
          <w:szCs w:val="22"/>
        </w:rPr>
        <w:br/>
      </w:r>
    </w:p>
    <w:p w14:paraId="7CA1B922" w14:textId="77777777" w:rsidR="00F40520" w:rsidRPr="001D58B7" w:rsidRDefault="00F40520">
      <w:pPr>
        <w:widowControl/>
        <w:rPr>
          <w:rFonts w:ascii="Arial" w:hAnsi="Arial" w:cs="Arial"/>
          <w:sz w:val="22"/>
          <w:szCs w:val="22"/>
        </w:rPr>
      </w:pPr>
    </w:p>
    <w:p w14:paraId="63484FF3"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14:paraId="68300E31"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Moravskoslezský kraj</w:t>
      </w:r>
    </w:p>
    <w:p w14:paraId="169D63BE"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Ing. Zdeňka Fusková</w:t>
      </w:r>
    </w:p>
    <w:p w14:paraId="2F081FC1" w14:textId="77777777" w:rsidR="004612CC" w:rsidRPr="001D58B7" w:rsidRDefault="004612CC" w:rsidP="004612CC">
      <w:pPr>
        <w:widowControl/>
        <w:rPr>
          <w:rFonts w:ascii="Arial" w:hAnsi="Arial" w:cs="Arial"/>
          <w:sz w:val="22"/>
          <w:szCs w:val="22"/>
        </w:rPr>
      </w:pPr>
    </w:p>
    <w:p w14:paraId="65B6FDA3" w14:textId="77777777"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14:paraId="382D3DD7" w14:textId="77777777"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14:paraId="3AAA42F6" w14:textId="77777777" w:rsidR="004612CC" w:rsidRPr="001D58B7" w:rsidRDefault="004612CC">
      <w:pPr>
        <w:widowControl/>
        <w:jc w:val="both"/>
        <w:rPr>
          <w:rFonts w:ascii="Arial" w:hAnsi="Arial" w:cs="Arial"/>
          <w:sz w:val="22"/>
          <w:szCs w:val="22"/>
        </w:rPr>
      </w:pPr>
    </w:p>
    <w:p w14:paraId="30D7B9C0"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Gajdušková Hana</w:t>
      </w:r>
    </w:p>
    <w:p w14:paraId="5EFDC12E" w14:textId="77777777" w:rsidR="00F40520" w:rsidRPr="001D58B7" w:rsidRDefault="00F40520">
      <w:pPr>
        <w:widowControl/>
        <w:jc w:val="both"/>
        <w:rPr>
          <w:rFonts w:ascii="Arial" w:hAnsi="Arial" w:cs="Arial"/>
          <w:sz w:val="22"/>
          <w:szCs w:val="22"/>
        </w:rPr>
      </w:pPr>
    </w:p>
    <w:p w14:paraId="47E8F806"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w:t>
      </w:r>
    </w:p>
    <w:p w14:paraId="4F7FD0C0"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14:paraId="0AB919E0" w14:textId="77777777" w:rsidR="000231C7" w:rsidRDefault="000231C7" w:rsidP="000A639E">
      <w:pPr>
        <w:jc w:val="both"/>
        <w:rPr>
          <w:rFonts w:ascii="Arial" w:hAnsi="Arial" w:cs="Arial"/>
          <w:sz w:val="22"/>
          <w:szCs w:val="22"/>
        </w:rPr>
      </w:pPr>
    </w:p>
    <w:p w14:paraId="6FCC12FC" w14:textId="0E2DB659"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 Registru</w:t>
      </w:r>
    </w:p>
    <w:p w14:paraId="030143B6"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14:paraId="628F61D3"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14:paraId="31A8CB26" w14:textId="77777777" w:rsidR="000A639E" w:rsidRPr="001D58B7" w:rsidRDefault="000A639E" w:rsidP="000A639E">
      <w:pPr>
        <w:jc w:val="both"/>
        <w:rPr>
          <w:rFonts w:ascii="Arial" w:hAnsi="Arial" w:cs="Arial"/>
          <w:sz w:val="22"/>
          <w:szCs w:val="22"/>
        </w:rPr>
      </w:pPr>
    </w:p>
    <w:p w14:paraId="33864613"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w:t>
      </w:r>
    </w:p>
    <w:p w14:paraId="413B1581"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14:paraId="12B4BE19" w14:textId="77777777" w:rsidR="000A639E" w:rsidRPr="001D58B7" w:rsidRDefault="000A639E" w:rsidP="000A639E">
      <w:pPr>
        <w:jc w:val="both"/>
        <w:rPr>
          <w:rFonts w:ascii="Arial" w:hAnsi="Arial" w:cs="Arial"/>
          <w:i/>
          <w:sz w:val="22"/>
          <w:szCs w:val="22"/>
        </w:rPr>
      </w:pPr>
    </w:p>
    <w:p w14:paraId="3AED7C74"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w:t>
      </w:r>
    </w:p>
    <w:p w14:paraId="43CC50E5"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14:paraId="10484A78" w14:textId="77777777" w:rsidR="000862E5" w:rsidRDefault="000862E5" w:rsidP="000862E5">
      <w:pPr>
        <w:jc w:val="both"/>
        <w:rPr>
          <w:rFonts w:ascii="Arial" w:hAnsi="Arial" w:cs="Arial"/>
          <w:color w:val="FF0000"/>
          <w:sz w:val="22"/>
          <w:szCs w:val="22"/>
        </w:rPr>
      </w:pPr>
    </w:p>
    <w:p w14:paraId="405D98F0" w14:textId="77777777" w:rsidR="000862E5" w:rsidRDefault="000862E5" w:rsidP="000862E5">
      <w:pPr>
        <w:jc w:val="both"/>
        <w:rPr>
          <w:rFonts w:ascii="Arial" w:hAnsi="Arial" w:cs="Arial"/>
          <w:sz w:val="22"/>
          <w:szCs w:val="22"/>
        </w:rPr>
      </w:pPr>
      <w:r>
        <w:rPr>
          <w:rFonts w:ascii="Arial" w:hAnsi="Arial" w:cs="Arial"/>
          <w:sz w:val="22"/>
          <w:szCs w:val="22"/>
        </w:rPr>
        <w:t>………………………</w:t>
      </w:r>
    </w:p>
    <w:p w14:paraId="61C103A1" w14:textId="77777777" w:rsidR="000862E5" w:rsidRDefault="000862E5" w:rsidP="000862E5">
      <w:pPr>
        <w:jc w:val="both"/>
        <w:rPr>
          <w:rFonts w:ascii="Arial" w:hAnsi="Arial" w:cs="Arial"/>
          <w:sz w:val="22"/>
          <w:szCs w:val="22"/>
        </w:rPr>
      </w:pPr>
      <w:r>
        <w:rPr>
          <w:rFonts w:ascii="Arial" w:hAnsi="Arial" w:cs="Arial"/>
          <w:sz w:val="22"/>
          <w:szCs w:val="22"/>
        </w:rPr>
        <w:t>ID verze</w:t>
      </w:r>
    </w:p>
    <w:p w14:paraId="44B52C87" w14:textId="77777777" w:rsidR="002D0563" w:rsidRPr="001D58B7" w:rsidRDefault="002D0563" w:rsidP="002D0563">
      <w:pPr>
        <w:jc w:val="both"/>
        <w:rPr>
          <w:rFonts w:ascii="Arial" w:hAnsi="Arial" w:cs="Arial"/>
          <w:sz w:val="22"/>
          <w:szCs w:val="22"/>
        </w:rPr>
      </w:pPr>
    </w:p>
    <w:p w14:paraId="757A063D"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w:t>
      </w:r>
    </w:p>
    <w:p w14:paraId="654E5223"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14:paraId="08B1EBD9" w14:textId="77777777" w:rsidR="002D0563" w:rsidRPr="001D58B7" w:rsidRDefault="002D0563" w:rsidP="002D0563">
      <w:pPr>
        <w:jc w:val="both"/>
        <w:rPr>
          <w:rFonts w:ascii="Arial" w:hAnsi="Arial" w:cs="Arial"/>
          <w:sz w:val="22"/>
          <w:szCs w:val="22"/>
        </w:rPr>
      </w:pPr>
    </w:p>
    <w:p w14:paraId="2CB1A339" w14:textId="77777777" w:rsidR="002D0563" w:rsidRPr="001D58B7" w:rsidRDefault="002D0563" w:rsidP="002D0563">
      <w:pPr>
        <w:jc w:val="both"/>
        <w:rPr>
          <w:rFonts w:ascii="Arial" w:hAnsi="Arial" w:cs="Arial"/>
          <w:sz w:val="22"/>
          <w:szCs w:val="22"/>
        </w:rPr>
      </w:pPr>
    </w:p>
    <w:p w14:paraId="35CF8ECF"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V …………</w:t>
      </w:r>
      <w:proofErr w:type="gramStart"/>
      <w:r w:rsidRPr="001D58B7">
        <w:rPr>
          <w:rFonts w:ascii="Arial" w:hAnsi="Arial" w:cs="Arial"/>
          <w:sz w:val="22"/>
          <w:szCs w:val="22"/>
        </w:rPr>
        <w:t>…….</w:t>
      </w:r>
      <w:proofErr w:type="gramEnd"/>
      <w:r w:rsidRPr="001D58B7">
        <w:rPr>
          <w:rFonts w:ascii="Arial" w:hAnsi="Arial" w:cs="Arial"/>
          <w:sz w:val="22"/>
          <w:szCs w:val="22"/>
        </w:rPr>
        <w:t>.</w:t>
      </w:r>
      <w:r w:rsidRPr="001D58B7">
        <w:rPr>
          <w:rFonts w:ascii="Arial" w:hAnsi="Arial" w:cs="Arial"/>
          <w:sz w:val="22"/>
          <w:szCs w:val="22"/>
        </w:rPr>
        <w:tab/>
      </w:r>
      <w:r w:rsidRPr="001D58B7">
        <w:rPr>
          <w:rFonts w:ascii="Arial" w:hAnsi="Arial" w:cs="Arial"/>
          <w:sz w:val="22"/>
          <w:szCs w:val="22"/>
        </w:rPr>
        <w:tab/>
        <w:t>……………………………….</w:t>
      </w:r>
    </w:p>
    <w:p w14:paraId="76A67183" w14:textId="77777777"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podpis odpovědného</w:t>
      </w:r>
    </w:p>
    <w:p w14:paraId="6A5DB861" w14:textId="77777777"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14:paraId="287762F1" w14:textId="77777777" w:rsidR="00F40520" w:rsidRPr="001D58B7" w:rsidRDefault="00F40520">
      <w:pPr>
        <w:widowControl/>
        <w:rPr>
          <w:rFonts w:ascii="Arial" w:hAnsi="Arial" w:cs="Arial"/>
          <w:sz w:val="22"/>
          <w:szCs w:val="22"/>
        </w:rPr>
      </w:pPr>
    </w:p>
    <w:sectPr w:rsidR="00F40520" w:rsidRPr="001D58B7">
      <w:headerReference w:type="default" r:id="rId6"/>
      <w:foot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60C0" w14:textId="77777777" w:rsidR="000231C7" w:rsidRDefault="000231C7">
      <w:r>
        <w:separator/>
      </w:r>
    </w:p>
  </w:endnote>
  <w:endnote w:type="continuationSeparator" w:id="0">
    <w:p w14:paraId="31868D23" w14:textId="77777777" w:rsidR="000231C7" w:rsidRDefault="0002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EF8D" w14:textId="77777777" w:rsidR="008124A3" w:rsidRDefault="008124A3">
    <w:pPr>
      <w:pStyle w:val="Zpat"/>
      <w:jc w:val="right"/>
    </w:pPr>
    <w:r>
      <w:fldChar w:fldCharType="begin"/>
    </w:r>
    <w:r>
      <w:instrText>PAGE   \* MERGEFORMAT</w:instrText>
    </w:r>
    <w:r>
      <w:fldChar w:fldCharType="separate"/>
    </w:r>
    <w:r>
      <w:t>2</w:t>
    </w:r>
    <w:r>
      <w:fldChar w:fldCharType="end"/>
    </w:r>
  </w:p>
  <w:p w14:paraId="32973BEE" w14:textId="77777777" w:rsidR="008124A3" w:rsidRDefault="008124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7B24" w14:textId="77777777" w:rsidR="000231C7" w:rsidRDefault="000231C7">
      <w:r>
        <w:separator/>
      </w:r>
    </w:p>
  </w:footnote>
  <w:footnote w:type="continuationSeparator" w:id="0">
    <w:p w14:paraId="42BBAEDD" w14:textId="77777777" w:rsidR="000231C7" w:rsidRDefault="00023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FA5D" w14:textId="77777777"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0520"/>
    <w:rsid w:val="000231C7"/>
    <w:rsid w:val="0003136B"/>
    <w:rsid w:val="00032FA7"/>
    <w:rsid w:val="00035BE1"/>
    <w:rsid w:val="0005583E"/>
    <w:rsid w:val="000862E5"/>
    <w:rsid w:val="000A639E"/>
    <w:rsid w:val="000D49C6"/>
    <w:rsid w:val="000D6AB2"/>
    <w:rsid w:val="000E3E64"/>
    <w:rsid w:val="0014681B"/>
    <w:rsid w:val="001651B5"/>
    <w:rsid w:val="001676B2"/>
    <w:rsid w:val="00192420"/>
    <w:rsid w:val="001B6553"/>
    <w:rsid w:val="001D58B7"/>
    <w:rsid w:val="001E49A9"/>
    <w:rsid w:val="002055A2"/>
    <w:rsid w:val="0021071F"/>
    <w:rsid w:val="00230658"/>
    <w:rsid w:val="00234120"/>
    <w:rsid w:val="00254CB2"/>
    <w:rsid w:val="002750DE"/>
    <w:rsid w:val="002C6B88"/>
    <w:rsid w:val="002D0563"/>
    <w:rsid w:val="00335BCB"/>
    <w:rsid w:val="00347DF4"/>
    <w:rsid w:val="00365707"/>
    <w:rsid w:val="00374E10"/>
    <w:rsid w:val="00381B12"/>
    <w:rsid w:val="003F15A8"/>
    <w:rsid w:val="00427526"/>
    <w:rsid w:val="0043604A"/>
    <w:rsid w:val="00454FF0"/>
    <w:rsid w:val="004612CC"/>
    <w:rsid w:val="004927C9"/>
    <w:rsid w:val="00493B6A"/>
    <w:rsid w:val="004B075C"/>
    <w:rsid w:val="004B3470"/>
    <w:rsid w:val="00522EB5"/>
    <w:rsid w:val="00530111"/>
    <w:rsid w:val="00560E2A"/>
    <w:rsid w:val="005713D7"/>
    <w:rsid w:val="0058097E"/>
    <w:rsid w:val="005A233A"/>
    <w:rsid w:val="005D6433"/>
    <w:rsid w:val="005E4783"/>
    <w:rsid w:val="005F0BD0"/>
    <w:rsid w:val="006206F8"/>
    <w:rsid w:val="00625710"/>
    <w:rsid w:val="0063139A"/>
    <w:rsid w:val="006530C6"/>
    <w:rsid w:val="00674512"/>
    <w:rsid w:val="006A4EDD"/>
    <w:rsid w:val="006C3440"/>
    <w:rsid w:val="006E2592"/>
    <w:rsid w:val="007349C7"/>
    <w:rsid w:val="007704CD"/>
    <w:rsid w:val="00775096"/>
    <w:rsid w:val="00777646"/>
    <w:rsid w:val="007A2BD2"/>
    <w:rsid w:val="007E3A0A"/>
    <w:rsid w:val="008124A3"/>
    <w:rsid w:val="008424E7"/>
    <w:rsid w:val="0087163D"/>
    <w:rsid w:val="00875440"/>
    <w:rsid w:val="00886384"/>
    <w:rsid w:val="0089721D"/>
    <w:rsid w:val="009669DE"/>
    <w:rsid w:val="009E2F7E"/>
    <w:rsid w:val="00A31C3B"/>
    <w:rsid w:val="00A723F9"/>
    <w:rsid w:val="00AA38B7"/>
    <w:rsid w:val="00AD07D7"/>
    <w:rsid w:val="00AD0CCD"/>
    <w:rsid w:val="00AF574D"/>
    <w:rsid w:val="00B03447"/>
    <w:rsid w:val="00B0549C"/>
    <w:rsid w:val="00B070B5"/>
    <w:rsid w:val="00B169C2"/>
    <w:rsid w:val="00B56780"/>
    <w:rsid w:val="00B6529C"/>
    <w:rsid w:val="00B70981"/>
    <w:rsid w:val="00BB65DD"/>
    <w:rsid w:val="00BC0356"/>
    <w:rsid w:val="00C07759"/>
    <w:rsid w:val="00C13B89"/>
    <w:rsid w:val="00C2745D"/>
    <w:rsid w:val="00C308DC"/>
    <w:rsid w:val="00C54926"/>
    <w:rsid w:val="00C65B71"/>
    <w:rsid w:val="00C70A46"/>
    <w:rsid w:val="00C9419D"/>
    <w:rsid w:val="00CA6C41"/>
    <w:rsid w:val="00CA79DA"/>
    <w:rsid w:val="00CB2DE1"/>
    <w:rsid w:val="00CE526C"/>
    <w:rsid w:val="00D00624"/>
    <w:rsid w:val="00D01C6E"/>
    <w:rsid w:val="00D35DFD"/>
    <w:rsid w:val="00D53ED9"/>
    <w:rsid w:val="00D70F94"/>
    <w:rsid w:val="00D96CDE"/>
    <w:rsid w:val="00DB5E29"/>
    <w:rsid w:val="00DD39A6"/>
    <w:rsid w:val="00E063B4"/>
    <w:rsid w:val="00E32CE6"/>
    <w:rsid w:val="00E465B8"/>
    <w:rsid w:val="00E730A0"/>
    <w:rsid w:val="00EC3E05"/>
    <w:rsid w:val="00EE023E"/>
    <w:rsid w:val="00F13FA9"/>
    <w:rsid w:val="00F278B7"/>
    <w:rsid w:val="00F40520"/>
    <w:rsid w:val="00F66730"/>
    <w:rsid w:val="00F82692"/>
    <w:rsid w:val="00F90DFD"/>
    <w:rsid w:val="00FC7C5E"/>
    <w:rsid w:val="00FD46C5"/>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CC8DB"/>
  <w14:defaultImageDpi w14:val="0"/>
  <w15:docId w15:val="{6F6BA799-79A0-4AA1-97B0-0EA3301E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C54926"/>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66262">
      <w:marLeft w:val="0"/>
      <w:marRight w:val="0"/>
      <w:marTop w:val="0"/>
      <w:marBottom w:val="0"/>
      <w:divBdr>
        <w:top w:val="none" w:sz="0" w:space="0" w:color="auto"/>
        <w:left w:val="none" w:sz="0" w:space="0" w:color="auto"/>
        <w:bottom w:val="none" w:sz="0" w:space="0" w:color="auto"/>
        <w:right w:val="none" w:sz="0" w:space="0" w:color="auto"/>
      </w:divBdr>
    </w:div>
    <w:div w:id="1530266263">
      <w:marLeft w:val="0"/>
      <w:marRight w:val="0"/>
      <w:marTop w:val="0"/>
      <w:marBottom w:val="0"/>
      <w:divBdr>
        <w:top w:val="none" w:sz="0" w:space="0" w:color="auto"/>
        <w:left w:val="none" w:sz="0" w:space="0" w:color="auto"/>
        <w:bottom w:val="none" w:sz="0" w:space="0" w:color="auto"/>
        <w:right w:val="none" w:sz="0" w:space="0" w:color="auto"/>
      </w:divBdr>
    </w:div>
    <w:div w:id="1530266264">
      <w:marLeft w:val="0"/>
      <w:marRight w:val="0"/>
      <w:marTop w:val="0"/>
      <w:marBottom w:val="0"/>
      <w:divBdr>
        <w:top w:val="none" w:sz="0" w:space="0" w:color="auto"/>
        <w:left w:val="none" w:sz="0" w:space="0" w:color="auto"/>
        <w:bottom w:val="none" w:sz="0" w:space="0" w:color="auto"/>
        <w:right w:val="none" w:sz="0" w:space="0" w:color="auto"/>
      </w:divBdr>
    </w:div>
    <w:div w:id="1530266265">
      <w:marLeft w:val="0"/>
      <w:marRight w:val="0"/>
      <w:marTop w:val="0"/>
      <w:marBottom w:val="0"/>
      <w:divBdr>
        <w:top w:val="none" w:sz="0" w:space="0" w:color="auto"/>
        <w:left w:val="none" w:sz="0" w:space="0" w:color="auto"/>
        <w:bottom w:val="none" w:sz="0" w:space="0" w:color="auto"/>
        <w:right w:val="none" w:sz="0" w:space="0" w:color="auto"/>
      </w:divBdr>
    </w:div>
    <w:div w:id="1530266266">
      <w:marLeft w:val="0"/>
      <w:marRight w:val="0"/>
      <w:marTop w:val="0"/>
      <w:marBottom w:val="0"/>
      <w:divBdr>
        <w:top w:val="none" w:sz="0" w:space="0" w:color="auto"/>
        <w:left w:val="none" w:sz="0" w:space="0" w:color="auto"/>
        <w:bottom w:val="none" w:sz="0" w:space="0" w:color="auto"/>
        <w:right w:val="none" w:sz="0" w:space="0" w:color="auto"/>
      </w:divBdr>
    </w:div>
    <w:div w:id="1530266267">
      <w:marLeft w:val="0"/>
      <w:marRight w:val="0"/>
      <w:marTop w:val="0"/>
      <w:marBottom w:val="0"/>
      <w:divBdr>
        <w:top w:val="none" w:sz="0" w:space="0" w:color="auto"/>
        <w:left w:val="none" w:sz="0" w:space="0" w:color="auto"/>
        <w:bottom w:val="none" w:sz="0" w:space="0" w:color="auto"/>
        <w:right w:val="none" w:sz="0" w:space="0" w:color="auto"/>
      </w:divBdr>
    </w:div>
    <w:div w:id="1530266268">
      <w:marLeft w:val="0"/>
      <w:marRight w:val="0"/>
      <w:marTop w:val="0"/>
      <w:marBottom w:val="0"/>
      <w:divBdr>
        <w:top w:val="none" w:sz="0" w:space="0" w:color="auto"/>
        <w:left w:val="none" w:sz="0" w:space="0" w:color="auto"/>
        <w:bottom w:val="none" w:sz="0" w:space="0" w:color="auto"/>
        <w:right w:val="none" w:sz="0" w:space="0" w:color="auto"/>
      </w:divBdr>
    </w:div>
    <w:div w:id="1530266269">
      <w:marLeft w:val="0"/>
      <w:marRight w:val="0"/>
      <w:marTop w:val="0"/>
      <w:marBottom w:val="0"/>
      <w:divBdr>
        <w:top w:val="none" w:sz="0" w:space="0" w:color="auto"/>
        <w:left w:val="none" w:sz="0" w:space="0" w:color="auto"/>
        <w:bottom w:val="none" w:sz="0" w:space="0" w:color="auto"/>
        <w:right w:val="none" w:sz="0" w:space="0" w:color="auto"/>
      </w:divBdr>
    </w:div>
    <w:div w:id="1530266270">
      <w:marLeft w:val="0"/>
      <w:marRight w:val="0"/>
      <w:marTop w:val="0"/>
      <w:marBottom w:val="0"/>
      <w:divBdr>
        <w:top w:val="none" w:sz="0" w:space="0" w:color="auto"/>
        <w:left w:val="none" w:sz="0" w:space="0" w:color="auto"/>
        <w:bottom w:val="none" w:sz="0" w:space="0" w:color="auto"/>
        <w:right w:val="none" w:sz="0" w:space="0" w:color="auto"/>
      </w:divBdr>
    </w:div>
    <w:div w:id="1530266271">
      <w:marLeft w:val="0"/>
      <w:marRight w:val="0"/>
      <w:marTop w:val="0"/>
      <w:marBottom w:val="0"/>
      <w:divBdr>
        <w:top w:val="none" w:sz="0" w:space="0" w:color="auto"/>
        <w:left w:val="none" w:sz="0" w:space="0" w:color="auto"/>
        <w:bottom w:val="none" w:sz="0" w:space="0" w:color="auto"/>
        <w:right w:val="none" w:sz="0" w:space="0" w:color="auto"/>
      </w:divBdr>
    </w:div>
    <w:div w:id="1530266272">
      <w:marLeft w:val="0"/>
      <w:marRight w:val="0"/>
      <w:marTop w:val="0"/>
      <w:marBottom w:val="0"/>
      <w:divBdr>
        <w:top w:val="none" w:sz="0" w:space="0" w:color="auto"/>
        <w:left w:val="none" w:sz="0" w:space="0" w:color="auto"/>
        <w:bottom w:val="none" w:sz="0" w:space="0" w:color="auto"/>
        <w:right w:val="none" w:sz="0" w:space="0" w:color="auto"/>
      </w:divBdr>
    </w:div>
    <w:div w:id="1530266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1749</Words>
  <Characters>10323</Characters>
  <Application>Microsoft Office Word</Application>
  <DocSecurity>0</DocSecurity>
  <Lines>86</Lines>
  <Paragraphs>24</Paragraphs>
  <ScaleCrop>false</ScaleCrop>
  <Company>Pozemkový Fond ČR</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Gajdušková Hana</dc:creator>
  <cp:keywords/>
  <dc:description/>
  <cp:lastModifiedBy>Gajdušková Hana</cp:lastModifiedBy>
  <cp:revision>3</cp:revision>
  <cp:lastPrinted>2000-06-23T08:38:00Z</cp:lastPrinted>
  <dcterms:created xsi:type="dcterms:W3CDTF">2024-05-24T07:26:00Z</dcterms:created>
  <dcterms:modified xsi:type="dcterms:W3CDTF">2024-06-26T04:28:00Z</dcterms:modified>
</cp:coreProperties>
</file>