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F0E25" w14:textId="77777777" w:rsidR="005558A4" w:rsidRPr="00CF0651" w:rsidRDefault="005558A4" w:rsidP="005558A4">
      <w:pPr>
        <w:spacing w:after="120" w:line="264" w:lineRule="auto"/>
        <w:jc w:val="center"/>
        <w:rPr>
          <w:rFonts w:eastAsia="Times New Roman" w:cstheme="minorHAnsi"/>
          <w:b/>
          <w:snapToGrid w:val="0"/>
          <w:sz w:val="32"/>
          <w:szCs w:val="32"/>
        </w:rPr>
      </w:pPr>
      <w:r w:rsidRPr="00CF0651">
        <w:rPr>
          <w:rFonts w:eastAsia="Times New Roman" w:cstheme="minorHAnsi"/>
          <w:b/>
          <w:snapToGrid w:val="0"/>
          <w:sz w:val="32"/>
          <w:szCs w:val="32"/>
        </w:rPr>
        <w:t>SMLOUVA O DÍLO</w:t>
      </w:r>
    </w:p>
    <w:p w14:paraId="67CE712A" w14:textId="6EE33061" w:rsidR="005558A4" w:rsidRPr="00CF0651" w:rsidRDefault="005558A4" w:rsidP="005558A4">
      <w:pPr>
        <w:spacing w:after="120" w:line="264" w:lineRule="auto"/>
        <w:jc w:val="center"/>
        <w:rPr>
          <w:rFonts w:eastAsia="Times New Roman" w:cstheme="minorHAnsi"/>
          <w:snapToGrid w:val="0"/>
          <w:sz w:val="20"/>
          <w:szCs w:val="20"/>
        </w:rPr>
      </w:pPr>
      <w:r w:rsidRPr="00CF0651">
        <w:rPr>
          <w:rFonts w:eastAsia="Times New Roman" w:cstheme="minorHAnsi"/>
          <w:snapToGrid w:val="0"/>
          <w:sz w:val="20"/>
          <w:szCs w:val="20"/>
        </w:rPr>
        <w:t>uzavřená níže uvedeného dne, měsíce a roku podle § 2586 a násl. zákona č. 89/2012 Sb., občanský zákoník</w:t>
      </w:r>
      <w:r w:rsidR="00D735B8" w:rsidRPr="00CF0651">
        <w:rPr>
          <w:rFonts w:eastAsia="Times New Roman" w:cstheme="minorHAnsi"/>
          <w:snapToGrid w:val="0"/>
          <w:sz w:val="20"/>
          <w:szCs w:val="20"/>
        </w:rPr>
        <w:t>, ve znění pozdějších předpisů (dále jen „</w:t>
      </w:r>
      <w:r w:rsidR="00D735B8" w:rsidRPr="00CF0651">
        <w:rPr>
          <w:rFonts w:eastAsia="Times New Roman" w:cstheme="minorHAnsi"/>
          <w:b/>
          <w:snapToGrid w:val="0"/>
          <w:sz w:val="20"/>
          <w:szCs w:val="20"/>
        </w:rPr>
        <w:t>občanský zákoník</w:t>
      </w:r>
      <w:r w:rsidR="00D735B8" w:rsidRPr="00CF0651">
        <w:rPr>
          <w:rFonts w:eastAsia="Times New Roman" w:cstheme="minorHAnsi"/>
          <w:snapToGrid w:val="0"/>
          <w:sz w:val="20"/>
          <w:szCs w:val="20"/>
        </w:rPr>
        <w:t>“)</w:t>
      </w:r>
    </w:p>
    <w:p w14:paraId="6C9F98C8" w14:textId="77777777" w:rsidR="005558A4" w:rsidRPr="00CF0651" w:rsidRDefault="005558A4" w:rsidP="005558A4">
      <w:pPr>
        <w:spacing w:after="120" w:line="264" w:lineRule="auto"/>
        <w:rPr>
          <w:rFonts w:eastAsia="Times New Roman" w:cstheme="minorHAnsi"/>
          <w:b/>
          <w:i/>
          <w:lang w:eastAsia="cs-CZ"/>
        </w:rPr>
      </w:pPr>
    </w:p>
    <w:p w14:paraId="41B51968" w14:textId="77777777" w:rsidR="005558A4" w:rsidRPr="00CF0651" w:rsidRDefault="005558A4" w:rsidP="007156B0">
      <w:pPr>
        <w:keepNext/>
        <w:spacing w:after="120" w:line="264" w:lineRule="auto"/>
        <w:contextualSpacing/>
        <w:jc w:val="center"/>
        <w:outlineLvl w:val="1"/>
        <w:rPr>
          <w:rFonts w:eastAsia="Times New Roman" w:cstheme="minorHAnsi"/>
          <w:b/>
          <w:bCs/>
          <w:lang w:eastAsia="cs-CZ"/>
        </w:rPr>
      </w:pPr>
      <w:r w:rsidRPr="00CF0651">
        <w:rPr>
          <w:rFonts w:eastAsia="Times New Roman" w:cstheme="minorHAnsi"/>
          <w:b/>
          <w:bCs/>
          <w:lang w:eastAsia="cs-CZ"/>
        </w:rPr>
        <w:t>Článek I.</w:t>
      </w:r>
    </w:p>
    <w:p w14:paraId="5B9C8239" w14:textId="77777777" w:rsidR="005558A4" w:rsidRPr="00CF0651" w:rsidRDefault="005558A4" w:rsidP="005558A4">
      <w:pPr>
        <w:spacing w:after="120" w:line="264" w:lineRule="auto"/>
        <w:jc w:val="center"/>
        <w:outlineLvl w:val="0"/>
        <w:rPr>
          <w:rFonts w:eastAsia="Times New Roman" w:cstheme="minorHAnsi"/>
          <w:snapToGrid w:val="0"/>
          <w:lang w:eastAsia="cs-CZ"/>
        </w:rPr>
      </w:pPr>
      <w:r w:rsidRPr="00CF0651">
        <w:rPr>
          <w:rFonts w:eastAsia="Times New Roman" w:cstheme="minorHAnsi"/>
          <w:b/>
          <w:bCs/>
          <w:snapToGrid w:val="0"/>
          <w:lang w:eastAsia="cs-CZ"/>
        </w:rPr>
        <w:t>Smluvní strany</w:t>
      </w:r>
    </w:p>
    <w:p w14:paraId="1E3C9D93" w14:textId="77777777" w:rsidR="005558A4" w:rsidRPr="00CF0651" w:rsidRDefault="005558A4" w:rsidP="00772228">
      <w:pPr>
        <w:spacing w:after="120" w:line="360" w:lineRule="auto"/>
        <w:ind w:left="-1417" w:firstLine="1417"/>
        <w:jc w:val="both"/>
        <w:rPr>
          <w:rFonts w:eastAsia="Times New Roman" w:cstheme="minorHAnsi"/>
          <w:snapToGrid w:val="0"/>
          <w:lang w:eastAsia="cs-CZ"/>
        </w:rPr>
      </w:pPr>
    </w:p>
    <w:p w14:paraId="1675D437" w14:textId="61D4FAD6" w:rsidR="005558A4" w:rsidRPr="00E05C54" w:rsidRDefault="005558A4" w:rsidP="00772228">
      <w:pPr>
        <w:spacing w:after="0" w:line="240" w:lineRule="auto"/>
        <w:rPr>
          <w:rFonts w:eastAsia="Times New Roman" w:cstheme="minorHAnsi"/>
          <w:snapToGrid w:val="0"/>
        </w:rPr>
      </w:pPr>
      <w:r w:rsidRPr="00E05C54">
        <w:rPr>
          <w:rFonts w:eastAsia="Times New Roman" w:cstheme="minorHAnsi"/>
          <w:b/>
          <w:snapToGrid w:val="0"/>
        </w:rPr>
        <w:t xml:space="preserve">Objednatel:                 </w:t>
      </w:r>
      <w:r w:rsidRPr="00E05C54">
        <w:rPr>
          <w:rFonts w:eastAsia="Times New Roman" w:cstheme="minorHAnsi"/>
          <w:b/>
          <w:snapToGrid w:val="0"/>
        </w:rPr>
        <w:tab/>
      </w:r>
      <w:r w:rsidRPr="00E05C54">
        <w:rPr>
          <w:rFonts w:eastAsia="Times New Roman" w:cstheme="minorHAnsi"/>
          <w:b/>
          <w:snapToGrid w:val="0"/>
        </w:rPr>
        <w:tab/>
      </w:r>
      <w:r w:rsidR="00E05C54" w:rsidRPr="00E05C54">
        <w:rPr>
          <w:rFonts w:eastAsia="Times New Roman" w:cstheme="minorHAnsi"/>
          <w:b/>
          <w:snapToGrid w:val="0"/>
        </w:rPr>
        <w:t>Město Mnichovo Hradiště</w:t>
      </w:r>
    </w:p>
    <w:p w14:paraId="415B0438" w14:textId="53B502C9" w:rsidR="005558A4" w:rsidRPr="00E05C54" w:rsidRDefault="005558A4" w:rsidP="00772228">
      <w:pPr>
        <w:spacing w:after="0" w:line="240" w:lineRule="auto"/>
        <w:rPr>
          <w:rFonts w:eastAsia="Times New Roman" w:cstheme="minorHAnsi"/>
          <w:snapToGrid w:val="0"/>
        </w:rPr>
      </w:pPr>
      <w:r w:rsidRPr="00E05C54">
        <w:rPr>
          <w:rFonts w:eastAsia="Times New Roman" w:cstheme="minorHAnsi"/>
          <w:snapToGrid w:val="0"/>
        </w:rPr>
        <w:t>Adresa:</w:t>
      </w:r>
      <w:r w:rsidRPr="00E05C54">
        <w:rPr>
          <w:rFonts w:eastAsia="Times New Roman" w:cstheme="minorHAnsi"/>
          <w:snapToGrid w:val="0"/>
        </w:rPr>
        <w:tab/>
      </w:r>
      <w:r w:rsidRPr="00E05C54">
        <w:rPr>
          <w:rFonts w:eastAsia="Times New Roman" w:cstheme="minorHAnsi"/>
          <w:snapToGrid w:val="0"/>
        </w:rPr>
        <w:tab/>
      </w:r>
      <w:r w:rsidRPr="00E05C54">
        <w:rPr>
          <w:rFonts w:eastAsia="Times New Roman" w:cstheme="minorHAnsi"/>
          <w:snapToGrid w:val="0"/>
        </w:rPr>
        <w:tab/>
      </w:r>
      <w:r w:rsidRPr="00E05C54">
        <w:rPr>
          <w:rFonts w:eastAsia="Times New Roman" w:cstheme="minorHAnsi"/>
          <w:snapToGrid w:val="0"/>
        </w:rPr>
        <w:tab/>
      </w:r>
      <w:r w:rsidR="00E05C54" w:rsidRPr="00E05C54">
        <w:rPr>
          <w:rFonts w:eastAsia="Times New Roman" w:cstheme="minorHAnsi"/>
          <w:snapToGrid w:val="0"/>
        </w:rPr>
        <w:t>Masarykovo náměstí 1, 295 21 Mnichovo Hradiště</w:t>
      </w:r>
    </w:p>
    <w:p w14:paraId="5BBDA1B2" w14:textId="7B370477" w:rsidR="005558A4" w:rsidRPr="00E05C54" w:rsidRDefault="005558A4" w:rsidP="00772228">
      <w:pPr>
        <w:spacing w:after="0" w:line="240" w:lineRule="auto"/>
        <w:rPr>
          <w:rFonts w:eastAsia="Times New Roman" w:cstheme="minorHAnsi"/>
          <w:lang w:eastAsia="cs-CZ"/>
        </w:rPr>
      </w:pPr>
      <w:r w:rsidRPr="00E05C54">
        <w:rPr>
          <w:rFonts w:eastAsia="Times New Roman" w:cstheme="minorHAnsi"/>
          <w:lang w:eastAsia="cs-CZ"/>
        </w:rPr>
        <w:t xml:space="preserve">Zastoupena:     </w:t>
      </w:r>
      <w:r w:rsidRPr="00E05C54">
        <w:rPr>
          <w:rFonts w:eastAsia="Times New Roman" w:cstheme="minorHAnsi"/>
          <w:lang w:eastAsia="cs-CZ"/>
        </w:rPr>
        <w:tab/>
      </w:r>
      <w:r w:rsidRPr="00E05C54">
        <w:rPr>
          <w:rFonts w:eastAsia="Times New Roman" w:cstheme="minorHAnsi"/>
          <w:lang w:eastAsia="cs-CZ"/>
        </w:rPr>
        <w:tab/>
      </w:r>
      <w:r w:rsidRPr="00E05C54">
        <w:rPr>
          <w:rFonts w:eastAsia="Times New Roman" w:cstheme="minorHAnsi"/>
          <w:lang w:eastAsia="cs-CZ"/>
        </w:rPr>
        <w:tab/>
      </w:r>
      <w:r w:rsidR="00E05C54" w:rsidRPr="00E05C54">
        <w:rPr>
          <w:rFonts w:eastAsia="Times New Roman" w:cstheme="minorHAnsi"/>
          <w:lang w:eastAsia="cs-CZ"/>
        </w:rPr>
        <w:t>Ing. Jiřím Plíhalem, starostou města</w:t>
      </w:r>
    </w:p>
    <w:p w14:paraId="14F12333" w14:textId="0D1CCD8A" w:rsidR="005558A4" w:rsidRPr="00E05C54" w:rsidRDefault="005558A4" w:rsidP="00772228">
      <w:pPr>
        <w:spacing w:after="0" w:line="240" w:lineRule="auto"/>
        <w:rPr>
          <w:rFonts w:eastAsia="Times New Roman" w:cstheme="minorHAnsi"/>
          <w:snapToGrid w:val="0"/>
        </w:rPr>
      </w:pPr>
      <w:r w:rsidRPr="00E05C54">
        <w:rPr>
          <w:rFonts w:eastAsia="Times New Roman" w:cstheme="minorHAnsi"/>
          <w:snapToGrid w:val="0"/>
        </w:rPr>
        <w:t xml:space="preserve">IČ: </w:t>
      </w:r>
      <w:r w:rsidRPr="00E05C54">
        <w:rPr>
          <w:rFonts w:eastAsia="Times New Roman" w:cstheme="minorHAnsi"/>
          <w:snapToGrid w:val="0"/>
        </w:rPr>
        <w:tab/>
      </w:r>
      <w:r w:rsidRPr="00E05C54">
        <w:rPr>
          <w:rFonts w:eastAsia="Times New Roman" w:cstheme="minorHAnsi"/>
          <w:snapToGrid w:val="0"/>
        </w:rPr>
        <w:tab/>
      </w:r>
      <w:r w:rsidRPr="00E05C54">
        <w:rPr>
          <w:rFonts w:eastAsia="Times New Roman" w:cstheme="minorHAnsi"/>
          <w:snapToGrid w:val="0"/>
        </w:rPr>
        <w:tab/>
      </w:r>
      <w:r w:rsidRPr="00E05C54">
        <w:rPr>
          <w:rFonts w:eastAsia="Times New Roman" w:cstheme="minorHAnsi"/>
          <w:snapToGrid w:val="0"/>
        </w:rPr>
        <w:tab/>
      </w:r>
      <w:r w:rsidR="00E05C54" w:rsidRPr="00E05C54">
        <w:rPr>
          <w:rFonts w:eastAsia="Times New Roman" w:cstheme="minorHAnsi"/>
          <w:snapToGrid w:val="0"/>
        </w:rPr>
        <w:t>00238309</w:t>
      </w:r>
    </w:p>
    <w:p w14:paraId="7015BC82" w14:textId="60DD8BB3" w:rsidR="00E05C54" w:rsidRPr="00E05C54" w:rsidRDefault="00E05C54" w:rsidP="00772228">
      <w:pPr>
        <w:spacing w:after="0" w:line="240" w:lineRule="auto"/>
        <w:rPr>
          <w:rFonts w:eastAsia="Times New Roman" w:cstheme="minorHAnsi"/>
          <w:snapToGrid w:val="0"/>
        </w:rPr>
      </w:pPr>
      <w:r w:rsidRPr="00E05C54">
        <w:rPr>
          <w:rFonts w:eastAsia="Times New Roman" w:cstheme="minorHAnsi"/>
          <w:snapToGrid w:val="0"/>
        </w:rPr>
        <w:t xml:space="preserve">DIČ: </w:t>
      </w:r>
      <w:r w:rsidRPr="00E05C54">
        <w:rPr>
          <w:rFonts w:eastAsia="Times New Roman" w:cstheme="minorHAnsi"/>
          <w:snapToGrid w:val="0"/>
        </w:rPr>
        <w:tab/>
      </w:r>
      <w:r w:rsidRPr="00E05C54">
        <w:rPr>
          <w:rFonts w:eastAsia="Times New Roman" w:cstheme="minorHAnsi"/>
          <w:snapToGrid w:val="0"/>
        </w:rPr>
        <w:tab/>
      </w:r>
      <w:r w:rsidRPr="00E05C54">
        <w:rPr>
          <w:rFonts w:eastAsia="Times New Roman" w:cstheme="minorHAnsi"/>
          <w:snapToGrid w:val="0"/>
        </w:rPr>
        <w:tab/>
      </w:r>
      <w:r w:rsidRPr="00E05C54">
        <w:rPr>
          <w:rFonts w:eastAsia="Times New Roman" w:cstheme="minorHAnsi"/>
          <w:snapToGrid w:val="0"/>
        </w:rPr>
        <w:tab/>
        <w:t>CZ00238309</w:t>
      </w:r>
    </w:p>
    <w:p w14:paraId="4935D57D" w14:textId="24FBC389" w:rsidR="00B805A1" w:rsidRPr="00E05C54" w:rsidRDefault="00B805A1" w:rsidP="00B805A1">
      <w:pPr>
        <w:spacing w:after="0" w:line="240" w:lineRule="auto"/>
        <w:rPr>
          <w:rFonts w:eastAsia="Times New Roman" w:cstheme="minorHAnsi"/>
          <w:snapToGrid w:val="0"/>
        </w:rPr>
      </w:pPr>
      <w:r w:rsidRPr="00E05C54">
        <w:rPr>
          <w:rFonts w:eastAsia="Times New Roman" w:cstheme="minorHAnsi"/>
          <w:snapToGrid w:val="0"/>
        </w:rPr>
        <w:t xml:space="preserve">Peněžní ústav: </w:t>
      </w:r>
      <w:r w:rsidRPr="00E05C54">
        <w:rPr>
          <w:rFonts w:eastAsia="Times New Roman" w:cstheme="minorHAnsi"/>
          <w:snapToGrid w:val="0"/>
        </w:rPr>
        <w:tab/>
      </w:r>
      <w:r w:rsidRPr="00E05C54">
        <w:rPr>
          <w:rFonts w:eastAsia="Times New Roman" w:cstheme="minorHAnsi"/>
          <w:snapToGrid w:val="0"/>
        </w:rPr>
        <w:tab/>
      </w:r>
      <w:r w:rsidRPr="00E05C54">
        <w:rPr>
          <w:rFonts w:eastAsia="Times New Roman" w:cstheme="minorHAnsi"/>
          <w:snapToGrid w:val="0"/>
        </w:rPr>
        <w:tab/>
      </w:r>
      <w:r w:rsidR="00E05C54" w:rsidRPr="00E05C54">
        <w:rPr>
          <w:rFonts w:eastAsia="Times New Roman" w:cstheme="minorHAnsi"/>
          <w:snapToGrid w:val="0"/>
        </w:rPr>
        <w:t>Komerční banka, a.s.</w:t>
      </w:r>
    </w:p>
    <w:p w14:paraId="0A573790" w14:textId="548CE813" w:rsidR="00B805A1" w:rsidRPr="00B805A1" w:rsidRDefault="00B805A1" w:rsidP="00B805A1">
      <w:pPr>
        <w:spacing w:after="0" w:line="240" w:lineRule="auto"/>
        <w:rPr>
          <w:rFonts w:eastAsia="Times New Roman" w:cstheme="minorHAnsi"/>
          <w:snapToGrid w:val="0"/>
        </w:rPr>
      </w:pPr>
      <w:r w:rsidRPr="00E05C54">
        <w:rPr>
          <w:rFonts w:eastAsia="Times New Roman" w:cstheme="minorHAnsi"/>
          <w:snapToGrid w:val="0"/>
        </w:rPr>
        <w:t xml:space="preserve">Číslo účtu: </w:t>
      </w:r>
      <w:r w:rsidRPr="00E05C54">
        <w:rPr>
          <w:rFonts w:eastAsia="Times New Roman" w:cstheme="minorHAnsi"/>
          <w:snapToGrid w:val="0"/>
        </w:rPr>
        <w:tab/>
      </w:r>
      <w:r w:rsidRPr="00E05C54">
        <w:rPr>
          <w:rFonts w:eastAsia="Times New Roman" w:cstheme="minorHAnsi"/>
          <w:snapToGrid w:val="0"/>
        </w:rPr>
        <w:tab/>
      </w:r>
      <w:r w:rsidRPr="00E05C54">
        <w:rPr>
          <w:rFonts w:eastAsia="Times New Roman" w:cstheme="minorHAnsi"/>
          <w:snapToGrid w:val="0"/>
        </w:rPr>
        <w:tab/>
      </w:r>
      <w:r w:rsidR="00E05C54" w:rsidRPr="00E05C54">
        <w:rPr>
          <w:rFonts w:eastAsia="Times New Roman" w:cstheme="minorHAnsi"/>
          <w:snapToGrid w:val="0"/>
        </w:rPr>
        <w:t>2627181/0100</w:t>
      </w:r>
    </w:p>
    <w:p w14:paraId="6C0A9AE4" w14:textId="391589E0" w:rsidR="005558A4" w:rsidRPr="00CF0651" w:rsidRDefault="00B805A1" w:rsidP="00B805A1">
      <w:pPr>
        <w:spacing w:after="0" w:line="240" w:lineRule="auto"/>
        <w:rPr>
          <w:rFonts w:eastAsia="Times New Roman" w:cstheme="minorHAnsi"/>
          <w:snapToGrid w:val="0"/>
        </w:rPr>
      </w:pPr>
      <w:r w:rsidRPr="00B805A1">
        <w:rPr>
          <w:rFonts w:eastAsia="Times New Roman" w:cstheme="minorHAnsi"/>
          <w:snapToGrid w:val="0"/>
        </w:rPr>
        <w:t xml:space="preserve"> </w:t>
      </w:r>
      <w:r w:rsidR="005558A4" w:rsidRPr="00B805A1">
        <w:rPr>
          <w:rFonts w:eastAsia="Times New Roman" w:cstheme="minorHAnsi"/>
          <w:snapToGrid w:val="0"/>
        </w:rPr>
        <w:t xml:space="preserve">(dále jen </w:t>
      </w:r>
      <w:r w:rsidR="007156B0" w:rsidRPr="00B805A1">
        <w:rPr>
          <w:rFonts w:eastAsia="Times New Roman" w:cstheme="minorHAnsi"/>
          <w:snapToGrid w:val="0"/>
        </w:rPr>
        <w:t>„</w:t>
      </w:r>
      <w:r w:rsidR="005558A4" w:rsidRPr="00B805A1">
        <w:rPr>
          <w:rFonts w:eastAsia="Times New Roman" w:cstheme="minorHAnsi"/>
          <w:b/>
          <w:i/>
          <w:snapToGrid w:val="0"/>
        </w:rPr>
        <w:t>objednatel</w:t>
      </w:r>
      <w:r w:rsidR="007156B0" w:rsidRPr="00B805A1">
        <w:rPr>
          <w:rFonts w:eastAsia="Times New Roman" w:cstheme="minorHAnsi"/>
          <w:snapToGrid w:val="0"/>
        </w:rPr>
        <w:t>“</w:t>
      </w:r>
      <w:r w:rsidR="005558A4" w:rsidRPr="00B805A1">
        <w:rPr>
          <w:rFonts w:eastAsia="Times New Roman" w:cstheme="minorHAnsi"/>
          <w:snapToGrid w:val="0"/>
        </w:rPr>
        <w:t>)</w:t>
      </w:r>
    </w:p>
    <w:p w14:paraId="6DE5061A" w14:textId="77777777" w:rsidR="005558A4" w:rsidRPr="00CF0651" w:rsidRDefault="005558A4" w:rsidP="00772228">
      <w:pPr>
        <w:spacing w:after="0" w:line="240" w:lineRule="auto"/>
        <w:rPr>
          <w:rFonts w:eastAsia="Times New Roman" w:cstheme="minorHAnsi"/>
          <w:snapToGrid w:val="0"/>
        </w:rPr>
      </w:pPr>
    </w:p>
    <w:p w14:paraId="0627F53B" w14:textId="77777777" w:rsidR="005558A4" w:rsidRPr="00CF0651" w:rsidRDefault="005558A4" w:rsidP="00772228">
      <w:pPr>
        <w:spacing w:after="0" w:line="240" w:lineRule="auto"/>
        <w:rPr>
          <w:rFonts w:eastAsia="Times New Roman" w:cstheme="minorHAnsi"/>
          <w:b/>
          <w:snapToGrid w:val="0"/>
        </w:rPr>
      </w:pPr>
      <w:r w:rsidRPr="00CF0651">
        <w:rPr>
          <w:rFonts w:eastAsia="Times New Roman" w:cstheme="minorHAnsi"/>
          <w:b/>
          <w:snapToGrid w:val="0"/>
        </w:rPr>
        <w:t>a</w:t>
      </w:r>
    </w:p>
    <w:p w14:paraId="45F78D8F" w14:textId="77777777" w:rsidR="005558A4" w:rsidRPr="00CF0651" w:rsidRDefault="005558A4" w:rsidP="00772228">
      <w:pPr>
        <w:spacing w:after="0" w:line="240" w:lineRule="auto"/>
        <w:ind w:left="360"/>
        <w:rPr>
          <w:rFonts w:eastAsia="Times New Roman" w:cstheme="minorHAnsi"/>
          <w:snapToGrid w:val="0"/>
        </w:rPr>
      </w:pPr>
    </w:p>
    <w:p w14:paraId="44FE7879" w14:textId="35C16C56" w:rsidR="005558A4" w:rsidRPr="00CF0651" w:rsidRDefault="005558A4" w:rsidP="00471C95">
      <w:pPr>
        <w:tabs>
          <w:tab w:val="left" w:pos="2835"/>
        </w:tabs>
        <w:spacing w:after="0" w:line="240" w:lineRule="auto"/>
        <w:rPr>
          <w:rFonts w:eastAsia="Times New Roman" w:cstheme="minorHAnsi"/>
          <w:snapToGrid w:val="0"/>
        </w:rPr>
      </w:pPr>
      <w:r w:rsidRPr="00CF0651">
        <w:rPr>
          <w:rFonts w:eastAsia="Times New Roman" w:cstheme="minorHAnsi"/>
          <w:b/>
          <w:snapToGrid w:val="0"/>
        </w:rPr>
        <w:t>Zhotovitel:</w:t>
      </w:r>
      <w:r w:rsidR="00471C95" w:rsidRPr="00CF0651">
        <w:rPr>
          <w:rFonts w:eastAsia="Times New Roman" w:cstheme="minorHAnsi"/>
          <w:b/>
          <w:snapToGrid w:val="0"/>
        </w:rPr>
        <w:tab/>
      </w:r>
      <w:r w:rsidR="001B0F5C">
        <w:rPr>
          <w:rFonts w:eastAsia="Times New Roman" w:cstheme="minorHAnsi"/>
          <w:snapToGrid w:val="0"/>
        </w:rPr>
        <w:t>Jan Hošek</w:t>
      </w:r>
      <w:r w:rsidRPr="00CF0651">
        <w:rPr>
          <w:rFonts w:eastAsia="Times New Roman" w:cstheme="minorHAnsi"/>
          <w:b/>
          <w:snapToGrid w:val="0"/>
        </w:rPr>
        <w:tab/>
        <w:t xml:space="preserve">                                                </w:t>
      </w:r>
    </w:p>
    <w:p w14:paraId="71608568" w14:textId="3A733ED0" w:rsidR="005558A4" w:rsidRPr="00CF0651" w:rsidRDefault="00471C95" w:rsidP="00471C95">
      <w:pPr>
        <w:tabs>
          <w:tab w:val="left" w:pos="2835"/>
        </w:tabs>
        <w:spacing w:after="0" w:line="240" w:lineRule="auto"/>
        <w:rPr>
          <w:rFonts w:eastAsia="Times New Roman" w:cstheme="minorHAnsi"/>
          <w:snapToGrid w:val="0"/>
        </w:rPr>
      </w:pPr>
      <w:r w:rsidRPr="00CF0651">
        <w:rPr>
          <w:rFonts w:eastAsia="Times New Roman" w:cstheme="minorHAnsi"/>
          <w:snapToGrid w:val="0"/>
        </w:rPr>
        <w:t xml:space="preserve">Adresa: </w:t>
      </w:r>
      <w:r w:rsidRPr="00CF0651">
        <w:rPr>
          <w:rFonts w:eastAsia="Times New Roman" w:cstheme="minorHAnsi"/>
          <w:snapToGrid w:val="0"/>
        </w:rPr>
        <w:tab/>
      </w:r>
      <w:r w:rsidR="001B0F5C">
        <w:rPr>
          <w:rFonts w:eastAsia="Times New Roman" w:cstheme="minorHAnsi"/>
          <w:snapToGrid w:val="0"/>
        </w:rPr>
        <w:t>Mikulášovice 795, 407 79 Mikulášovice</w:t>
      </w:r>
      <w:r w:rsidR="005558A4" w:rsidRPr="00CF0651">
        <w:rPr>
          <w:rFonts w:eastAsia="Times New Roman" w:cstheme="minorHAnsi"/>
          <w:snapToGrid w:val="0"/>
        </w:rPr>
        <w:tab/>
      </w:r>
      <w:r w:rsidR="005558A4" w:rsidRPr="00CF0651">
        <w:rPr>
          <w:rFonts w:eastAsia="Times New Roman" w:cstheme="minorHAnsi"/>
          <w:snapToGrid w:val="0"/>
        </w:rPr>
        <w:tab/>
      </w:r>
      <w:r w:rsidR="005558A4" w:rsidRPr="00CF0651">
        <w:rPr>
          <w:rFonts w:eastAsia="Times New Roman" w:cstheme="minorHAnsi"/>
          <w:snapToGrid w:val="0"/>
        </w:rPr>
        <w:tab/>
        <w:t xml:space="preserve">             </w:t>
      </w:r>
      <w:r w:rsidR="005558A4" w:rsidRPr="00CF0651">
        <w:rPr>
          <w:rFonts w:eastAsia="Times New Roman" w:cstheme="minorHAnsi"/>
          <w:snapToGrid w:val="0"/>
        </w:rPr>
        <w:tab/>
        <w:t xml:space="preserve">     </w:t>
      </w:r>
    </w:p>
    <w:p w14:paraId="342AC930" w14:textId="0B3FA8D5" w:rsidR="005558A4" w:rsidRPr="00CF0651" w:rsidRDefault="005558A4" w:rsidP="00471C95">
      <w:pPr>
        <w:tabs>
          <w:tab w:val="left" w:pos="2835"/>
        </w:tabs>
        <w:spacing w:after="0" w:line="240" w:lineRule="auto"/>
        <w:rPr>
          <w:rFonts w:eastAsia="Times New Roman" w:cstheme="minorHAnsi"/>
          <w:snapToGrid w:val="0"/>
        </w:rPr>
      </w:pPr>
      <w:r w:rsidRPr="00CF0651">
        <w:rPr>
          <w:rFonts w:eastAsia="Times New Roman" w:cstheme="minorHAnsi"/>
          <w:snapToGrid w:val="0"/>
        </w:rPr>
        <w:t xml:space="preserve">Zastoupen: </w:t>
      </w:r>
      <w:r w:rsidRPr="00CF0651">
        <w:rPr>
          <w:rFonts w:eastAsia="Times New Roman" w:cstheme="minorHAnsi"/>
          <w:snapToGrid w:val="0"/>
        </w:rPr>
        <w:tab/>
      </w:r>
    </w:p>
    <w:p w14:paraId="68751764" w14:textId="1C7B0768" w:rsidR="005558A4" w:rsidRPr="00CF0651" w:rsidRDefault="005558A4" w:rsidP="00471C95">
      <w:pPr>
        <w:numPr>
          <w:ilvl w:val="0"/>
          <w:numId w:val="16"/>
        </w:numPr>
        <w:tabs>
          <w:tab w:val="left" w:pos="2835"/>
        </w:tabs>
        <w:spacing w:after="0" w:line="240" w:lineRule="auto"/>
        <w:rPr>
          <w:rFonts w:eastAsia="Times New Roman" w:cstheme="minorHAnsi"/>
          <w:snapToGrid w:val="0"/>
        </w:rPr>
      </w:pPr>
      <w:r w:rsidRPr="00CF0651">
        <w:rPr>
          <w:rFonts w:eastAsia="Times New Roman" w:cstheme="minorHAnsi"/>
          <w:snapToGrid w:val="0"/>
        </w:rPr>
        <w:t xml:space="preserve">ve věcech smluvních:  </w:t>
      </w:r>
      <w:r w:rsidRPr="00CF0651">
        <w:rPr>
          <w:rFonts w:eastAsia="Times New Roman" w:cstheme="minorHAnsi"/>
          <w:snapToGrid w:val="0"/>
        </w:rPr>
        <w:tab/>
      </w:r>
      <w:r w:rsidR="001B0F5C">
        <w:rPr>
          <w:rFonts w:eastAsia="Times New Roman" w:cstheme="minorHAnsi"/>
          <w:snapToGrid w:val="0"/>
        </w:rPr>
        <w:t>Jan Hošek</w:t>
      </w:r>
      <w:r w:rsidRPr="00CF0651">
        <w:rPr>
          <w:rFonts w:eastAsia="Times New Roman" w:cstheme="minorHAnsi"/>
          <w:snapToGrid w:val="0"/>
        </w:rPr>
        <w:tab/>
        <w:t xml:space="preserve">                                               </w:t>
      </w:r>
    </w:p>
    <w:p w14:paraId="6F0F592D" w14:textId="13359FC9" w:rsidR="005558A4" w:rsidRPr="00CF0651" w:rsidRDefault="005558A4" w:rsidP="00471C95">
      <w:pPr>
        <w:numPr>
          <w:ilvl w:val="0"/>
          <w:numId w:val="16"/>
        </w:numPr>
        <w:tabs>
          <w:tab w:val="left" w:pos="2835"/>
        </w:tabs>
        <w:spacing w:after="0" w:line="240" w:lineRule="auto"/>
        <w:rPr>
          <w:rFonts w:eastAsia="Times New Roman" w:cstheme="minorHAnsi"/>
          <w:snapToGrid w:val="0"/>
        </w:rPr>
      </w:pPr>
      <w:r w:rsidRPr="00CF0651">
        <w:rPr>
          <w:rFonts w:eastAsia="Times New Roman" w:cstheme="minorHAnsi"/>
          <w:snapToGrid w:val="0"/>
        </w:rPr>
        <w:t xml:space="preserve">ve věcech technických: </w:t>
      </w:r>
      <w:r w:rsidRPr="00CF0651">
        <w:rPr>
          <w:rFonts w:eastAsia="Times New Roman" w:cstheme="minorHAnsi"/>
          <w:snapToGrid w:val="0"/>
        </w:rPr>
        <w:tab/>
      </w:r>
      <w:r w:rsidR="001B0F5C">
        <w:rPr>
          <w:rFonts w:eastAsia="Times New Roman" w:cstheme="minorHAnsi"/>
          <w:snapToGrid w:val="0"/>
        </w:rPr>
        <w:t>Jan Hošek</w:t>
      </w:r>
      <w:r w:rsidRPr="00CF0651">
        <w:rPr>
          <w:rFonts w:eastAsia="Times New Roman" w:cstheme="minorHAnsi"/>
          <w:snapToGrid w:val="0"/>
        </w:rPr>
        <w:tab/>
        <w:t xml:space="preserve">                                               </w:t>
      </w:r>
    </w:p>
    <w:p w14:paraId="3ADD0B3C" w14:textId="6326CE57" w:rsidR="005558A4" w:rsidRPr="00CF0651" w:rsidRDefault="005558A4" w:rsidP="00471C95">
      <w:pPr>
        <w:tabs>
          <w:tab w:val="left" w:pos="2835"/>
        </w:tabs>
        <w:spacing w:after="0" w:line="240" w:lineRule="auto"/>
        <w:rPr>
          <w:rFonts w:eastAsia="Times New Roman" w:cstheme="minorHAnsi"/>
          <w:snapToGrid w:val="0"/>
        </w:rPr>
      </w:pPr>
      <w:r w:rsidRPr="00CF0651">
        <w:rPr>
          <w:rFonts w:eastAsia="Times New Roman" w:cstheme="minorHAnsi"/>
          <w:snapToGrid w:val="0"/>
        </w:rPr>
        <w:t xml:space="preserve">IČO:  </w:t>
      </w:r>
      <w:r w:rsidRPr="00CF0651">
        <w:rPr>
          <w:rFonts w:eastAsia="Times New Roman" w:cstheme="minorHAnsi"/>
          <w:snapToGrid w:val="0"/>
        </w:rPr>
        <w:tab/>
      </w:r>
      <w:r w:rsidR="001B0F5C">
        <w:rPr>
          <w:rFonts w:eastAsia="Times New Roman" w:cstheme="minorHAnsi"/>
          <w:snapToGrid w:val="0"/>
        </w:rPr>
        <w:t>03454339</w:t>
      </w:r>
      <w:r w:rsidRPr="00CF0651">
        <w:rPr>
          <w:rFonts w:eastAsia="Times New Roman" w:cstheme="minorHAnsi"/>
          <w:snapToGrid w:val="0"/>
        </w:rPr>
        <w:tab/>
        <w:t xml:space="preserve">                                                  </w:t>
      </w:r>
      <w:r w:rsidRPr="00CF0651">
        <w:rPr>
          <w:rFonts w:eastAsia="Times New Roman" w:cstheme="minorHAnsi"/>
          <w:snapToGrid w:val="0"/>
        </w:rPr>
        <w:tab/>
      </w:r>
      <w:r w:rsidRPr="00CF0651">
        <w:rPr>
          <w:rFonts w:eastAsia="Times New Roman" w:cstheme="minorHAnsi"/>
          <w:snapToGrid w:val="0"/>
        </w:rPr>
        <w:tab/>
      </w:r>
      <w:r w:rsidRPr="00CF0651">
        <w:rPr>
          <w:rFonts w:eastAsia="Times New Roman" w:cstheme="minorHAnsi"/>
          <w:snapToGrid w:val="0"/>
        </w:rPr>
        <w:tab/>
      </w:r>
    </w:p>
    <w:p w14:paraId="4D04C840" w14:textId="5E014D2F" w:rsidR="005558A4" w:rsidRPr="00CF0651" w:rsidRDefault="005558A4" w:rsidP="00471C95">
      <w:pPr>
        <w:tabs>
          <w:tab w:val="left" w:pos="2835"/>
        </w:tabs>
        <w:spacing w:after="0" w:line="240" w:lineRule="auto"/>
        <w:rPr>
          <w:rFonts w:eastAsia="Times New Roman" w:cstheme="minorHAnsi"/>
          <w:snapToGrid w:val="0"/>
        </w:rPr>
      </w:pPr>
      <w:r w:rsidRPr="00CF0651">
        <w:rPr>
          <w:rFonts w:eastAsia="Times New Roman" w:cstheme="minorHAnsi"/>
          <w:snapToGrid w:val="0"/>
        </w:rPr>
        <w:t xml:space="preserve">DIČ: </w:t>
      </w:r>
      <w:r w:rsidRPr="00CF0651">
        <w:rPr>
          <w:rFonts w:eastAsia="Times New Roman" w:cstheme="minorHAnsi"/>
          <w:snapToGrid w:val="0"/>
        </w:rPr>
        <w:tab/>
      </w:r>
      <w:r w:rsidR="001B0F5C">
        <w:rPr>
          <w:rFonts w:eastAsia="Times New Roman" w:cstheme="minorHAnsi"/>
          <w:snapToGrid w:val="0"/>
        </w:rPr>
        <w:t>CZ</w:t>
      </w:r>
      <w:r w:rsidR="001B0F5C" w:rsidRPr="001B0F5C">
        <w:rPr>
          <w:rFonts w:eastAsia="Times New Roman" w:cstheme="minorHAnsi"/>
          <w:snapToGrid w:val="0"/>
        </w:rPr>
        <w:t>03454339</w:t>
      </w:r>
      <w:r w:rsidRPr="00CF0651">
        <w:rPr>
          <w:rFonts w:eastAsia="Times New Roman" w:cstheme="minorHAnsi"/>
          <w:snapToGrid w:val="0"/>
        </w:rPr>
        <w:t xml:space="preserve">                                                               </w:t>
      </w:r>
      <w:r w:rsidRPr="00CF0651">
        <w:rPr>
          <w:rFonts w:eastAsia="Times New Roman" w:cstheme="minorHAnsi"/>
          <w:snapToGrid w:val="0"/>
        </w:rPr>
        <w:tab/>
      </w:r>
    </w:p>
    <w:p w14:paraId="60CA4E74" w14:textId="3B2BEC15" w:rsidR="00AC25C2" w:rsidRDefault="00AC25C2" w:rsidP="00471C95">
      <w:pPr>
        <w:tabs>
          <w:tab w:val="left" w:pos="2835"/>
        </w:tabs>
        <w:spacing w:after="0" w:line="240" w:lineRule="auto"/>
        <w:rPr>
          <w:rFonts w:eastAsia="Times New Roman" w:cstheme="minorHAnsi"/>
          <w:snapToGrid w:val="0"/>
        </w:rPr>
      </w:pPr>
      <w:r>
        <w:rPr>
          <w:rFonts w:eastAsia="Times New Roman" w:cstheme="minorHAnsi"/>
          <w:snapToGrid w:val="0"/>
        </w:rPr>
        <w:t>Plátce DPH:</w:t>
      </w:r>
      <w:r>
        <w:rPr>
          <w:rFonts w:eastAsia="Times New Roman" w:cstheme="minorHAnsi"/>
          <w:snapToGrid w:val="0"/>
        </w:rPr>
        <w:tab/>
      </w:r>
      <w:r w:rsidRPr="001B0F5C">
        <w:rPr>
          <w:rFonts w:eastAsia="Times New Roman" w:cstheme="minorHAnsi"/>
          <w:snapToGrid w:val="0"/>
        </w:rPr>
        <w:t>Ano</w:t>
      </w:r>
    </w:p>
    <w:p w14:paraId="4B8315B8" w14:textId="414F4CB3" w:rsidR="005558A4" w:rsidRPr="00CF0651" w:rsidRDefault="00B805A1" w:rsidP="00471C95">
      <w:pPr>
        <w:tabs>
          <w:tab w:val="left" w:pos="2835"/>
        </w:tabs>
        <w:spacing w:after="0" w:line="240" w:lineRule="auto"/>
        <w:rPr>
          <w:rFonts w:eastAsia="Times New Roman" w:cstheme="minorHAnsi"/>
          <w:snapToGrid w:val="0"/>
        </w:rPr>
      </w:pPr>
      <w:r w:rsidRPr="00B805A1">
        <w:rPr>
          <w:rFonts w:eastAsia="Times New Roman" w:cstheme="minorHAnsi"/>
          <w:snapToGrid w:val="0"/>
        </w:rPr>
        <w:t>Peněžní ústav:</w:t>
      </w:r>
      <w:r w:rsidR="005558A4" w:rsidRPr="00CF0651">
        <w:rPr>
          <w:rFonts w:eastAsia="Times New Roman" w:cstheme="minorHAnsi"/>
          <w:snapToGrid w:val="0"/>
        </w:rPr>
        <w:t xml:space="preserve"> </w:t>
      </w:r>
      <w:r w:rsidR="005558A4" w:rsidRPr="00CF0651">
        <w:rPr>
          <w:rFonts w:eastAsia="Times New Roman" w:cstheme="minorHAnsi"/>
          <w:snapToGrid w:val="0"/>
        </w:rPr>
        <w:tab/>
      </w:r>
      <w:r w:rsidR="008E4C0C">
        <w:rPr>
          <w:rFonts w:eastAsia="Times New Roman" w:cstheme="minorHAnsi"/>
          <w:snapToGrid w:val="0"/>
        </w:rPr>
        <w:t>XXX</w:t>
      </w:r>
      <w:r w:rsidR="005558A4" w:rsidRPr="00CF0651">
        <w:rPr>
          <w:rFonts w:eastAsia="Times New Roman" w:cstheme="minorHAnsi"/>
          <w:snapToGrid w:val="0"/>
        </w:rPr>
        <w:t xml:space="preserve">                                 </w:t>
      </w:r>
    </w:p>
    <w:p w14:paraId="7EE4FED8" w14:textId="1C248D59" w:rsidR="005558A4" w:rsidRPr="00CF0651" w:rsidRDefault="00471C95" w:rsidP="00471C95">
      <w:pPr>
        <w:tabs>
          <w:tab w:val="left" w:pos="2835"/>
        </w:tabs>
        <w:spacing w:after="0" w:line="240" w:lineRule="auto"/>
        <w:rPr>
          <w:rFonts w:eastAsia="Times New Roman" w:cstheme="minorHAnsi"/>
          <w:snapToGrid w:val="0"/>
        </w:rPr>
      </w:pPr>
      <w:r w:rsidRPr="00CF0651">
        <w:rPr>
          <w:rFonts w:eastAsia="Times New Roman" w:cstheme="minorHAnsi"/>
          <w:snapToGrid w:val="0"/>
        </w:rPr>
        <w:t>Číslo účtu:</w:t>
      </w:r>
      <w:r w:rsidRPr="00CF0651">
        <w:rPr>
          <w:rFonts w:eastAsia="Times New Roman" w:cstheme="minorHAnsi"/>
          <w:snapToGrid w:val="0"/>
        </w:rPr>
        <w:tab/>
      </w:r>
      <w:r w:rsidR="008E4C0C">
        <w:rPr>
          <w:rFonts w:eastAsia="Times New Roman" w:cstheme="minorHAnsi"/>
          <w:snapToGrid w:val="0"/>
        </w:rPr>
        <w:t>XXX</w:t>
      </w:r>
      <w:r w:rsidR="005558A4" w:rsidRPr="00CF0651">
        <w:rPr>
          <w:rFonts w:eastAsia="Times New Roman" w:cstheme="minorHAnsi"/>
          <w:snapToGrid w:val="0"/>
        </w:rPr>
        <w:tab/>
      </w:r>
      <w:r w:rsidR="005558A4" w:rsidRPr="00CF0651">
        <w:rPr>
          <w:rFonts w:eastAsia="Times New Roman" w:cstheme="minorHAnsi"/>
          <w:snapToGrid w:val="0"/>
        </w:rPr>
        <w:tab/>
        <w:t xml:space="preserve">                     </w:t>
      </w:r>
      <w:r w:rsidR="005558A4" w:rsidRPr="00CF0651">
        <w:rPr>
          <w:rFonts w:eastAsia="Times New Roman" w:cstheme="minorHAnsi"/>
          <w:snapToGrid w:val="0"/>
        </w:rPr>
        <w:tab/>
        <w:t xml:space="preserve">    </w:t>
      </w:r>
    </w:p>
    <w:p w14:paraId="33C3224E" w14:textId="0BB2D64F" w:rsidR="001B0F5C" w:rsidRPr="001B0F5C" w:rsidRDefault="001B0F5C" w:rsidP="001B0F5C">
      <w:pPr>
        <w:spacing w:after="0" w:line="240" w:lineRule="auto"/>
        <w:rPr>
          <w:rFonts w:eastAsia="Times New Roman" w:cstheme="minorHAnsi"/>
          <w:snapToGrid w:val="0"/>
        </w:rPr>
      </w:pPr>
      <w:r w:rsidRPr="001B0F5C">
        <w:rPr>
          <w:rFonts w:eastAsia="Times New Roman" w:cstheme="minorHAnsi"/>
          <w:snapToGrid w:val="0"/>
        </w:rPr>
        <w:t xml:space="preserve">Podnikatel je zapsán v živnostenském rejstříku, pod č.j. </w:t>
      </w:r>
      <w:r>
        <w:rPr>
          <w:rFonts w:eastAsia="Times New Roman" w:cstheme="minorHAnsi"/>
          <w:snapToGrid w:val="0"/>
        </w:rPr>
        <w:t>OŽÚ/37160-14/syj</w:t>
      </w:r>
    </w:p>
    <w:p w14:paraId="5E9E0886" w14:textId="77777777" w:rsidR="001B0F5C" w:rsidRDefault="001B0F5C" w:rsidP="001B0F5C">
      <w:pPr>
        <w:spacing w:after="0" w:line="240" w:lineRule="auto"/>
        <w:rPr>
          <w:rFonts w:eastAsia="Times New Roman" w:cstheme="minorHAnsi"/>
          <w:snapToGrid w:val="0"/>
        </w:rPr>
      </w:pPr>
      <w:r w:rsidRPr="001B0F5C">
        <w:rPr>
          <w:rFonts w:eastAsia="Times New Roman" w:cstheme="minorHAnsi"/>
          <w:snapToGrid w:val="0"/>
        </w:rPr>
        <w:t xml:space="preserve">Úřad příslušný podle §71 odst. 2 živnostenského zákona: </w:t>
      </w:r>
      <w:r>
        <w:rPr>
          <w:rFonts w:eastAsia="Times New Roman" w:cstheme="minorHAnsi"/>
          <w:snapToGrid w:val="0"/>
        </w:rPr>
        <w:t>Městský úřad Rumburk</w:t>
      </w:r>
    </w:p>
    <w:p w14:paraId="68E197EC" w14:textId="6FB9E74D" w:rsidR="005558A4" w:rsidRPr="00CF0651" w:rsidRDefault="005558A4" w:rsidP="001B0F5C">
      <w:pPr>
        <w:spacing w:after="0" w:line="240" w:lineRule="auto"/>
        <w:rPr>
          <w:rFonts w:eastAsia="Times New Roman" w:cstheme="minorHAnsi"/>
          <w:snapToGrid w:val="0"/>
        </w:rPr>
      </w:pPr>
      <w:r w:rsidRPr="00CF0651">
        <w:rPr>
          <w:rFonts w:eastAsia="Times New Roman" w:cstheme="minorHAnsi"/>
          <w:snapToGrid w:val="0"/>
        </w:rPr>
        <w:t xml:space="preserve">(dále jen </w:t>
      </w:r>
      <w:r w:rsidR="007156B0" w:rsidRPr="00CF0651">
        <w:rPr>
          <w:rFonts w:eastAsia="Times New Roman" w:cstheme="minorHAnsi"/>
          <w:snapToGrid w:val="0"/>
        </w:rPr>
        <w:t>„</w:t>
      </w:r>
      <w:r w:rsidRPr="00CF0651">
        <w:rPr>
          <w:rFonts w:eastAsia="Times New Roman" w:cstheme="minorHAnsi"/>
          <w:b/>
          <w:i/>
          <w:snapToGrid w:val="0"/>
        </w:rPr>
        <w:t>zhotovitel</w:t>
      </w:r>
      <w:r w:rsidR="007156B0" w:rsidRPr="00CF0651">
        <w:rPr>
          <w:rFonts w:eastAsia="Times New Roman" w:cstheme="minorHAnsi"/>
          <w:snapToGrid w:val="0"/>
        </w:rPr>
        <w:t>“</w:t>
      </w:r>
      <w:r w:rsidRPr="00CF0651">
        <w:rPr>
          <w:rFonts w:eastAsia="Times New Roman" w:cstheme="minorHAnsi"/>
          <w:snapToGrid w:val="0"/>
        </w:rPr>
        <w:t>)</w:t>
      </w:r>
    </w:p>
    <w:p w14:paraId="318E2FDF" w14:textId="77777777" w:rsidR="005558A4" w:rsidRPr="00CF0651" w:rsidRDefault="005558A4" w:rsidP="005558A4">
      <w:pPr>
        <w:spacing w:after="120" w:line="264" w:lineRule="auto"/>
        <w:rPr>
          <w:rFonts w:eastAsia="Times New Roman" w:cstheme="minorHAnsi"/>
          <w:snapToGrid w:val="0"/>
        </w:rPr>
      </w:pPr>
      <w:r w:rsidRPr="00CF0651">
        <w:rPr>
          <w:rFonts w:eastAsia="Times New Roman" w:cstheme="minorHAnsi"/>
          <w:snapToGrid w:val="0"/>
        </w:rPr>
        <w:t xml:space="preserve"> </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761"/>
        <w:gridCol w:w="5867"/>
      </w:tblGrid>
      <w:tr w:rsidR="005558A4" w:rsidRPr="00CF0651" w14:paraId="092DEFC2" w14:textId="77777777" w:rsidTr="00772228">
        <w:trPr>
          <w:trHeight w:val="820"/>
          <w:jc w:val="center"/>
        </w:trPr>
        <w:tc>
          <w:tcPr>
            <w:tcW w:w="3848" w:type="dxa"/>
            <w:vAlign w:val="center"/>
          </w:tcPr>
          <w:p w14:paraId="36CF5082" w14:textId="77777777" w:rsidR="005558A4" w:rsidRPr="00CF0651" w:rsidRDefault="005558A4" w:rsidP="005558A4">
            <w:pPr>
              <w:widowControl w:val="0"/>
              <w:suppressAutoHyphens/>
              <w:spacing w:after="0" w:line="240" w:lineRule="auto"/>
              <w:ind w:left="2835" w:hanging="2835"/>
              <w:rPr>
                <w:rFonts w:eastAsia="Lucida Sans Unicode" w:cstheme="minorHAnsi"/>
                <w:bCs/>
                <w:sz w:val="24"/>
                <w:szCs w:val="24"/>
              </w:rPr>
            </w:pPr>
            <w:r w:rsidRPr="00CF0651">
              <w:rPr>
                <w:rFonts w:eastAsia="Lucida Sans Unicode" w:cstheme="minorHAnsi"/>
                <w:bCs/>
              </w:rPr>
              <w:t xml:space="preserve">NÁZEV VEŘEJNÉ ZAKÁZKY            </w:t>
            </w:r>
          </w:p>
        </w:tc>
        <w:tc>
          <w:tcPr>
            <w:tcW w:w="6006" w:type="dxa"/>
            <w:vAlign w:val="center"/>
          </w:tcPr>
          <w:p w14:paraId="4A50648A" w14:textId="15CE5649" w:rsidR="005558A4" w:rsidRPr="00933F13" w:rsidRDefault="00E05C54" w:rsidP="005558A4">
            <w:pPr>
              <w:widowControl w:val="0"/>
              <w:suppressAutoHyphens/>
              <w:spacing w:after="0" w:line="240" w:lineRule="auto"/>
              <w:jc w:val="both"/>
              <w:rPr>
                <w:rFonts w:eastAsia="Times New Roman" w:cstheme="minorHAnsi"/>
                <w:b/>
                <w:bCs/>
                <w:color w:val="000000"/>
                <w:sz w:val="24"/>
                <w:szCs w:val="24"/>
                <w:highlight w:val="yellow"/>
                <w:lang w:eastAsia="cs-CZ"/>
              </w:rPr>
            </w:pPr>
            <w:r w:rsidRPr="00E05C54">
              <w:rPr>
                <w:rFonts w:eastAsia="Times New Roman" w:cstheme="minorHAnsi"/>
                <w:b/>
                <w:lang w:eastAsia="cs-CZ"/>
              </w:rPr>
              <w:t>Modernizace sportovní haly BIOS – projekční práce</w:t>
            </w:r>
          </w:p>
        </w:tc>
      </w:tr>
      <w:tr w:rsidR="005558A4" w:rsidRPr="00CF0651" w14:paraId="38DAC4FF" w14:textId="77777777" w:rsidTr="00772228">
        <w:trPr>
          <w:trHeight w:val="600"/>
          <w:jc w:val="center"/>
        </w:trPr>
        <w:tc>
          <w:tcPr>
            <w:tcW w:w="3848" w:type="dxa"/>
            <w:vAlign w:val="center"/>
          </w:tcPr>
          <w:p w14:paraId="42538EFD" w14:textId="77777777" w:rsidR="005558A4" w:rsidRPr="00CF0651" w:rsidRDefault="005558A4" w:rsidP="005558A4">
            <w:pPr>
              <w:widowControl w:val="0"/>
              <w:suppressAutoHyphens/>
              <w:spacing w:after="0" w:line="240" w:lineRule="auto"/>
              <w:rPr>
                <w:rFonts w:eastAsia="Lucida Sans Unicode" w:cstheme="minorHAnsi"/>
                <w:bCs/>
                <w:sz w:val="24"/>
                <w:szCs w:val="24"/>
              </w:rPr>
            </w:pPr>
            <w:r w:rsidRPr="00CF0651">
              <w:rPr>
                <w:rFonts w:eastAsia="Lucida Sans Unicode" w:cstheme="minorHAnsi"/>
                <w:bCs/>
              </w:rPr>
              <w:t xml:space="preserve">VEŘEJNÁ ZAKÁZKA DLE PŘEDMĚTU             </w:t>
            </w:r>
          </w:p>
        </w:tc>
        <w:tc>
          <w:tcPr>
            <w:tcW w:w="6006" w:type="dxa"/>
            <w:vAlign w:val="center"/>
          </w:tcPr>
          <w:p w14:paraId="1AA14B84" w14:textId="0FE582EF" w:rsidR="005558A4" w:rsidRPr="00933F13" w:rsidRDefault="00E05C54" w:rsidP="005558A4">
            <w:pPr>
              <w:widowControl w:val="0"/>
              <w:suppressAutoHyphens/>
              <w:spacing w:after="0" w:line="240" w:lineRule="auto"/>
              <w:jc w:val="both"/>
              <w:rPr>
                <w:rFonts w:eastAsia="Lucida Sans Unicode" w:cstheme="minorHAnsi"/>
                <w:b/>
                <w:bCs/>
                <w:sz w:val="24"/>
                <w:szCs w:val="24"/>
                <w:highlight w:val="yellow"/>
              </w:rPr>
            </w:pPr>
            <w:r w:rsidRPr="00E05C54">
              <w:rPr>
                <w:rFonts w:eastAsia="Lucida Sans Unicode" w:cstheme="minorHAnsi"/>
                <w:b/>
                <w:bCs/>
              </w:rPr>
              <w:t>veřejná zakázka na služby</w:t>
            </w:r>
          </w:p>
        </w:tc>
      </w:tr>
      <w:tr w:rsidR="00E50561" w:rsidRPr="00CF0651" w14:paraId="5AA27FB5" w14:textId="77777777" w:rsidTr="00772228">
        <w:trPr>
          <w:trHeight w:val="600"/>
          <w:jc w:val="center"/>
        </w:trPr>
        <w:tc>
          <w:tcPr>
            <w:tcW w:w="3848" w:type="dxa"/>
            <w:vAlign w:val="center"/>
          </w:tcPr>
          <w:p w14:paraId="231C6976" w14:textId="6F2295C8" w:rsidR="00E50561" w:rsidRPr="00CF0651" w:rsidRDefault="00E50561" w:rsidP="00A62632">
            <w:pPr>
              <w:widowControl w:val="0"/>
              <w:suppressAutoHyphens/>
              <w:spacing w:after="0" w:line="240" w:lineRule="auto"/>
              <w:rPr>
                <w:rFonts w:eastAsia="Lucida Sans Unicode" w:cstheme="minorHAnsi"/>
              </w:rPr>
            </w:pPr>
            <w:r w:rsidRPr="00CF0651">
              <w:rPr>
                <w:rFonts w:eastAsia="Lucida Sans Unicode" w:cstheme="minorHAnsi"/>
              </w:rPr>
              <w:t>DRUH VEŘEJNÉ ZAKÁZKY</w:t>
            </w:r>
          </w:p>
        </w:tc>
        <w:tc>
          <w:tcPr>
            <w:tcW w:w="6006" w:type="dxa"/>
            <w:vAlign w:val="center"/>
          </w:tcPr>
          <w:p w14:paraId="14068ED7" w14:textId="2489CC01" w:rsidR="00E50561" w:rsidRPr="00933F13" w:rsidRDefault="00E05C54" w:rsidP="005558A4">
            <w:pPr>
              <w:widowControl w:val="0"/>
              <w:suppressAutoHyphens/>
              <w:spacing w:after="0" w:line="240" w:lineRule="auto"/>
              <w:jc w:val="both"/>
              <w:rPr>
                <w:rFonts w:eastAsia="Lucida Sans Unicode" w:cstheme="minorHAnsi"/>
                <w:b/>
                <w:bCs/>
                <w:highlight w:val="yellow"/>
              </w:rPr>
            </w:pPr>
            <w:r w:rsidRPr="00E05C54">
              <w:rPr>
                <w:rFonts w:eastAsia="Lucida Sans Unicode" w:cstheme="minorHAnsi"/>
                <w:b/>
                <w:bCs/>
              </w:rPr>
              <w:t>Zjednodušené podlimitní řízení</w:t>
            </w:r>
          </w:p>
        </w:tc>
      </w:tr>
      <w:tr w:rsidR="005558A4" w:rsidRPr="00CF0651" w14:paraId="75CAFC56" w14:textId="77777777" w:rsidTr="00772228">
        <w:trPr>
          <w:trHeight w:val="600"/>
          <w:jc w:val="center"/>
        </w:trPr>
        <w:tc>
          <w:tcPr>
            <w:tcW w:w="3848" w:type="dxa"/>
            <w:vAlign w:val="center"/>
          </w:tcPr>
          <w:p w14:paraId="3BC42D66" w14:textId="189BFB0F" w:rsidR="005558A4" w:rsidRPr="00CF0651" w:rsidRDefault="005558A4" w:rsidP="00A62632">
            <w:pPr>
              <w:widowControl w:val="0"/>
              <w:suppressAutoHyphens/>
              <w:spacing w:after="0" w:line="240" w:lineRule="auto"/>
              <w:rPr>
                <w:rFonts w:eastAsia="Lucida Sans Unicode" w:cstheme="minorHAnsi"/>
                <w:sz w:val="24"/>
                <w:szCs w:val="24"/>
              </w:rPr>
            </w:pPr>
            <w:r w:rsidRPr="00CF0651">
              <w:rPr>
                <w:rFonts w:eastAsia="Lucida Sans Unicode" w:cstheme="minorHAnsi"/>
              </w:rPr>
              <w:t xml:space="preserve">FORMA </w:t>
            </w:r>
            <w:r w:rsidR="00A62632" w:rsidRPr="00CF0651">
              <w:rPr>
                <w:rFonts w:eastAsia="Lucida Sans Unicode" w:cstheme="minorHAnsi"/>
              </w:rPr>
              <w:t xml:space="preserve">VÝBĚROVÉHO </w:t>
            </w:r>
            <w:r w:rsidRPr="00CF0651">
              <w:rPr>
                <w:rFonts w:eastAsia="Lucida Sans Unicode" w:cstheme="minorHAnsi"/>
              </w:rPr>
              <w:t xml:space="preserve">ŘÍZENÍ    </w:t>
            </w:r>
          </w:p>
        </w:tc>
        <w:tc>
          <w:tcPr>
            <w:tcW w:w="6006" w:type="dxa"/>
            <w:vAlign w:val="center"/>
          </w:tcPr>
          <w:p w14:paraId="700E75D2" w14:textId="6245193E" w:rsidR="005558A4" w:rsidRPr="00933F13" w:rsidRDefault="00E05C54" w:rsidP="005558A4">
            <w:pPr>
              <w:widowControl w:val="0"/>
              <w:suppressAutoHyphens/>
              <w:spacing w:after="0" w:line="240" w:lineRule="auto"/>
              <w:jc w:val="both"/>
              <w:rPr>
                <w:rFonts w:eastAsia="Lucida Sans Unicode" w:cstheme="minorHAnsi"/>
                <w:b/>
                <w:sz w:val="24"/>
                <w:szCs w:val="24"/>
                <w:highlight w:val="yellow"/>
              </w:rPr>
            </w:pPr>
            <w:r w:rsidRPr="00E05C54">
              <w:rPr>
                <w:rFonts w:eastAsia="Lucida Sans Unicode" w:cstheme="minorHAnsi"/>
                <w:b/>
                <w:bCs/>
              </w:rPr>
              <w:t>otevřená výzva</w:t>
            </w:r>
          </w:p>
        </w:tc>
      </w:tr>
    </w:tbl>
    <w:p w14:paraId="1A6101E5" w14:textId="77777777" w:rsidR="005558A4" w:rsidRPr="00CF0651" w:rsidRDefault="005558A4" w:rsidP="005558A4">
      <w:pPr>
        <w:spacing w:after="120" w:line="264" w:lineRule="auto"/>
        <w:rPr>
          <w:rFonts w:eastAsia="Times New Roman" w:cstheme="minorHAnsi"/>
          <w:snapToGrid w:val="0"/>
        </w:rPr>
      </w:pPr>
    </w:p>
    <w:p w14:paraId="16927DFE" w14:textId="77777777" w:rsidR="005558A4" w:rsidRPr="00CF0651" w:rsidRDefault="005558A4" w:rsidP="005558A4">
      <w:pPr>
        <w:keepNext/>
        <w:spacing w:after="120" w:line="264" w:lineRule="auto"/>
        <w:contextualSpacing/>
        <w:jc w:val="center"/>
        <w:outlineLvl w:val="1"/>
        <w:rPr>
          <w:rFonts w:eastAsia="Times New Roman" w:cstheme="minorHAnsi"/>
          <w:b/>
          <w:bCs/>
          <w:lang w:eastAsia="cs-CZ"/>
        </w:rPr>
      </w:pPr>
      <w:r w:rsidRPr="00CF0651">
        <w:rPr>
          <w:rFonts w:eastAsia="Times New Roman" w:cstheme="minorHAnsi"/>
          <w:b/>
          <w:bCs/>
          <w:lang w:eastAsia="cs-CZ"/>
        </w:rPr>
        <w:t>Článek II.</w:t>
      </w:r>
    </w:p>
    <w:p w14:paraId="0CF83DE9" w14:textId="77777777" w:rsidR="005558A4" w:rsidRPr="00CF0651" w:rsidRDefault="005558A4" w:rsidP="005558A4">
      <w:pPr>
        <w:keepNext/>
        <w:spacing w:after="120" w:line="264" w:lineRule="auto"/>
        <w:jc w:val="center"/>
        <w:outlineLvl w:val="1"/>
        <w:rPr>
          <w:rFonts w:eastAsia="Times New Roman" w:cstheme="minorHAnsi"/>
          <w:b/>
          <w:bCs/>
          <w:lang w:eastAsia="cs-CZ"/>
        </w:rPr>
      </w:pPr>
      <w:r w:rsidRPr="00CF0651">
        <w:rPr>
          <w:rFonts w:eastAsia="Times New Roman" w:cstheme="minorHAnsi"/>
          <w:b/>
          <w:bCs/>
          <w:lang w:eastAsia="cs-CZ"/>
        </w:rPr>
        <w:t>Základní ustanovení</w:t>
      </w:r>
    </w:p>
    <w:p w14:paraId="2A6BD5CF" w14:textId="77777777" w:rsidR="005558A4" w:rsidRPr="00CF0651" w:rsidRDefault="005558A4" w:rsidP="00B2250C">
      <w:pPr>
        <w:numPr>
          <w:ilvl w:val="0"/>
          <w:numId w:val="7"/>
        </w:numPr>
        <w:tabs>
          <w:tab w:val="clear" w:pos="360"/>
          <w:tab w:val="left" w:pos="-1701"/>
        </w:tabs>
        <w:spacing w:after="120" w:line="264" w:lineRule="auto"/>
        <w:jc w:val="both"/>
        <w:rPr>
          <w:rFonts w:eastAsia="Times New Roman" w:cstheme="minorHAnsi"/>
          <w:lang w:eastAsia="cs-CZ"/>
        </w:rPr>
      </w:pPr>
      <w:r w:rsidRPr="00CF0651">
        <w:rPr>
          <w:rFonts w:eastAsia="Times New Roman" w:cstheme="minorHAnsi"/>
          <w:lang w:eastAsia="cs-CZ"/>
        </w:rPr>
        <w:t xml:space="preserve">Smluvní strany prohlašují, že údaje uvedené v čl. I této smlouvy a taktéž oprávnění k podnikání jsou v souladu s právní skutečností v době uzavření smlouvy. Smluvní strany se zavazují, že změny dotčených </w:t>
      </w:r>
      <w:r w:rsidRPr="00CF0651">
        <w:rPr>
          <w:rFonts w:eastAsia="Times New Roman" w:cstheme="minorHAnsi"/>
          <w:lang w:eastAsia="cs-CZ"/>
        </w:rPr>
        <w:lastRenderedPageBreak/>
        <w:t>údajů oznámí bez prodlení druhé smluvní straně. Strany prohlašují, že osoby podepisující tuto smlouvu jsou k tomuto úkonu oprávněny.</w:t>
      </w:r>
    </w:p>
    <w:p w14:paraId="05F62897" w14:textId="77777777" w:rsidR="005558A4" w:rsidRPr="00CF0651" w:rsidRDefault="005558A4" w:rsidP="00B2250C">
      <w:pPr>
        <w:numPr>
          <w:ilvl w:val="0"/>
          <w:numId w:val="7"/>
        </w:numPr>
        <w:tabs>
          <w:tab w:val="clear" w:pos="360"/>
          <w:tab w:val="left" w:pos="-1701"/>
        </w:tabs>
        <w:spacing w:after="120" w:line="264" w:lineRule="auto"/>
        <w:jc w:val="both"/>
        <w:rPr>
          <w:rFonts w:eastAsia="Times New Roman" w:cstheme="minorHAnsi"/>
          <w:lang w:eastAsia="cs-CZ"/>
        </w:rPr>
      </w:pPr>
      <w:r w:rsidRPr="00CF0651">
        <w:rPr>
          <w:rFonts w:eastAsia="Times New Roman" w:cstheme="minorHAnsi"/>
          <w:lang w:eastAsia="cs-CZ"/>
        </w:rPr>
        <w:t>Zhotovitel prohlašuje, že je odborně způsobilý k zajištění předmětu plnění podle této smlouvy.</w:t>
      </w:r>
    </w:p>
    <w:p w14:paraId="4F7FD9C8" w14:textId="77777777" w:rsidR="005558A4" w:rsidRPr="00CF0651" w:rsidRDefault="005558A4" w:rsidP="005558A4">
      <w:pPr>
        <w:spacing w:after="120" w:line="264" w:lineRule="auto"/>
        <w:jc w:val="center"/>
        <w:rPr>
          <w:rFonts w:eastAsia="Times New Roman" w:cstheme="minorHAnsi"/>
          <w:b/>
          <w:lang w:eastAsia="cs-CZ"/>
        </w:rPr>
      </w:pPr>
    </w:p>
    <w:p w14:paraId="76D2BEF2" w14:textId="77777777" w:rsidR="005558A4" w:rsidRPr="00CF0651" w:rsidRDefault="005558A4" w:rsidP="007156B0">
      <w:pPr>
        <w:keepNext/>
        <w:spacing w:after="120" w:line="264" w:lineRule="auto"/>
        <w:contextualSpacing/>
        <w:jc w:val="center"/>
        <w:outlineLvl w:val="1"/>
        <w:rPr>
          <w:rFonts w:eastAsia="Times New Roman" w:cstheme="minorHAnsi"/>
          <w:b/>
          <w:bCs/>
          <w:lang w:eastAsia="cs-CZ"/>
        </w:rPr>
      </w:pPr>
      <w:r w:rsidRPr="00CF0651">
        <w:rPr>
          <w:rFonts w:eastAsia="Times New Roman" w:cstheme="minorHAnsi"/>
          <w:b/>
          <w:bCs/>
          <w:lang w:eastAsia="cs-CZ"/>
        </w:rPr>
        <w:t>Článek III.</w:t>
      </w:r>
    </w:p>
    <w:p w14:paraId="0DF43C55" w14:textId="77777777" w:rsidR="005558A4" w:rsidRPr="00CF0651" w:rsidRDefault="005558A4" w:rsidP="005558A4">
      <w:pPr>
        <w:keepNext/>
        <w:spacing w:after="120" w:line="264" w:lineRule="auto"/>
        <w:jc w:val="center"/>
        <w:outlineLvl w:val="1"/>
        <w:rPr>
          <w:rFonts w:eastAsia="Times New Roman" w:cstheme="minorHAnsi"/>
          <w:b/>
          <w:bCs/>
          <w:sz w:val="24"/>
          <w:szCs w:val="24"/>
          <w:lang w:eastAsia="cs-CZ"/>
        </w:rPr>
      </w:pPr>
      <w:r w:rsidRPr="00CF0651">
        <w:rPr>
          <w:rFonts w:eastAsia="Times New Roman" w:cstheme="minorHAnsi"/>
          <w:b/>
          <w:bCs/>
          <w:lang w:eastAsia="cs-CZ"/>
        </w:rPr>
        <w:t>Předmět plnění</w:t>
      </w:r>
    </w:p>
    <w:p w14:paraId="6DBB4A70" w14:textId="77777777" w:rsidR="005558A4" w:rsidRPr="00CF0651" w:rsidRDefault="005558A4" w:rsidP="00B2250C">
      <w:pPr>
        <w:widowControl w:val="0"/>
        <w:numPr>
          <w:ilvl w:val="0"/>
          <w:numId w:val="10"/>
        </w:numPr>
        <w:suppressAutoHyphens/>
        <w:spacing w:after="120" w:line="264" w:lineRule="auto"/>
        <w:ind w:left="357" w:hanging="357"/>
        <w:jc w:val="both"/>
        <w:rPr>
          <w:rFonts w:eastAsia="Times New Roman" w:cstheme="minorHAnsi"/>
          <w:u w:val="single"/>
          <w:lang w:eastAsia="cs-CZ"/>
        </w:rPr>
      </w:pPr>
      <w:bookmarkStart w:id="0" w:name="OLE_LINK1"/>
      <w:bookmarkStart w:id="1" w:name="OLE_LINK2"/>
      <w:r w:rsidRPr="00CF0651">
        <w:rPr>
          <w:rFonts w:eastAsia="Times New Roman" w:cstheme="minorHAnsi"/>
          <w:lang w:eastAsia="cs-CZ"/>
        </w:rPr>
        <w:t>Zhotovitel se zavazuje vypracovat pro objednatele dílo níže uvedeného obsahu v uvedeném rozsahu a vykonat další uvedené služby.</w:t>
      </w:r>
    </w:p>
    <w:p w14:paraId="4523A86B" w14:textId="6D6695A0" w:rsidR="005558A4" w:rsidRPr="00CF0651" w:rsidRDefault="005558A4" w:rsidP="00B2250C">
      <w:pPr>
        <w:numPr>
          <w:ilvl w:val="0"/>
          <w:numId w:val="10"/>
        </w:numPr>
        <w:spacing w:after="120" w:line="264" w:lineRule="auto"/>
        <w:ind w:left="357" w:hanging="357"/>
        <w:jc w:val="both"/>
        <w:rPr>
          <w:rFonts w:eastAsia="Calibri" w:cstheme="minorHAnsi"/>
        </w:rPr>
      </w:pPr>
      <w:r w:rsidRPr="00CF0651">
        <w:rPr>
          <w:rFonts w:eastAsia="Calibri" w:cstheme="minorHAnsi"/>
        </w:rPr>
        <w:t xml:space="preserve">Předmětem plnění je zpracování projektové dokumentace pod názvem </w:t>
      </w:r>
      <w:r w:rsidR="00772228" w:rsidRPr="00CF0651">
        <w:rPr>
          <w:rFonts w:eastAsia="Calibri" w:cstheme="minorHAnsi"/>
        </w:rPr>
        <w:t>Projektová dokumentace: “</w:t>
      </w:r>
      <w:r w:rsidR="00E05C54" w:rsidRPr="00E05C54">
        <w:rPr>
          <w:rFonts w:eastAsia="Calibri" w:cstheme="minorHAnsi"/>
          <w:b/>
          <w:bCs/>
        </w:rPr>
        <w:t>Modernizace sportovní haly BIOS</w:t>
      </w:r>
      <w:r w:rsidR="00772228" w:rsidRPr="00CF0651">
        <w:rPr>
          <w:rFonts w:eastAsia="Calibri" w:cstheme="minorHAnsi"/>
        </w:rPr>
        <w:t>”</w:t>
      </w:r>
      <w:r w:rsidR="00B2250C" w:rsidRPr="00CF0651">
        <w:rPr>
          <w:rFonts w:eastAsia="Calibri" w:cstheme="minorHAnsi"/>
        </w:rPr>
        <w:t>.</w:t>
      </w:r>
    </w:p>
    <w:p w14:paraId="0400E2EC" w14:textId="7FB15A81" w:rsidR="005558A4" w:rsidRPr="00CF0651" w:rsidRDefault="005558A4" w:rsidP="00B2250C">
      <w:pPr>
        <w:numPr>
          <w:ilvl w:val="0"/>
          <w:numId w:val="10"/>
        </w:numPr>
        <w:spacing w:after="120" w:line="264" w:lineRule="auto"/>
        <w:ind w:left="357" w:hanging="357"/>
        <w:jc w:val="both"/>
        <w:rPr>
          <w:rFonts w:eastAsia="Calibri" w:cstheme="minorHAnsi"/>
        </w:rPr>
      </w:pPr>
      <w:r w:rsidRPr="00CF0651">
        <w:rPr>
          <w:rFonts w:eastAsia="Calibri" w:cstheme="minorHAnsi"/>
        </w:rPr>
        <w:t xml:space="preserve">Předmětem plnění je rovněž odborná technická, tvůrčí a jiná činnost zhotovitele, hmotné zachycení jejich výsledků a poskytnutí výhradní licence k užití výsledků činností zhotovitele včetně jejich hmotného zachycení objednateli a poskytnutí součinnosti (odborné technické pomoci) objednateli v rámci zadávacího řízení při výběru zhotovitele stavby - vyjasňování dotazů uchazečů o veřejnou zakázku, příprava a zpracování podkladů pro odpovědi objednatele (jako zadavatele zakázky) </w:t>
      </w:r>
      <w:r w:rsidR="00604849" w:rsidRPr="00604849">
        <w:rPr>
          <w:rFonts w:eastAsia="Calibri" w:cstheme="minorHAnsi"/>
        </w:rPr>
        <w:t>v rámci dodatečných informací a poskytování vysvětlení k zadávací dokumentaci v zákonem stanovených lhůtách pro jejich zveřejnění.</w:t>
      </w:r>
    </w:p>
    <w:p w14:paraId="310E273D" w14:textId="77777777" w:rsidR="005558A4" w:rsidRPr="00CF0651" w:rsidRDefault="005558A4" w:rsidP="00B2250C">
      <w:pPr>
        <w:numPr>
          <w:ilvl w:val="0"/>
          <w:numId w:val="10"/>
        </w:numPr>
        <w:spacing w:after="120" w:line="264" w:lineRule="auto"/>
        <w:ind w:left="357" w:hanging="357"/>
        <w:jc w:val="both"/>
        <w:rPr>
          <w:rFonts w:eastAsia="Times New Roman" w:cstheme="minorHAnsi"/>
          <w:lang w:eastAsia="cs-CZ"/>
        </w:rPr>
      </w:pPr>
      <w:r w:rsidRPr="00CF0651">
        <w:rPr>
          <w:rFonts w:eastAsia="Calibri" w:cstheme="minorHAnsi"/>
        </w:rPr>
        <w:t>Součástí závazku zhotovitele provést dílo jsou rovněž takové práce, výkony a činnosti, které byť nejsou ve smlouvě výslovně uvedeny, zhotovitel o nich s ohledem na své odborné znalosti a zkušenosti ví, vědět mohl a měl nebo je měl předpokládat, neboť jejich provedení je nezbytné pro řádné a včasné splnění požadavků objednatele uvedených v této smlouvě.</w:t>
      </w:r>
    </w:p>
    <w:p w14:paraId="79135854" w14:textId="06DFCF2A" w:rsidR="005558A4" w:rsidRDefault="005558A4" w:rsidP="00E05C54">
      <w:pPr>
        <w:numPr>
          <w:ilvl w:val="0"/>
          <w:numId w:val="10"/>
        </w:numPr>
        <w:spacing w:before="240" w:line="264" w:lineRule="auto"/>
        <w:ind w:left="357" w:hanging="357"/>
        <w:contextualSpacing/>
        <w:jc w:val="both"/>
        <w:rPr>
          <w:rFonts w:eastAsia="Calibri" w:cstheme="minorHAnsi"/>
          <w:color w:val="000000"/>
        </w:rPr>
      </w:pPr>
      <w:r w:rsidRPr="00CF0651">
        <w:rPr>
          <w:rFonts w:eastAsia="Calibri" w:cstheme="minorHAnsi"/>
        </w:rPr>
        <w:t xml:space="preserve">Projektová dokumentace bude </w:t>
      </w:r>
      <w:r w:rsidR="00E05C54" w:rsidRPr="00E05C54">
        <w:rPr>
          <w:rFonts w:eastAsia="Calibri" w:cstheme="minorHAnsi"/>
        </w:rPr>
        <w:t>rozdělen</w:t>
      </w:r>
      <w:r w:rsidR="00E05C54">
        <w:rPr>
          <w:rFonts w:eastAsia="Calibri" w:cstheme="minorHAnsi"/>
        </w:rPr>
        <w:t>a</w:t>
      </w:r>
      <w:r w:rsidR="00E05C54" w:rsidRPr="00E05C54">
        <w:rPr>
          <w:rFonts w:eastAsia="Calibri" w:cstheme="minorHAnsi"/>
        </w:rPr>
        <w:t xml:space="preserve"> na 2 části (např. stavební objekty). První částí je snížení energetické náročnosti objektu a druhou částí je </w:t>
      </w:r>
      <w:r w:rsidR="008F5599" w:rsidRPr="008F5599">
        <w:rPr>
          <w:rFonts w:eastAsia="Calibri" w:cstheme="minorHAnsi"/>
        </w:rPr>
        <w:t xml:space="preserve">modernizace objektu zahrnující vnitřní prostory, venkovní prostory a ostatní konstrukce neřešené v části zaměřující se na snížení energetické náročnosti objektu </w:t>
      </w:r>
      <w:r w:rsidR="00772228" w:rsidRPr="00B805A1">
        <w:rPr>
          <w:rFonts w:eastAsia="Calibri" w:cstheme="minorHAnsi"/>
        </w:rPr>
        <w:t>v</w:t>
      </w:r>
      <w:r w:rsidR="00772228" w:rsidRPr="00CF0651">
        <w:rPr>
          <w:rFonts w:eastAsia="Calibri" w:cstheme="minorHAnsi"/>
        </w:rPr>
        <w:t xml:space="preserve"> rozsahu a specifikaci dle přílohy </w:t>
      </w:r>
      <w:r w:rsidR="0090143C" w:rsidRPr="00CF0651">
        <w:rPr>
          <w:rFonts w:eastAsia="Calibri" w:cstheme="minorHAnsi"/>
        </w:rPr>
        <w:t xml:space="preserve">č. 1 </w:t>
      </w:r>
      <w:r w:rsidR="00772228" w:rsidRPr="00CF0651">
        <w:rPr>
          <w:rFonts w:eastAsia="Calibri" w:cstheme="minorHAnsi"/>
        </w:rPr>
        <w:t xml:space="preserve">této smlouvy </w:t>
      </w:r>
      <w:r w:rsidR="005A0753" w:rsidRPr="00CF0651">
        <w:rPr>
          <w:rFonts w:eastAsia="Calibri" w:cstheme="minorHAnsi"/>
        </w:rPr>
        <w:t>"</w:t>
      </w:r>
      <w:r w:rsidR="00772228" w:rsidRPr="00CF0651">
        <w:rPr>
          <w:rFonts w:eastAsia="Calibri" w:cstheme="minorHAnsi"/>
        </w:rPr>
        <w:t>Specifikace zakázky</w:t>
      </w:r>
      <w:r w:rsidR="005A0753" w:rsidRPr="00CF0651">
        <w:rPr>
          <w:rFonts w:eastAsia="Calibri" w:cstheme="minorHAnsi"/>
        </w:rPr>
        <w:t>"</w:t>
      </w:r>
      <w:r w:rsidR="000F0CE0">
        <w:rPr>
          <w:rFonts w:eastAsia="Calibri" w:cstheme="minorHAnsi"/>
          <w:color w:val="000000"/>
        </w:rPr>
        <w:t>.</w:t>
      </w:r>
    </w:p>
    <w:p w14:paraId="6F4A19FC" w14:textId="77777777" w:rsidR="00E05C54" w:rsidRDefault="00E05C54" w:rsidP="00E05C54">
      <w:pPr>
        <w:spacing w:before="240" w:line="264" w:lineRule="auto"/>
        <w:ind w:left="357"/>
        <w:contextualSpacing/>
        <w:jc w:val="both"/>
        <w:rPr>
          <w:rFonts w:eastAsia="Calibri" w:cstheme="minorHAnsi"/>
          <w:color w:val="000000"/>
        </w:rPr>
      </w:pPr>
    </w:p>
    <w:p w14:paraId="763095E8" w14:textId="3CC938B6" w:rsidR="005A0753" w:rsidRPr="00E05C54" w:rsidRDefault="005558A4" w:rsidP="00E05C54">
      <w:pPr>
        <w:numPr>
          <w:ilvl w:val="0"/>
          <w:numId w:val="10"/>
        </w:numPr>
        <w:spacing w:after="120" w:line="264" w:lineRule="auto"/>
        <w:ind w:left="357" w:hanging="357"/>
        <w:jc w:val="both"/>
        <w:rPr>
          <w:rFonts w:eastAsia="Calibri" w:cstheme="minorHAnsi"/>
        </w:rPr>
      </w:pPr>
      <w:r w:rsidRPr="00E05C54">
        <w:rPr>
          <w:rFonts w:eastAsia="Calibri" w:cstheme="minorHAnsi"/>
        </w:rPr>
        <w:t>Předmět plnění této VZ bude předán v rozsahu</w:t>
      </w:r>
      <w:r w:rsidR="005A0753" w:rsidRPr="00E05C54">
        <w:rPr>
          <w:rFonts w:eastAsia="Calibri" w:cstheme="minorHAnsi"/>
        </w:rPr>
        <w:t xml:space="preserve"> a členění na jednotlivé fáze dle přílohy </w:t>
      </w:r>
      <w:r w:rsidR="007156B0" w:rsidRPr="00E05C54">
        <w:rPr>
          <w:rFonts w:eastAsia="Calibri" w:cstheme="minorHAnsi"/>
        </w:rPr>
        <w:t xml:space="preserve">č. 1 </w:t>
      </w:r>
      <w:r w:rsidR="005A0753" w:rsidRPr="00E05C54">
        <w:rPr>
          <w:rFonts w:eastAsia="Calibri" w:cstheme="minorHAnsi"/>
        </w:rPr>
        <w:t>této smlouvy "Specifikace zakázky".</w:t>
      </w:r>
    </w:p>
    <w:p w14:paraId="40F3EE2D" w14:textId="77777777" w:rsidR="005558A4" w:rsidRPr="00CF0651" w:rsidRDefault="005558A4" w:rsidP="00B04559">
      <w:pPr>
        <w:numPr>
          <w:ilvl w:val="0"/>
          <w:numId w:val="10"/>
        </w:numPr>
        <w:spacing w:after="120" w:line="264" w:lineRule="auto"/>
        <w:ind w:left="357" w:hanging="357"/>
        <w:jc w:val="both"/>
        <w:rPr>
          <w:rFonts w:eastAsia="Calibri" w:cstheme="minorHAnsi"/>
        </w:rPr>
      </w:pPr>
      <w:r w:rsidRPr="00CF0651">
        <w:rPr>
          <w:rFonts w:eastAsia="Calibri" w:cstheme="minorHAnsi"/>
        </w:rPr>
        <w:t>Zhotovitel bude při zhotovení závazku postupovat s náležitou odbornou péčí a v souladu s právními předpisy platnými a účinnými ke dni předání díla, jež se k vyhotovení projektové dokumentace vztahují.</w:t>
      </w:r>
    </w:p>
    <w:p w14:paraId="690508CA" w14:textId="77777777" w:rsidR="005558A4" w:rsidRPr="00CF0651" w:rsidRDefault="005558A4" w:rsidP="00B04559">
      <w:pPr>
        <w:numPr>
          <w:ilvl w:val="0"/>
          <w:numId w:val="10"/>
        </w:numPr>
        <w:spacing w:after="120" w:line="264" w:lineRule="auto"/>
        <w:ind w:left="357" w:hanging="357"/>
        <w:jc w:val="both"/>
        <w:rPr>
          <w:rFonts w:eastAsia="Calibri" w:cstheme="minorHAnsi"/>
        </w:rPr>
      </w:pPr>
      <w:r w:rsidRPr="00CF0651">
        <w:rPr>
          <w:rFonts w:eastAsia="Calibri" w:cstheme="minorHAnsi"/>
        </w:rPr>
        <w:t>Projektová dokumentace bude autorizovaná projektantem s oprávněním pro příslušný obor nebo specifikaci</w:t>
      </w:r>
      <w:r w:rsidR="005A0753" w:rsidRPr="00CF0651">
        <w:rPr>
          <w:rFonts w:eastAsia="Calibri" w:cstheme="minorHAnsi"/>
        </w:rPr>
        <w:t xml:space="preserve"> dle zákona č. 360/1992 Sb. o výkonu povolání autorizovaných architektů a o výkonu povolání autorizovaných inženýrů a techniků činných ve výstavbě</w:t>
      </w:r>
      <w:r w:rsidRPr="00CF0651">
        <w:rPr>
          <w:rFonts w:eastAsia="Calibri" w:cstheme="minorHAnsi"/>
        </w:rPr>
        <w:t>.</w:t>
      </w:r>
    </w:p>
    <w:p w14:paraId="5A7573F0" w14:textId="77777777" w:rsidR="005558A4" w:rsidRPr="00CF0651" w:rsidRDefault="005558A4" w:rsidP="00B04559">
      <w:pPr>
        <w:widowControl w:val="0"/>
        <w:numPr>
          <w:ilvl w:val="0"/>
          <w:numId w:val="10"/>
        </w:numPr>
        <w:suppressAutoHyphens/>
        <w:spacing w:after="120" w:line="264" w:lineRule="auto"/>
        <w:ind w:left="357" w:hanging="357"/>
        <w:jc w:val="both"/>
        <w:rPr>
          <w:rFonts w:eastAsia="Times New Roman" w:cstheme="minorHAnsi"/>
          <w:lang w:eastAsia="cs-CZ"/>
        </w:rPr>
      </w:pPr>
      <w:r w:rsidRPr="00CF0651">
        <w:rPr>
          <w:rFonts w:eastAsia="Times New Roman" w:cstheme="minorHAnsi"/>
          <w:lang w:eastAsia="cs-CZ"/>
        </w:rPr>
        <w:t>Zhotovitel je povinen provést dílo na svůj náklad a své nebezpečí ve smluvené době jako celek nebo ve smluvených částech, v souladu:</w:t>
      </w:r>
    </w:p>
    <w:p w14:paraId="66EDACD1" w14:textId="0CD6383D" w:rsidR="005558A4" w:rsidRPr="00CF0651" w:rsidRDefault="005558A4" w:rsidP="005558A4">
      <w:pPr>
        <w:widowControl w:val="0"/>
        <w:suppressAutoHyphens/>
        <w:spacing w:after="120" w:line="264" w:lineRule="auto"/>
        <w:ind w:left="360" w:firstLine="348"/>
        <w:jc w:val="both"/>
        <w:rPr>
          <w:rFonts w:eastAsia="Times New Roman" w:cstheme="minorHAnsi"/>
          <w:lang w:eastAsia="cs-CZ"/>
        </w:rPr>
      </w:pPr>
      <w:r w:rsidRPr="00CF0651">
        <w:rPr>
          <w:rFonts w:eastAsia="Times New Roman" w:cstheme="minorHAnsi"/>
          <w:lang w:eastAsia="cs-CZ"/>
        </w:rPr>
        <w:t xml:space="preserve">a) </w:t>
      </w:r>
      <w:r w:rsidR="000F0CE0">
        <w:rPr>
          <w:rFonts w:eastAsia="Times New Roman" w:cstheme="minorHAnsi"/>
          <w:lang w:eastAsia="cs-CZ"/>
        </w:rPr>
        <w:t xml:space="preserve">se </w:t>
      </w:r>
      <w:r w:rsidRPr="00CF0651">
        <w:rPr>
          <w:rFonts w:eastAsia="Times New Roman" w:cstheme="minorHAnsi"/>
          <w:lang w:eastAsia="cs-CZ"/>
        </w:rPr>
        <w:t xml:space="preserve">svojí nabídkou předloženou v předmětném </w:t>
      </w:r>
      <w:r w:rsidR="007156B0" w:rsidRPr="00CF0651">
        <w:rPr>
          <w:rFonts w:eastAsia="Times New Roman" w:cstheme="minorHAnsi"/>
          <w:lang w:eastAsia="cs-CZ"/>
        </w:rPr>
        <w:t xml:space="preserve">výběrovém </w:t>
      </w:r>
      <w:r w:rsidRPr="00CF0651">
        <w:rPr>
          <w:rFonts w:eastAsia="Times New Roman" w:cstheme="minorHAnsi"/>
          <w:lang w:eastAsia="cs-CZ"/>
        </w:rPr>
        <w:t>řízení</w:t>
      </w:r>
      <w:r w:rsidR="007156B0" w:rsidRPr="00CF0651">
        <w:rPr>
          <w:rFonts w:eastAsia="Times New Roman" w:cstheme="minorHAnsi"/>
          <w:lang w:eastAsia="cs-CZ"/>
        </w:rPr>
        <w:t>,</w:t>
      </w:r>
    </w:p>
    <w:p w14:paraId="470BC25D" w14:textId="1572A92A" w:rsidR="005558A4" w:rsidRPr="00CF0651" w:rsidRDefault="005558A4" w:rsidP="005558A4">
      <w:pPr>
        <w:widowControl w:val="0"/>
        <w:suppressAutoHyphens/>
        <w:spacing w:after="120" w:line="264" w:lineRule="auto"/>
        <w:ind w:left="360" w:firstLine="348"/>
        <w:jc w:val="both"/>
        <w:rPr>
          <w:rFonts w:eastAsia="Times New Roman" w:cstheme="minorHAnsi"/>
          <w:lang w:eastAsia="cs-CZ"/>
        </w:rPr>
      </w:pPr>
      <w:r w:rsidRPr="00CF0651">
        <w:rPr>
          <w:rFonts w:eastAsia="Times New Roman" w:cstheme="minorHAnsi"/>
          <w:lang w:eastAsia="cs-CZ"/>
        </w:rPr>
        <w:t xml:space="preserve">b) se všemi zadávacími podmínkami, tj. včetně příloh </w:t>
      </w:r>
      <w:r w:rsidR="00A62632" w:rsidRPr="00CF0651">
        <w:rPr>
          <w:rFonts w:eastAsia="Times New Roman" w:cstheme="minorHAnsi"/>
          <w:lang w:eastAsia="cs-CZ"/>
        </w:rPr>
        <w:t>výzvy k podání nabídek</w:t>
      </w:r>
      <w:r w:rsidR="007156B0" w:rsidRPr="00CF0651">
        <w:rPr>
          <w:rFonts w:eastAsia="Times New Roman" w:cstheme="minorHAnsi"/>
          <w:lang w:eastAsia="cs-CZ"/>
        </w:rPr>
        <w:t>, a</w:t>
      </w:r>
    </w:p>
    <w:p w14:paraId="292C4DF7" w14:textId="6AD07976" w:rsidR="005558A4" w:rsidRPr="00CF0651" w:rsidRDefault="005558A4" w:rsidP="005558A4">
      <w:pPr>
        <w:spacing w:after="120" w:line="264" w:lineRule="auto"/>
        <w:ind w:left="360" w:firstLine="348"/>
        <w:jc w:val="both"/>
        <w:rPr>
          <w:rFonts w:eastAsia="Calibri" w:cstheme="minorHAnsi"/>
        </w:rPr>
      </w:pPr>
      <w:r w:rsidRPr="00CF0651">
        <w:rPr>
          <w:rFonts w:eastAsia="Calibri" w:cstheme="minorHAnsi"/>
        </w:rPr>
        <w:t>b) s touto smlouvou</w:t>
      </w:r>
      <w:r w:rsidR="005A0753" w:rsidRPr="00CF0651">
        <w:rPr>
          <w:rFonts w:eastAsia="Calibri" w:cstheme="minorHAnsi"/>
        </w:rPr>
        <w:t>, tj.</w:t>
      </w:r>
      <w:r w:rsidRPr="00CF0651">
        <w:rPr>
          <w:rFonts w:eastAsia="Calibri" w:cstheme="minorHAnsi"/>
        </w:rPr>
        <w:t xml:space="preserve"> </w:t>
      </w:r>
      <w:r w:rsidR="005A0753" w:rsidRPr="00CF0651">
        <w:rPr>
          <w:rFonts w:eastAsia="Calibri" w:cstheme="minorHAnsi"/>
        </w:rPr>
        <w:t>včetně příloh této smlouvy</w:t>
      </w:r>
      <w:r w:rsidR="007156B0" w:rsidRPr="00CF0651">
        <w:rPr>
          <w:rFonts w:eastAsia="Calibri" w:cstheme="minorHAnsi"/>
        </w:rPr>
        <w:t>.</w:t>
      </w:r>
    </w:p>
    <w:p w14:paraId="23B7D0F4" w14:textId="77777777" w:rsidR="005558A4" w:rsidRPr="00CF0651" w:rsidRDefault="005558A4" w:rsidP="005558A4">
      <w:pPr>
        <w:widowControl w:val="0"/>
        <w:numPr>
          <w:ilvl w:val="0"/>
          <w:numId w:val="10"/>
        </w:numPr>
        <w:suppressAutoHyphens/>
        <w:spacing w:after="120" w:line="264" w:lineRule="auto"/>
        <w:ind w:left="357" w:hanging="357"/>
        <w:jc w:val="both"/>
        <w:rPr>
          <w:rFonts w:eastAsia="Times New Roman" w:cstheme="minorHAnsi"/>
          <w:lang w:eastAsia="cs-CZ"/>
        </w:rPr>
      </w:pPr>
      <w:r w:rsidRPr="00CF0651">
        <w:rPr>
          <w:rFonts w:eastAsia="Times New Roman" w:cstheme="minorHAnsi"/>
          <w:lang w:eastAsia="cs-CZ"/>
        </w:rPr>
        <w:t>Objednatel se zavazuje řádně provedené dílo bez vad a nedodělků převzít a zaplatit zhotoviteli sjednanou cenu.</w:t>
      </w:r>
    </w:p>
    <w:p w14:paraId="5DD7DA69" w14:textId="77777777" w:rsidR="005558A4" w:rsidRPr="00CF0651" w:rsidRDefault="005558A4" w:rsidP="005558A4">
      <w:pPr>
        <w:keepNext/>
        <w:widowControl w:val="0"/>
        <w:numPr>
          <w:ilvl w:val="0"/>
          <w:numId w:val="10"/>
        </w:numPr>
        <w:suppressAutoHyphens/>
        <w:spacing w:after="120" w:line="264" w:lineRule="auto"/>
        <w:ind w:left="357" w:hanging="357"/>
        <w:jc w:val="both"/>
        <w:rPr>
          <w:rFonts w:eastAsia="Times New Roman" w:cstheme="minorHAnsi"/>
          <w:b/>
          <w:lang w:eastAsia="cs-CZ"/>
        </w:rPr>
      </w:pPr>
      <w:r w:rsidRPr="00CF0651">
        <w:rPr>
          <w:rFonts w:eastAsia="Times New Roman" w:cstheme="minorHAnsi"/>
          <w:lang w:eastAsia="cs-CZ"/>
        </w:rPr>
        <w:t xml:space="preserve">Zhotovitel potvrzuje, že se v plném rozsahu seznámil s rozsahem díla, že jsou mu známy veškeré technické, kvalitativní a jiné podmínky nezbytné k realizaci díla a že disponuje takovými odbornými </w:t>
      </w:r>
      <w:r w:rsidRPr="00CF0651">
        <w:rPr>
          <w:rFonts w:eastAsia="Times New Roman" w:cstheme="minorHAnsi"/>
          <w:lang w:eastAsia="cs-CZ"/>
        </w:rPr>
        <w:lastRenderedPageBreak/>
        <w:t>znalostmi a kapacitami, které jsou k včasnému a řádnému provedení díla nezbytné.</w:t>
      </w:r>
      <w:bookmarkEnd w:id="0"/>
      <w:bookmarkEnd w:id="1"/>
    </w:p>
    <w:p w14:paraId="3CE2C9B5" w14:textId="77777777" w:rsidR="005558A4" w:rsidRPr="00CF0651" w:rsidRDefault="005558A4" w:rsidP="005558A4">
      <w:pPr>
        <w:keepNext/>
        <w:spacing w:after="120" w:line="264" w:lineRule="auto"/>
        <w:rPr>
          <w:rFonts w:eastAsia="Times New Roman" w:cstheme="minorHAnsi"/>
          <w:b/>
          <w:lang w:eastAsia="cs-CZ"/>
        </w:rPr>
      </w:pPr>
    </w:p>
    <w:p w14:paraId="6360FD3E" w14:textId="77777777" w:rsidR="005558A4" w:rsidRPr="00CF0651" w:rsidRDefault="005558A4" w:rsidP="007156B0">
      <w:pPr>
        <w:keepNext/>
        <w:spacing w:after="120" w:line="264" w:lineRule="auto"/>
        <w:contextualSpacing/>
        <w:jc w:val="center"/>
        <w:outlineLvl w:val="1"/>
        <w:rPr>
          <w:rFonts w:eastAsia="Times New Roman" w:cstheme="minorHAnsi"/>
          <w:b/>
          <w:bCs/>
          <w:lang w:eastAsia="cs-CZ"/>
        </w:rPr>
      </w:pPr>
      <w:r w:rsidRPr="00CF0651">
        <w:rPr>
          <w:rFonts w:eastAsia="Times New Roman" w:cstheme="minorHAnsi"/>
          <w:b/>
          <w:bCs/>
          <w:lang w:eastAsia="cs-CZ"/>
        </w:rPr>
        <w:t>Článek IV.</w:t>
      </w:r>
    </w:p>
    <w:p w14:paraId="1AE02139" w14:textId="77777777" w:rsidR="005558A4" w:rsidRPr="00CF0651" w:rsidRDefault="005558A4" w:rsidP="005558A4">
      <w:pPr>
        <w:keepNext/>
        <w:spacing w:after="120" w:line="264" w:lineRule="auto"/>
        <w:jc w:val="center"/>
        <w:outlineLvl w:val="1"/>
        <w:rPr>
          <w:rFonts w:eastAsia="Times New Roman" w:cstheme="minorHAnsi"/>
          <w:b/>
          <w:bCs/>
          <w:lang w:eastAsia="cs-CZ"/>
        </w:rPr>
      </w:pPr>
      <w:r w:rsidRPr="00CF0651">
        <w:rPr>
          <w:rFonts w:eastAsia="Times New Roman" w:cstheme="minorHAnsi"/>
          <w:b/>
          <w:bCs/>
          <w:lang w:eastAsia="cs-CZ"/>
        </w:rPr>
        <w:t>Doba a místo plnění</w:t>
      </w:r>
    </w:p>
    <w:p w14:paraId="23673830" w14:textId="7C24BF4E" w:rsidR="005558A4" w:rsidRPr="00CF0651" w:rsidRDefault="000B7796" w:rsidP="000727EB">
      <w:pPr>
        <w:numPr>
          <w:ilvl w:val="3"/>
          <w:numId w:val="11"/>
        </w:numPr>
        <w:spacing w:after="120" w:line="264" w:lineRule="auto"/>
        <w:ind w:left="357" w:hanging="357"/>
        <w:jc w:val="both"/>
        <w:rPr>
          <w:rFonts w:eastAsia="Times New Roman" w:cstheme="minorHAnsi"/>
          <w:color w:val="000000"/>
          <w:lang w:eastAsia="cs-CZ"/>
        </w:rPr>
      </w:pPr>
      <w:r w:rsidRPr="00CF0651">
        <w:rPr>
          <w:rFonts w:eastAsia="Times New Roman" w:cstheme="minorHAnsi"/>
          <w:color w:val="000000"/>
          <w:lang w:eastAsia="cs-CZ"/>
        </w:rPr>
        <w:t xml:space="preserve">Zhotovitel se zavazuje provést jednotlivé části díla v následujících </w:t>
      </w:r>
      <w:r w:rsidR="005558A4" w:rsidRPr="00CF0651">
        <w:rPr>
          <w:rFonts w:eastAsia="Times New Roman" w:cstheme="minorHAnsi"/>
          <w:color w:val="000000"/>
          <w:lang w:eastAsia="cs-CZ"/>
        </w:rPr>
        <w:t>dodací</w:t>
      </w:r>
      <w:r w:rsidRPr="00CF0651">
        <w:rPr>
          <w:rFonts w:eastAsia="Times New Roman" w:cstheme="minorHAnsi"/>
          <w:color w:val="000000"/>
          <w:lang w:eastAsia="cs-CZ"/>
        </w:rPr>
        <w:t>ch</w:t>
      </w:r>
      <w:r w:rsidR="005558A4" w:rsidRPr="00CF0651">
        <w:rPr>
          <w:rFonts w:eastAsia="Times New Roman" w:cstheme="minorHAnsi"/>
          <w:color w:val="000000"/>
          <w:lang w:eastAsia="cs-CZ"/>
        </w:rPr>
        <w:t xml:space="preserve"> lhůt</w:t>
      </w:r>
      <w:r w:rsidRPr="00CF0651">
        <w:rPr>
          <w:rFonts w:eastAsia="Times New Roman" w:cstheme="minorHAnsi"/>
          <w:color w:val="000000"/>
          <w:lang w:eastAsia="cs-CZ"/>
        </w:rPr>
        <w:t>ách</w:t>
      </w:r>
      <w:r w:rsidR="005558A4" w:rsidRPr="00CF0651">
        <w:rPr>
          <w:rFonts w:eastAsia="Times New Roman" w:cstheme="minorHAnsi"/>
          <w:color w:val="000000"/>
          <w:lang w:eastAsia="cs-CZ"/>
        </w:rPr>
        <w:t>:</w:t>
      </w:r>
    </w:p>
    <w:p w14:paraId="6FDB93CA" w14:textId="77777777" w:rsidR="00125183" w:rsidRDefault="005558A4" w:rsidP="000727EB">
      <w:pPr>
        <w:pStyle w:val="Odstavecseseznamem"/>
        <w:numPr>
          <w:ilvl w:val="0"/>
          <w:numId w:val="35"/>
        </w:numPr>
        <w:jc w:val="both"/>
        <w:rPr>
          <w:lang w:eastAsia="cs-CZ"/>
        </w:rPr>
      </w:pPr>
      <w:bookmarkStart w:id="2" w:name="_Hlk496091340"/>
      <w:r w:rsidRPr="00CF0651">
        <w:rPr>
          <w:lang w:eastAsia="cs-CZ"/>
        </w:rPr>
        <w:t>Termín zahájení inženýrsko</w:t>
      </w:r>
      <w:r w:rsidR="000B7796" w:rsidRPr="00CF0651">
        <w:rPr>
          <w:lang w:eastAsia="cs-CZ"/>
        </w:rPr>
        <w:t>-</w:t>
      </w:r>
      <w:r w:rsidRPr="00CF0651">
        <w:rPr>
          <w:lang w:eastAsia="cs-CZ"/>
        </w:rPr>
        <w:t xml:space="preserve">projektových prací: </w:t>
      </w:r>
      <w:r w:rsidR="00D008EC" w:rsidRPr="00832D7E">
        <w:rPr>
          <w:b/>
          <w:bCs/>
          <w:lang w:eastAsia="cs-CZ"/>
        </w:rPr>
        <w:t>05/202</w:t>
      </w:r>
      <w:r w:rsidR="00125183" w:rsidRPr="00832D7E">
        <w:rPr>
          <w:b/>
          <w:bCs/>
          <w:lang w:eastAsia="cs-CZ"/>
        </w:rPr>
        <w:t>4</w:t>
      </w:r>
    </w:p>
    <w:p w14:paraId="67651227" w14:textId="77777777" w:rsidR="00832D7E" w:rsidRDefault="00832D7E" w:rsidP="000727EB">
      <w:pPr>
        <w:pStyle w:val="Odstavecseseznamem"/>
        <w:jc w:val="both"/>
        <w:rPr>
          <w:lang w:eastAsia="cs-CZ"/>
        </w:rPr>
      </w:pPr>
    </w:p>
    <w:p w14:paraId="52570FAD" w14:textId="77777777" w:rsidR="00D35A34" w:rsidRPr="00D35A34" w:rsidRDefault="00D35A34" w:rsidP="00D35A34">
      <w:pPr>
        <w:pStyle w:val="Odstavecseseznamem"/>
        <w:numPr>
          <w:ilvl w:val="0"/>
          <w:numId w:val="35"/>
        </w:numPr>
        <w:rPr>
          <w:lang w:eastAsia="cs-CZ"/>
        </w:rPr>
      </w:pPr>
      <w:r w:rsidRPr="00D35A34">
        <w:rPr>
          <w:lang w:eastAsia="cs-CZ"/>
        </w:rPr>
        <w:t xml:space="preserve">Zaměření objektu a přilehlých ploch: </w:t>
      </w:r>
      <w:r w:rsidRPr="00D35A34">
        <w:rPr>
          <w:b/>
          <w:bCs/>
          <w:lang w:eastAsia="cs-CZ"/>
        </w:rPr>
        <w:t>do 2 měsíců od uzavření smlouvy o dílo</w:t>
      </w:r>
    </w:p>
    <w:p w14:paraId="7D59A07D" w14:textId="77777777" w:rsidR="00D35A34" w:rsidRDefault="00D35A34" w:rsidP="00D35A34">
      <w:pPr>
        <w:pStyle w:val="Odstavecseseznamem"/>
        <w:rPr>
          <w:lang w:eastAsia="cs-CZ"/>
        </w:rPr>
      </w:pPr>
    </w:p>
    <w:p w14:paraId="753044A2" w14:textId="50EF8010" w:rsidR="00832D7E" w:rsidRPr="00125183" w:rsidRDefault="00125183" w:rsidP="000727EB">
      <w:pPr>
        <w:pStyle w:val="Odstavecseseznamem"/>
        <w:numPr>
          <w:ilvl w:val="0"/>
          <w:numId w:val="35"/>
        </w:numPr>
        <w:jc w:val="both"/>
        <w:rPr>
          <w:lang w:eastAsia="cs-CZ"/>
        </w:rPr>
      </w:pPr>
      <w:r w:rsidRPr="00125183">
        <w:rPr>
          <w:lang w:eastAsia="cs-CZ"/>
        </w:rPr>
        <w:t xml:space="preserve">Termín dokončení a předání Projektové studie dle čl. 1.1. </w:t>
      </w:r>
      <w:r>
        <w:rPr>
          <w:lang w:eastAsia="cs-CZ"/>
        </w:rPr>
        <w:t>přílohy č. 1 této Smlouvy:</w:t>
      </w:r>
      <w:r w:rsidRPr="00125183">
        <w:rPr>
          <w:lang w:eastAsia="cs-CZ"/>
        </w:rPr>
        <w:t xml:space="preserve"> </w:t>
      </w:r>
      <w:r w:rsidRPr="00832D7E">
        <w:rPr>
          <w:b/>
          <w:bCs/>
          <w:lang w:eastAsia="cs-CZ"/>
        </w:rPr>
        <w:t xml:space="preserve">do </w:t>
      </w:r>
      <w:r w:rsidR="00D35A34">
        <w:rPr>
          <w:b/>
          <w:bCs/>
          <w:lang w:eastAsia="cs-CZ"/>
        </w:rPr>
        <w:t>4</w:t>
      </w:r>
      <w:r w:rsidRPr="00832D7E">
        <w:rPr>
          <w:b/>
          <w:bCs/>
          <w:lang w:eastAsia="cs-CZ"/>
        </w:rPr>
        <w:t xml:space="preserve"> měsíců od uzavření smlouvy o dílo</w:t>
      </w:r>
    </w:p>
    <w:p w14:paraId="745F9429" w14:textId="77777777" w:rsidR="00832D7E" w:rsidRDefault="00832D7E" w:rsidP="000727EB">
      <w:pPr>
        <w:pStyle w:val="Odstavecseseznamem"/>
        <w:jc w:val="both"/>
        <w:rPr>
          <w:lang w:eastAsia="cs-CZ"/>
        </w:rPr>
      </w:pPr>
    </w:p>
    <w:p w14:paraId="3272534A" w14:textId="0F77B19E" w:rsidR="00125183" w:rsidRPr="00125183" w:rsidRDefault="00125183" w:rsidP="000727EB">
      <w:pPr>
        <w:pStyle w:val="Odstavecseseznamem"/>
        <w:numPr>
          <w:ilvl w:val="0"/>
          <w:numId w:val="35"/>
        </w:numPr>
        <w:jc w:val="both"/>
        <w:rPr>
          <w:lang w:eastAsia="cs-CZ"/>
        </w:rPr>
      </w:pPr>
      <w:r w:rsidRPr="00125183">
        <w:rPr>
          <w:lang w:eastAsia="cs-CZ"/>
        </w:rPr>
        <w:t xml:space="preserve">Termín dokončení a předání Projektové dokumentace pro všechna relevantní povolení stavby dle čl. 1.2. </w:t>
      </w:r>
      <w:r>
        <w:rPr>
          <w:lang w:eastAsia="cs-CZ"/>
        </w:rPr>
        <w:t>přílohy č. 1 této Smlouvy</w:t>
      </w:r>
      <w:r w:rsidRPr="00125183">
        <w:rPr>
          <w:lang w:eastAsia="cs-CZ"/>
        </w:rPr>
        <w:t xml:space="preserve">: </w:t>
      </w:r>
      <w:r w:rsidR="00D35A34" w:rsidRPr="00D35A34">
        <w:rPr>
          <w:b/>
          <w:bCs/>
          <w:lang w:eastAsia="cs-CZ"/>
        </w:rPr>
        <w:t>do 5 měsíců od schválení Projektové studie objednatelem</w:t>
      </w:r>
    </w:p>
    <w:p w14:paraId="23A437E6" w14:textId="77777777" w:rsidR="00832D7E" w:rsidRDefault="00832D7E" w:rsidP="000727EB">
      <w:pPr>
        <w:pStyle w:val="Odstavecseseznamem"/>
        <w:jc w:val="both"/>
      </w:pPr>
    </w:p>
    <w:p w14:paraId="6877F8D7" w14:textId="7867C641" w:rsidR="00125183" w:rsidRPr="00B61A4F" w:rsidRDefault="00125183" w:rsidP="000727EB">
      <w:pPr>
        <w:pStyle w:val="Odstavecseseznamem"/>
        <w:numPr>
          <w:ilvl w:val="0"/>
          <w:numId w:val="35"/>
        </w:numPr>
        <w:jc w:val="both"/>
      </w:pPr>
      <w:r w:rsidRPr="00372B71">
        <w:rPr>
          <w:lang w:eastAsia="cs-CZ"/>
        </w:rPr>
        <w:t xml:space="preserve">Inženýring akce </w:t>
      </w:r>
      <w:r>
        <w:rPr>
          <w:lang w:eastAsia="cs-CZ"/>
        </w:rPr>
        <w:t xml:space="preserve">dle čl. 1.4. </w:t>
      </w:r>
      <w:bookmarkStart w:id="3" w:name="_Hlk138754392"/>
      <w:r>
        <w:rPr>
          <w:lang w:eastAsia="cs-CZ"/>
        </w:rPr>
        <w:t>přílohy č. 1 této Smlouvy</w:t>
      </w:r>
      <w:r w:rsidRPr="00372B71">
        <w:rPr>
          <w:lang w:eastAsia="cs-CZ"/>
        </w:rPr>
        <w:t xml:space="preserve"> bude realizován v návaznosti na postupu zpracování příslušného stupně projektové dokumentace. </w:t>
      </w:r>
      <w:r w:rsidRPr="00372B71">
        <w:t xml:space="preserve">Podání všech žádostí o vyjádření a stanoviska </w:t>
      </w:r>
      <w:r w:rsidRPr="00372B71">
        <w:rPr>
          <w:lang w:eastAsia="cs-CZ"/>
        </w:rPr>
        <w:t>dotčených orgánů státní správy a dalších dotčených subjektů</w:t>
      </w:r>
      <w:r w:rsidRPr="00372B71">
        <w:t xml:space="preserve"> pro získání podkladů k zahájení povolovacího řízení stavby</w:t>
      </w:r>
      <w:bookmarkEnd w:id="3"/>
      <w:r w:rsidRPr="00372B71">
        <w:t xml:space="preserve">: </w:t>
      </w:r>
      <w:r w:rsidR="00D35A34" w:rsidRPr="00D35A34">
        <w:rPr>
          <w:b/>
          <w:bCs/>
        </w:rPr>
        <w:t>do 3 měsíců od schválení Projektové dokumentace</w:t>
      </w:r>
    </w:p>
    <w:p w14:paraId="4238B7BC" w14:textId="77777777" w:rsidR="00832D7E" w:rsidRDefault="00832D7E" w:rsidP="000727EB">
      <w:pPr>
        <w:pStyle w:val="Odstavecseseznamem"/>
        <w:jc w:val="both"/>
        <w:rPr>
          <w:lang w:eastAsia="cs-CZ"/>
        </w:rPr>
      </w:pPr>
    </w:p>
    <w:p w14:paraId="558FF329" w14:textId="2C8B1EDC" w:rsidR="00125183" w:rsidRPr="00125183" w:rsidRDefault="00125183" w:rsidP="000727EB">
      <w:pPr>
        <w:pStyle w:val="Odstavecseseznamem"/>
        <w:numPr>
          <w:ilvl w:val="0"/>
          <w:numId w:val="35"/>
        </w:numPr>
        <w:jc w:val="both"/>
        <w:rPr>
          <w:lang w:eastAsia="cs-CZ"/>
        </w:rPr>
      </w:pPr>
      <w:r w:rsidRPr="00125183">
        <w:rPr>
          <w:lang w:eastAsia="cs-CZ"/>
        </w:rPr>
        <w:t xml:space="preserve">Termín dokončení a předání Projektové dokumentace pro provádění stavby včetně položkového a slepého rozpočtu se soupisem prací, dodávek a služeb s výkazem výměr dle čl. 1.3. </w:t>
      </w:r>
      <w:r>
        <w:rPr>
          <w:lang w:eastAsia="cs-CZ"/>
        </w:rPr>
        <w:t>přílohy č. 1 této Smlouvy</w:t>
      </w:r>
      <w:r w:rsidRPr="00125183">
        <w:rPr>
          <w:lang w:eastAsia="cs-CZ"/>
        </w:rPr>
        <w:t xml:space="preserve">: </w:t>
      </w:r>
      <w:r w:rsidR="00D35A34" w:rsidRPr="00D35A34">
        <w:rPr>
          <w:b/>
          <w:bCs/>
          <w:lang w:eastAsia="cs-CZ"/>
        </w:rPr>
        <w:t>do 1 měsíce od nabytí právní moci společného povolení stavby</w:t>
      </w:r>
    </w:p>
    <w:p w14:paraId="7726A5E2" w14:textId="77777777" w:rsidR="00832D7E" w:rsidRDefault="00832D7E" w:rsidP="000727EB">
      <w:pPr>
        <w:pStyle w:val="Odstavecseseznamem"/>
        <w:jc w:val="both"/>
        <w:rPr>
          <w:lang w:eastAsia="cs-CZ"/>
        </w:rPr>
      </w:pPr>
    </w:p>
    <w:p w14:paraId="64D3E441" w14:textId="14ED857C" w:rsidR="00125183" w:rsidRPr="00193233" w:rsidRDefault="00125183" w:rsidP="000727EB">
      <w:pPr>
        <w:pStyle w:val="Odstavecseseznamem"/>
        <w:numPr>
          <w:ilvl w:val="0"/>
          <w:numId w:val="35"/>
        </w:numPr>
        <w:jc w:val="both"/>
        <w:rPr>
          <w:lang w:eastAsia="cs-CZ"/>
        </w:rPr>
      </w:pPr>
      <w:r w:rsidRPr="00193233">
        <w:rPr>
          <w:lang w:eastAsia="cs-CZ"/>
        </w:rPr>
        <w:t xml:space="preserve">Termín plnění Autorského dozoru dle čl. 1.5. </w:t>
      </w:r>
      <w:r w:rsidR="00832D7E" w:rsidRPr="00193233">
        <w:rPr>
          <w:lang w:eastAsia="cs-CZ"/>
        </w:rPr>
        <w:t xml:space="preserve">přílohy č. 1 této Smlouvy </w:t>
      </w:r>
      <w:r w:rsidRPr="00193233">
        <w:rPr>
          <w:lang w:eastAsia="cs-CZ"/>
        </w:rPr>
        <w:t>je závislý na termínu zahájení vlastních stavebních prací na předmětu projektových dokumentací. O plánovaném termínu zahájení stavebních prací bude zhotovitel informován v době vyhlášení související veřejné zakázky na stavební práce, předpokládaný termín zahájení plnění autorského dozoru je rok 2026.</w:t>
      </w:r>
    </w:p>
    <w:bookmarkEnd w:id="2"/>
    <w:p w14:paraId="4C5BCF42" w14:textId="7A34F89B" w:rsidR="005558A4" w:rsidRPr="00CF0651" w:rsidRDefault="005558A4" w:rsidP="000727EB">
      <w:pPr>
        <w:numPr>
          <w:ilvl w:val="3"/>
          <w:numId w:val="11"/>
        </w:numPr>
        <w:spacing w:after="120" w:line="264" w:lineRule="auto"/>
        <w:ind w:left="357" w:hanging="357"/>
        <w:jc w:val="both"/>
        <w:rPr>
          <w:rFonts w:eastAsia="Times New Roman" w:cstheme="minorHAnsi"/>
          <w:color w:val="000000"/>
          <w:lang w:eastAsia="cs-CZ"/>
        </w:rPr>
      </w:pPr>
      <w:r w:rsidRPr="00FF426D">
        <w:rPr>
          <w:rFonts w:eastAsia="Times New Roman" w:cstheme="minorHAnsi"/>
          <w:color w:val="000000"/>
          <w:lang w:eastAsia="cs-CZ"/>
        </w:rPr>
        <w:t xml:space="preserve">Pokud z </w:t>
      </w:r>
      <w:r w:rsidR="0074396E" w:rsidRPr="00FF426D">
        <w:rPr>
          <w:rFonts w:eastAsia="Times New Roman" w:cstheme="minorHAnsi"/>
          <w:color w:val="000000"/>
          <w:lang w:eastAsia="cs-CZ"/>
        </w:rPr>
        <w:t>důvodu neposkytnutí potřebné součinnosti objednatele</w:t>
      </w:r>
      <w:r w:rsidR="0074396E" w:rsidRPr="00FF426D" w:rsidDel="0074396E">
        <w:rPr>
          <w:rFonts w:eastAsia="Times New Roman" w:cstheme="minorHAnsi"/>
          <w:color w:val="000000"/>
          <w:lang w:eastAsia="cs-CZ"/>
        </w:rPr>
        <w:t xml:space="preserve"> </w:t>
      </w:r>
      <w:r w:rsidRPr="00FF426D">
        <w:rPr>
          <w:rFonts w:eastAsia="Times New Roman" w:cstheme="minorHAnsi"/>
          <w:color w:val="000000"/>
          <w:lang w:eastAsia="cs-CZ"/>
        </w:rPr>
        <w:t xml:space="preserve">bude nemožné termín předpokládaného zahájení plnění zakázky dodržet a předpokládaný termín zahájení plnění zakázky se zpozdí, je </w:t>
      </w:r>
      <w:r w:rsidR="00511F01" w:rsidRPr="00FF426D">
        <w:rPr>
          <w:rFonts w:eastAsia="Times New Roman" w:cstheme="minorHAnsi"/>
          <w:color w:val="000000"/>
          <w:lang w:eastAsia="cs-CZ"/>
        </w:rPr>
        <w:t>zhotovitel</w:t>
      </w:r>
      <w:r w:rsidRPr="00FF426D">
        <w:rPr>
          <w:rFonts w:eastAsia="Times New Roman" w:cstheme="minorHAnsi"/>
          <w:color w:val="000000"/>
          <w:lang w:eastAsia="cs-CZ"/>
        </w:rPr>
        <w:t>,</w:t>
      </w:r>
      <w:r w:rsidRPr="00CF0651">
        <w:rPr>
          <w:rFonts w:eastAsia="Times New Roman" w:cstheme="minorHAnsi"/>
          <w:color w:val="000000"/>
          <w:lang w:eastAsia="cs-CZ"/>
        </w:rPr>
        <w:t xml:space="preserve"> s nímž bude uzavřena smlouva, oprávněn požadovat změnu lhůty plnění tak, že jím navržený termín dokončení zakázky bude upraven o dobu shodnou, po kterou nebylo možné zakázku zahájit.</w:t>
      </w:r>
    </w:p>
    <w:p w14:paraId="792AF9CE" w14:textId="77777777" w:rsidR="00925662" w:rsidRPr="00CF0651" w:rsidRDefault="00925662" w:rsidP="005558A4">
      <w:pPr>
        <w:keepNext/>
        <w:spacing w:after="120" w:line="264" w:lineRule="auto"/>
        <w:jc w:val="center"/>
        <w:rPr>
          <w:rFonts w:eastAsia="Times New Roman" w:cstheme="minorHAnsi"/>
          <w:b/>
          <w:lang w:eastAsia="cs-CZ"/>
        </w:rPr>
      </w:pPr>
    </w:p>
    <w:p w14:paraId="00BE4415" w14:textId="77777777" w:rsidR="005558A4" w:rsidRPr="00CF0651" w:rsidRDefault="005558A4" w:rsidP="005558A4">
      <w:pPr>
        <w:keepNext/>
        <w:spacing w:after="120" w:line="264" w:lineRule="auto"/>
        <w:contextualSpacing/>
        <w:jc w:val="center"/>
        <w:rPr>
          <w:rFonts w:eastAsia="Times New Roman" w:cstheme="minorHAnsi"/>
          <w:b/>
          <w:lang w:eastAsia="cs-CZ"/>
        </w:rPr>
      </w:pPr>
      <w:r w:rsidRPr="00CF0651">
        <w:rPr>
          <w:rFonts w:eastAsia="Times New Roman" w:cstheme="minorHAnsi"/>
          <w:b/>
          <w:lang w:eastAsia="cs-CZ"/>
        </w:rPr>
        <w:t>Článek V.</w:t>
      </w:r>
    </w:p>
    <w:p w14:paraId="1E469101" w14:textId="77777777" w:rsidR="005558A4" w:rsidRPr="00FF426D" w:rsidRDefault="005558A4" w:rsidP="005558A4">
      <w:pPr>
        <w:keepNext/>
        <w:spacing w:after="120" w:line="264" w:lineRule="auto"/>
        <w:jc w:val="center"/>
        <w:rPr>
          <w:rFonts w:eastAsia="Times New Roman" w:cstheme="minorHAnsi"/>
          <w:b/>
          <w:lang w:eastAsia="cs-CZ"/>
        </w:rPr>
      </w:pPr>
      <w:r w:rsidRPr="00FF426D">
        <w:rPr>
          <w:rFonts w:eastAsia="Times New Roman" w:cstheme="minorHAnsi"/>
          <w:b/>
          <w:lang w:eastAsia="cs-CZ"/>
        </w:rPr>
        <w:t>Předání díla, vlastnické právo a nebezpečí škody</w:t>
      </w:r>
    </w:p>
    <w:p w14:paraId="3C40BEA3" w14:textId="77777777" w:rsidR="00FF426D" w:rsidRPr="00FF426D" w:rsidRDefault="005558A4" w:rsidP="0068289A">
      <w:pPr>
        <w:numPr>
          <w:ilvl w:val="0"/>
          <w:numId w:val="1"/>
        </w:numPr>
        <w:spacing w:after="120" w:line="264" w:lineRule="auto"/>
        <w:ind w:left="357" w:hanging="357"/>
        <w:jc w:val="both"/>
        <w:rPr>
          <w:rFonts w:eastAsia="Calibri" w:cstheme="minorHAnsi"/>
        </w:rPr>
      </w:pPr>
      <w:r w:rsidRPr="00FF426D">
        <w:rPr>
          <w:rFonts w:eastAsia="Times New Roman" w:cstheme="minorHAnsi"/>
          <w:lang w:eastAsia="cs-CZ"/>
        </w:rPr>
        <w:t>Dílo bude zhotoveno a objednateli předáno v termínech uvedených v čl. IV. odst. 1 smlouvy. Předání a převzetí díla bude provedeno ve smluveném termínu osobně nebo poštou v sídle objednatele.</w:t>
      </w:r>
    </w:p>
    <w:p w14:paraId="5FD142F6" w14:textId="5526A0B3" w:rsidR="00FF426D" w:rsidRPr="00FF426D" w:rsidRDefault="0074396E" w:rsidP="00FF426D">
      <w:pPr>
        <w:numPr>
          <w:ilvl w:val="0"/>
          <w:numId w:val="1"/>
        </w:numPr>
        <w:spacing w:after="120" w:line="264" w:lineRule="auto"/>
        <w:ind w:left="357" w:hanging="357"/>
        <w:jc w:val="both"/>
        <w:rPr>
          <w:rFonts w:eastAsia="Calibri" w:cstheme="minorHAnsi"/>
        </w:rPr>
      </w:pPr>
      <w:r w:rsidRPr="00FF426D">
        <w:rPr>
          <w:rFonts w:eastAsia="Calibri" w:cstheme="minorHAnsi"/>
        </w:rPr>
        <w:t xml:space="preserve">Zhotovitel </w:t>
      </w:r>
      <w:r w:rsidR="00FF426D" w:rsidRPr="00FF426D">
        <w:rPr>
          <w:rFonts w:eastAsia="Calibri" w:cstheme="minorHAnsi"/>
        </w:rPr>
        <w:t xml:space="preserve">předá dílo </w:t>
      </w:r>
      <w:r w:rsidRPr="00FF426D">
        <w:rPr>
          <w:rFonts w:eastAsia="Calibri" w:cstheme="minorHAnsi"/>
        </w:rPr>
        <w:t>objednateli jednak v elektronické podobě na hmotném nosiči dat a jednak ve formě tištěné. Dílo v elektronické podobě bude předáno objednateli</w:t>
      </w:r>
      <w:r w:rsidR="00832D7E">
        <w:rPr>
          <w:rFonts w:eastAsia="Calibri" w:cstheme="minorHAnsi"/>
        </w:rPr>
        <w:t xml:space="preserve"> a </w:t>
      </w:r>
      <w:r w:rsidRPr="00FF426D">
        <w:rPr>
          <w:rFonts w:eastAsia="Calibri" w:cstheme="minorHAnsi"/>
        </w:rPr>
        <w:t>v běžně rozšířených „zdrojových“, upravitelných formátech</w:t>
      </w:r>
      <w:r w:rsidR="00832D7E">
        <w:rPr>
          <w:rFonts w:eastAsia="Calibri" w:cstheme="minorHAnsi"/>
        </w:rPr>
        <w:t xml:space="preserve"> </w:t>
      </w:r>
      <w:r w:rsidRPr="00FF426D">
        <w:rPr>
          <w:rFonts w:eastAsia="Calibri" w:cstheme="minorHAnsi"/>
        </w:rPr>
        <w:t xml:space="preserve">(textová část PD např. „DOC“, výkazy výměr např. „XLS“, grafická část PD např. „DWG“), textová a grafická část projektových dokumentací současně ve formátu „PDF“. Ve formátu „PDF“ budou předány též ostatní přílohy žádosti o vydání </w:t>
      </w:r>
      <w:r w:rsidR="00832D7E">
        <w:rPr>
          <w:rFonts w:eastAsia="Calibri" w:cstheme="minorHAnsi"/>
        </w:rPr>
        <w:t>povolení stavby</w:t>
      </w:r>
      <w:r w:rsidRPr="00FF426D">
        <w:rPr>
          <w:rFonts w:eastAsia="Calibri" w:cstheme="minorHAnsi"/>
        </w:rPr>
        <w:t>.</w:t>
      </w:r>
      <w:r w:rsidR="00FF426D" w:rsidRPr="00FF426D">
        <w:rPr>
          <w:rFonts w:eastAsia="Calibri" w:cstheme="minorHAnsi"/>
        </w:rPr>
        <w:t xml:space="preserve"> </w:t>
      </w:r>
    </w:p>
    <w:p w14:paraId="7BED0E3D" w14:textId="0047DC0B" w:rsidR="0074396E" w:rsidRPr="00FF426D" w:rsidRDefault="0074396E" w:rsidP="00FF426D">
      <w:pPr>
        <w:spacing w:after="120" w:line="264" w:lineRule="auto"/>
        <w:ind w:left="357"/>
        <w:jc w:val="both"/>
        <w:rPr>
          <w:rFonts w:eastAsia="Calibri" w:cstheme="minorHAnsi"/>
        </w:rPr>
      </w:pPr>
      <w:r w:rsidRPr="00FF426D">
        <w:rPr>
          <w:rFonts w:eastAsia="Calibri" w:cstheme="minorHAnsi"/>
        </w:rPr>
        <w:t>Dílo v tištěné podobě bude předáno objednateli takto:</w:t>
      </w:r>
    </w:p>
    <w:p w14:paraId="50482B00" w14:textId="1CCC843A" w:rsidR="0074396E" w:rsidRPr="00FF426D" w:rsidRDefault="0074396E" w:rsidP="00FF426D">
      <w:pPr>
        <w:spacing w:after="120" w:line="264" w:lineRule="auto"/>
        <w:ind w:left="786"/>
        <w:jc w:val="both"/>
        <w:rPr>
          <w:rFonts w:eastAsia="Calibri" w:cstheme="minorHAnsi"/>
        </w:rPr>
      </w:pPr>
      <w:r w:rsidRPr="00FF426D">
        <w:rPr>
          <w:rFonts w:eastAsia="Calibri" w:cstheme="minorHAnsi"/>
        </w:rPr>
        <w:lastRenderedPageBreak/>
        <w:t xml:space="preserve">a) projektové dokumentace – v </w:t>
      </w:r>
      <w:r w:rsidR="00832D7E">
        <w:rPr>
          <w:rFonts w:eastAsia="Calibri" w:cstheme="minorHAnsi"/>
        </w:rPr>
        <w:t>4</w:t>
      </w:r>
      <w:r w:rsidRPr="00FF426D">
        <w:rPr>
          <w:rFonts w:eastAsia="Calibri" w:cstheme="minorHAnsi"/>
        </w:rPr>
        <w:t xml:space="preserve"> vyhotoveních,</w:t>
      </w:r>
    </w:p>
    <w:p w14:paraId="29A10105" w14:textId="73C4E984" w:rsidR="0074396E" w:rsidRPr="00FF426D" w:rsidRDefault="0074396E" w:rsidP="00FF426D">
      <w:pPr>
        <w:spacing w:after="120" w:line="264" w:lineRule="auto"/>
        <w:ind w:left="786"/>
        <w:jc w:val="both"/>
        <w:rPr>
          <w:rFonts w:eastAsia="Calibri" w:cstheme="minorHAnsi"/>
        </w:rPr>
      </w:pPr>
      <w:r w:rsidRPr="00FF426D">
        <w:rPr>
          <w:rFonts w:eastAsia="Calibri" w:cstheme="minorHAnsi"/>
        </w:rPr>
        <w:t xml:space="preserve">b) ostatní dokumenty – v </w:t>
      </w:r>
      <w:r w:rsidR="00FF426D" w:rsidRPr="00FF426D">
        <w:rPr>
          <w:rFonts w:eastAsia="Calibri" w:cstheme="minorHAnsi"/>
        </w:rPr>
        <w:t>2</w:t>
      </w:r>
      <w:r w:rsidRPr="00FF426D">
        <w:rPr>
          <w:rFonts w:eastAsia="Calibri" w:cstheme="minorHAnsi"/>
        </w:rPr>
        <w:t xml:space="preserve"> vyhotoveních.</w:t>
      </w:r>
    </w:p>
    <w:p w14:paraId="65D8D3E3" w14:textId="08D334E6" w:rsidR="005558A4" w:rsidRPr="00CF0651" w:rsidRDefault="005558A4" w:rsidP="00925662">
      <w:pPr>
        <w:numPr>
          <w:ilvl w:val="0"/>
          <w:numId w:val="1"/>
        </w:numPr>
        <w:tabs>
          <w:tab w:val="num" w:pos="426"/>
        </w:tabs>
        <w:spacing w:after="120" w:line="264" w:lineRule="auto"/>
        <w:ind w:left="357" w:hanging="357"/>
        <w:jc w:val="both"/>
        <w:rPr>
          <w:rFonts w:eastAsia="Calibri" w:cstheme="minorHAnsi"/>
        </w:rPr>
      </w:pPr>
      <w:r w:rsidRPr="00CF0651">
        <w:rPr>
          <w:rFonts w:eastAsia="Times New Roman" w:cstheme="minorHAnsi"/>
          <w:lang w:eastAsia="cs-CZ"/>
        </w:rPr>
        <w:t xml:space="preserve">Dílo bude zpracováno tak, aby grafická i textová část této dokumentace byly jednoznačně v souladu. </w:t>
      </w:r>
    </w:p>
    <w:p w14:paraId="4A459BD2" w14:textId="77777777" w:rsidR="005558A4" w:rsidRPr="00CF0651" w:rsidRDefault="005558A4" w:rsidP="00925662">
      <w:pPr>
        <w:numPr>
          <w:ilvl w:val="0"/>
          <w:numId w:val="1"/>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 xml:space="preserve">Objednatel se zavazuje dílo (jeho část) převzít v případě, že bude provedeno bez zjevných vad a nedodělků. O předání a převzetí díla (jeho části) zhotovitel sepíše předávací protokol, ve kterém objednatel prohlásí, zda dílo (jeho část) přejímá či nikoli. </w:t>
      </w:r>
    </w:p>
    <w:p w14:paraId="6B779C1B" w14:textId="77777777" w:rsidR="005558A4" w:rsidRPr="00CF0651" w:rsidRDefault="005558A4" w:rsidP="00925662">
      <w:pPr>
        <w:numPr>
          <w:ilvl w:val="0"/>
          <w:numId w:val="1"/>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 xml:space="preserve">Následně běží objednateli lhůta 30 dnů pro kontrolu úplnosti a kvality předaného díla nebo jeho části. </w:t>
      </w:r>
    </w:p>
    <w:p w14:paraId="66ACA953" w14:textId="25A28281" w:rsidR="005558A4" w:rsidRPr="00CF0651" w:rsidRDefault="005558A4" w:rsidP="00925662">
      <w:pPr>
        <w:numPr>
          <w:ilvl w:val="0"/>
          <w:numId w:val="1"/>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 xml:space="preserve">Zhotovitel bere na vědomí, že </w:t>
      </w:r>
      <w:r w:rsidR="00511F01" w:rsidRPr="00CF0651">
        <w:rPr>
          <w:rFonts w:eastAsia="Times New Roman" w:cstheme="minorHAnsi"/>
          <w:lang w:eastAsia="cs-CZ"/>
        </w:rPr>
        <w:t>o</w:t>
      </w:r>
      <w:r w:rsidRPr="00CF0651">
        <w:rPr>
          <w:rFonts w:eastAsia="Times New Roman" w:cstheme="minorHAnsi"/>
          <w:lang w:eastAsia="cs-CZ"/>
        </w:rPr>
        <w:t>bjednatel není osobou odborně způsobilou a není schopen ani při vynaložen</w:t>
      </w:r>
      <w:r w:rsidR="00511F01" w:rsidRPr="00CF0651">
        <w:rPr>
          <w:rFonts w:eastAsia="Times New Roman" w:cstheme="minorHAnsi"/>
          <w:lang w:eastAsia="cs-CZ"/>
        </w:rPr>
        <w:t>í</w:t>
      </w:r>
      <w:r w:rsidRPr="00CF0651">
        <w:rPr>
          <w:rFonts w:eastAsia="Times New Roman" w:cstheme="minorHAnsi"/>
          <w:lang w:eastAsia="cs-CZ"/>
        </w:rPr>
        <w:t xml:space="preserve"> veškeré své odborné péče zkontrolovat při předání a převzetí </w:t>
      </w:r>
      <w:r w:rsidR="00511F01" w:rsidRPr="00CF0651">
        <w:rPr>
          <w:rFonts w:eastAsia="Times New Roman" w:cstheme="minorHAnsi"/>
          <w:lang w:eastAsia="cs-CZ"/>
        </w:rPr>
        <w:t xml:space="preserve">díla </w:t>
      </w:r>
      <w:r w:rsidRPr="00CF0651">
        <w:rPr>
          <w:rFonts w:eastAsia="Times New Roman" w:cstheme="minorHAnsi"/>
          <w:lang w:eastAsia="cs-CZ"/>
        </w:rPr>
        <w:t>veškeré údaje</w:t>
      </w:r>
      <w:r w:rsidR="00511F01" w:rsidRPr="00CF0651">
        <w:rPr>
          <w:rFonts w:eastAsia="Times New Roman" w:cstheme="minorHAnsi"/>
          <w:lang w:eastAsia="cs-CZ"/>
        </w:rPr>
        <w:t xml:space="preserve">, požadované soulady nebo nežádoucí nedostatky. </w:t>
      </w:r>
      <w:r w:rsidRPr="00CF0651">
        <w:rPr>
          <w:rFonts w:eastAsia="Times New Roman" w:cstheme="minorHAnsi"/>
          <w:lang w:eastAsia="cs-CZ"/>
        </w:rPr>
        <w:t xml:space="preserve">Zhotovitel </w:t>
      </w:r>
      <w:r w:rsidR="00EB5493">
        <w:rPr>
          <w:rFonts w:eastAsia="Times New Roman" w:cstheme="minorHAnsi"/>
          <w:lang w:eastAsia="cs-CZ"/>
        </w:rPr>
        <w:t xml:space="preserve">je odpovědný </w:t>
      </w:r>
      <w:r w:rsidRPr="00CF0651">
        <w:rPr>
          <w:rFonts w:eastAsia="Times New Roman" w:cstheme="minorHAnsi"/>
          <w:lang w:eastAsia="cs-CZ"/>
        </w:rPr>
        <w:t xml:space="preserve">za správnost a úplnost </w:t>
      </w:r>
      <w:r w:rsidR="00511F01" w:rsidRPr="00CF0651">
        <w:rPr>
          <w:rFonts w:eastAsia="Times New Roman" w:cstheme="minorHAnsi"/>
          <w:lang w:eastAsia="cs-CZ"/>
        </w:rPr>
        <w:t xml:space="preserve">díla </w:t>
      </w:r>
      <w:r w:rsidRPr="00CF0651">
        <w:rPr>
          <w:rFonts w:eastAsia="Times New Roman" w:cstheme="minorHAnsi"/>
          <w:lang w:eastAsia="cs-CZ"/>
        </w:rPr>
        <w:t xml:space="preserve">a nemůže se v budoucnu dovolávat toho, že </w:t>
      </w:r>
      <w:r w:rsidR="00511F01" w:rsidRPr="00CF0651">
        <w:rPr>
          <w:rFonts w:eastAsia="Times New Roman" w:cstheme="minorHAnsi"/>
          <w:lang w:eastAsia="cs-CZ"/>
        </w:rPr>
        <w:t>bylo dílo objednatelem převzato</w:t>
      </w:r>
      <w:r w:rsidRPr="00CF0651">
        <w:rPr>
          <w:rFonts w:eastAsia="Times New Roman" w:cstheme="minorHAnsi"/>
          <w:lang w:eastAsia="cs-CZ"/>
        </w:rPr>
        <w:t xml:space="preserve"> bez jakýchkoliv výhrad.</w:t>
      </w:r>
    </w:p>
    <w:p w14:paraId="08E8B630" w14:textId="77777777" w:rsidR="005558A4" w:rsidRPr="00CF0651" w:rsidRDefault="005558A4" w:rsidP="00925662">
      <w:pPr>
        <w:numPr>
          <w:ilvl w:val="0"/>
          <w:numId w:val="1"/>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 xml:space="preserve">Kontrola díla objednatelem se týká prověření, zda s ohledem na znalosti </w:t>
      </w:r>
      <w:r w:rsidR="00511F01" w:rsidRPr="00CF0651">
        <w:rPr>
          <w:rFonts w:eastAsia="Times New Roman" w:cstheme="minorHAnsi"/>
          <w:lang w:eastAsia="cs-CZ"/>
        </w:rPr>
        <w:t xml:space="preserve">a možnosti </w:t>
      </w:r>
      <w:r w:rsidRPr="00CF0651">
        <w:rPr>
          <w:rFonts w:eastAsia="Times New Roman" w:cstheme="minorHAnsi"/>
          <w:lang w:eastAsia="cs-CZ"/>
        </w:rPr>
        <w:t>objednatele dílo/dokumentace nemá zřejmé vady a nedostatky, zda obsahuje všechny požadované části a zda splňuje uživatelské požadavky dle této smlouvy</w:t>
      </w:r>
      <w:r w:rsidR="00511F01" w:rsidRPr="00CF0651">
        <w:rPr>
          <w:rFonts w:eastAsia="Times New Roman" w:cstheme="minorHAnsi"/>
          <w:lang w:eastAsia="cs-CZ"/>
        </w:rPr>
        <w:t>,</w:t>
      </w:r>
      <w:r w:rsidRPr="00CF0651">
        <w:rPr>
          <w:rFonts w:eastAsia="Times New Roman" w:cstheme="minorHAnsi"/>
          <w:lang w:eastAsia="cs-CZ"/>
        </w:rPr>
        <w:t xml:space="preserve"> podmínek výběru zhotovitele projektu. Objednatel zejména není povinen přezkoumávat výpočty nebo takové výpočty pro</w:t>
      </w:r>
      <w:r w:rsidR="00511F01" w:rsidRPr="00CF0651">
        <w:rPr>
          <w:rFonts w:eastAsia="Times New Roman" w:cstheme="minorHAnsi"/>
          <w:lang w:eastAsia="cs-CZ"/>
        </w:rPr>
        <w:t xml:space="preserve">vádět, zkoumat technická řešení, provozní, technologické či jiné vazby a náležitosti, za tyto </w:t>
      </w:r>
      <w:r w:rsidRPr="00CF0651">
        <w:rPr>
          <w:rFonts w:eastAsia="Times New Roman" w:cstheme="minorHAnsi"/>
          <w:lang w:eastAsia="cs-CZ"/>
        </w:rPr>
        <w:t>nenese odpovědnost</w:t>
      </w:r>
      <w:r w:rsidR="00511F01" w:rsidRPr="00CF0651">
        <w:rPr>
          <w:rFonts w:eastAsia="Times New Roman" w:cstheme="minorHAnsi"/>
          <w:lang w:eastAsia="cs-CZ"/>
        </w:rPr>
        <w:t>,</w:t>
      </w:r>
      <w:r w:rsidRPr="00CF0651">
        <w:rPr>
          <w:rFonts w:eastAsia="Times New Roman" w:cstheme="minorHAnsi"/>
          <w:lang w:eastAsia="cs-CZ"/>
        </w:rPr>
        <w:t xml:space="preserve"> ani neručí. V případě skrytých vad nebo technických řešení, která jsou v rozporu s ČSN nebo jinými závaznými předpisy, se zhotovitel nezbavuje odpovědnosti za škody.</w:t>
      </w:r>
    </w:p>
    <w:p w14:paraId="62A20B87" w14:textId="77777777" w:rsidR="005558A4" w:rsidRPr="00CF0651" w:rsidRDefault="005558A4" w:rsidP="00925662">
      <w:pPr>
        <w:numPr>
          <w:ilvl w:val="0"/>
          <w:numId w:val="1"/>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Veškerá práva majetková a užívací k jakýmkoli výsledkům či výstupům činnosti zhotovitele dle této smlouvy přecházejí na objednatele v plném rozsahu a bez jakéhokoli omezení v okamžiku jejich protokolárního předání a převzetí.</w:t>
      </w:r>
    </w:p>
    <w:p w14:paraId="7DA12DCE" w14:textId="6296590A" w:rsidR="005558A4" w:rsidRPr="00CF0651" w:rsidRDefault="005558A4" w:rsidP="00925662">
      <w:pPr>
        <w:numPr>
          <w:ilvl w:val="0"/>
          <w:numId w:val="1"/>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 xml:space="preserve">Tato </w:t>
      </w:r>
      <w:r w:rsidR="00D45CA0" w:rsidRPr="00CF0651">
        <w:rPr>
          <w:rFonts w:eastAsia="Times New Roman" w:cstheme="minorHAnsi"/>
          <w:lang w:eastAsia="cs-CZ"/>
        </w:rPr>
        <w:t>s</w:t>
      </w:r>
      <w:r w:rsidRPr="00CF0651">
        <w:rPr>
          <w:rFonts w:eastAsia="Times New Roman" w:cstheme="minorHAnsi"/>
          <w:lang w:eastAsia="cs-CZ"/>
        </w:rPr>
        <w:t xml:space="preserve">mlouva pokrývá výhradní, časově neomezené a převoditelné právo užití díla, respektive jednotlivých části díla tak, jak budou zhotovitelem dokončeny nebo předány v rozpracovaném stavu ve prospěch objednatele, včetně veškeré související dokumentace za podmínek stanovených touto </w:t>
      </w:r>
      <w:r w:rsidR="00D45CA0" w:rsidRPr="00CF0651">
        <w:rPr>
          <w:rFonts w:eastAsia="Times New Roman" w:cstheme="minorHAnsi"/>
          <w:lang w:eastAsia="cs-CZ"/>
        </w:rPr>
        <w:t>s</w:t>
      </w:r>
      <w:r w:rsidRPr="00CF0651">
        <w:rPr>
          <w:rFonts w:eastAsia="Times New Roman" w:cstheme="minorHAnsi"/>
          <w:lang w:eastAsia="cs-CZ"/>
        </w:rPr>
        <w:t>mlouvou a autorským zákonem. Právo dílo užít podle předchozí věty zahrnuje všechna oprávnění dle ustanovení § 12 zákona č. 121/2000 Sb., o právu autorském, o právech souvisejících s právem autorským a o změně některých zákonů (autorský zákon). Objednatel je oprávněn dílo užít jakýmkoliv způsobem, v rozsahu bez jakéhokoliv omezení (zejména co do množství, místa, času), ke všem účelům. Zhotovitel uděluje objednateli souhlas, aby nejen dílo zveřejnil, a to jakýmkoliv způsobem, a to po celou dobu trvání autorského práva k dílu, bez omezení rozsahu množstevního, technologického, teritoriálního, časového, počtu uživatelů nebo míry užívání, ale i oprávnění dílo zpracovat, upravit, spojovat s jinými díly, zařazovat do díla souborného, i aby na jeho základě vytvořil dílo nové (veškeré výše uvedené dále jen „</w:t>
      </w:r>
      <w:r w:rsidRPr="00CF0651">
        <w:rPr>
          <w:rFonts w:eastAsia="Times New Roman" w:cstheme="minorHAnsi"/>
          <w:b/>
          <w:i/>
          <w:lang w:eastAsia="cs-CZ"/>
        </w:rPr>
        <w:t>Licence</w:t>
      </w:r>
      <w:r w:rsidRPr="00CF0651">
        <w:rPr>
          <w:rFonts w:eastAsia="Times New Roman" w:cstheme="minorHAnsi"/>
          <w:lang w:eastAsia="cs-CZ"/>
        </w:rPr>
        <w:t xml:space="preserve">“). Součástí Licence je rovněž neomezené právo objednatele poskytnout třetím osobám podlicenci k provedení jakýchkoliv změn nebo modifikací díla, a to i prostřednictvím třetích osob. Je na vůli objednatele, zda a event. v jakém rozsahu dílo zveřejní nebo bude dílo užívat, resp. bude uplatňovat další práva v rozsahu výše uvedeném, přičemž nezveřejnění díla či neužívání díla nelze považovat za nevykonávání či nedostatečné vykonávání majetkových práv k dílu. </w:t>
      </w:r>
    </w:p>
    <w:p w14:paraId="2B672A07" w14:textId="77777777" w:rsidR="005558A4" w:rsidRPr="00CF0651" w:rsidRDefault="005558A4" w:rsidP="00925662">
      <w:pPr>
        <w:numPr>
          <w:ilvl w:val="0"/>
          <w:numId w:val="1"/>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Zhotovitel poskytuje výhradní licenci k dílu ve smyslu § 2358 a násl. občanského zákoníku, zaručuje, že vůči objednateli nebudou uplatněny nároky majitelů autorských práv či jakékoli nároky třetích osob v souvislosti s užitím díla (autorská, práva příbuzná právu autorskému, patentová, k ochranné známce, práva z nekalé soutěže, osobnostní, vlastnická aj.) a zavazuje se, že sám nepoužije ani neposkytne žádné třetí osobě bez předchozího písemného souhlasu objednatele práva k užití díla, resp. jakékoliv části díla, provedeného dle této Smlouvy. Cena za poskytnutí takové licence je již zahrnuta v ceně díla. Smluvní strany se dohodly na výslovném vyloučení § 2370, § 2372 odst. 2, § 2378 a § 2382 občanského zákoníku.</w:t>
      </w:r>
    </w:p>
    <w:p w14:paraId="2FC4217D" w14:textId="77777777" w:rsidR="005558A4" w:rsidRPr="00CF0651" w:rsidRDefault="005558A4" w:rsidP="00925662">
      <w:pPr>
        <w:numPr>
          <w:ilvl w:val="0"/>
          <w:numId w:val="1"/>
        </w:numPr>
        <w:spacing w:after="120" w:line="264" w:lineRule="auto"/>
        <w:ind w:left="357" w:hanging="357"/>
        <w:jc w:val="both"/>
        <w:rPr>
          <w:rFonts w:eastAsia="Times New Roman" w:cstheme="minorHAnsi"/>
          <w:lang w:eastAsia="cs-CZ"/>
        </w:rPr>
      </w:pPr>
      <w:r w:rsidRPr="00CF0651">
        <w:rPr>
          <w:rFonts w:eastAsia="Times New Roman" w:cstheme="minorHAnsi"/>
          <w:lang w:eastAsia="cs-CZ"/>
        </w:rPr>
        <w:lastRenderedPageBreak/>
        <w:t>V případě, že dílo porušuje nebo poruší práva třetích osob ve smyslu porušení práv autorských, zhotovitel odškodní nárokující třetí osobu, a na vlastní náklady bude i v případě toliko domnělého porušení bránit objednatele, pokud jej k tomu zmocní, proti všem nárokům z porušení vlastnických práv a práv duševního vlastnictví uplatněných třetí osobou, které mohou vyplynout z užití plnění, a dále zaplatí vzniklou škodu a náklady, včetně nákladů právního zastoupení.</w:t>
      </w:r>
    </w:p>
    <w:p w14:paraId="1245952D" w14:textId="77777777" w:rsidR="005558A4" w:rsidRPr="00CF0651" w:rsidRDefault="005558A4" w:rsidP="00925662">
      <w:pPr>
        <w:numPr>
          <w:ilvl w:val="0"/>
          <w:numId w:val="1"/>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 xml:space="preserve">Poskytne-li objednatel dílo k použití další osobě, je zhotovitel oprávněn uplatnit svá práva na autorský dohled nad použitím díla.   </w:t>
      </w:r>
    </w:p>
    <w:p w14:paraId="12788DE2" w14:textId="77777777" w:rsidR="005558A4" w:rsidRPr="00CF0651" w:rsidRDefault="005558A4" w:rsidP="00925662">
      <w:pPr>
        <w:numPr>
          <w:ilvl w:val="0"/>
          <w:numId w:val="1"/>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 xml:space="preserve">Zhotovitel souhlasí s případnou změnou či jiným zásahem do díla, vyvolaných zejména změnou okolností na straně objednatele, např. změnou objemu finančních prostředků určených k realizaci stavby, veřejného mínění, technologických postupů, změnou právních předpisů apod., přičemž však za tyto změny či jiné zásahy do díla nenese zhotovitel odpovědnost. </w:t>
      </w:r>
    </w:p>
    <w:p w14:paraId="35E7C2DC" w14:textId="77777777" w:rsidR="005558A4" w:rsidRPr="00CF0651" w:rsidRDefault="005558A4" w:rsidP="00925662">
      <w:pPr>
        <w:numPr>
          <w:ilvl w:val="0"/>
          <w:numId w:val="1"/>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Pokud následná stavba nebude dle díla realizována bez odkladu a dílo v průběhu času zastará tak, že bude mimo jiné s ohledem na platnou právní úpravu nutné jeho doplnění nebo přepracování, dává tímto zhotovitel výslovný souhlas k tomu, aby dílo aktualizovala, doplnila nebo přepracovala jakákoliv osoba dle výběru a úvahy objednatele, a to bez jakýchkoli zásahů nebo bez jakýchkoli omezení a nároků ze strany zhotovitele (k tomuto tímto dává zhotovitel výslovný souhlas).</w:t>
      </w:r>
    </w:p>
    <w:p w14:paraId="172B4EC3" w14:textId="77777777" w:rsidR="005558A4" w:rsidRPr="00CF0651" w:rsidRDefault="005558A4" w:rsidP="00925662">
      <w:pPr>
        <w:numPr>
          <w:ilvl w:val="0"/>
          <w:numId w:val="1"/>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Zhotovitel nesmí použít výstupy dle smlouvy pro potřeby jakékoliv třetí osoby a ani pro vlastní podnikání. Zhotovitel je povinen uspořádat si své právní vztahy s autory autorských děl tak, aby splnění poskytnutí nebo převodu práv nebránily žádné právní překážky. Zhotovitel není oprávněn k provedení jakýchkoliv právních úkonů omezujících užití díla objednatelem nebo zakládajících jakékoliv jiné nároky zhotovitele nebo třetích osob, než jaké jsou stanoveny touto smlouvou.</w:t>
      </w:r>
    </w:p>
    <w:p w14:paraId="73794456" w14:textId="77777777" w:rsidR="005558A4" w:rsidRPr="00CF0651" w:rsidRDefault="005558A4" w:rsidP="005558A4">
      <w:pPr>
        <w:spacing w:after="120" w:line="264" w:lineRule="auto"/>
        <w:jc w:val="center"/>
        <w:rPr>
          <w:rFonts w:eastAsia="Times New Roman" w:cstheme="minorHAnsi"/>
          <w:b/>
          <w:lang w:eastAsia="cs-CZ"/>
        </w:rPr>
      </w:pPr>
    </w:p>
    <w:p w14:paraId="0E3F8B9C" w14:textId="77777777" w:rsidR="005558A4" w:rsidRPr="00CF0651" w:rsidRDefault="005558A4" w:rsidP="00925662">
      <w:pPr>
        <w:keepNext/>
        <w:spacing w:after="120" w:line="264" w:lineRule="auto"/>
        <w:contextualSpacing/>
        <w:jc w:val="center"/>
        <w:rPr>
          <w:rFonts w:eastAsia="Times New Roman" w:cstheme="minorHAnsi"/>
          <w:b/>
          <w:lang w:eastAsia="cs-CZ"/>
        </w:rPr>
      </w:pPr>
      <w:r w:rsidRPr="00CF0651">
        <w:rPr>
          <w:rFonts w:eastAsia="Times New Roman" w:cstheme="minorHAnsi"/>
          <w:b/>
          <w:lang w:eastAsia="cs-CZ"/>
        </w:rPr>
        <w:t>Článek VI.</w:t>
      </w:r>
    </w:p>
    <w:p w14:paraId="36DB9698" w14:textId="77777777" w:rsidR="005558A4" w:rsidRPr="00CF0651" w:rsidRDefault="005558A4" w:rsidP="00925662">
      <w:pPr>
        <w:spacing w:after="120" w:line="264" w:lineRule="auto"/>
        <w:jc w:val="center"/>
        <w:rPr>
          <w:rFonts w:eastAsia="Times New Roman" w:cstheme="minorHAnsi"/>
          <w:b/>
          <w:lang w:eastAsia="cs-CZ"/>
        </w:rPr>
      </w:pPr>
      <w:r w:rsidRPr="00CF0651">
        <w:rPr>
          <w:rFonts w:eastAsia="Times New Roman" w:cstheme="minorHAnsi"/>
          <w:b/>
          <w:lang w:eastAsia="cs-CZ"/>
        </w:rPr>
        <w:t>Provádění díla</w:t>
      </w:r>
    </w:p>
    <w:p w14:paraId="212D2488" w14:textId="77777777" w:rsidR="005558A4" w:rsidRPr="00CF0651" w:rsidRDefault="005558A4" w:rsidP="00D45CA0">
      <w:pPr>
        <w:numPr>
          <w:ilvl w:val="0"/>
          <w:numId w:val="2"/>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Zhotovitel je zejména povinen:</w:t>
      </w:r>
    </w:p>
    <w:p w14:paraId="5BDF2AAE" w14:textId="77777777" w:rsidR="005558A4" w:rsidRPr="00CF0651" w:rsidRDefault="005558A4" w:rsidP="005558A4">
      <w:pPr>
        <w:numPr>
          <w:ilvl w:val="0"/>
          <w:numId w:val="17"/>
        </w:numPr>
        <w:tabs>
          <w:tab w:val="left" w:pos="709"/>
          <w:tab w:val="left" w:pos="900"/>
        </w:tabs>
        <w:spacing w:after="120" w:line="264" w:lineRule="auto"/>
        <w:jc w:val="both"/>
        <w:rPr>
          <w:rFonts w:eastAsia="Times New Roman" w:cstheme="minorHAnsi"/>
          <w:lang w:eastAsia="cs-CZ"/>
        </w:rPr>
      </w:pPr>
      <w:r w:rsidRPr="00CF0651">
        <w:rPr>
          <w:rFonts w:eastAsia="Times New Roman" w:cstheme="minorHAnsi"/>
          <w:lang w:eastAsia="cs-CZ"/>
        </w:rPr>
        <w:t>provést dílo řádně, včas a za použití postupů, které odpovídají právním předpisům ČR,</w:t>
      </w:r>
    </w:p>
    <w:p w14:paraId="1B7534AC" w14:textId="77777777" w:rsidR="005558A4" w:rsidRPr="00CF0651" w:rsidRDefault="005558A4" w:rsidP="005558A4">
      <w:pPr>
        <w:numPr>
          <w:ilvl w:val="0"/>
          <w:numId w:val="17"/>
        </w:numPr>
        <w:tabs>
          <w:tab w:val="left" w:pos="540"/>
        </w:tabs>
        <w:spacing w:after="120" w:line="264" w:lineRule="auto"/>
        <w:jc w:val="both"/>
        <w:rPr>
          <w:rFonts w:eastAsia="Times New Roman" w:cstheme="minorHAnsi"/>
          <w:lang w:eastAsia="cs-CZ"/>
        </w:rPr>
      </w:pPr>
      <w:r w:rsidRPr="00CF0651">
        <w:rPr>
          <w:rFonts w:eastAsia="Times New Roman" w:cstheme="minorHAnsi"/>
          <w:lang w:eastAsia="cs-CZ"/>
        </w:rPr>
        <w:t>dodržovat při provádění díla rovněž všeobecně závazné právní předpisy Evropské unie, technické specifikace a normy,</w:t>
      </w:r>
    </w:p>
    <w:p w14:paraId="7A726DB1" w14:textId="77777777" w:rsidR="005558A4" w:rsidRPr="00CF0651" w:rsidRDefault="005558A4" w:rsidP="005558A4">
      <w:pPr>
        <w:numPr>
          <w:ilvl w:val="0"/>
          <w:numId w:val="17"/>
        </w:numPr>
        <w:tabs>
          <w:tab w:val="left" w:pos="709"/>
          <w:tab w:val="left" w:pos="900"/>
        </w:tabs>
        <w:spacing w:after="120" w:line="264" w:lineRule="auto"/>
        <w:jc w:val="both"/>
        <w:rPr>
          <w:rFonts w:eastAsia="Times New Roman" w:cstheme="minorHAnsi"/>
          <w:lang w:eastAsia="cs-CZ"/>
        </w:rPr>
      </w:pPr>
      <w:r w:rsidRPr="00CF0651">
        <w:rPr>
          <w:rFonts w:eastAsia="Times New Roman" w:cstheme="minorHAnsi"/>
          <w:lang w:eastAsia="cs-CZ"/>
        </w:rPr>
        <w:t>dodržovat při provádění díla ujednání této smlouvy, řídit se podklady objednatele, zápisy a dohodami smluvních stran a vyjádřeními správců sítí a dotčených orgánů státní správy,</w:t>
      </w:r>
    </w:p>
    <w:p w14:paraId="12E71CE2" w14:textId="77777777" w:rsidR="005558A4" w:rsidRPr="00CF0651" w:rsidRDefault="005558A4" w:rsidP="005558A4">
      <w:pPr>
        <w:numPr>
          <w:ilvl w:val="0"/>
          <w:numId w:val="17"/>
        </w:numPr>
        <w:tabs>
          <w:tab w:val="left" w:pos="709"/>
          <w:tab w:val="left" w:pos="900"/>
        </w:tabs>
        <w:spacing w:after="120" w:line="264" w:lineRule="auto"/>
        <w:jc w:val="both"/>
        <w:rPr>
          <w:rFonts w:eastAsia="Times New Roman" w:cstheme="minorHAnsi"/>
          <w:lang w:eastAsia="cs-CZ"/>
        </w:rPr>
      </w:pPr>
      <w:r w:rsidRPr="00CF0651">
        <w:rPr>
          <w:rFonts w:eastAsia="Times New Roman" w:cstheme="minorHAnsi"/>
          <w:lang w:eastAsia="cs-CZ"/>
        </w:rPr>
        <w:t>provést dílo na svůj náklad a své nebezpečí,</w:t>
      </w:r>
    </w:p>
    <w:p w14:paraId="474BCE10" w14:textId="77777777" w:rsidR="005558A4" w:rsidRPr="00CF0651" w:rsidRDefault="005558A4" w:rsidP="005558A4">
      <w:pPr>
        <w:numPr>
          <w:ilvl w:val="0"/>
          <w:numId w:val="17"/>
        </w:numPr>
        <w:tabs>
          <w:tab w:val="left" w:pos="709"/>
          <w:tab w:val="left" w:pos="900"/>
        </w:tabs>
        <w:spacing w:after="120" w:line="264" w:lineRule="auto"/>
        <w:jc w:val="both"/>
        <w:rPr>
          <w:rFonts w:eastAsia="Times New Roman" w:cstheme="minorHAnsi"/>
          <w:lang w:eastAsia="cs-CZ"/>
        </w:rPr>
      </w:pPr>
      <w:r w:rsidRPr="00CF0651">
        <w:rPr>
          <w:rFonts w:eastAsia="Times New Roman" w:cstheme="minorHAnsi"/>
          <w:lang w:eastAsia="cs-CZ"/>
        </w:rPr>
        <w:t>účastnit se na základě pozvánky objednatele všech jednání týkajících se předmětného díla a řídit se při provádění díla jeho pokyny a poskytnout mu požadovanou dokumentaci,</w:t>
      </w:r>
    </w:p>
    <w:p w14:paraId="422D0BFC" w14:textId="77777777" w:rsidR="005558A4" w:rsidRPr="00CF0651" w:rsidRDefault="005558A4" w:rsidP="005558A4">
      <w:pPr>
        <w:numPr>
          <w:ilvl w:val="0"/>
          <w:numId w:val="17"/>
        </w:numPr>
        <w:tabs>
          <w:tab w:val="left" w:pos="709"/>
          <w:tab w:val="left" w:pos="900"/>
        </w:tabs>
        <w:spacing w:after="120" w:line="264" w:lineRule="auto"/>
        <w:jc w:val="both"/>
        <w:rPr>
          <w:rFonts w:eastAsia="Times New Roman" w:cstheme="minorHAnsi"/>
          <w:lang w:eastAsia="cs-CZ"/>
        </w:rPr>
      </w:pPr>
      <w:r w:rsidRPr="00CF0651">
        <w:rPr>
          <w:rFonts w:eastAsia="Times New Roman" w:cstheme="minorHAnsi"/>
          <w:lang w:eastAsia="cs-CZ"/>
        </w:rPr>
        <w:t>na vyžádání objednatele podávat zprávy o stavu provádění díla elektronickou nebo písemnou formou (dle pokynů objednatele),</w:t>
      </w:r>
    </w:p>
    <w:p w14:paraId="5531AA06" w14:textId="77777777" w:rsidR="005558A4" w:rsidRPr="00CF0651" w:rsidRDefault="005558A4" w:rsidP="005558A4">
      <w:pPr>
        <w:numPr>
          <w:ilvl w:val="0"/>
          <w:numId w:val="17"/>
        </w:numPr>
        <w:tabs>
          <w:tab w:val="left" w:pos="709"/>
          <w:tab w:val="left" w:pos="900"/>
        </w:tabs>
        <w:spacing w:after="120" w:line="264" w:lineRule="auto"/>
        <w:jc w:val="both"/>
        <w:rPr>
          <w:rFonts w:eastAsia="Times New Roman" w:cstheme="minorHAnsi"/>
          <w:lang w:eastAsia="cs-CZ"/>
        </w:rPr>
      </w:pPr>
      <w:r w:rsidRPr="00CF0651">
        <w:rPr>
          <w:rFonts w:eastAsia="Times New Roman" w:cstheme="minorHAnsi"/>
          <w:lang w:eastAsia="cs-CZ"/>
        </w:rPr>
        <w:t>neprodleně, nejpozději následující pracovní den poté, kdy příslušná skutečnost nastane nebo zhotovitel zjistí, že by nastat mohla, písemně informovat objednatele o skutečnostech majících vliv na plnění smlouvy,</w:t>
      </w:r>
    </w:p>
    <w:p w14:paraId="6D547C19" w14:textId="5B3927C8" w:rsidR="005558A4" w:rsidRPr="00CF0651" w:rsidRDefault="005558A4" w:rsidP="005558A4">
      <w:pPr>
        <w:numPr>
          <w:ilvl w:val="0"/>
          <w:numId w:val="17"/>
        </w:numPr>
        <w:tabs>
          <w:tab w:val="left" w:pos="709"/>
          <w:tab w:val="left" w:pos="900"/>
        </w:tabs>
        <w:spacing w:after="120" w:line="264" w:lineRule="auto"/>
        <w:ind w:hanging="357"/>
        <w:jc w:val="both"/>
        <w:rPr>
          <w:rFonts w:eastAsia="Times New Roman" w:cstheme="minorHAnsi"/>
          <w:lang w:eastAsia="cs-CZ"/>
        </w:rPr>
      </w:pPr>
      <w:r w:rsidRPr="00CF0651">
        <w:rPr>
          <w:rFonts w:eastAsia="Times New Roman" w:cstheme="minorHAnsi"/>
          <w:lang w:eastAsia="cs-CZ"/>
        </w:rPr>
        <w:t xml:space="preserve">zhotovitel má právo si na zpracování jednotlivých dílčích částí díla přizvat specialisty či poradce (zejména pro zpracovávání jednotlivých specializovaných dílčích částí </w:t>
      </w:r>
      <w:r w:rsidR="00C239DB">
        <w:rPr>
          <w:rFonts w:eastAsia="Times New Roman" w:cstheme="minorHAnsi"/>
          <w:lang w:eastAsia="cs-CZ"/>
        </w:rPr>
        <w:t>díla</w:t>
      </w:r>
      <w:r w:rsidRPr="00CF0651">
        <w:rPr>
          <w:rFonts w:eastAsia="Times New Roman" w:cstheme="minorHAnsi"/>
          <w:lang w:eastAsia="cs-CZ"/>
        </w:rPr>
        <w:t xml:space="preserve">).   </w:t>
      </w:r>
    </w:p>
    <w:p w14:paraId="5D29B5B4" w14:textId="77777777" w:rsidR="005558A4" w:rsidRPr="00CF0651" w:rsidRDefault="005558A4" w:rsidP="00D45CA0">
      <w:pPr>
        <w:numPr>
          <w:ilvl w:val="0"/>
          <w:numId w:val="2"/>
        </w:numPr>
        <w:spacing w:after="120" w:line="264" w:lineRule="auto"/>
        <w:ind w:left="357" w:hanging="357"/>
        <w:jc w:val="both"/>
        <w:rPr>
          <w:rFonts w:eastAsia="Times New Roman" w:cstheme="minorHAnsi"/>
          <w:lang w:eastAsia="cs-CZ"/>
        </w:rPr>
      </w:pPr>
      <w:r w:rsidRPr="00CF0651">
        <w:rPr>
          <w:rFonts w:eastAsia="Times New Roman" w:cstheme="minorHAnsi"/>
          <w:lang w:eastAsia="cs-CZ"/>
        </w:rPr>
        <w:lastRenderedPageBreak/>
        <w:t>Pokud v průběhu provádění dojde ke skutečnostem, které nepředpokládala žádná ze smluvních stran a které mohou mít vliv na cenu nebo termín plnění, zavazují se zhotovitel i objednatel na tyto skutečnosti písemně upozornit druhou smluvní stranu.</w:t>
      </w:r>
    </w:p>
    <w:p w14:paraId="597E64BC" w14:textId="033E09EE" w:rsidR="00A76550" w:rsidRPr="00CF0651" w:rsidRDefault="00A76550" w:rsidP="005558A4">
      <w:pPr>
        <w:keepNext/>
        <w:spacing w:after="120" w:line="264" w:lineRule="auto"/>
        <w:ind w:left="360"/>
        <w:jc w:val="both"/>
        <w:rPr>
          <w:rFonts w:eastAsia="Times New Roman" w:cstheme="minorHAnsi"/>
          <w:b/>
          <w:lang w:eastAsia="cs-CZ"/>
        </w:rPr>
      </w:pPr>
    </w:p>
    <w:p w14:paraId="7437AA3A" w14:textId="77777777" w:rsidR="005558A4" w:rsidRPr="00CF0651" w:rsidRDefault="005558A4" w:rsidP="00A76550">
      <w:pPr>
        <w:keepNext/>
        <w:spacing w:after="120" w:line="264" w:lineRule="auto"/>
        <w:contextualSpacing/>
        <w:jc w:val="center"/>
        <w:rPr>
          <w:rFonts w:eastAsia="Times New Roman" w:cstheme="minorHAnsi"/>
          <w:b/>
          <w:lang w:eastAsia="cs-CZ"/>
        </w:rPr>
      </w:pPr>
      <w:r w:rsidRPr="00CF0651">
        <w:rPr>
          <w:rFonts w:eastAsia="Times New Roman" w:cstheme="minorHAnsi"/>
          <w:b/>
          <w:lang w:eastAsia="cs-CZ"/>
        </w:rPr>
        <w:t>Článek VII.</w:t>
      </w:r>
    </w:p>
    <w:p w14:paraId="168A55E8" w14:textId="77777777" w:rsidR="005558A4" w:rsidRPr="00CF0651" w:rsidRDefault="005558A4" w:rsidP="00A76550">
      <w:pPr>
        <w:keepNext/>
        <w:spacing w:after="120" w:line="264" w:lineRule="auto"/>
        <w:jc w:val="center"/>
        <w:rPr>
          <w:rFonts w:eastAsia="Times New Roman" w:cstheme="minorHAnsi"/>
          <w:b/>
          <w:lang w:eastAsia="cs-CZ"/>
        </w:rPr>
      </w:pPr>
      <w:r w:rsidRPr="00CF0651">
        <w:rPr>
          <w:rFonts w:eastAsia="Times New Roman" w:cstheme="minorHAnsi"/>
          <w:b/>
          <w:lang w:eastAsia="cs-CZ"/>
        </w:rPr>
        <w:t>Cena díla</w:t>
      </w:r>
    </w:p>
    <w:p w14:paraId="540E5742" w14:textId="77777777" w:rsidR="005558A4" w:rsidRPr="00CF0651" w:rsidRDefault="005558A4" w:rsidP="00A76550">
      <w:pPr>
        <w:keepNext/>
        <w:numPr>
          <w:ilvl w:val="0"/>
          <w:numId w:val="8"/>
        </w:numPr>
        <w:spacing w:after="120" w:line="264" w:lineRule="auto"/>
        <w:ind w:left="357" w:hanging="357"/>
        <w:jc w:val="both"/>
        <w:rPr>
          <w:rFonts w:eastAsia="Times New Roman" w:cstheme="minorHAnsi"/>
          <w:lang w:eastAsia="cs-CZ"/>
        </w:rPr>
      </w:pPr>
      <w:bookmarkStart w:id="4" w:name="_Ref66893567"/>
      <w:r w:rsidRPr="00CF0651">
        <w:rPr>
          <w:rFonts w:eastAsia="Times New Roman" w:cstheme="minorHAnsi"/>
          <w:lang w:eastAsia="cs-CZ"/>
        </w:rPr>
        <w:t>Cena za dílo byla dohodou smluvních stran stanovena na základě kalkulace zhotovitele takto:</w:t>
      </w:r>
      <w:bookmarkEnd w:id="4"/>
    </w:p>
    <w:tbl>
      <w:tblPr>
        <w:tblW w:w="0" w:type="auto"/>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39"/>
        <w:gridCol w:w="2268"/>
      </w:tblGrid>
      <w:tr w:rsidR="00604849" w:rsidRPr="00CF0651" w14:paraId="25B15E7B" w14:textId="77777777" w:rsidTr="00604849">
        <w:trPr>
          <w:trHeight w:val="674"/>
        </w:trPr>
        <w:tc>
          <w:tcPr>
            <w:tcW w:w="6539" w:type="dxa"/>
            <w:vAlign w:val="center"/>
          </w:tcPr>
          <w:p w14:paraId="45365EBC" w14:textId="7422532F" w:rsidR="00604849" w:rsidRPr="00C239DB" w:rsidRDefault="00604849" w:rsidP="00A76550">
            <w:pPr>
              <w:keepNext/>
              <w:tabs>
                <w:tab w:val="left" w:pos="400"/>
              </w:tabs>
              <w:spacing w:after="120" w:line="264" w:lineRule="auto"/>
              <w:jc w:val="center"/>
              <w:rPr>
                <w:rFonts w:eastAsia="Times New Roman" w:cstheme="minorHAnsi"/>
                <w:b/>
                <w:bCs/>
                <w:lang w:eastAsia="cs-CZ"/>
              </w:rPr>
            </w:pPr>
            <w:r w:rsidRPr="00C239DB">
              <w:rPr>
                <w:rFonts w:eastAsia="Times New Roman" w:cstheme="minorHAnsi"/>
                <w:b/>
                <w:bCs/>
                <w:lang w:eastAsia="cs-CZ"/>
              </w:rPr>
              <w:t>Část díla</w:t>
            </w:r>
          </w:p>
        </w:tc>
        <w:tc>
          <w:tcPr>
            <w:tcW w:w="2268" w:type="dxa"/>
            <w:vAlign w:val="center"/>
          </w:tcPr>
          <w:p w14:paraId="2D1F2D93" w14:textId="7D956E07" w:rsidR="00604849" w:rsidRPr="00C239DB" w:rsidRDefault="00604849" w:rsidP="00C239DB">
            <w:pPr>
              <w:pStyle w:val="Bezmezer"/>
              <w:jc w:val="center"/>
              <w:rPr>
                <w:b/>
                <w:bCs/>
                <w:lang w:eastAsia="cs-CZ"/>
              </w:rPr>
            </w:pPr>
            <w:r w:rsidRPr="00C239DB">
              <w:rPr>
                <w:b/>
                <w:bCs/>
                <w:lang w:eastAsia="cs-CZ"/>
              </w:rPr>
              <w:t>cena v Kč</w:t>
            </w:r>
          </w:p>
          <w:p w14:paraId="51DD3161" w14:textId="05732355" w:rsidR="00604849" w:rsidRPr="00C239DB" w:rsidRDefault="00604849" w:rsidP="00C239DB">
            <w:pPr>
              <w:pStyle w:val="Bezmezer"/>
              <w:jc w:val="center"/>
              <w:rPr>
                <w:b/>
                <w:bCs/>
                <w:lang w:eastAsia="cs-CZ"/>
              </w:rPr>
            </w:pPr>
            <w:r w:rsidRPr="00C239DB">
              <w:rPr>
                <w:b/>
                <w:bCs/>
                <w:lang w:eastAsia="cs-CZ"/>
              </w:rPr>
              <w:t>bez DPH</w:t>
            </w:r>
          </w:p>
        </w:tc>
      </w:tr>
      <w:tr w:rsidR="00832D7E" w:rsidRPr="00CF0651" w14:paraId="264C95F2" w14:textId="77777777" w:rsidTr="00604849">
        <w:trPr>
          <w:trHeight w:val="674"/>
        </w:trPr>
        <w:tc>
          <w:tcPr>
            <w:tcW w:w="6539" w:type="dxa"/>
            <w:vAlign w:val="center"/>
          </w:tcPr>
          <w:p w14:paraId="24DF7FCD" w14:textId="6A64F4D6" w:rsidR="00832D7E" w:rsidRPr="00832D7E" w:rsidRDefault="00832D7E" w:rsidP="00832D7E">
            <w:pPr>
              <w:rPr>
                <w:rFonts w:cstheme="minorHAnsi"/>
                <w:lang w:eastAsia="cs-CZ"/>
              </w:rPr>
            </w:pPr>
            <w:r w:rsidRPr="00832D7E">
              <w:rPr>
                <w:rFonts w:cstheme="minorHAnsi"/>
                <w:lang w:eastAsia="cs-CZ"/>
              </w:rPr>
              <w:t xml:space="preserve">1. Projektová studie </w:t>
            </w:r>
            <w:r w:rsidR="008F5599">
              <w:rPr>
                <w:rFonts w:cstheme="minorHAnsi"/>
                <w:lang w:eastAsia="cs-CZ"/>
              </w:rPr>
              <w:t xml:space="preserve">2. </w:t>
            </w:r>
            <w:r w:rsidRPr="00832D7E">
              <w:rPr>
                <w:rFonts w:cstheme="minorHAnsi"/>
                <w:lang w:eastAsia="cs-CZ"/>
              </w:rPr>
              <w:t xml:space="preserve">části </w:t>
            </w:r>
            <w:r w:rsidR="008F5599">
              <w:rPr>
                <w:rFonts w:cstheme="minorHAnsi"/>
                <w:lang w:eastAsia="cs-CZ"/>
              </w:rPr>
              <w:t>(</w:t>
            </w:r>
            <w:r w:rsidR="008F5599" w:rsidRPr="008F5599">
              <w:rPr>
                <w:rFonts w:cstheme="minorHAnsi"/>
                <w:lang w:eastAsia="cs-CZ"/>
              </w:rPr>
              <w:t>modernizace objektu zahrnující vnitřní prostory, venkovní prostory a ostatní konstrukce neřešené v části zaměřující se na snížení energetické náročnosti objektu</w:t>
            </w:r>
            <w:r w:rsidR="008F5599">
              <w:rPr>
                <w:rFonts w:cstheme="minorHAnsi"/>
                <w:lang w:eastAsia="cs-CZ"/>
              </w:rPr>
              <w:t>)</w:t>
            </w:r>
          </w:p>
        </w:tc>
        <w:tc>
          <w:tcPr>
            <w:tcW w:w="2268" w:type="dxa"/>
            <w:vAlign w:val="center"/>
          </w:tcPr>
          <w:p w14:paraId="2D36B1B7" w14:textId="56E4122C" w:rsidR="00832D7E" w:rsidRPr="00C239DB" w:rsidRDefault="001B0F5C" w:rsidP="00C239DB">
            <w:pPr>
              <w:pStyle w:val="Bezmezer"/>
              <w:jc w:val="center"/>
              <w:rPr>
                <w:b/>
                <w:bCs/>
                <w:lang w:eastAsia="cs-CZ"/>
              </w:rPr>
            </w:pPr>
            <w:r>
              <w:rPr>
                <w:rFonts w:eastAsia="Times New Roman" w:cstheme="minorHAnsi"/>
                <w:b/>
                <w:lang w:eastAsia="cs-CZ"/>
              </w:rPr>
              <w:t>250 000</w:t>
            </w:r>
          </w:p>
        </w:tc>
      </w:tr>
      <w:tr w:rsidR="00604849" w:rsidRPr="00CF0651" w14:paraId="45F2E449" w14:textId="77777777" w:rsidTr="00604849">
        <w:trPr>
          <w:trHeight w:val="625"/>
        </w:trPr>
        <w:tc>
          <w:tcPr>
            <w:tcW w:w="6539" w:type="dxa"/>
            <w:vAlign w:val="center"/>
          </w:tcPr>
          <w:p w14:paraId="2082501B" w14:textId="3AB942D7" w:rsidR="00604849" w:rsidRPr="00832D7E" w:rsidRDefault="00832D7E" w:rsidP="00C239DB">
            <w:pPr>
              <w:rPr>
                <w:rFonts w:cstheme="minorHAnsi"/>
                <w:lang w:eastAsia="cs-CZ"/>
              </w:rPr>
            </w:pPr>
            <w:r w:rsidRPr="00832D7E">
              <w:rPr>
                <w:rFonts w:cstheme="minorHAnsi"/>
                <w:lang w:eastAsia="cs-CZ"/>
              </w:rPr>
              <w:t>2</w:t>
            </w:r>
            <w:r w:rsidR="00604849" w:rsidRPr="00832D7E">
              <w:rPr>
                <w:rFonts w:cstheme="minorHAnsi"/>
                <w:lang w:eastAsia="cs-CZ"/>
              </w:rPr>
              <w:t xml:space="preserve">. </w:t>
            </w:r>
            <w:r w:rsidRPr="00832D7E">
              <w:rPr>
                <w:rFonts w:cstheme="minorHAnsi"/>
                <w:lang w:eastAsia="cs-CZ"/>
              </w:rPr>
              <w:t>Projektová dokumentace pro všechna relevantní povolení stavby</w:t>
            </w:r>
          </w:p>
        </w:tc>
        <w:tc>
          <w:tcPr>
            <w:tcW w:w="2268" w:type="dxa"/>
            <w:vAlign w:val="center"/>
          </w:tcPr>
          <w:p w14:paraId="4247D0DC" w14:textId="7CC9680B" w:rsidR="00604849" w:rsidRPr="001B0F5C" w:rsidRDefault="001B0F5C" w:rsidP="00C239DB">
            <w:pPr>
              <w:tabs>
                <w:tab w:val="left" w:pos="400"/>
              </w:tabs>
              <w:spacing w:after="120" w:line="264" w:lineRule="auto"/>
              <w:jc w:val="center"/>
              <w:rPr>
                <w:rFonts w:eastAsia="Times New Roman" w:cstheme="minorHAnsi"/>
                <w:b/>
                <w:sz w:val="24"/>
                <w:szCs w:val="24"/>
                <w:lang w:eastAsia="cs-CZ"/>
              </w:rPr>
            </w:pPr>
            <w:r w:rsidRPr="001B0F5C">
              <w:rPr>
                <w:rFonts w:eastAsia="Times New Roman" w:cstheme="minorHAnsi"/>
                <w:b/>
                <w:lang w:eastAsia="cs-CZ"/>
              </w:rPr>
              <w:t>550 000</w:t>
            </w:r>
            <w:r w:rsidR="00604849" w:rsidRPr="001B0F5C">
              <w:rPr>
                <w:rFonts w:eastAsia="Times New Roman" w:cstheme="minorHAnsi"/>
                <w:b/>
                <w:lang w:eastAsia="cs-CZ"/>
              </w:rPr>
              <w:t xml:space="preserve"> </w:t>
            </w:r>
          </w:p>
        </w:tc>
      </w:tr>
      <w:tr w:rsidR="00604849" w:rsidRPr="00CF0651" w14:paraId="68612173" w14:textId="77777777" w:rsidTr="00604849">
        <w:trPr>
          <w:trHeight w:val="625"/>
        </w:trPr>
        <w:tc>
          <w:tcPr>
            <w:tcW w:w="6539" w:type="dxa"/>
            <w:vAlign w:val="center"/>
          </w:tcPr>
          <w:p w14:paraId="57664452" w14:textId="3226AA9E" w:rsidR="00604849" w:rsidRPr="00832D7E" w:rsidRDefault="00832D7E" w:rsidP="00C239DB">
            <w:pPr>
              <w:rPr>
                <w:rFonts w:cstheme="minorHAnsi"/>
                <w:lang w:eastAsia="cs-CZ"/>
              </w:rPr>
            </w:pPr>
            <w:r w:rsidRPr="00832D7E">
              <w:rPr>
                <w:rFonts w:cstheme="minorHAnsi"/>
                <w:lang w:eastAsia="cs-CZ"/>
              </w:rPr>
              <w:t>3</w:t>
            </w:r>
            <w:r w:rsidR="00604849" w:rsidRPr="00832D7E">
              <w:rPr>
                <w:rFonts w:cstheme="minorHAnsi"/>
                <w:lang w:eastAsia="cs-CZ"/>
              </w:rPr>
              <w:t xml:space="preserve">. </w:t>
            </w:r>
            <w:r w:rsidRPr="00832D7E">
              <w:rPr>
                <w:rFonts w:cstheme="minorHAnsi"/>
                <w:lang w:eastAsia="cs-CZ"/>
              </w:rPr>
              <w:t>Projektová dokumentace pro provádění stavby včetně položkového a slepého rozpočtu se soupisem prací, dodávek a služeb s výkazem výměr</w:t>
            </w:r>
          </w:p>
        </w:tc>
        <w:tc>
          <w:tcPr>
            <w:tcW w:w="2268" w:type="dxa"/>
            <w:vAlign w:val="center"/>
          </w:tcPr>
          <w:p w14:paraId="0957DA7B" w14:textId="0A91724A" w:rsidR="00604849" w:rsidRPr="001B0F5C" w:rsidRDefault="001B0F5C" w:rsidP="00C239DB">
            <w:pPr>
              <w:tabs>
                <w:tab w:val="left" w:pos="400"/>
              </w:tabs>
              <w:spacing w:after="120" w:line="264" w:lineRule="auto"/>
              <w:jc w:val="center"/>
              <w:rPr>
                <w:rFonts w:eastAsia="Times New Roman" w:cstheme="minorHAnsi"/>
                <w:b/>
                <w:sz w:val="24"/>
                <w:szCs w:val="24"/>
                <w:lang w:eastAsia="cs-CZ"/>
              </w:rPr>
            </w:pPr>
            <w:r w:rsidRPr="001B0F5C">
              <w:rPr>
                <w:rFonts w:eastAsia="Times New Roman" w:cstheme="minorHAnsi"/>
                <w:b/>
                <w:lang w:eastAsia="cs-CZ"/>
              </w:rPr>
              <w:t>250 000</w:t>
            </w:r>
            <w:r w:rsidR="00604849" w:rsidRPr="001B0F5C">
              <w:rPr>
                <w:rFonts w:eastAsia="Times New Roman" w:cstheme="minorHAnsi"/>
                <w:b/>
                <w:lang w:eastAsia="cs-CZ"/>
              </w:rPr>
              <w:t xml:space="preserve"> </w:t>
            </w:r>
          </w:p>
        </w:tc>
      </w:tr>
      <w:tr w:rsidR="00604849" w:rsidRPr="00CF0651" w14:paraId="5A497E07" w14:textId="77777777" w:rsidTr="00604849">
        <w:trPr>
          <w:trHeight w:val="625"/>
        </w:trPr>
        <w:tc>
          <w:tcPr>
            <w:tcW w:w="6539" w:type="dxa"/>
            <w:vAlign w:val="center"/>
          </w:tcPr>
          <w:p w14:paraId="57D7C283" w14:textId="4744BE5D" w:rsidR="00604849" w:rsidRPr="00832D7E" w:rsidRDefault="00832D7E" w:rsidP="00C239DB">
            <w:pPr>
              <w:rPr>
                <w:rFonts w:cstheme="minorHAnsi"/>
                <w:lang w:eastAsia="cs-CZ"/>
              </w:rPr>
            </w:pPr>
            <w:r w:rsidRPr="00832D7E">
              <w:rPr>
                <w:rFonts w:cstheme="minorHAnsi"/>
                <w:bCs/>
                <w:lang w:eastAsia="cs-CZ"/>
              </w:rPr>
              <w:t>4</w:t>
            </w:r>
            <w:r w:rsidR="00604849" w:rsidRPr="00832D7E">
              <w:rPr>
                <w:rFonts w:cstheme="minorHAnsi"/>
                <w:bCs/>
                <w:lang w:eastAsia="cs-CZ"/>
              </w:rPr>
              <w:t>.</w:t>
            </w:r>
            <w:r w:rsidR="00604849" w:rsidRPr="00832D7E">
              <w:rPr>
                <w:rFonts w:cstheme="minorHAnsi"/>
                <w:lang w:eastAsia="cs-CZ"/>
              </w:rPr>
              <w:t xml:space="preserve"> </w:t>
            </w:r>
            <w:r w:rsidR="00604849" w:rsidRPr="00832D7E">
              <w:rPr>
                <w:rFonts w:cstheme="minorHAnsi"/>
                <w:bCs/>
                <w:lang w:eastAsia="cs-CZ"/>
              </w:rPr>
              <w:t>Inženýring akce</w:t>
            </w:r>
          </w:p>
        </w:tc>
        <w:tc>
          <w:tcPr>
            <w:tcW w:w="2268" w:type="dxa"/>
            <w:vAlign w:val="center"/>
          </w:tcPr>
          <w:p w14:paraId="0B4DF236" w14:textId="5C11991A" w:rsidR="00604849" w:rsidRPr="001B0F5C" w:rsidRDefault="001B0F5C" w:rsidP="00C239DB">
            <w:pPr>
              <w:tabs>
                <w:tab w:val="left" w:pos="400"/>
              </w:tabs>
              <w:spacing w:after="120" w:line="264" w:lineRule="auto"/>
              <w:jc w:val="center"/>
              <w:rPr>
                <w:rFonts w:eastAsia="Times New Roman" w:cstheme="minorHAnsi"/>
                <w:b/>
                <w:sz w:val="24"/>
                <w:szCs w:val="24"/>
                <w:lang w:eastAsia="cs-CZ"/>
              </w:rPr>
            </w:pPr>
            <w:r w:rsidRPr="001B0F5C">
              <w:rPr>
                <w:rFonts w:eastAsia="Times New Roman" w:cstheme="minorHAnsi"/>
                <w:b/>
                <w:lang w:eastAsia="cs-CZ"/>
              </w:rPr>
              <w:t>30 000</w:t>
            </w:r>
            <w:r w:rsidR="00604849" w:rsidRPr="001B0F5C">
              <w:rPr>
                <w:rFonts w:eastAsia="Times New Roman" w:cstheme="minorHAnsi"/>
                <w:b/>
                <w:lang w:eastAsia="cs-CZ"/>
              </w:rPr>
              <w:t xml:space="preserve"> </w:t>
            </w:r>
          </w:p>
        </w:tc>
      </w:tr>
      <w:tr w:rsidR="00604849" w:rsidRPr="00CF0651" w14:paraId="3A948916" w14:textId="77777777" w:rsidTr="00604849">
        <w:trPr>
          <w:trHeight w:val="625"/>
        </w:trPr>
        <w:tc>
          <w:tcPr>
            <w:tcW w:w="6539" w:type="dxa"/>
            <w:vAlign w:val="center"/>
          </w:tcPr>
          <w:p w14:paraId="7368ABB5" w14:textId="3632A183" w:rsidR="00604849" w:rsidRPr="00832D7E" w:rsidRDefault="00832D7E" w:rsidP="00C239DB">
            <w:pPr>
              <w:rPr>
                <w:rFonts w:cstheme="minorHAnsi"/>
                <w:lang w:eastAsia="cs-CZ"/>
              </w:rPr>
            </w:pPr>
            <w:r w:rsidRPr="00832D7E">
              <w:rPr>
                <w:rFonts w:cstheme="minorHAnsi"/>
                <w:lang w:eastAsia="cs-CZ"/>
              </w:rPr>
              <w:t>5</w:t>
            </w:r>
            <w:r w:rsidR="00604849" w:rsidRPr="00832D7E">
              <w:rPr>
                <w:rFonts w:cstheme="minorHAnsi"/>
                <w:lang w:eastAsia="cs-CZ"/>
              </w:rPr>
              <w:t xml:space="preserve">. </w:t>
            </w:r>
            <w:r w:rsidRPr="00832D7E">
              <w:rPr>
                <w:rFonts w:cstheme="minorHAnsi"/>
                <w:lang w:eastAsia="cs-CZ"/>
              </w:rPr>
              <w:t>Autorský dozor</w:t>
            </w:r>
          </w:p>
        </w:tc>
        <w:tc>
          <w:tcPr>
            <w:tcW w:w="2268" w:type="dxa"/>
            <w:vAlign w:val="center"/>
          </w:tcPr>
          <w:p w14:paraId="11903F42" w14:textId="34EF4DE9" w:rsidR="00604849" w:rsidRPr="001B0F5C" w:rsidRDefault="001B0F5C" w:rsidP="00C239DB">
            <w:pPr>
              <w:tabs>
                <w:tab w:val="left" w:pos="400"/>
              </w:tabs>
              <w:spacing w:after="120" w:line="264" w:lineRule="auto"/>
              <w:jc w:val="center"/>
              <w:rPr>
                <w:rFonts w:eastAsia="Times New Roman" w:cstheme="minorHAnsi"/>
                <w:b/>
                <w:sz w:val="24"/>
                <w:szCs w:val="24"/>
                <w:lang w:eastAsia="cs-CZ"/>
              </w:rPr>
            </w:pPr>
            <w:r w:rsidRPr="001B0F5C">
              <w:rPr>
                <w:rFonts w:eastAsia="Times New Roman" w:cstheme="minorHAnsi"/>
                <w:b/>
                <w:lang w:eastAsia="cs-CZ"/>
              </w:rPr>
              <w:t>120 000</w:t>
            </w:r>
            <w:r w:rsidR="00604849" w:rsidRPr="001B0F5C">
              <w:rPr>
                <w:rFonts w:eastAsia="Times New Roman" w:cstheme="minorHAnsi"/>
                <w:b/>
                <w:lang w:eastAsia="cs-CZ"/>
              </w:rPr>
              <w:t xml:space="preserve"> </w:t>
            </w:r>
          </w:p>
        </w:tc>
      </w:tr>
      <w:tr w:rsidR="00604849" w:rsidRPr="00CF0651" w14:paraId="0BDCD281" w14:textId="77777777" w:rsidTr="00604849">
        <w:trPr>
          <w:trHeight w:val="625"/>
        </w:trPr>
        <w:tc>
          <w:tcPr>
            <w:tcW w:w="6539" w:type="dxa"/>
            <w:vAlign w:val="center"/>
          </w:tcPr>
          <w:p w14:paraId="73FB7465" w14:textId="2F5BB3CD" w:rsidR="00604849" w:rsidRPr="00CF0651" w:rsidRDefault="00604849" w:rsidP="00C239DB">
            <w:pPr>
              <w:tabs>
                <w:tab w:val="left" w:pos="400"/>
              </w:tabs>
              <w:spacing w:after="120" w:line="264" w:lineRule="auto"/>
              <w:jc w:val="center"/>
              <w:rPr>
                <w:rFonts w:eastAsia="Times New Roman" w:cstheme="minorHAnsi"/>
                <w:b/>
                <w:lang w:eastAsia="cs-CZ"/>
              </w:rPr>
            </w:pPr>
            <w:r w:rsidRPr="00CF0651">
              <w:rPr>
                <w:rFonts w:eastAsia="Times New Roman" w:cstheme="minorHAnsi"/>
                <w:b/>
                <w:lang w:eastAsia="cs-CZ"/>
              </w:rPr>
              <w:t>CENA CELKEM v</w:t>
            </w:r>
            <w:r>
              <w:rPr>
                <w:rFonts w:eastAsia="Times New Roman" w:cstheme="minorHAnsi"/>
                <w:b/>
                <w:lang w:eastAsia="cs-CZ"/>
              </w:rPr>
              <w:t> </w:t>
            </w:r>
            <w:r w:rsidRPr="00CF0651">
              <w:rPr>
                <w:rFonts w:eastAsia="Times New Roman" w:cstheme="minorHAnsi"/>
                <w:b/>
                <w:lang w:eastAsia="cs-CZ"/>
              </w:rPr>
              <w:t>Kč</w:t>
            </w:r>
            <w:r>
              <w:rPr>
                <w:rFonts w:eastAsia="Times New Roman" w:cstheme="minorHAnsi"/>
                <w:b/>
                <w:lang w:eastAsia="cs-CZ"/>
              </w:rPr>
              <w:t xml:space="preserve"> bez DPH</w:t>
            </w:r>
          </w:p>
        </w:tc>
        <w:tc>
          <w:tcPr>
            <w:tcW w:w="2268" w:type="dxa"/>
            <w:vAlign w:val="center"/>
          </w:tcPr>
          <w:p w14:paraId="10AD3271" w14:textId="568BF2B3" w:rsidR="00604849" w:rsidRPr="001B0F5C" w:rsidRDefault="001B0F5C" w:rsidP="00C239DB">
            <w:pPr>
              <w:tabs>
                <w:tab w:val="left" w:pos="400"/>
              </w:tabs>
              <w:spacing w:after="120" w:line="264" w:lineRule="auto"/>
              <w:jc w:val="center"/>
              <w:rPr>
                <w:rFonts w:eastAsia="Times New Roman" w:cstheme="minorHAnsi"/>
                <w:b/>
                <w:lang w:eastAsia="cs-CZ"/>
              </w:rPr>
            </w:pPr>
            <w:r w:rsidRPr="001B0F5C">
              <w:rPr>
                <w:rFonts w:eastAsia="Times New Roman" w:cstheme="minorHAnsi"/>
                <w:b/>
                <w:lang w:eastAsia="cs-CZ"/>
              </w:rPr>
              <w:t>1 200 000</w:t>
            </w:r>
            <w:r w:rsidR="00604849" w:rsidRPr="001B0F5C">
              <w:rPr>
                <w:rFonts w:eastAsia="Times New Roman" w:cstheme="minorHAnsi"/>
                <w:b/>
                <w:lang w:eastAsia="cs-CZ"/>
              </w:rPr>
              <w:t xml:space="preserve"> </w:t>
            </w:r>
          </w:p>
        </w:tc>
      </w:tr>
      <w:tr w:rsidR="00604849" w:rsidRPr="00CF0651" w14:paraId="5C5E011B" w14:textId="77777777" w:rsidTr="00604849">
        <w:trPr>
          <w:trHeight w:val="625"/>
        </w:trPr>
        <w:tc>
          <w:tcPr>
            <w:tcW w:w="6539" w:type="dxa"/>
            <w:vAlign w:val="center"/>
          </w:tcPr>
          <w:p w14:paraId="76E47DE8" w14:textId="7380E5CA" w:rsidR="00604849" w:rsidRPr="00CF0651" w:rsidRDefault="00604849" w:rsidP="00604849">
            <w:pPr>
              <w:pStyle w:val="Bezmezer"/>
              <w:jc w:val="center"/>
              <w:rPr>
                <w:rFonts w:eastAsia="Times New Roman" w:cstheme="minorHAnsi"/>
                <w:b/>
                <w:lang w:eastAsia="cs-CZ"/>
              </w:rPr>
            </w:pPr>
            <w:r w:rsidRPr="00C239DB">
              <w:rPr>
                <w:b/>
                <w:bCs/>
                <w:lang w:eastAsia="cs-CZ"/>
              </w:rPr>
              <w:t>DPH v</w:t>
            </w:r>
            <w:r>
              <w:rPr>
                <w:b/>
                <w:bCs/>
                <w:lang w:eastAsia="cs-CZ"/>
              </w:rPr>
              <w:t> </w:t>
            </w:r>
            <w:r w:rsidRPr="00C239DB">
              <w:rPr>
                <w:b/>
                <w:bCs/>
                <w:lang w:eastAsia="cs-CZ"/>
              </w:rPr>
              <w:t>Kč</w:t>
            </w:r>
            <w:r>
              <w:rPr>
                <w:b/>
                <w:bCs/>
                <w:lang w:eastAsia="cs-CZ"/>
              </w:rPr>
              <w:t xml:space="preserve"> </w:t>
            </w:r>
            <w:r w:rsidRPr="00C239DB">
              <w:rPr>
                <w:b/>
                <w:bCs/>
                <w:lang w:eastAsia="cs-CZ"/>
              </w:rPr>
              <w:t>21 %</w:t>
            </w:r>
          </w:p>
        </w:tc>
        <w:tc>
          <w:tcPr>
            <w:tcW w:w="2268" w:type="dxa"/>
            <w:vAlign w:val="center"/>
          </w:tcPr>
          <w:p w14:paraId="36BF1A3A" w14:textId="71402664" w:rsidR="00604849" w:rsidRPr="001B0F5C" w:rsidRDefault="001B0F5C" w:rsidP="00C239DB">
            <w:pPr>
              <w:tabs>
                <w:tab w:val="left" w:pos="400"/>
              </w:tabs>
              <w:spacing w:after="120" w:line="264" w:lineRule="auto"/>
              <w:jc w:val="center"/>
              <w:rPr>
                <w:rFonts w:eastAsia="Times New Roman" w:cstheme="minorHAnsi"/>
                <w:bCs/>
                <w:lang w:eastAsia="cs-CZ"/>
              </w:rPr>
            </w:pPr>
            <w:r w:rsidRPr="001B0F5C">
              <w:rPr>
                <w:rFonts w:eastAsia="Times New Roman" w:cstheme="minorHAnsi"/>
                <w:bCs/>
                <w:lang w:eastAsia="cs-CZ"/>
              </w:rPr>
              <w:t>252 000</w:t>
            </w:r>
          </w:p>
        </w:tc>
      </w:tr>
      <w:tr w:rsidR="00604849" w:rsidRPr="00CF0651" w14:paraId="4BD6D779" w14:textId="77777777" w:rsidTr="00604849">
        <w:trPr>
          <w:trHeight w:val="625"/>
        </w:trPr>
        <w:tc>
          <w:tcPr>
            <w:tcW w:w="6539" w:type="dxa"/>
            <w:vAlign w:val="center"/>
          </w:tcPr>
          <w:p w14:paraId="2A55BF82" w14:textId="3481992E" w:rsidR="00604849" w:rsidRPr="00CF0651" w:rsidRDefault="00604849" w:rsidP="00C239DB">
            <w:pPr>
              <w:tabs>
                <w:tab w:val="left" w:pos="400"/>
              </w:tabs>
              <w:spacing w:after="120" w:line="264" w:lineRule="auto"/>
              <w:jc w:val="center"/>
              <w:rPr>
                <w:rFonts w:eastAsia="Times New Roman" w:cstheme="minorHAnsi"/>
                <w:b/>
                <w:lang w:eastAsia="cs-CZ"/>
              </w:rPr>
            </w:pPr>
            <w:r w:rsidRPr="00CF0651">
              <w:rPr>
                <w:rFonts w:eastAsia="Times New Roman" w:cstheme="minorHAnsi"/>
                <w:b/>
                <w:lang w:eastAsia="cs-CZ"/>
              </w:rPr>
              <w:t>CENA CELKEM v</w:t>
            </w:r>
            <w:r>
              <w:rPr>
                <w:rFonts w:eastAsia="Times New Roman" w:cstheme="minorHAnsi"/>
                <w:b/>
                <w:lang w:eastAsia="cs-CZ"/>
              </w:rPr>
              <w:t> </w:t>
            </w:r>
            <w:r w:rsidRPr="00CF0651">
              <w:rPr>
                <w:rFonts w:eastAsia="Times New Roman" w:cstheme="minorHAnsi"/>
                <w:b/>
                <w:lang w:eastAsia="cs-CZ"/>
              </w:rPr>
              <w:t>Kč</w:t>
            </w:r>
            <w:r>
              <w:rPr>
                <w:rFonts w:eastAsia="Times New Roman" w:cstheme="minorHAnsi"/>
                <w:b/>
                <w:lang w:eastAsia="cs-CZ"/>
              </w:rPr>
              <w:t xml:space="preserve"> včetně DPH</w:t>
            </w:r>
          </w:p>
        </w:tc>
        <w:tc>
          <w:tcPr>
            <w:tcW w:w="2268" w:type="dxa"/>
            <w:vAlign w:val="center"/>
          </w:tcPr>
          <w:p w14:paraId="36A0A496" w14:textId="59670D09" w:rsidR="00604849" w:rsidRPr="001B0F5C" w:rsidRDefault="001B0F5C" w:rsidP="00C239DB">
            <w:pPr>
              <w:tabs>
                <w:tab w:val="left" w:pos="400"/>
              </w:tabs>
              <w:spacing w:after="120" w:line="264" w:lineRule="auto"/>
              <w:jc w:val="center"/>
              <w:rPr>
                <w:rFonts w:eastAsia="Times New Roman" w:cstheme="minorHAnsi"/>
                <w:b/>
                <w:lang w:eastAsia="cs-CZ"/>
              </w:rPr>
            </w:pPr>
            <w:r w:rsidRPr="001B0F5C">
              <w:rPr>
                <w:rFonts w:eastAsia="Times New Roman" w:cstheme="minorHAnsi"/>
                <w:b/>
                <w:lang w:eastAsia="cs-CZ"/>
              </w:rPr>
              <w:t>1 452 000</w:t>
            </w:r>
          </w:p>
        </w:tc>
      </w:tr>
    </w:tbl>
    <w:p w14:paraId="3F230735" w14:textId="1833A297" w:rsidR="00C239DB" w:rsidRDefault="00C239DB" w:rsidP="00C239DB">
      <w:pPr>
        <w:spacing w:after="120" w:line="264" w:lineRule="auto"/>
        <w:ind w:left="357"/>
        <w:jc w:val="both"/>
        <w:rPr>
          <w:rFonts w:eastAsia="Times New Roman" w:cstheme="minorHAnsi"/>
          <w:lang w:eastAsia="cs-CZ"/>
        </w:rPr>
      </w:pPr>
    </w:p>
    <w:p w14:paraId="0FF1488F" w14:textId="57791781" w:rsidR="00C239DB" w:rsidRDefault="00C239DB" w:rsidP="00C239DB">
      <w:pPr>
        <w:spacing w:after="120" w:line="264" w:lineRule="auto"/>
        <w:ind w:left="357"/>
        <w:jc w:val="both"/>
        <w:rPr>
          <w:rFonts w:eastAsia="Times New Roman" w:cstheme="minorHAnsi"/>
          <w:lang w:eastAsia="cs-CZ"/>
        </w:rPr>
      </w:pPr>
      <w:r>
        <w:rPr>
          <w:rFonts w:eastAsia="Times New Roman" w:cstheme="minorHAnsi"/>
          <w:lang w:eastAsia="cs-CZ"/>
        </w:rPr>
        <w:t>Jednotlivé části díla jsou specifikovány v příloze č. 1</w:t>
      </w:r>
      <w:r w:rsidR="00E76347">
        <w:rPr>
          <w:rFonts w:eastAsia="Times New Roman" w:cstheme="minorHAnsi"/>
          <w:lang w:eastAsia="cs-CZ"/>
        </w:rPr>
        <w:t xml:space="preserve"> </w:t>
      </w:r>
      <w:r w:rsidR="00E76347" w:rsidRPr="00CF0651">
        <w:rPr>
          <w:rFonts w:eastAsia="Calibri" w:cstheme="minorHAnsi"/>
        </w:rPr>
        <w:t>této smlouvy "Specifikace zakázky"</w:t>
      </w:r>
      <w:r w:rsidR="00E76347">
        <w:rPr>
          <w:rFonts w:eastAsia="Calibri" w:cstheme="minorHAnsi"/>
          <w:color w:val="000000"/>
        </w:rPr>
        <w:t>.</w:t>
      </w:r>
    </w:p>
    <w:p w14:paraId="5311F49F" w14:textId="3AB7FAF3" w:rsidR="005558A4" w:rsidRPr="00CF0651" w:rsidRDefault="005558A4" w:rsidP="00F359FF">
      <w:pPr>
        <w:numPr>
          <w:ilvl w:val="0"/>
          <w:numId w:val="8"/>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Součástí sjednané ceny jsou veškeré práce a dodávky, a jiné náklady nezbytné pro řádné a úplné provedení předmětu veřejné zakázky.</w:t>
      </w:r>
    </w:p>
    <w:p w14:paraId="72E2599E" w14:textId="77777777" w:rsidR="005558A4" w:rsidRPr="00CF0651" w:rsidRDefault="005558A4" w:rsidP="00F359FF">
      <w:pPr>
        <w:numPr>
          <w:ilvl w:val="0"/>
          <w:numId w:val="8"/>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Cena obsahuje i případné zvýšené náklady spojené s vývojem cen vstupních nákladů, a to až do doby ukončení plnění předmětu smlouvy.</w:t>
      </w:r>
    </w:p>
    <w:p w14:paraId="7094E4C7" w14:textId="77777777" w:rsidR="005558A4" w:rsidRPr="00CF0651" w:rsidRDefault="005558A4" w:rsidP="00F359FF">
      <w:pPr>
        <w:numPr>
          <w:ilvl w:val="0"/>
          <w:numId w:val="8"/>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Cena díla byla sjednána jako nejvýše přípustná a platná po celou dobu platnosti smlouvy.</w:t>
      </w:r>
    </w:p>
    <w:p w14:paraId="1B19932B" w14:textId="7EFCA47A" w:rsidR="005558A4" w:rsidRPr="00CF0651" w:rsidRDefault="005558A4" w:rsidP="00F359FF">
      <w:pPr>
        <w:numPr>
          <w:ilvl w:val="0"/>
          <w:numId w:val="8"/>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Změna dohodnuté ceny je možná v případě, že dojde ke změně věcného rozsahu díla vymezeného touto smlouvou z důvodů ležících na straně objednatele</w:t>
      </w:r>
      <w:r w:rsidR="009705DC" w:rsidRPr="00CF0651">
        <w:rPr>
          <w:rFonts w:eastAsia="Times New Roman" w:cstheme="minorHAnsi"/>
          <w:lang w:eastAsia="cs-CZ"/>
        </w:rPr>
        <w:t xml:space="preserve"> a zároveň tato změna bude v souladu s § 222 zákona č. 134/2016 Sb., o zadávání veřejných zakázek, ve znění pozdějších předpisů</w:t>
      </w:r>
      <w:r w:rsidRPr="00CF0651">
        <w:rPr>
          <w:rFonts w:eastAsia="Times New Roman" w:cstheme="minorHAnsi"/>
          <w:lang w:eastAsia="cs-CZ"/>
        </w:rPr>
        <w:t>. Úprava se provede dodatkem k této smlouvě o dílo.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14:paraId="3F2F8940" w14:textId="77777777" w:rsidR="005558A4" w:rsidRPr="00CF0651" w:rsidRDefault="005558A4" w:rsidP="005558A4">
      <w:pPr>
        <w:tabs>
          <w:tab w:val="left" w:pos="400"/>
        </w:tabs>
        <w:spacing w:after="120" w:line="264" w:lineRule="auto"/>
        <w:ind w:left="425"/>
        <w:jc w:val="both"/>
        <w:rPr>
          <w:rFonts w:eastAsia="Times New Roman" w:cstheme="minorHAnsi"/>
          <w:lang w:eastAsia="cs-CZ"/>
        </w:rPr>
      </w:pPr>
    </w:p>
    <w:p w14:paraId="31CB49A9" w14:textId="77777777" w:rsidR="005558A4" w:rsidRPr="00CF0651" w:rsidRDefault="005558A4" w:rsidP="00F359FF">
      <w:pPr>
        <w:keepNext/>
        <w:spacing w:after="120" w:line="264" w:lineRule="auto"/>
        <w:contextualSpacing/>
        <w:jc w:val="center"/>
        <w:rPr>
          <w:rFonts w:eastAsia="Times New Roman" w:cstheme="minorHAnsi"/>
          <w:b/>
          <w:lang w:eastAsia="cs-CZ"/>
        </w:rPr>
      </w:pPr>
      <w:r w:rsidRPr="00CF0651">
        <w:rPr>
          <w:rFonts w:eastAsia="Times New Roman" w:cstheme="minorHAnsi"/>
          <w:b/>
          <w:lang w:eastAsia="cs-CZ"/>
        </w:rPr>
        <w:t>Článek VIII.</w:t>
      </w:r>
    </w:p>
    <w:p w14:paraId="5ED59862" w14:textId="77777777" w:rsidR="005558A4" w:rsidRPr="00CF0651" w:rsidRDefault="005558A4" w:rsidP="005558A4">
      <w:pPr>
        <w:spacing w:after="120" w:line="264" w:lineRule="auto"/>
        <w:jc w:val="center"/>
        <w:rPr>
          <w:rFonts w:eastAsia="Times New Roman" w:cstheme="minorHAnsi"/>
          <w:b/>
          <w:color w:val="FF0000"/>
          <w:lang w:eastAsia="cs-CZ"/>
        </w:rPr>
      </w:pPr>
      <w:r w:rsidRPr="00CF0651">
        <w:rPr>
          <w:rFonts w:eastAsia="Times New Roman" w:cstheme="minorHAnsi"/>
          <w:b/>
          <w:lang w:eastAsia="cs-CZ"/>
        </w:rPr>
        <w:t>Platební podmínky</w:t>
      </w:r>
    </w:p>
    <w:p w14:paraId="4343C616" w14:textId="5CDF986E" w:rsidR="005558A4" w:rsidRPr="00CF0651" w:rsidRDefault="005558A4" w:rsidP="008E4D47">
      <w:pPr>
        <w:numPr>
          <w:ilvl w:val="0"/>
          <w:numId w:val="3"/>
        </w:numPr>
        <w:tabs>
          <w:tab w:val="clear" w:pos="360"/>
        </w:tabs>
        <w:spacing w:after="120" w:line="264" w:lineRule="auto"/>
        <w:ind w:left="357" w:hanging="357"/>
        <w:jc w:val="both"/>
        <w:rPr>
          <w:rFonts w:eastAsia="Times New Roman" w:cstheme="minorHAnsi"/>
          <w:lang w:eastAsia="cs-CZ"/>
        </w:rPr>
      </w:pPr>
      <w:r w:rsidRPr="00CF0651">
        <w:rPr>
          <w:rFonts w:eastAsia="Times New Roman" w:cstheme="minorHAnsi"/>
          <w:lang w:eastAsia="cs-CZ"/>
        </w:rPr>
        <w:t xml:space="preserve">Zálohy </w:t>
      </w:r>
      <w:r w:rsidR="00063515">
        <w:rPr>
          <w:rFonts w:eastAsia="Times New Roman" w:cstheme="minorHAnsi"/>
          <w:lang w:eastAsia="cs-CZ"/>
        </w:rPr>
        <w:t>nebudou poskytovány</w:t>
      </w:r>
      <w:r w:rsidRPr="00CF0651">
        <w:rPr>
          <w:rFonts w:eastAsia="Times New Roman" w:cstheme="minorHAnsi"/>
          <w:lang w:eastAsia="cs-CZ"/>
        </w:rPr>
        <w:t>.</w:t>
      </w:r>
    </w:p>
    <w:p w14:paraId="1A1315B5" w14:textId="3090242F" w:rsidR="005558A4" w:rsidRPr="00CF0651" w:rsidRDefault="005558A4" w:rsidP="008E4D47">
      <w:pPr>
        <w:numPr>
          <w:ilvl w:val="0"/>
          <w:numId w:val="3"/>
        </w:numPr>
        <w:tabs>
          <w:tab w:val="clear" w:pos="360"/>
        </w:tabs>
        <w:spacing w:after="120" w:line="264" w:lineRule="auto"/>
        <w:ind w:left="357" w:hanging="357"/>
        <w:jc w:val="both"/>
        <w:rPr>
          <w:rFonts w:eastAsia="Times New Roman" w:cstheme="minorHAnsi"/>
          <w:lang w:eastAsia="cs-CZ"/>
        </w:rPr>
      </w:pPr>
      <w:r w:rsidRPr="00CF0651">
        <w:rPr>
          <w:rFonts w:eastAsia="Times New Roman" w:cstheme="minorHAnsi"/>
          <w:lang w:eastAsia="cs-CZ"/>
        </w:rPr>
        <w:t>Cena za dílo bude hrazena na základě předání předmětu smlouvy</w:t>
      </w:r>
      <w:r w:rsidR="00063515">
        <w:rPr>
          <w:rFonts w:eastAsia="Times New Roman" w:cstheme="minorHAnsi"/>
          <w:lang w:eastAsia="cs-CZ"/>
        </w:rPr>
        <w:t xml:space="preserve"> nebo jeho části, která je </w:t>
      </w:r>
      <w:r w:rsidR="00A347E1">
        <w:rPr>
          <w:rFonts w:eastAsia="Times New Roman" w:cstheme="minorHAnsi"/>
          <w:lang w:eastAsia="cs-CZ"/>
        </w:rPr>
        <w:t xml:space="preserve">vymezena v čl. VII. odst. </w:t>
      </w:r>
      <w:r w:rsidR="00A347E1">
        <w:rPr>
          <w:rFonts w:eastAsia="Times New Roman" w:cstheme="minorHAnsi"/>
          <w:lang w:eastAsia="cs-CZ"/>
        </w:rPr>
        <w:fldChar w:fldCharType="begin"/>
      </w:r>
      <w:r w:rsidR="00A347E1">
        <w:rPr>
          <w:rFonts w:eastAsia="Times New Roman" w:cstheme="minorHAnsi"/>
          <w:lang w:eastAsia="cs-CZ"/>
        </w:rPr>
        <w:instrText xml:space="preserve"> REF _Ref66893567 \r \h </w:instrText>
      </w:r>
      <w:r w:rsidR="00A347E1">
        <w:rPr>
          <w:rFonts w:eastAsia="Times New Roman" w:cstheme="minorHAnsi"/>
          <w:lang w:eastAsia="cs-CZ"/>
        </w:rPr>
      </w:r>
      <w:r w:rsidR="00A347E1">
        <w:rPr>
          <w:rFonts w:eastAsia="Times New Roman" w:cstheme="minorHAnsi"/>
          <w:lang w:eastAsia="cs-CZ"/>
        </w:rPr>
        <w:fldChar w:fldCharType="separate"/>
      </w:r>
      <w:r w:rsidR="0032686B">
        <w:rPr>
          <w:rFonts w:eastAsia="Times New Roman" w:cstheme="minorHAnsi"/>
          <w:lang w:eastAsia="cs-CZ"/>
        </w:rPr>
        <w:t>1</w:t>
      </w:r>
      <w:r w:rsidR="00A347E1">
        <w:rPr>
          <w:rFonts w:eastAsia="Times New Roman" w:cstheme="minorHAnsi"/>
          <w:lang w:eastAsia="cs-CZ"/>
        </w:rPr>
        <w:fldChar w:fldCharType="end"/>
      </w:r>
      <w:r w:rsidR="00A347E1">
        <w:rPr>
          <w:rFonts w:eastAsia="Times New Roman" w:cstheme="minorHAnsi"/>
          <w:lang w:eastAsia="cs-CZ"/>
        </w:rPr>
        <w:t xml:space="preserve"> této smlouvy</w:t>
      </w:r>
      <w:r w:rsidRPr="00CF0651">
        <w:rPr>
          <w:rFonts w:eastAsia="Times New Roman" w:cstheme="minorHAnsi"/>
          <w:lang w:eastAsia="cs-CZ"/>
        </w:rPr>
        <w:t xml:space="preserve">. </w:t>
      </w:r>
    </w:p>
    <w:p w14:paraId="693480D1" w14:textId="6B9A7FAE" w:rsidR="005558A4" w:rsidRPr="00CF0651" w:rsidRDefault="005558A4" w:rsidP="008E4D47">
      <w:pPr>
        <w:numPr>
          <w:ilvl w:val="0"/>
          <w:numId w:val="3"/>
        </w:numPr>
        <w:tabs>
          <w:tab w:val="clear" w:pos="360"/>
        </w:tabs>
        <w:spacing w:after="120" w:line="264" w:lineRule="auto"/>
        <w:ind w:left="357" w:hanging="357"/>
        <w:jc w:val="both"/>
        <w:rPr>
          <w:rFonts w:eastAsia="Calibri" w:cstheme="minorHAnsi"/>
        </w:rPr>
      </w:pPr>
      <w:r w:rsidRPr="00CF0651">
        <w:rPr>
          <w:rFonts w:eastAsia="Calibri" w:cstheme="minorHAnsi"/>
        </w:rPr>
        <w:t>Podkladem pro úhradu smluvní ceny je faktura, která budou mít náležitosti daňového dokladu dle § 29 zákona č. 235/2004 Sb., o dani z přidané hodnoty, ve znění pozdějších předpisů (dále jen „</w:t>
      </w:r>
      <w:r w:rsidRPr="00CF0651">
        <w:rPr>
          <w:rFonts w:eastAsia="Calibri" w:cstheme="minorHAnsi"/>
          <w:b/>
          <w:i/>
        </w:rPr>
        <w:t>faktura</w:t>
      </w:r>
      <w:r w:rsidRPr="00CF0651">
        <w:rPr>
          <w:rFonts w:eastAsia="Calibri" w:cstheme="minorHAnsi"/>
        </w:rPr>
        <w:t xml:space="preserve">“). </w:t>
      </w:r>
      <w:r w:rsidRPr="00CF0651">
        <w:rPr>
          <w:rFonts w:eastAsia="Times New Roman" w:cstheme="minorHAnsi"/>
          <w:lang w:eastAsia="cs-CZ"/>
        </w:rPr>
        <w:t xml:space="preserve">  </w:t>
      </w:r>
      <w:r w:rsidRPr="00CF0651">
        <w:rPr>
          <w:rFonts w:eastAsia="Calibri" w:cstheme="minorHAnsi"/>
        </w:rPr>
        <w:t xml:space="preserve">Lhůta splatnosti faktury činí </w:t>
      </w:r>
      <w:r w:rsidR="0074396E">
        <w:rPr>
          <w:rFonts w:eastAsia="Calibri" w:cstheme="minorHAnsi"/>
          <w:bCs/>
        </w:rPr>
        <w:t>30</w:t>
      </w:r>
      <w:r w:rsidR="0074396E" w:rsidRPr="00CF0651">
        <w:rPr>
          <w:rFonts w:eastAsia="Calibri" w:cstheme="minorHAnsi"/>
        </w:rPr>
        <w:t xml:space="preserve"> </w:t>
      </w:r>
      <w:r w:rsidRPr="00CF0651">
        <w:rPr>
          <w:rFonts w:eastAsia="Calibri" w:cstheme="minorHAnsi"/>
        </w:rPr>
        <w:t xml:space="preserve">kalendářních dnů ode dne doručení objednateli. Faktura bude doručena </w:t>
      </w:r>
      <w:r w:rsidR="00A347E1">
        <w:rPr>
          <w:rFonts w:eastAsia="Calibri" w:cstheme="minorHAnsi"/>
        </w:rPr>
        <w:t>v tištěné či elektronické formě objednateli</w:t>
      </w:r>
      <w:r w:rsidRPr="00CF0651">
        <w:rPr>
          <w:rFonts w:eastAsia="Calibri" w:cstheme="minorHAnsi"/>
        </w:rPr>
        <w:t>. Stejná lhůta splatnosti platí i při placení jiných plateb (smluvních pokut, úroků z prodlení, náhrady škody apod.).</w:t>
      </w:r>
    </w:p>
    <w:p w14:paraId="1E3EB762" w14:textId="162FF2A0" w:rsidR="005558A4" w:rsidRPr="00CF0651" w:rsidRDefault="005558A4" w:rsidP="008E4D47">
      <w:pPr>
        <w:numPr>
          <w:ilvl w:val="0"/>
          <w:numId w:val="3"/>
        </w:numPr>
        <w:tabs>
          <w:tab w:val="clear" w:pos="360"/>
        </w:tabs>
        <w:spacing w:after="120" w:line="264" w:lineRule="auto"/>
        <w:ind w:left="357" w:hanging="357"/>
        <w:jc w:val="both"/>
        <w:rPr>
          <w:rFonts w:eastAsia="Times New Roman" w:cstheme="minorHAnsi"/>
          <w:lang w:eastAsia="cs-CZ"/>
        </w:rPr>
      </w:pPr>
      <w:r w:rsidRPr="00CF0651">
        <w:rPr>
          <w:rFonts w:eastAsia="Times New Roman" w:cstheme="minorHAnsi"/>
          <w:lang w:eastAsia="cs-CZ"/>
        </w:rPr>
        <w:t>Fakturu může zhotovitel vystavit pouze na základě p</w:t>
      </w:r>
      <w:r w:rsidR="008E4D47" w:rsidRPr="00CF0651">
        <w:rPr>
          <w:rFonts w:eastAsia="Times New Roman" w:cstheme="minorHAnsi"/>
          <w:lang w:eastAsia="cs-CZ"/>
        </w:rPr>
        <w:t>ředávacího protokolu dle čl. V.</w:t>
      </w:r>
      <w:r w:rsidRPr="00CF0651">
        <w:rPr>
          <w:rFonts w:eastAsia="Times New Roman" w:cstheme="minorHAnsi"/>
          <w:lang w:eastAsia="cs-CZ"/>
        </w:rPr>
        <w:br/>
        <w:t xml:space="preserve">odst. </w:t>
      </w:r>
      <w:r w:rsidR="00C4149C">
        <w:rPr>
          <w:rFonts w:eastAsia="Times New Roman" w:cstheme="minorHAnsi"/>
          <w:lang w:eastAsia="cs-CZ"/>
        </w:rPr>
        <w:t>4</w:t>
      </w:r>
      <w:r w:rsidRPr="00CF0651">
        <w:rPr>
          <w:rFonts w:eastAsia="Times New Roman" w:cstheme="minorHAnsi"/>
          <w:lang w:eastAsia="cs-CZ"/>
        </w:rPr>
        <w:t xml:space="preserve"> této smlouvy, podepsaného oprávněnými zástupci obou smluvních stran, v němž bude uvedeno stanovisko objednatele, že dílo (jeho část) přejímá.</w:t>
      </w:r>
    </w:p>
    <w:p w14:paraId="255845DC" w14:textId="77777777" w:rsidR="005558A4" w:rsidRPr="00CF0651" w:rsidRDefault="005558A4" w:rsidP="008E4D47">
      <w:pPr>
        <w:numPr>
          <w:ilvl w:val="0"/>
          <w:numId w:val="3"/>
        </w:numPr>
        <w:tabs>
          <w:tab w:val="clear" w:pos="360"/>
        </w:tabs>
        <w:spacing w:after="120" w:line="264" w:lineRule="auto"/>
        <w:ind w:left="357" w:hanging="357"/>
        <w:jc w:val="both"/>
        <w:rPr>
          <w:rFonts w:eastAsia="Times New Roman" w:cstheme="minorHAnsi"/>
          <w:lang w:eastAsia="cs-CZ"/>
        </w:rPr>
      </w:pPr>
      <w:r w:rsidRPr="00CF0651">
        <w:rPr>
          <w:rFonts w:eastAsia="Times New Roman" w:cstheme="minorHAnsi"/>
          <w:lang w:eastAsia="cs-CZ"/>
        </w:rPr>
        <w:t>Faktura musí kromě zákonem stanovených náležitostí pro účetní doklad obsahovat také:</w:t>
      </w:r>
    </w:p>
    <w:p w14:paraId="7DE56653" w14:textId="77777777" w:rsidR="005558A4" w:rsidRPr="00CF0651" w:rsidRDefault="005558A4" w:rsidP="005558A4">
      <w:pPr>
        <w:numPr>
          <w:ilvl w:val="1"/>
          <w:numId w:val="18"/>
        </w:numPr>
        <w:tabs>
          <w:tab w:val="num" w:pos="1591"/>
        </w:tabs>
        <w:spacing w:after="120" w:line="264" w:lineRule="auto"/>
        <w:jc w:val="both"/>
        <w:rPr>
          <w:rFonts w:eastAsia="Times New Roman" w:cstheme="minorHAnsi"/>
          <w:lang w:eastAsia="cs-CZ"/>
        </w:rPr>
      </w:pPr>
      <w:r w:rsidRPr="00CF0651">
        <w:rPr>
          <w:rFonts w:eastAsia="Times New Roman" w:cstheme="minorHAnsi"/>
          <w:lang w:eastAsia="cs-CZ"/>
        </w:rPr>
        <w:t>předmět plnění a jeho přesnou specifikaci ve slovním vyjádření,</w:t>
      </w:r>
    </w:p>
    <w:p w14:paraId="07C54D6F" w14:textId="77777777" w:rsidR="005558A4" w:rsidRPr="00CF0651" w:rsidRDefault="005558A4" w:rsidP="005558A4">
      <w:pPr>
        <w:numPr>
          <w:ilvl w:val="1"/>
          <w:numId w:val="18"/>
        </w:numPr>
        <w:tabs>
          <w:tab w:val="num" w:pos="1591"/>
        </w:tabs>
        <w:spacing w:after="120" w:line="264" w:lineRule="auto"/>
        <w:jc w:val="both"/>
        <w:rPr>
          <w:rFonts w:eastAsia="Times New Roman" w:cstheme="minorHAnsi"/>
          <w:lang w:eastAsia="cs-CZ"/>
        </w:rPr>
      </w:pPr>
      <w:r w:rsidRPr="00CF0651">
        <w:rPr>
          <w:rFonts w:eastAsia="Times New Roman" w:cstheme="minorHAnsi"/>
          <w:lang w:eastAsia="cs-CZ"/>
        </w:rPr>
        <w:t>číslo a datum předávacího protokolu se stanoviskem objednatele, že dílo (jeho část) přejímá (předávací protokol bude přílohou faktury),</w:t>
      </w:r>
    </w:p>
    <w:p w14:paraId="0AE57BCD" w14:textId="77777777" w:rsidR="005558A4" w:rsidRPr="00CF0651" w:rsidRDefault="005558A4" w:rsidP="008E4D47">
      <w:pPr>
        <w:numPr>
          <w:ilvl w:val="0"/>
          <w:numId w:val="3"/>
        </w:numPr>
        <w:tabs>
          <w:tab w:val="clear" w:pos="360"/>
        </w:tabs>
        <w:spacing w:after="120" w:line="264" w:lineRule="auto"/>
        <w:ind w:left="357" w:hanging="357"/>
        <w:jc w:val="both"/>
        <w:rPr>
          <w:rFonts w:eastAsia="Times New Roman" w:cstheme="minorHAnsi"/>
          <w:lang w:eastAsia="cs-CZ"/>
        </w:rPr>
      </w:pPr>
      <w:r w:rsidRPr="00CF0651">
        <w:rPr>
          <w:rFonts w:eastAsia="Times New Roman" w:cstheme="minorHAnsi"/>
          <w:lang w:eastAsia="cs-CZ"/>
        </w:rPr>
        <w:t>Nebude-li faktura obsahovat některou povinnou nebo dohodnutou náležitost nebo bude chybně vyúčtována cena nebo DPH, je objednatel oprávněn před uplynutím lhůty splatnosti vrátit fakturu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14:paraId="20CB1B1A" w14:textId="77777777" w:rsidR="005558A4" w:rsidRPr="00CF0651" w:rsidRDefault="005558A4" w:rsidP="008E4D47">
      <w:pPr>
        <w:numPr>
          <w:ilvl w:val="0"/>
          <w:numId w:val="3"/>
        </w:numPr>
        <w:tabs>
          <w:tab w:val="clear" w:pos="360"/>
        </w:tabs>
        <w:spacing w:after="120" w:line="264" w:lineRule="auto"/>
        <w:ind w:left="357" w:hanging="357"/>
        <w:jc w:val="both"/>
        <w:rPr>
          <w:rFonts w:eastAsia="Times New Roman" w:cstheme="minorHAnsi"/>
          <w:b/>
          <w:lang w:eastAsia="cs-CZ"/>
        </w:rPr>
      </w:pPr>
      <w:r w:rsidRPr="00CF0651">
        <w:rPr>
          <w:rFonts w:eastAsia="Times New Roman" w:cstheme="minorHAnsi"/>
          <w:lang w:eastAsia="cs-CZ"/>
        </w:rPr>
        <w:t>Povinnost zaplatit cenu za dílo je splněna dnem připsání příslušné částky na účet zhotovitele.</w:t>
      </w:r>
    </w:p>
    <w:p w14:paraId="2ADB6DB1" w14:textId="77777777" w:rsidR="005558A4" w:rsidRPr="000727EB" w:rsidRDefault="005558A4" w:rsidP="008E4D47">
      <w:pPr>
        <w:numPr>
          <w:ilvl w:val="0"/>
          <w:numId w:val="3"/>
        </w:numPr>
        <w:tabs>
          <w:tab w:val="clear" w:pos="360"/>
        </w:tabs>
        <w:spacing w:after="120" w:line="264" w:lineRule="auto"/>
        <w:ind w:left="357" w:hanging="357"/>
        <w:jc w:val="both"/>
        <w:rPr>
          <w:rFonts w:eastAsia="Times New Roman" w:cstheme="minorHAnsi"/>
          <w:b/>
          <w:lang w:eastAsia="cs-CZ"/>
        </w:rPr>
      </w:pPr>
      <w:r w:rsidRPr="00CF0651">
        <w:rPr>
          <w:rFonts w:eastAsia="Times New Roman" w:cstheme="minorHAnsi"/>
          <w:bCs/>
          <w:iCs/>
          <w:lang w:eastAsia="cs-CZ"/>
        </w:rPr>
        <w:t>Objednatel jakožto příjemce zdanitelného plnění si vyhrazuje právo uplatnit institut zvláštního způsobu zajištění daně z přidané hodnoty ve smyslu § 109a zákona č. 235/2004 Sb., o dani z přidané hodnoty, v platném znění (dále jen ZDPH),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skutečnost, že je nespolehlivým plátcem, popř. nastanou i jiné pochybnosti o nezaplacení podle §109 odst. 1 nebo 2 ZDPH. V případě, že nastanou okolnosti umožňující příjemci zdanitelného plnění uplatnit zvláštní způsob zajištění daně podle § 109a ZDPH bude příjemce zdanitelného plnění o této skutečnosti poskytovatele zdanitelného plnění informovat. Při použití zvláštního způsobu zajištění daně bude příslušná výše DPH zaplacena na účet poskytovatele zdanitelného plnění vedený u jeho místně příslušného správce daně, a to v původním termínu splatnosti. V případě, že příjemce zdanitelného plnění institut zvláštního způsobu zajištění daně z přidané hodnoty ve shodě s tímto ujednáním uplatní, a zaplatí částku odpovídající výši daně z přidané hodnoty uvedené na daňovém dokladu vystaveném poskytovatelem zdanitelného plnění na účet poskytovatele zdanitelného plnění vedený u jeho místně příslušného správce daně, bude tato úhrada považována za splnění části závazku příjemce odpovídajícího příslušné výši DPH sjednané jako součást sjednané ceny za zdanitelné plnění.</w:t>
      </w:r>
    </w:p>
    <w:p w14:paraId="642A6F7F" w14:textId="77777777" w:rsidR="000727EB" w:rsidRPr="00CF0651" w:rsidRDefault="000727EB" w:rsidP="000727EB">
      <w:pPr>
        <w:spacing w:after="120" w:line="264" w:lineRule="auto"/>
        <w:ind w:left="357"/>
        <w:jc w:val="both"/>
        <w:rPr>
          <w:rFonts w:eastAsia="Times New Roman" w:cstheme="minorHAnsi"/>
          <w:b/>
          <w:lang w:eastAsia="cs-CZ"/>
        </w:rPr>
      </w:pPr>
    </w:p>
    <w:p w14:paraId="48143AC0" w14:textId="77777777" w:rsidR="005558A4" w:rsidRPr="00CF0651" w:rsidRDefault="005558A4" w:rsidP="006B2A43">
      <w:pPr>
        <w:keepNext/>
        <w:spacing w:after="120" w:line="264" w:lineRule="auto"/>
        <w:contextualSpacing/>
        <w:jc w:val="center"/>
        <w:rPr>
          <w:rFonts w:eastAsia="Times New Roman" w:cstheme="minorHAnsi"/>
          <w:b/>
          <w:lang w:eastAsia="cs-CZ"/>
        </w:rPr>
      </w:pPr>
      <w:r w:rsidRPr="00CF0651">
        <w:rPr>
          <w:rFonts w:eastAsia="Times New Roman" w:cstheme="minorHAnsi"/>
          <w:b/>
          <w:lang w:eastAsia="cs-CZ"/>
        </w:rPr>
        <w:lastRenderedPageBreak/>
        <w:t>Článek IX.</w:t>
      </w:r>
    </w:p>
    <w:p w14:paraId="4B1EC2D2" w14:textId="77777777" w:rsidR="005558A4" w:rsidRPr="00CF0651" w:rsidRDefault="005558A4" w:rsidP="006B2A43">
      <w:pPr>
        <w:keepNext/>
        <w:spacing w:after="120" w:line="264" w:lineRule="auto"/>
        <w:jc w:val="center"/>
        <w:rPr>
          <w:rFonts w:eastAsia="Times New Roman" w:cstheme="minorHAnsi"/>
          <w:b/>
          <w:lang w:eastAsia="cs-CZ"/>
        </w:rPr>
      </w:pPr>
      <w:r w:rsidRPr="00CF0651">
        <w:rPr>
          <w:rFonts w:eastAsia="Times New Roman" w:cstheme="minorHAnsi"/>
          <w:b/>
          <w:lang w:eastAsia="cs-CZ"/>
        </w:rPr>
        <w:t>Odpovědnost za škodu</w:t>
      </w:r>
    </w:p>
    <w:p w14:paraId="7624E1C8" w14:textId="77777777" w:rsidR="005558A4" w:rsidRPr="00CF0651" w:rsidRDefault="005558A4" w:rsidP="006B2A43">
      <w:pPr>
        <w:keepNext/>
        <w:numPr>
          <w:ilvl w:val="0"/>
          <w:numId w:val="6"/>
        </w:numPr>
        <w:tabs>
          <w:tab w:val="num" w:pos="0"/>
        </w:tabs>
        <w:spacing w:after="120" w:line="264" w:lineRule="auto"/>
        <w:jc w:val="both"/>
        <w:rPr>
          <w:rFonts w:eastAsia="Times New Roman" w:cstheme="minorHAnsi"/>
          <w:lang w:eastAsia="cs-CZ"/>
        </w:rPr>
      </w:pPr>
      <w:r w:rsidRPr="00CF0651">
        <w:rPr>
          <w:rFonts w:eastAsia="Times New Roman" w:cstheme="minorHAnsi"/>
          <w:spacing w:val="-6"/>
          <w:lang w:eastAsia="cs-CZ"/>
        </w:rPr>
        <w:t>Odpovědnost za škodu se řídí příslušnými ustaveními</w:t>
      </w:r>
      <w:r w:rsidRPr="00CF0651">
        <w:rPr>
          <w:rFonts w:eastAsia="Times New Roman" w:cstheme="minorHAnsi"/>
          <w:lang w:eastAsia="cs-CZ"/>
        </w:rPr>
        <w:t xml:space="preserve"> občanského zákoníku</w:t>
      </w:r>
      <w:r w:rsidRPr="00CF0651">
        <w:rPr>
          <w:rFonts w:eastAsia="Times New Roman" w:cstheme="minorHAnsi"/>
          <w:spacing w:val="-6"/>
          <w:lang w:eastAsia="cs-CZ"/>
        </w:rPr>
        <w:t>, nestanoví-li</w:t>
      </w:r>
      <w:r w:rsidRPr="00CF0651">
        <w:rPr>
          <w:rFonts w:eastAsia="Times New Roman" w:cstheme="minorHAnsi"/>
          <w:lang w:eastAsia="cs-CZ"/>
        </w:rPr>
        <w:t xml:space="preserve"> smlouva jinak.</w:t>
      </w:r>
    </w:p>
    <w:p w14:paraId="7FF69A48" w14:textId="77777777" w:rsidR="005558A4" w:rsidRPr="00CF0651" w:rsidRDefault="005558A4" w:rsidP="006B2A43">
      <w:pPr>
        <w:keepNext/>
        <w:numPr>
          <w:ilvl w:val="0"/>
          <w:numId w:val="6"/>
        </w:numPr>
        <w:tabs>
          <w:tab w:val="num" w:pos="0"/>
        </w:tabs>
        <w:spacing w:after="120" w:line="264" w:lineRule="auto"/>
        <w:jc w:val="both"/>
        <w:rPr>
          <w:rFonts w:eastAsia="Times New Roman" w:cstheme="minorHAnsi"/>
          <w:lang w:eastAsia="cs-CZ"/>
        </w:rPr>
      </w:pPr>
      <w:r w:rsidRPr="00CF0651">
        <w:rPr>
          <w:rFonts w:eastAsia="Times New Roman" w:cstheme="minorHAnsi"/>
          <w:lang w:eastAsia="cs-CZ"/>
        </w:rPr>
        <w:t>Odpovědnost za škodu způsobenou zhotovitelem příslušné projektové dokumentace na stavbě zhotovené dle této projektové dokumentace, nese zhotovitel v plném rozsahu.</w:t>
      </w:r>
    </w:p>
    <w:p w14:paraId="3289BA43" w14:textId="77777777" w:rsidR="005558A4" w:rsidRPr="00CF0651" w:rsidRDefault="005558A4" w:rsidP="005558A4">
      <w:pPr>
        <w:numPr>
          <w:ilvl w:val="0"/>
          <w:numId w:val="6"/>
        </w:numPr>
        <w:tabs>
          <w:tab w:val="num" w:pos="0"/>
        </w:tabs>
        <w:spacing w:after="120" w:line="264" w:lineRule="auto"/>
        <w:jc w:val="both"/>
        <w:rPr>
          <w:rFonts w:eastAsia="Times New Roman" w:cstheme="minorHAnsi"/>
          <w:lang w:eastAsia="cs-CZ"/>
        </w:rPr>
      </w:pPr>
      <w:r w:rsidRPr="00CF0651">
        <w:rPr>
          <w:rFonts w:eastAsia="Times New Roman" w:cstheme="minorHAnsi"/>
          <w:lang w:eastAsia="cs-CZ"/>
        </w:rPr>
        <w:t>Zhotovitel odpovídá za škodu, která objednateli vznikne v důsledku vadně provedeného díla, a to v plném rozsahu.</w:t>
      </w:r>
    </w:p>
    <w:p w14:paraId="68BB6ACA" w14:textId="7CF9EC9C" w:rsidR="005558A4" w:rsidRPr="00CF0651" w:rsidRDefault="005558A4" w:rsidP="005558A4">
      <w:pPr>
        <w:numPr>
          <w:ilvl w:val="0"/>
          <w:numId w:val="6"/>
        </w:numPr>
        <w:tabs>
          <w:tab w:val="num" w:pos="0"/>
        </w:tabs>
        <w:spacing w:after="120" w:line="264" w:lineRule="auto"/>
        <w:jc w:val="both"/>
        <w:rPr>
          <w:rFonts w:eastAsia="Times New Roman" w:cstheme="minorHAnsi"/>
          <w:lang w:eastAsia="cs-CZ"/>
        </w:rPr>
      </w:pPr>
      <w:r w:rsidRPr="00CF0651">
        <w:rPr>
          <w:rFonts w:eastAsia="Times New Roman" w:cstheme="minorHAnsi"/>
          <w:iCs/>
          <w:lang w:eastAsia="cs-CZ"/>
        </w:rPr>
        <w:t>Zhotovitel vystupuje při realizaci díla jako odborník dle § 5 občanského zákoníku</w:t>
      </w:r>
      <w:r w:rsidR="00576CB4" w:rsidRPr="00CF0651">
        <w:rPr>
          <w:rFonts w:eastAsia="Times New Roman" w:cstheme="minorHAnsi"/>
          <w:iCs/>
          <w:lang w:eastAsia="cs-CZ"/>
        </w:rPr>
        <w:t xml:space="preserve"> </w:t>
      </w:r>
      <w:r w:rsidRPr="00CF0651">
        <w:rPr>
          <w:rFonts w:eastAsia="Times New Roman" w:cstheme="minorHAnsi"/>
          <w:iCs/>
          <w:lang w:eastAsia="cs-CZ"/>
        </w:rPr>
        <w:t xml:space="preserve">a je tak povinen nahradit objednateli škodu dle ustanovení § 2950 stejného zákona, způsobí-li ji neúplnou nebo nesprávnou informací nebo škodlivou radou danou za odměnu v záležitosti svého vědění nebo dovednosti. </w:t>
      </w:r>
    </w:p>
    <w:p w14:paraId="78FCA80A" w14:textId="77777777" w:rsidR="005558A4" w:rsidRPr="00CF0651" w:rsidRDefault="005558A4" w:rsidP="005558A4">
      <w:pPr>
        <w:numPr>
          <w:ilvl w:val="0"/>
          <w:numId w:val="6"/>
        </w:numPr>
        <w:tabs>
          <w:tab w:val="num" w:pos="0"/>
        </w:tabs>
        <w:spacing w:after="120" w:line="264" w:lineRule="auto"/>
        <w:jc w:val="both"/>
        <w:rPr>
          <w:rFonts w:eastAsia="Times New Roman" w:cstheme="minorHAnsi"/>
          <w:lang w:eastAsia="cs-CZ"/>
        </w:rPr>
      </w:pPr>
      <w:r w:rsidRPr="00CF0651">
        <w:rPr>
          <w:rFonts w:eastAsia="Times New Roman" w:cstheme="minorHAnsi"/>
          <w:lang w:eastAsia="cs-CZ"/>
        </w:rPr>
        <w:t>Zhotovitel je povinen učinit veškerá opatření potřebná k odvrácení škody nebo k jejímu zmírnění.</w:t>
      </w:r>
    </w:p>
    <w:p w14:paraId="0FC76D9D" w14:textId="77777777" w:rsidR="005558A4" w:rsidRPr="00CF0651" w:rsidRDefault="005558A4" w:rsidP="005558A4">
      <w:pPr>
        <w:keepNext/>
        <w:spacing w:after="120" w:line="264" w:lineRule="auto"/>
        <w:ind w:left="-357"/>
        <w:jc w:val="center"/>
        <w:rPr>
          <w:rFonts w:eastAsia="Times New Roman" w:cstheme="minorHAnsi"/>
          <w:b/>
          <w:lang w:eastAsia="cs-CZ"/>
        </w:rPr>
      </w:pPr>
    </w:p>
    <w:p w14:paraId="70C4DBC0" w14:textId="77777777" w:rsidR="005558A4" w:rsidRPr="00CF0651" w:rsidRDefault="005558A4" w:rsidP="00F359FF">
      <w:pPr>
        <w:keepNext/>
        <w:spacing w:after="120" w:line="264" w:lineRule="auto"/>
        <w:contextualSpacing/>
        <w:jc w:val="center"/>
        <w:rPr>
          <w:rFonts w:eastAsia="Times New Roman" w:cstheme="minorHAnsi"/>
          <w:b/>
          <w:lang w:eastAsia="cs-CZ"/>
        </w:rPr>
      </w:pPr>
      <w:r w:rsidRPr="00CF0651">
        <w:rPr>
          <w:rFonts w:eastAsia="Times New Roman" w:cstheme="minorHAnsi"/>
          <w:b/>
          <w:lang w:eastAsia="cs-CZ"/>
        </w:rPr>
        <w:t>Článek X.</w:t>
      </w:r>
    </w:p>
    <w:p w14:paraId="4B2F4C09" w14:textId="77777777" w:rsidR="005558A4" w:rsidRPr="00CF0651" w:rsidRDefault="005558A4" w:rsidP="005558A4">
      <w:pPr>
        <w:keepNext/>
        <w:spacing w:after="120" w:line="264" w:lineRule="auto"/>
        <w:jc w:val="center"/>
        <w:rPr>
          <w:rFonts w:eastAsia="Times New Roman" w:cstheme="minorHAnsi"/>
          <w:b/>
          <w:lang w:eastAsia="cs-CZ"/>
        </w:rPr>
      </w:pPr>
      <w:r w:rsidRPr="00CF0651">
        <w:rPr>
          <w:rFonts w:eastAsia="Times New Roman" w:cstheme="minorHAnsi"/>
          <w:b/>
          <w:lang w:eastAsia="cs-CZ"/>
        </w:rPr>
        <w:t>Vady díla a záruční podmínky</w:t>
      </w:r>
    </w:p>
    <w:p w14:paraId="7084D5B3" w14:textId="77777777" w:rsidR="005558A4" w:rsidRPr="00CF0651" w:rsidRDefault="005558A4" w:rsidP="00576CB4">
      <w:pPr>
        <w:numPr>
          <w:ilvl w:val="0"/>
          <w:numId w:val="4"/>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Dílo má vady, jestliže jeho provedení neodpovídá požadavkům uvedeným ve smlouvě, příslušným právním předpisům, normám nebo jiné dokumentaci, vztahující se k provedení díla.</w:t>
      </w:r>
    </w:p>
    <w:p w14:paraId="33072B77" w14:textId="5C462ADC" w:rsidR="005558A4" w:rsidRPr="00CF0651" w:rsidRDefault="005558A4" w:rsidP="00576CB4">
      <w:pPr>
        <w:numPr>
          <w:ilvl w:val="0"/>
          <w:numId w:val="4"/>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 xml:space="preserve">Zhotovitel odpovídá za vady, jež bude mít dílo v době předání, a to včetně vad, které se projeví až při </w:t>
      </w:r>
      <w:r w:rsidR="00E6088E">
        <w:rPr>
          <w:rFonts w:eastAsia="Times New Roman" w:cstheme="minorHAnsi"/>
          <w:lang w:eastAsia="cs-CZ"/>
        </w:rPr>
        <w:t xml:space="preserve">výběrovém řízení na zhotovitele stavby nebo při </w:t>
      </w:r>
      <w:r w:rsidRPr="00CF0651">
        <w:rPr>
          <w:rFonts w:eastAsia="Times New Roman" w:cstheme="minorHAnsi"/>
          <w:lang w:eastAsia="cs-CZ"/>
        </w:rPr>
        <w:t>realizaci stavby na základě zpracované projektové dokumentace.</w:t>
      </w:r>
    </w:p>
    <w:p w14:paraId="351B3C63" w14:textId="77777777" w:rsidR="005558A4" w:rsidRPr="00CF0651" w:rsidRDefault="005558A4" w:rsidP="00576CB4">
      <w:pPr>
        <w:numPr>
          <w:ilvl w:val="0"/>
          <w:numId w:val="4"/>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Vyskytne-li se na provedeném díle vada, objednatel písemně oznámí zhotoviteli její výskyt, vadu popíše a uvede, jak se projevuje. Jakmile objednatel odeslal toto písemné oznámení, má se za to, že požaduje bezplatné odstranění vady, pokud v oznámení neuvede jinak.</w:t>
      </w:r>
    </w:p>
    <w:p w14:paraId="70E878BB" w14:textId="1125FE5C" w:rsidR="005558A4" w:rsidRPr="00CF0651" w:rsidRDefault="005558A4" w:rsidP="00576CB4">
      <w:pPr>
        <w:numPr>
          <w:ilvl w:val="0"/>
          <w:numId w:val="4"/>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 xml:space="preserve">Zhotovitel započne s odstraněním vady neprodleně, nejpozději </w:t>
      </w:r>
      <w:r w:rsidRPr="00F53F24">
        <w:rPr>
          <w:rFonts w:eastAsia="Times New Roman" w:cstheme="minorHAnsi"/>
          <w:iCs/>
          <w:lang w:eastAsia="cs-CZ"/>
        </w:rPr>
        <w:t xml:space="preserve">do </w:t>
      </w:r>
      <w:r w:rsidR="00F53F24" w:rsidRPr="00F53F24">
        <w:rPr>
          <w:rFonts w:eastAsia="Times New Roman" w:cstheme="minorHAnsi"/>
          <w:iCs/>
          <w:lang w:eastAsia="cs-CZ"/>
        </w:rPr>
        <w:t>sedmi dnů</w:t>
      </w:r>
      <w:r w:rsidRPr="00CF0651">
        <w:rPr>
          <w:rFonts w:eastAsia="Times New Roman" w:cstheme="minorHAnsi"/>
          <w:lang w:eastAsia="cs-CZ"/>
        </w:rPr>
        <w:t xml:space="preserve"> ode dne doručení písemného oznámení o vadě. </w:t>
      </w:r>
    </w:p>
    <w:p w14:paraId="216C84D0" w14:textId="77777777" w:rsidR="005558A4" w:rsidRPr="00CF0651" w:rsidRDefault="005558A4" w:rsidP="00576CB4">
      <w:pPr>
        <w:numPr>
          <w:ilvl w:val="0"/>
          <w:numId w:val="4"/>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Provedenou opravu vady díla předá zhotovitel objednateli v dohodnutém termínu písemným protokolem.</w:t>
      </w:r>
    </w:p>
    <w:p w14:paraId="5B2FE22C" w14:textId="77777777" w:rsidR="005558A4" w:rsidRPr="00CF0651" w:rsidRDefault="005558A4" w:rsidP="00576CB4">
      <w:pPr>
        <w:numPr>
          <w:ilvl w:val="0"/>
          <w:numId w:val="4"/>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 xml:space="preserve">Pokud strany termín odstranění vady nedohodnou, vyhrazuje si objednatel právo určit tento termín formou doporučeného dopisu adresovaného zhotoviteli. </w:t>
      </w:r>
    </w:p>
    <w:p w14:paraId="57049E2E" w14:textId="77777777" w:rsidR="005558A4" w:rsidRPr="00CF0651" w:rsidRDefault="005558A4" w:rsidP="00576CB4">
      <w:pPr>
        <w:numPr>
          <w:ilvl w:val="0"/>
          <w:numId w:val="4"/>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Provedenou opravu zhotovitel písemně předá objednateli.</w:t>
      </w:r>
    </w:p>
    <w:p w14:paraId="67352FA3" w14:textId="77777777" w:rsidR="005558A4" w:rsidRPr="00CF0651" w:rsidRDefault="005558A4" w:rsidP="00576CB4">
      <w:pPr>
        <w:numPr>
          <w:ilvl w:val="0"/>
          <w:numId w:val="4"/>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Smluvní strany se dohodly, že záruka se nevztahuje na vady, které prokazatelně způsobil objednatel. Zhotovitel nenese odpovědnost dále za vady, jež byly způsobeny vadností pokynů objednatele, pokud zhotovitel před realizací těchto pokynů upozornil objednatele na jejich vadnost ve smyslu příslušného článku této smlouvy.</w:t>
      </w:r>
    </w:p>
    <w:p w14:paraId="7E7173C0" w14:textId="77777777" w:rsidR="005558A4" w:rsidRPr="00CF0651" w:rsidRDefault="005558A4" w:rsidP="00576CB4">
      <w:pPr>
        <w:numPr>
          <w:ilvl w:val="0"/>
          <w:numId w:val="4"/>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V případě, že zhotovitel nezačne s odstraněním vady dle ustanovení tohoto článku smlouvy, je objednatel oprávněn objednat odstranění vady u jiné firmy (společnosti). Zhotovitel je povinen uhradit náklady na odstranění vady, a to do tří dnů od předložení jejich vyúčtování objednatelem. Pokud zhotovitel prokáže, že za odstraněnou vadu neručí, je objednatel povinen zhotoviteli uhrazenou částku za odstranění vady uhradit v plné výši, a to do tří dnů ode dne doručení prokázání o tom, že za vadu neodpovídá.</w:t>
      </w:r>
    </w:p>
    <w:p w14:paraId="61729066" w14:textId="13D8DC50" w:rsidR="005558A4" w:rsidRPr="00CF0651" w:rsidRDefault="005558A4" w:rsidP="00576CB4">
      <w:pPr>
        <w:numPr>
          <w:ilvl w:val="0"/>
          <w:numId w:val="4"/>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 xml:space="preserve">Zhotovitel poskytne na dílo záruku, která začíná běžet </w:t>
      </w:r>
      <w:r w:rsidR="00F53F24">
        <w:rPr>
          <w:rFonts w:eastAsia="Times New Roman" w:cstheme="minorHAnsi"/>
          <w:lang w:eastAsia="cs-CZ"/>
        </w:rPr>
        <w:t xml:space="preserve">dnem předání kompletního díla </w:t>
      </w:r>
      <w:r w:rsidRPr="00CF0651">
        <w:rPr>
          <w:rFonts w:eastAsia="Times New Roman" w:cstheme="minorHAnsi"/>
          <w:lang w:eastAsia="cs-CZ"/>
        </w:rPr>
        <w:t>na základě písemného předávacího protokolu a činí 24 měsíců.</w:t>
      </w:r>
    </w:p>
    <w:p w14:paraId="031A7871" w14:textId="77777777" w:rsidR="005558A4" w:rsidRPr="00CF0651" w:rsidRDefault="005558A4" w:rsidP="00576CB4">
      <w:pPr>
        <w:numPr>
          <w:ilvl w:val="0"/>
          <w:numId w:val="4"/>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 xml:space="preserve">Zhotovitel se zavazuje v době zpracování projektové dokumentace a po dobu její záruční lhůty upozornit písemně objednatele na změnu právních předpisů a technických norem, které mají vliv na již dokončené </w:t>
      </w:r>
      <w:r w:rsidRPr="00CF0651">
        <w:rPr>
          <w:rFonts w:eastAsia="Times New Roman" w:cstheme="minorHAnsi"/>
          <w:lang w:eastAsia="cs-CZ"/>
        </w:rPr>
        <w:lastRenderedPageBreak/>
        <w:t>dílo – projektovou dokumentaci, včetně uvedení možných dopadů na dílo. Objednatel může zadat přepracování díla u zhotovitele.</w:t>
      </w:r>
    </w:p>
    <w:p w14:paraId="298B434B" w14:textId="77777777" w:rsidR="005558A4" w:rsidRPr="00CF0651" w:rsidRDefault="005558A4" w:rsidP="00576CB4">
      <w:pPr>
        <w:numPr>
          <w:ilvl w:val="0"/>
          <w:numId w:val="4"/>
        </w:numPr>
        <w:spacing w:after="120" w:line="264" w:lineRule="auto"/>
        <w:ind w:left="357" w:hanging="357"/>
        <w:jc w:val="both"/>
        <w:rPr>
          <w:rFonts w:eastAsia="Times New Roman" w:cstheme="minorHAnsi"/>
          <w:lang w:eastAsia="cs-CZ"/>
        </w:rPr>
      </w:pPr>
      <w:r w:rsidRPr="00CF0651">
        <w:rPr>
          <w:rFonts w:eastAsia="Times New Roman" w:cstheme="minorHAnsi"/>
          <w:iCs/>
          <w:lang w:eastAsia="cs-CZ"/>
        </w:rPr>
        <w:t>Zhotovitel se zavazuje uhradit objednateli všechny náklady vynaložené objednatelem při realizaci samotné stavební zakázky zhotovované na základě zhotovitelem vypracované projektové dokumentace dle této smlouvy z důvodu nutnosti změny, doplnění či úpravy takové stavební zakázky, vyvolané chybnými, neúplnými, rozpornými či nedostatečnými údaji obsaženými v předmětu díla (tj. skryté vady).  </w:t>
      </w:r>
    </w:p>
    <w:p w14:paraId="5EA16F96" w14:textId="77777777" w:rsidR="005558A4" w:rsidRPr="00CF0651" w:rsidRDefault="005558A4" w:rsidP="005558A4">
      <w:pPr>
        <w:spacing w:after="120" w:line="264" w:lineRule="auto"/>
        <w:ind w:left="360"/>
        <w:jc w:val="both"/>
        <w:rPr>
          <w:rFonts w:eastAsia="Times New Roman" w:cstheme="minorHAnsi"/>
          <w:lang w:eastAsia="cs-CZ"/>
        </w:rPr>
      </w:pPr>
    </w:p>
    <w:p w14:paraId="7242A814" w14:textId="77777777" w:rsidR="005558A4" w:rsidRPr="00CF0651" w:rsidRDefault="005558A4" w:rsidP="005558A4">
      <w:pPr>
        <w:keepNext/>
        <w:spacing w:after="120" w:line="264" w:lineRule="auto"/>
        <w:contextualSpacing/>
        <w:jc w:val="center"/>
        <w:rPr>
          <w:rFonts w:eastAsia="Times New Roman" w:cstheme="minorHAnsi"/>
          <w:b/>
          <w:lang w:eastAsia="cs-CZ"/>
        </w:rPr>
      </w:pPr>
      <w:r w:rsidRPr="00CF0651">
        <w:rPr>
          <w:rFonts w:eastAsia="Times New Roman" w:cstheme="minorHAnsi"/>
          <w:b/>
          <w:lang w:eastAsia="cs-CZ"/>
        </w:rPr>
        <w:t>Článek XI.</w:t>
      </w:r>
    </w:p>
    <w:p w14:paraId="0236F843" w14:textId="77777777" w:rsidR="005558A4" w:rsidRPr="00CF0651" w:rsidRDefault="005558A4" w:rsidP="005558A4">
      <w:pPr>
        <w:keepNext/>
        <w:spacing w:after="120" w:line="264" w:lineRule="auto"/>
        <w:jc w:val="center"/>
        <w:rPr>
          <w:rFonts w:eastAsia="Times New Roman" w:cstheme="minorHAnsi"/>
          <w:b/>
          <w:lang w:eastAsia="cs-CZ"/>
        </w:rPr>
      </w:pPr>
      <w:r w:rsidRPr="00CF0651">
        <w:rPr>
          <w:rFonts w:eastAsia="Times New Roman" w:cstheme="minorHAnsi"/>
          <w:b/>
          <w:lang w:eastAsia="cs-CZ"/>
        </w:rPr>
        <w:t>Smluvní pokuty</w:t>
      </w:r>
    </w:p>
    <w:p w14:paraId="11DED286" w14:textId="770B39FE" w:rsidR="005558A4" w:rsidRPr="00CF0651" w:rsidRDefault="005558A4" w:rsidP="0021312F">
      <w:pPr>
        <w:numPr>
          <w:ilvl w:val="0"/>
          <w:numId w:val="5"/>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Nepředá-li zhotovitel kteroukoliv část díla ve lhůtě dle čl. IV. odst. 1 této smlouvy, je povinen uhradit objednateli smluvní pokutu ve výši 0,1</w:t>
      </w:r>
      <w:r w:rsidR="00D82B40" w:rsidRPr="00CF0651">
        <w:rPr>
          <w:rFonts w:eastAsia="Times New Roman" w:cstheme="minorHAnsi"/>
          <w:lang w:eastAsia="cs-CZ"/>
        </w:rPr>
        <w:t xml:space="preserve"> </w:t>
      </w:r>
      <w:r w:rsidRPr="00CF0651">
        <w:rPr>
          <w:rFonts w:eastAsia="Times New Roman" w:cstheme="minorHAnsi"/>
          <w:lang w:eastAsia="cs-CZ"/>
        </w:rPr>
        <w:t>% z ceny díla včetně DPH za každý i započatý den prodlení. T</w:t>
      </w:r>
      <w:r w:rsidRPr="00CF0651">
        <w:rPr>
          <w:rFonts w:eastAsia="Times New Roman" w:cstheme="minorHAnsi"/>
          <w:iCs/>
          <w:lang w:eastAsia="cs-CZ"/>
        </w:rPr>
        <w:t xml:space="preserve">ato smluvní pokuta se nevztahuje na prodlení prokazatelně nezaviněné zhotovitelem, tj. zejména </w:t>
      </w:r>
      <w:r w:rsidRPr="00CF0651">
        <w:rPr>
          <w:rFonts w:eastAsia="Times New Roman" w:cstheme="minorHAnsi"/>
          <w:lang w:eastAsia="cs-CZ"/>
        </w:rPr>
        <w:t>nedodržení zákonných nebo obvyklých lhůt pro vydání rozhodnutí, stanoviska či vyjádření k projektové dokumentaci dotčenými orgány státní správy, organizacemi a správci inženýrských sítí či nevyřešením majetkoprávních vztahů ke stavbou dotčeným pozemkům, které zajišťuje objednatel</w:t>
      </w:r>
      <w:r w:rsidRPr="00CF0651">
        <w:rPr>
          <w:rFonts w:eastAsia="Times New Roman" w:cstheme="minorHAnsi"/>
          <w:iCs/>
          <w:lang w:eastAsia="cs-CZ"/>
        </w:rPr>
        <w:t>.</w:t>
      </w:r>
    </w:p>
    <w:p w14:paraId="2C3F0A4B" w14:textId="0E7E14DC" w:rsidR="005558A4" w:rsidRPr="00CF0651" w:rsidRDefault="00F53F24" w:rsidP="0021312F">
      <w:pPr>
        <w:numPr>
          <w:ilvl w:val="0"/>
          <w:numId w:val="5"/>
        </w:numPr>
        <w:spacing w:after="120" w:line="264" w:lineRule="auto"/>
        <w:ind w:left="357" w:hanging="357"/>
        <w:jc w:val="both"/>
        <w:rPr>
          <w:rFonts w:eastAsia="Times New Roman" w:cstheme="minorHAnsi"/>
          <w:lang w:eastAsia="cs-CZ"/>
        </w:rPr>
      </w:pPr>
      <w:r w:rsidRPr="00F53F24">
        <w:rPr>
          <w:rFonts w:eastAsia="Times New Roman" w:cstheme="minorHAnsi"/>
          <w:lang w:eastAsia="cs-CZ"/>
        </w:rPr>
        <w:t>Pokud zhotovitel nezapočne s odstraněním vady ve lhůtě uvedené v čl. X. odst. 4 této smlouvy nebo neodstraní vadu ve lhůtě uvedené v čl. X. odst. 6 této smlouvy, je povinen uhradit objednateli smluvní pokutu ve výši 0,1 % z ceny díla včetně DPH za každý i započatý den prodlení.</w:t>
      </w:r>
    </w:p>
    <w:p w14:paraId="097A9ECA" w14:textId="77777777" w:rsidR="005558A4" w:rsidRPr="00CF0651" w:rsidRDefault="005558A4" w:rsidP="0021312F">
      <w:pPr>
        <w:numPr>
          <w:ilvl w:val="0"/>
          <w:numId w:val="5"/>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Pokud zhotovitel poruší jinou další povinnost vyplývající z této smlouvy, je povinen uhradit objednateli smluvní pokutu ve výši 0,1 % z ceny díla včetně DPH za každý případ tohoto porušení zvlášť a den, po který dané porušení povinnosti trvá.</w:t>
      </w:r>
    </w:p>
    <w:p w14:paraId="75AC11DB" w14:textId="4551926F" w:rsidR="005558A4" w:rsidRPr="00E6088E" w:rsidRDefault="005558A4" w:rsidP="0021312F">
      <w:pPr>
        <w:numPr>
          <w:ilvl w:val="0"/>
          <w:numId w:val="5"/>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 xml:space="preserve">V případě prodlení s placením faktury zaplatí objednatel zhotoviteli smluvní pokutu ve </w:t>
      </w:r>
      <w:r w:rsidRPr="00E6088E">
        <w:rPr>
          <w:rFonts w:eastAsia="Times New Roman" w:cstheme="minorHAnsi"/>
          <w:lang w:eastAsia="cs-CZ"/>
        </w:rPr>
        <w:t>výši 0,</w:t>
      </w:r>
      <w:r w:rsidR="00E6088E" w:rsidRPr="00E6088E">
        <w:rPr>
          <w:rFonts w:eastAsia="Times New Roman" w:cstheme="minorHAnsi"/>
          <w:lang w:eastAsia="cs-CZ"/>
        </w:rPr>
        <w:t>1</w:t>
      </w:r>
      <w:r w:rsidRPr="00E6088E">
        <w:rPr>
          <w:rFonts w:eastAsia="Times New Roman" w:cstheme="minorHAnsi"/>
          <w:lang w:eastAsia="cs-CZ"/>
        </w:rPr>
        <w:t> % z dlužné částky včetně DPH za každý den prodlení.</w:t>
      </w:r>
    </w:p>
    <w:p w14:paraId="6535F924" w14:textId="77777777" w:rsidR="005558A4" w:rsidRPr="00CF0651" w:rsidRDefault="005558A4" w:rsidP="0021312F">
      <w:pPr>
        <w:numPr>
          <w:ilvl w:val="0"/>
          <w:numId w:val="5"/>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Pokud závazek splnit předmět smlouvy dle jejich jednotlivých částí zanikne před řádným termínem plnění, nezaniká nárok na smluvní pokutu, pokud vznikl dřívějším porušením povinností.</w:t>
      </w:r>
    </w:p>
    <w:p w14:paraId="62A3BA36" w14:textId="77777777" w:rsidR="005558A4" w:rsidRPr="00CF0651" w:rsidRDefault="005558A4" w:rsidP="0021312F">
      <w:pPr>
        <w:numPr>
          <w:ilvl w:val="0"/>
          <w:numId w:val="5"/>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Smluvní pokuty je objednatel oprávněn započíst proti pohledávce zhotovitele.</w:t>
      </w:r>
    </w:p>
    <w:p w14:paraId="3E2B852E" w14:textId="77777777" w:rsidR="005558A4" w:rsidRPr="00CF0651" w:rsidRDefault="005558A4" w:rsidP="0021312F">
      <w:pPr>
        <w:numPr>
          <w:ilvl w:val="0"/>
          <w:numId w:val="5"/>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Škodou se rozumí i penalizace, kterou objednatel bude muset uhradit z titulu prodlení zhotovitele s dokončením prací.</w:t>
      </w:r>
    </w:p>
    <w:p w14:paraId="26A10E34" w14:textId="77777777" w:rsidR="005558A4" w:rsidRPr="00CF0651" w:rsidRDefault="005558A4" w:rsidP="0021312F">
      <w:pPr>
        <w:numPr>
          <w:ilvl w:val="0"/>
          <w:numId w:val="5"/>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Zhotovitel předloží objednateli před zahájením provádění díla nebo na požádání kdykoli později během provádění díla potvrzení o tom, že je řádně pojištěn pro případnou odpovědnost z titulu náhrady škody vzniklé v souvislosti s plněním této smlouvy.</w:t>
      </w:r>
    </w:p>
    <w:p w14:paraId="0BAAA83A" w14:textId="77777777" w:rsidR="005558A4" w:rsidRPr="00CF0651" w:rsidRDefault="005558A4" w:rsidP="0021312F">
      <w:pPr>
        <w:numPr>
          <w:ilvl w:val="0"/>
          <w:numId w:val="5"/>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Škodami, které mají být pojištěny, se rozumí škody vznikající z veškerých omylů, opomenutí či nedbalosti při výkonu činností v rámci smlouvy s ohledem na pojišťovací podmínky pojišťovny; odpovídající pojistná smlouva bude udržována v platnosti od data zahájení provádění díla až do uplynutí lhůty odpovědnosti za škodu sjednané touto smlouvou, a to od data ukončení činnosti zhotovitele stanoveným touto smlouvou.</w:t>
      </w:r>
    </w:p>
    <w:p w14:paraId="2D04698D" w14:textId="77777777" w:rsidR="005558A4" w:rsidRPr="00CF0651" w:rsidRDefault="005558A4" w:rsidP="0021312F">
      <w:pPr>
        <w:numPr>
          <w:ilvl w:val="0"/>
          <w:numId w:val="5"/>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Škoda musí být uhrazena v plném rozsahu, tedy i v případě, kdy přesahuje výši smluvní pokuty.</w:t>
      </w:r>
    </w:p>
    <w:p w14:paraId="2CD3AE7A" w14:textId="77777777" w:rsidR="00A62632" w:rsidRPr="00CF0651" w:rsidRDefault="00A62632" w:rsidP="00F359FF">
      <w:pPr>
        <w:keepNext/>
        <w:spacing w:after="120" w:line="264" w:lineRule="auto"/>
        <w:contextualSpacing/>
        <w:jc w:val="center"/>
        <w:rPr>
          <w:rFonts w:eastAsia="Times New Roman" w:cstheme="minorHAnsi"/>
          <w:b/>
          <w:lang w:eastAsia="cs-CZ"/>
        </w:rPr>
      </w:pPr>
    </w:p>
    <w:p w14:paraId="1D520DB5" w14:textId="544D1962" w:rsidR="005558A4" w:rsidRPr="00CF0651" w:rsidRDefault="00F359FF" w:rsidP="006B2A43">
      <w:pPr>
        <w:keepNext/>
        <w:spacing w:after="120" w:line="264" w:lineRule="auto"/>
        <w:contextualSpacing/>
        <w:jc w:val="center"/>
        <w:rPr>
          <w:rFonts w:eastAsia="Times New Roman" w:cstheme="minorHAnsi"/>
          <w:b/>
          <w:lang w:eastAsia="cs-CZ"/>
        </w:rPr>
      </w:pPr>
      <w:r w:rsidRPr="00CF0651">
        <w:rPr>
          <w:rFonts w:eastAsia="Times New Roman" w:cstheme="minorHAnsi"/>
          <w:b/>
          <w:lang w:eastAsia="cs-CZ"/>
        </w:rPr>
        <w:t xml:space="preserve">Článek </w:t>
      </w:r>
      <w:r w:rsidR="005558A4" w:rsidRPr="00CF0651">
        <w:rPr>
          <w:rFonts w:eastAsia="Times New Roman" w:cstheme="minorHAnsi"/>
          <w:b/>
          <w:lang w:eastAsia="cs-CZ"/>
        </w:rPr>
        <w:t>XII.</w:t>
      </w:r>
    </w:p>
    <w:p w14:paraId="6FE4972B" w14:textId="77777777" w:rsidR="005558A4" w:rsidRPr="00CF0651" w:rsidRDefault="005558A4" w:rsidP="006B2A43">
      <w:pPr>
        <w:keepNext/>
        <w:spacing w:after="120" w:line="264" w:lineRule="auto"/>
        <w:jc w:val="center"/>
        <w:rPr>
          <w:rFonts w:eastAsia="Times New Roman" w:cstheme="minorHAnsi"/>
          <w:b/>
          <w:lang w:eastAsia="cs-CZ"/>
        </w:rPr>
      </w:pPr>
      <w:r w:rsidRPr="00CF0651">
        <w:rPr>
          <w:rFonts w:eastAsia="Times New Roman" w:cstheme="minorHAnsi"/>
          <w:b/>
          <w:lang w:eastAsia="cs-CZ"/>
        </w:rPr>
        <w:t>Závěrečná ustanovení</w:t>
      </w:r>
    </w:p>
    <w:p w14:paraId="2F88323A" w14:textId="77777777" w:rsidR="005558A4" w:rsidRPr="00CF0651" w:rsidRDefault="005558A4" w:rsidP="0021312F">
      <w:pPr>
        <w:widowControl w:val="0"/>
        <w:numPr>
          <w:ilvl w:val="0"/>
          <w:numId w:val="9"/>
        </w:numPr>
        <w:suppressAutoHyphens/>
        <w:autoSpaceDE w:val="0"/>
        <w:spacing w:after="120" w:line="264" w:lineRule="auto"/>
        <w:ind w:left="357" w:hanging="357"/>
        <w:jc w:val="both"/>
        <w:rPr>
          <w:rFonts w:eastAsia="Times New Roman" w:cstheme="minorHAnsi"/>
          <w:lang w:eastAsia="cs-CZ"/>
        </w:rPr>
      </w:pPr>
      <w:r w:rsidRPr="00CF0651">
        <w:rPr>
          <w:rFonts w:eastAsia="Times New Roman" w:cstheme="minorHAnsi"/>
          <w:lang w:eastAsia="cs-CZ"/>
        </w:rPr>
        <w:t>Strany stvrzují, že tato smlouva obsahuje jejich úplnou dohodu a že neexistují žádná jiná ujednání, ústní či písemná, která by dále upravovala předmět této smlouvy. Pokud by takováto ujednání existovala, jsou tímto zrušena a nahrazena beze zbytku touto smlouvou.</w:t>
      </w:r>
    </w:p>
    <w:p w14:paraId="16FB9A3D" w14:textId="12E82879" w:rsidR="005558A4" w:rsidRPr="00CF0651" w:rsidRDefault="005558A4" w:rsidP="0021312F">
      <w:pPr>
        <w:numPr>
          <w:ilvl w:val="0"/>
          <w:numId w:val="9"/>
        </w:numPr>
        <w:spacing w:after="120" w:line="264" w:lineRule="auto"/>
        <w:ind w:left="357" w:hanging="357"/>
        <w:jc w:val="both"/>
        <w:rPr>
          <w:rFonts w:eastAsia="Times New Roman" w:cstheme="minorHAnsi"/>
          <w:lang w:eastAsia="cs-CZ"/>
        </w:rPr>
      </w:pPr>
      <w:r w:rsidRPr="00CF0651">
        <w:rPr>
          <w:rFonts w:eastAsia="Times New Roman" w:cstheme="minorHAnsi"/>
          <w:lang w:eastAsia="cs-CZ"/>
        </w:rPr>
        <w:lastRenderedPageBreak/>
        <w:t>Změny této smlouvy mohou být realizovány pouze formou písemných dodatků, které budou platné jen, budou-li potvrzené a podepsané oprávněnými zástupci obou smluvních stran. Smluvní strany se výslovně dohodly na vyloučení aplikace § 582 odst. 2 občanského zákoníku upravující možnosti sjednat změnu smlouvy neformálně, a to poskytnutím plnění. Smluvní strany výslovně vylučují, aby tato smlouva byla doplňována či měněna jinou formou, než jak je stanoveno v tomto odstavci smlouvy.</w:t>
      </w:r>
    </w:p>
    <w:p w14:paraId="4D58CE5B" w14:textId="6F65660C" w:rsidR="005558A4" w:rsidRPr="00CF0651" w:rsidRDefault="005558A4" w:rsidP="0021312F">
      <w:pPr>
        <w:numPr>
          <w:ilvl w:val="0"/>
          <w:numId w:val="9"/>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 xml:space="preserve">Smluvní strany se odchylně od ustanovení § 1740 odst. 3 </w:t>
      </w:r>
      <w:r w:rsidR="00A62632" w:rsidRPr="00CF0651">
        <w:rPr>
          <w:rFonts w:eastAsia="Times New Roman" w:cstheme="minorHAnsi"/>
          <w:lang w:eastAsia="cs-CZ"/>
        </w:rPr>
        <w:t>občanského zákoníku</w:t>
      </w:r>
      <w:r w:rsidRPr="00CF0651">
        <w:rPr>
          <w:rFonts w:eastAsia="Times New Roman" w:cstheme="minorHAnsi"/>
          <w:lang w:eastAsia="cs-CZ"/>
        </w:rPr>
        <w:t xml:space="preserve"> dohodly, že odpověď na návrh na uzavření smlouvy s dodatkem nebo odchylkou, která podstatně nemění podmínky nabídky, není přijetím nabídky, ale považuje se za odmítnutí původního návrhu a za nový návrh.</w:t>
      </w:r>
    </w:p>
    <w:p w14:paraId="62F15BBD" w14:textId="77777777" w:rsidR="005558A4" w:rsidRPr="00CF0651" w:rsidRDefault="005558A4" w:rsidP="0021312F">
      <w:pPr>
        <w:numPr>
          <w:ilvl w:val="0"/>
          <w:numId w:val="9"/>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 xml:space="preserve">Smluvní strany nejsou oprávněny postoupit peněžité pohledávky z této smlouvy, ani jejich část, na třetí osobu.  </w:t>
      </w:r>
    </w:p>
    <w:p w14:paraId="605943F7" w14:textId="77777777" w:rsidR="005558A4" w:rsidRPr="00CF0651" w:rsidRDefault="005558A4" w:rsidP="0021312F">
      <w:pPr>
        <w:numPr>
          <w:ilvl w:val="0"/>
          <w:numId w:val="9"/>
        </w:numPr>
        <w:tabs>
          <w:tab w:val="left" w:pos="567"/>
        </w:tabs>
        <w:spacing w:after="120" w:line="264" w:lineRule="auto"/>
        <w:ind w:left="357" w:hanging="357"/>
        <w:jc w:val="both"/>
        <w:rPr>
          <w:rFonts w:eastAsia="Times New Roman" w:cstheme="minorHAnsi"/>
          <w:lang w:eastAsia="cs-CZ"/>
        </w:rPr>
      </w:pPr>
      <w:r w:rsidRPr="00CF0651">
        <w:rPr>
          <w:rFonts w:eastAsia="Times New Roman" w:cstheme="minorHAnsi"/>
          <w:lang w:eastAsia="cs-CZ"/>
        </w:rPr>
        <w:t>Platnost smlouvy je možné ukončit písemnou listinnou dohodou smluvních stran.</w:t>
      </w:r>
    </w:p>
    <w:p w14:paraId="5B91408F" w14:textId="285B8895" w:rsidR="005558A4" w:rsidRPr="00CF0651" w:rsidRDefault="005558A4" w:rsidP="0021312F">
      <w:pPr>
        <w:numPr>
          <w:ilvl w:val="0"/>
          <w:numId w:val="9"/>
        </w:numPr>
        <w:tabs>
          <w:tab w:val="left" w:pos="426"/>
        </w:tabs>
        <w:spacing w:after="120" w:line="264" w:lineRule="auto"/>
        <w:ind w:left="357" w:hanging="357"/>
        <w:jc w:val="both"/>
        <w:rPr>
          <w:rFonts w:eastAsia="Times New Roman" w:cstheme="minorHAnsi"/>
          <w:lang w:eastAsia="cs-CZ"/>
        </w:rPr>
      </w:pPr>
      <w:r w:rsidRPr="00CF0651">
        <w:rPr>
          <w:rFonts w:eastAsia="Times New Roman" w:cstheme="minorHAnsi"/>
          <w:lang w:eastAsia="cs-CZ"/>
        </w:rPr>
        <w:t>Vedle toho smlouva zanikne jednostranným odstoupením od smlouvy pro její podstatné porušení druhou smluvní stranou, přičemž podstatným porušením smlouvy se rozumí zejména:</w:t>
      </w:r>
    </w:p>
    <w:p w14:paraId="6E668204" w14:textId="77777777" w:rsidR="005558A4" w:rsidRPr="00CF0651" w:rsidRDefault="005558A4" w:rsidP="005558A4">
      <w:pPr>
        <w:numPr>
          <w:ilvl w:val="1"/>
          <w:numId w:val="19"/>
        </w:numPr>
        <w:spacing w:after="120" w:line="264" w:lineRule="auto"/>
        <w:ind w:hanging="426"/>
        <w:jc w:val="both"/>
        <w:rPr>
          <w:rFonts w:eastAsia="Times New Roman" w:cstheme="minorHAnsi"/>
          <w:lang w:eastAsia="cs-CZ"/>
        </w:rPr>
      </w:pPr>
      <w:r w:rsidRPr="00CF0651">
        <w:rPr>
          <w:rFonts w:eastAsia="Times New Roman" w:cstheme="minorHAnsi"/>
          <w:lang w:eastAsia="cs-CZ"/>
        </w:rPr>
        <w:t>neprovedení díla ve sjednané době plnění,</w:t>
      </w:r>
    </w:p>
    <w:p w14:paraId="6D96CC03" w14:textId="77777777" w:rsidR="005558A4" w:rsidRPr="00CF0651" w:rsidRDefault="005558A4" w:rsidP="005558A4">
      <w:pPr>
        <w:numPr>
          <w:ilvl w:val="1"/>
          <w:numId w:val="19"/>
        </w:numPr>
        <w:spacing w:after="120" w:line="264" w:lineRule="auto"/>
        <w:ind w:hanging="426"/>
        <w:jc w:val="both"/>
        <w:rPr>
          <w:rFonts w:eastAsia="Times New Roman" w:cstheme="minorHAnsi"/>
          <w:lang w:eastAsia="cs-CZ"/>
        </w:rPr>
      </w:pPr>
      <w:r w:rsidRPr="00CF0651">
        <w:rPr>
          <w:rFonts w:eastAsia="Times New Roman" w:cstheme="minorHAnsi"/>
          <w:lang w:eastAsia="cs-CZ"/>
        </w:rPr>
        <w:t>nedodržení právních předpisů nebo technických norem, které se týkají provádění díla,</w:t>
      </w:r>
    </w:p>
    <w:p w14:paraId="4D1D72F8" w14:textId="77777777" w:rsidR="005558A4" w:rsidRPr="00CF0651" w:rsidRDefault="005558A4" w:rsidP="005558A4">
      <w:pPr>
        <w:numPr>
          <w:ilvl w:val="1"/>
          <w:numId w:val="19"/>
        </w:numPr>
        <w:spacing w:after="120" w:line="264" w:lineRule="auto"/>
        <w:ind w:hanging="426"/>
        <w:jc w:val="both"/>
        <w:rPr>
          <w:rFonts w:eastAsia="Times New Roman" w:cstheme="minorHAnsi"/>
          <w:lang w:eastAsia="cs-CZ"/>
        </w:rPr>
      </w:pPr>
      <w:r w:rsidRPr="00CF0651">
        <w:rPr>
          <w:rFonts w:eastAsia="Times New Roman" w:cstheme="minorHAnsi"/>
          <w:lang w:eastAsia="cs-CZ"/>
        </w:rPr>
        <w:t>neuhrazení ceny díla objednatelem po druhé výzvě zhotovitele k uhrazení dlužné částky, přičemž druhá výzva nesmí následovat dříve než 30 dnů po doručení první výzvy.</w:t>
      </w:r>
    </w:p>
    <w:p w14:paraId="7DD072E0" w14:textId="77777777" w:rsidR="005558A4" w:rsidRPr="00CF0651" w:rsidRDefault="005558A4" w:rsidP="0021312F">
      <w:pPr>
        <w:numPr>
          <w:ilvl w:val="0"/>
          <w:numId w:val="9"/>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Zhotovitel se zavazuje bezodkladně informovat objednatele o skutečnosti, že má v evidenci daní zachyceny daňové nedoplatky, a to jak v České republice, tak v zemi sídla, místa podnikání či bydliště zhotovitele, a to až do doby úplné úhrady ceny díla.</w:t>
      </w:r>
    </w:p>
    <w:p w14:paraId="40D3F2F6" w14:textId="77777777" w:rsidR="005558A4" w:rsidRPr="00CF0651" w:rsidRDefault="005558A4" w:rsidP="0021312F">
      <w:pPr>
        <w:numPr>
          <w:ilvl w:val="0"/>
          <w:numId w:val="9"/>
        </w:numPr>
        <w:tabs>
          <w:tab w:val="left" w:pos="360"/>
        </w:tabs>
        <w:spacing w:after="120" w:line="264" w:lineRule="auto"/>
        <w:ind w:left="357" w:hanging="357"/>
        <w:jc w:val="both"/>
        <w:rPr>
          <w:rFonts w:eastAsia="Times New Roman" w:cstheme="minorHAnsi"/>
          <w:lang w:eastAsia="cs-CZ"/>
        </w:rPr>
      </w:pPr>
      <w:r w:rsidRPr="00CF0651">
        <w:rPr>
          <w:rFonts w:eastAsia="Times New Roman" w:cstheme="minorHAnsi"/>
          <w:lang w:eastAsia="cs-CZ"/>
        </w:rPr>
        <w:t>V případě zániku závazku před řádným splněním díla je zhotovitel povinen ihned předat objednateli nedokončené dílo včetně věcí, které opatřil a které jsou součástí díla. Objednatel bude povinen uhradit zhotoviteli cenu věcí, které opatřil a které se staly součástí díla a rozpracovanost díla. Smluvní strany uzavřou dohodu, ve které upraví vzájemná práva a povinnosti.</w:t>
      </w:r>
    </w:p>
    <w:p w14:paraId="1E1C9D50" w14:textId="77777777" w:rsidR="005558A4" w:rsidRPr="00CF0651" w:rsidRDefault="005558A4" w:rsidP="0021312F">
      <w:pPr>
        <w:numPr>
          <w:ilvl w:val="0"/>
          <w:numId w:val="9"/>
        </w:numPr>
        <w:tabs>
          <w:tab w:val="left" w:pos="426"/>
        </w:tabs>
        <w:spacing w:after="120" w:line="264" w:lineRule="auto"/>
        <w:ind w:left="357" w:hanging="357"/>
        <w:jc w:val="both"/>
        <w:rPr>
          <w:rFonts w:eastAsia="Times New Roman" w:cstheme="minorHAnsi"/>
          <w:lang w:eastAsia="cs-CZ"/>
        </w:rPr>
      </w:pPr>
      <w:r w:rsidRPr="00CF0651">
        <w:rPr>
          <w:rFonts w:eastAsia="Times New Roman" w:cstheme="minorHAnsi"/>
          <w:lang w:eastAsia="cs-CZ"/>
        </w:rPr>
        <w:t>Zhotovitel se zavazuje, že jakékoliv informace, které se dozvěděl v souvislosti s plněním předmětu smlouvy nebo které jsou obsahem předmětu smlouvy, neposkytne</w:t>
      </w:r>
      <w:r w:rsidR="003722A0" w:rsidRPr="00CF0651">
        <w:rPr>
          <w:rFonts w:eastAsia="Times New Roman" w:cstheme="minorHAnsi"/>
          <w:lang w:eastAsia="cs-CZ"/>
        </w:rPr>
        <w:t xml:space="preserve"> bez souhlasu objednatele</w:t>
      </w:r>
      <w:r w:rsidRPr="00CF0651">
        <w:rPr>
          <w:rFonts w:eastAsia="Times New Roman" w:cstheme="minorHAnsi"/>
          <w:lang w:eastAsia="cs-CZ"/>
        </w:rPr>
        <w:t xml:space="preserve"> třetím osobám.</w:t>
      </w:r>
    </w:p>
    <w:p w14:paraId="4ACBC6A6" w14:textId="77777777" w:rsidR="005558A4" w:rsidRPr="00CF0651" w:rsidRDefault="005558A4" w:rsidP="0021312F">
      <w:pPr>
        <w:numPr>
          <w:ilvl w:val="0"/>
          <w:numId w:val="9"/>
        </w:numPr>
        <w:tabs>
          <w:tab w:val="left" w:pos="426"/>
        </w:tabs>
        <w:spacing w:after="120" w:line="264" w:lineRule="auto"/>
        <w:ind w:left="357" w:hanging="357"/>
        <w:jc w:val="both"/>
        <w:rPr>
          <w:rFonts w:eastAsia="Times New Roman" w:cstheme="minorHAnsi"/>
          <w:lang w:eastAsia="cs-CZ"/>
        </w:rPr>
      </w:pPr>
      <w:r w:rsidRPr="00CF0651">
        <w:rPr>
          <w:rFonts w:eastAsia="Times New Roman" w:cstheme="minorHAnsi"/>
          <w:lang w:eastAsia="cs-CZ"/>
        </w:rPr>
        <w:t>Zhotovitel není oprávněn bez souhlasu objednatele postoupit svá práva a povinnosti plynoucí ze smlouvy třetí osobě.</w:t>
      </w:r>
    </w:p>
    <w:p w14:paraId="0690BE2D" w14:textId="2008CE20" w:rsidR="005558A4" w:rsidRPr="00CF0651" w:rsidRDefault="005558A4" w:rsidP="0021312F">
      <w:pPr>
        <w:numPr>
          <w:ilvl w:val="0"/>
          <w:numId w:val="9"/>
        </w:numPr>
        <w:tabs>
          <w:tab w:val="left" w:pos="426"/>
        </w:tabs>
        <w:spacing w:after="120" w:line="264" w:lineRule="auto"/>
        <w:ind w:left="357" w:hanging="357"/>
        <w:jc w:val="both"/>
        <w:rPr>
          <w:rFonts w:eastAsia="Times New Roman" w:cstheme="minorHAnsi"/>
          <w:lang w:eastAsia="cs-CZ"/>
        </w:rPr>
      </w:pPr>
      <w:r w:rsidRPr="00CF0651">
        <w:rPr>
          <w:rFonts w:eastAsia="Times New Roman" w:cstheme="minorHAnsi"/>
          <w:lang w:eastAsia="cs-CZ"/>
        </w:rPr>
        <w:t>Smluvní strany dohodly, že majetkové spory z této smlouvy, které se nepodařilo odstranit vzájemným jednáním, předloží k rozhodnutí místně příslušnému soudu podle sídla objednatele.</w:t>
      </w:r>
    </w:p>
    <w:p w14:paraId="79DC7F17" w14:textId="77777777" w:rsidR="005558A4" w:rsidRPr="00CF0651" w:rsidRDefault="005558A4" w:rsidP="0021312F">
      <w:pPr>
        <w:numPr>
          <w:ilvl w:val="0"/>
          <w:numId w:val="9"/>
        </w:numPr>
        <w:tabs>
          <w:tab w:val="left" w:pos="426"/>
        </w:tabs>
        <w:spacing w:after="120" w:line="264" w:lineRule="auto"/>
        <w:ind w:left="357" w:hanging="357"/>
        <w:jc w:val="both"/>
        <w:rPr>
          <w:rFonts w:eastAsia="Times New Roman" w:cstheme="minorHAnsi"/>
          <w:lang w:eastAsia="cs-CZ"/>
        </w:rPr>
      </w:pPr>
      <w:r w:rsidRPr="00CF0651">
        <w:rPr>
          <w:rFonts w:eastAsia="Times New Roman" w:cstheme="minorHAnsi"/>
          <w:lang w:eastAsia="cs-CZ"/>
        </w:rPr>
        <w:t>Objednatel potvrzuje, že tato smlouva byla uzavřena v souladu se zákonem č. 128/2000 Sb., o obcích (obecní zřízení), ve znění pozdějších předpisů, a byly splněny podmínky pro její platné uzavření stanovené tímto zákonem</w:t>
      </w:r>
      <w:r w:rsidR="00772228" w:rsidRPr="00CF0651">
        <w:rPr>
          <w:rFonts w:eastAsia="Times New Roman" w:cstheme="minorHAnsi"/>
          <w:lang w:eastAsia="cs-CZ"/>
        </w:rPr>
        <w:t>.</w:t>
      </w:r>
    </w:p>
    <w:p w14:paraId="1B047EC8" w14:textId="77777777" w:rsidR="005558A4" w:rsidRPr="00CF0651" w:rsidRDefault="005558A4" w:rsidP="0021312F">
      <w:pPr>
        <w:numPr>
          <w:ilvl w:val="0"/>
          <w:numId w:val="9"/>
        </w:numPr>
        <w:tabs>
          <w:tab w:val="left" w:pos="426"/>
        </w:tabs>
        <w:spacing w:after="120" w:line="264" w:lineRule="auto"/>
        <w:ind w:left="357" w:hanging="357"/>
        <w:jc w:val="both"/>
        <w:rPr>
          <w:rFonts w:eastAsia="Times New Roman" w:cstheme="minorHAnsi"/>
          <w:lang w:eastAsia="cs-CZ"/>
        </w:rPr>
      </w:pPr>
      <w:r w:rsidRPr="00CF0651">
        <w:rPr>
          <w:rFonts w:eastAsia="Times New Roman" w:cstheme="minorHAnsi"/>
          <w:lang w:eastAsia="cs-CZ"/>
        </w:rPr>
        <w:t xml:space="preserve">Zhotovitel souhlasí se zpřístupněním či zveřejněním celé této smlouvy, jakož i všech jednání a okolností s jejím uzavřením souvisejících. </w:t>
      </w:r>
    </w:p>
    <w:p w14:paraId="16808804" w14:textId="5BF2642C" w:rsidR="005558A4" w:rsidRPr="001D2B73" w:rsidRDefault="001D2B73" w:rsidP="0021312F">
      <w:pPr>
        <w:numPr>
          <w:ilvl w:val="0"/>
          <w:numId w:val="9"/>
        </w:numPr>
        <w:tabs>
          <w:tab w:val="left" w:pos="426"/>
        </w:tabs>
        <w:spacing w:after="120" w:line="264" w:lineRule="auto"/>
        <w:ind w:left="357" w:hanging="357"/>
        <w:jc w:val="both"/>
        <w:rPr>
          <w:rFonts w:eastAsia="Times New Roman" w:cstheme="minorHAnsi"/>
          <w:lang w:eastAsia="cs-CZ"/>
        </w:rPr>
      </w:pPr>
      <w:r w:rsidRPr="001D2B73">
        <w:rPr>
          <w:rFonts w:eastAsia="Times New Roman" w:cstheme="minorHAnsi"/>
          <w:lang w:eastAsia="cs-CZ"/>
        </w:rPr>
        <w:t>Smlouva nabývá platnosti dnem podpisu oběma smluvními stranami a účinnosti dnem uveřejnění v registru smluv. Zhotovitel bere na vědomí, že uveřejnění smlouvy v plném znění v tomto registru zajistí objednatel.</w:t>
      </w:r>
      <w:r w:rsidR="005558A4" w:rsidRPr="001D2B73">
        <w:rPr>
          <w:rFonts w:eastAsia="Times New Roman" w:cstheme="minorHAnsi"/>
          <w:lang w:eastAsia="cs-CZ"/>
        </w:rPr>
        <w:t xml:space="preserve"> </w:t>
      </w:r>
    </w:p>
    <w:p w14:paraId="5BEEAE42" w14:textId="0D610E0A" w:rsidR="005558A4" w:rsidRPr="001D2B73" w:rsidRDefault="006B2A43" w:rsidP="006B2A43">
      <w:pPr>
        <w:numPr>
          <w:ilvl w:val="0"/>
          <w:numId w:val="9"/>
        </w:numPr>
        <w:tabs>
          <w:tab w:val="left" w:pos="426"/>
        </w:tabs>
        <w:spacing w:after="120" w:line="264" w:lineRule="auto"/>
        <w:ind w:left="357" w:hanging="357"/>
        <w:jc w:val="both"/>
        <w:rPr>
          <w:rFonts w:eastAsia="Times New Roman" w:cstheme="minorHAnsi"/>
          <w:lang w:eastAsia="cs-CZ"/>
        </w:rPr>
      </w:pPr>
      <w:r w:rsidRPr="001D2B73">
        <w:rPr>
          <w:rFonts w:eastAsia="Times New Roman" w:cstheme="minorHAnsi"/>
          <w:lang w:eastAsia="cs-CZ"/>
        </w:rPr>
        <w:t>Tato smlouva je uzavřena elektronicky, a to tak, že je opatřena uznávanými elektronickými podpisy oprávněných zástupců smluvních stran (dle § 6 odst. 2 zák. č. 297/2016 Sb., ve znění pozdějších předpisů).</w:t>
      </w:r>
    </w:p>
    <w:p w14:paraId="6EA00BA4" w14:textId="0CD86D88" w:rsidR="005558A4" w:rsidRPr="00CF0651" w:rsidRDefault="00A62632" w:rsidP="0021312F">
      <w:pPr>
        <w:numPr>
          <w:ilvl w:val="0"/>
          <w:numId w:val="9"/>
        </w:numPr>
        <w:tabs>
          <w:tab w:val="left" w:pos="426"/>
        </w:tabs>
        <w:spacing w:after="120" w:line="264" w:lineRule="auto"/>
        <w:ind w:left="357" w:hanging="357"/>
        <w:jc w:val="both"/>
        <w:rPr>
          <w:rFonts w:eastAsia="Times New Roman" w:cstheme="minorHAnsi"/>
          <w:lang w:eastAsia="cs-CZ"/>
        </w:rPr>
      </w:pPr>
      <w:r w:rsidRPr="00CF0651">
        <w:rPr>
          <w:rFonts w:eastAsia="Times New Roman" w:cstheme="minorHAnsi"/>
          <w:lang w:eastAsia="cs-CZ"/>
        </w:rPr>
        <w:t>Nedílnou součástí této smlouvy jsou následující p</w:t>
      </w:r>
      <w:r w:rsidR="005558A4" w:rsidRPr="00CF0651">
        <w:rPr>
          <w:rFonts w:eastAsia="Times New Roman" w:cstheme="minorHAnsi"/>
          <w:lang w:eastAsia="cs-CZ"/>
        </w:rPr>
        <w:t>řílohy:</w:t>
      </w:r>
    </w:p>
    <w:p w14:paraId="0CEB817A" w14:textId="77777777" w:rsidR="005558A4" w:rsidRPr="00CF0651" w:rsidRDefault="005558A4" w:rsidP="005558A4">
      <w:pPr>
        <w:tabs>
          <w:tab w:val="left" w:pos="426"/>
        </w:tabs>
        <w:spacing w:after="120" w:line="264" w:lineRule="auto"/>
        <w:ind w:left="426"/>
        <w:jc w:val="both"/>
        <w:rPr>
          <w:rFonts w:eastAsia="Times New Roman" w:cstheme="minorHAnsi"/>
          <w:lang w:eastAsia="cs-CZ"/>
        </w:rPr>
      </w:pPr>
      <w:r w:rsidRPr="00CF0651">
        <w:rPr>
          <w:rFonts w:eastAsia="Times New Roman" w:cstheme="minorHAnsi"/>
          <w:lang w:eastAsia="cs-CZ"/>
        </w:rPr>
        <w:lastRenderedPageBreak/>
        <w:t xml:space="preserve">Příloha č. 1 – Specifikace </w:t>
      </w:r>
      <w:r w:rsidR="00EA62E6" w:rsidRPr="00CF0651">
        <w:rPr>
          <w:rFonts w:eastAsia="Times New Roman" w:cstheme="minorHAnsi"/>
          <w:lang w:eastAsia="cs-CZ"/>
        </w:rPr>
        <w:t>zakázky</w:t>
      </w:r>
    </w:p>
    <w:p w14:paraId="15B42908" w14:textId="77777777" w:rsidR="00A62632" w:rsidRPr="00CF0651" w:rsidRDefault="00A62632" w:rsidP="005558A4">
      <w:pPr>
        <w:spacing w:after="120" w:line="264" w:lineRule="auto"/>
        <w:rPr>
          <w:rFonts w:eastAsia="Times New Roman" w:cstheme="minorHAnsi"/>
          <w:lang w:eastAsia="cs-CZ"/>
        </w:rPr>
      </w:pPr>
    </w:p>
    <w:p w14:paraId="4FD6E729" w14:textId="64545681" w:rsidR="005558A4" w:rsidRPr="00CF0651" w:rsidRDefault="00A62632" w:rsidP="005558A4">
      <w:pPr>
        <w:spacing w:after="120" w:line="264" w:lineRule="auto"/>
        <w:rPr>
          <w:rFonts w:eastAsia="Times New Roman" w:cstheme="minorHAnsi"/>
          <w:lang w:eastAsia="cs-CZ"/>
        </w:rPr>
      </w:pPr>
      <w:r w:rsidRPr="00CF0651">
        <w:rPr>
          <w:rFonts w:eastAsia="Times New Roman" w:cstheme="minorHAnsi"/>
          <w:lang w:eastAsia="cs-CZ"/>
        </w:rPr>
        <w:t>Z</w:t>
      </w:r>
      <w:r w:rsidR="005558A4" w:rsidRPr="00CF0651">
        <w:rPr>
          <w:rFonts w:eastAsia="Times New Roman" w:cstheme="minorHAnsi"/>
          <w:lang w:eastAsia="cs-CZ"/>
        </w:rPr>
        <w:t>a objednatele:</w:t>
      </w:r>
      <w:r w:rsidR="005558A4" w:rsidRPr="00CF0651">
        <w:rPr>
          <w:rFonts w:eastAsia="Times New Roman" w:cstheme="minorHAnsi"/>
          <w:lang w:eastAsia="cs-CZ"/>
        </w:rPr>
        <w:tab/>
      </w:r>
      <w:r w:rsidR="005558A4" w:rsidRPr="00CF0651">
        <w:rPr>
          <w:rFonts w:eastAsia="Times New Roman" w:cstheme="minorHAnsi"/>
          <w:lang w:eastAsia="cs-CZ"/>
        </w:rPr>
        <w:tab/>
      </w:r>
      <w:r w:rsidR="005558A4" w:rsidRPr="00CF0651">
        <w:rPr>
          <w:rFonts w:eastAsia="Times New Roman" w:cstheme="minorHAnsi"/>
          <w:lang w:eastAsia="cs-CZ"/>
        </w:rPr>
        <w:tab/>
      </w:r>
      <w:r w:rsidR="005558A4" w:rsidRPr="00CF0651">
        <w:rPr>
          <w:rFonts w:eastAsia="Times New Roman" w:cstheme="minorHAnsi"/>
          <w:lang w:eastAsia="cs-CZ"/>
        </w:rPr>
        <w:tab/>
      </w:r>
      <w:r w:rsidR="00ED182D" w:rsidRPr="00CF0651">
        <w:rPr>
          <w:rFonts w:eastAsia="Times New Roman" w:cstheme="minorHAnsi"/>
          <w:lang w:eastAsia="cs-CZ"/>
        </w:rPr>
        <w:tab/>
      </w:r>
      <w:r w:rsidR="00D84397" w:rsidRPr="00CF0651">
        <w:rPr>
          <w:rFonts w:eastAsia="Times New Roman" w:cstheme="minorHAnsi"/>
          <w:lang w:eastAsia="cs-CZ"/>
        </w:rPr>
        <w:tab/>
      </w:r>
      <w:r w:rsidRPr="00CF0651">
        <w:rPr>
          <w:rFonts w:eastAsia="Times New Roman" w:cstheme="minorHAnsi"/>
          <w:lang w:eastAsia="cs-CZ"/>
        </w:rPr>
        <w:t>Z</w:t>
      </w:r>
      <w:r w:rsidR="005558A4" w:rsidRPr="00CF0651">
        <w:rPr>
          <w:rFonts w:eastAsia="Times New Roman" w:cstheme="minorHAnsi"/>
          <w:lang w:eastAsia="cs-CZ"/>
        </w:rPr>
        <w:t xml:space="preserve">a zhotovitele:  </w:t>
      </w:r>
    </w:p>
    <w:p w14:paraId="026EFAAC" w14:textId="77777777" w:rsidR="005558A4" w:rsidRPr="00CF0651" w:rsidRDefault="005558A4" w:rsidP="005558A4">
      <w:pPr>
        <w:spacing w:after="120" w:line="264" w:lineRule="auto"/>
        <w:rPr>
          <w:rFonts w:eastAsia="Times New Roman" w:cstheme="minorHAnsi"/>
          <w:lang w:eastAsia="cs-CZ"/>
        </w:rPr>
      </w:pPr>
    </w:p>
    <w:p w14:paraId="769345BD" w14:textId="1CAFA0B4" w:rsidR="005558A4" w:rsidRPr="00CF0651" w:rsidRDefault="00772228" w:rsidP="005558A4">
      <w:pPr>
        <w:spacing w:after="120" w:line="264" w:lineRule="auto"/>
        <w:jc w:val="both"/>
        <w:rPr>
          <w:rFonts w:eastAsia="Times New Roman" w:cstheme="minorHAnsi"/>
          <w:lang w:eastAsia="cs-CZ"/>
        </w:rPr>
      </w:pPr>
      <w:r w:rsidRPr="00CF0651">
        <w:rPr>
          <w:rFonts w:eastAsia="Times New Roman" w:cstheme="minorHAnsi"/>
          <w:lang w:eastAsia="cs-CZ"/>
        </w:rPr>
        <w:t>V</w:t>
      </w:r>
      <w:r w:rsidR="001D2B73">
        <w:rPr>
          <w:rFonts w:eastAsia="Times New Roman" w:cstheme="minorHAnsi"/>
          <w:lang w:eastAsia="cs-CZ"/>
        </w:rPr>
        <w:t> Mnichově Hradišti</w:t>
      </w:r>
      <w:r w:rsidRPr="00CF0651">
        <w:rPr>
          <w:rFonts w:eastAsia="Times New Roman" w:cstheme="minorHAnsi"/>
          <w:lang w:eastAsia="cs-CZ"/>
        </w:rPr>
        <w:t xml:space="preserve"> </w:t>
      </w:r>
      <w:r w:rsidR="005558A4" w:rsidRPr="00CF0651">
        <w:rPr>
          <w:rFonts w:eastAsia="Times New Roman" w:cstheme="minorHAnsi"/>
          <w:lang w:eastAsia="cs-CZ"/>
        </w:rPr>
        <w:t xml:space="preserve">dne: </w:t>
      </w:r>
      <w:r w:rsidR="001B0F5C">
        <w:rPr>
          <w:rFonts w:eastAsia="Times New Roman" w:cstheme="minorHAnsi"/>
          <w:lang w:eastAsia="cs-CZ"/>
        </w:rPr>
        <w:t>elektronického podpisu</w:t>
      </w:r>
      <w:r w:rsidR="005558A4" w:rsidRPr="00CF0651">
        <w:rPr>
          <w:rFonts w:eastAsia="Times New Roman" w:cstheme="minorHAnsi"/>
          <w:lang w:eastAsia="cs-CZ"/>
        </w:rPr>
        <w:tab/>
        <w:t xml:space="preserve">V  </w:t>
      </w:r>
      <w:r w:rsidR="001B0F5C">
        <w:rPr>
          <w:rFonts w:eastAsia="Times New Roman" w:cstheme="minorHAnsi"/>
          <w:lang w:eastAsia="cs-CZ"/>
        </w:rPr>
        <w:t>Mikulášovicích</w:t>
      </w:r>
      <w:r w:rsidR="005558A4" w:rsidRPr="00CF0651">
        <w:rPr>
          <w:rFonts w:eastAsia="Times New Roman" w:cstheme="minorHAnsi"/>
          <w:lang w:eastAsia="cs-CZ"/>
        </w:rPr>
        <w:t xml:space="preserve"> dne: </w:t>
      </w:r>
      <w:r w:rsidR="001B0F5C">
        <w:rPr>
          <w:rFonts w:eastAsia="Times New Roman" w:cstheme="minorHAnsi"/>
          <w:lang w:eastAsia="cs-CZ"/>
        </w:rPr>
        <w:t>elektronického podpisu</w:t>
      </w:r>
      <w:r w:rsidR="005558A4" w:rsidRPr="00CF0651">
        <w:rPr>
          <w:rFonts w:eastAsia="Times New Roman" w:cstheme="minorHAnsi"/>
          <w:lang w:eastAsia="cs-CZ"/>
        </w:rPr>
        <w:tab/>
      </w:r>
    </w:p>
    <w:p w14:paraId="0AE758C7" w14:textId="77777777" w:rsidR="005558A4" w:rsidRPr="00CF0651" w:rsidRDefault="005558A4" w:rsidP="005558A4">
      <w:pPr>
        <w:spacing w:after="120" w:line="264" w:lineRule="auto"/>
        <w:jc w:val="both"/>
        <w:rPr>
          <w:rFonts w:eastAsia="Times New Roman" w:cstheme="minorHAnsi"/>
          <w:lang w:eastAsia="cs-CZ"/>
        </w:rPr>
      </w:pPr>
      <w:r w:rsidRPr="00CF0651">
        <w:rPr>
          <w:rFonts w:eastAsia="Times New Roman" w:cstheme="minorHAnsi"/>
          <w:lang w:eastAsia="cs-CZ"/>
        </w:rPr>
        <w:tab/>
      </w:r>
    </w:p>
    <w:p w14:paraId="68459119" w14:textId="77777777" w:rsidR="005558A4" w:rsidRPr="00CF0651" w:rsidRDefault="005558A4" w:rsidP="005558A4">
      <w:pPr>
        <w:spacing w:after="120" w:line="264" w:lineRule="auto"/>
        <w:jc w:val="both"/>
        <w:rPr>
          <w:rFonts w:eastAsia="Times New Roman" w:cstheme="minorHAnsi"/>
          <w:lang w:eastAsia="cs-CZ"/>
        </w:rPr>
      </w:pPr>
    </w:p>
    <w:p w14:paraId="4FDC5EDF" w14:textId="7DF1A91F" w:rsidR="005558A4" w:rsidRPr="00CF0651" w:rsidRDefault="005558A4" w:rsidP="005558A4">
      <w:pPr>
        <w:spacing w:after="120" w:line="264" w:lineRule="auto"/>
        <w:jc w:val="both"/>
        <w:rPr>
          <w:rFonts w:eastAsia="Times New Roman" w:cstheme="minorHAnsi"/>
          <w:b/>
          <w:lang w:eastAsia="cs-CZ"/>
        </w:rPr>
      </w:pPr>
      <w:r w:rsidRPr="00CF0651">
        <w:rPr>
          <w:rFonts w:eastAsia="Times New Roman" w:cstheme="minorHAnsi"/>
          <w:lang w:eastAsia="cs-CZ"/>
        </w:rPr>
        <w:t>………………………………..</w:t>
      </w:r>
      <w:r w:rsidRPr="00CF0651">
        <w:rPr>
          <w:rFonts w:eastAsia="Times New Roman" w:cstheme="minorHAnsi"/>
          <w:lang w:eastAsia="cs-CZ"/>
        </w:rPr>
        <w:tab/>
      </w:r>
      <w:r w:rsidRPr="00CF0651">
        <w:rPr>
          <w:rFonts w:eastAsia="Times New Roman" w:cstheme="minorHAnsi"/>
          <w:lang w:eastAsia="cs-CZ"/>
        </w:rPr>
        <w:tab/>
      </w:r>
      <w:r w:rsidRPr="00CF0651">
        <w:rPr>
          <w:rFonts w:eastAsia="Times New Roman" w:cstheme="minorHAnsi"/>
          <w:lang w:eastAsia="cs-CZ"/>
        </w:rPr>
        <w:tab/>
      </w:r>
      <w:r w:rsidRPr="00CF0651">
        <w:rPr>
          <w:rFonts w:eastAsia="Times New Roman" w:cstheme="minorHAnsi"/>
          <w:lang w:eastAsia="cs-CZ"/>
        </w:rPr>
        <w:tab/>
      </w:r>
      <w:r w:rsidR="00D84397" w:rsidRPr="00CF0651">
        <w:rPr>
          <w:rFonts w:eastAsia="Times New Roman" w:cstheme="minorHAnsi"/>
          <w:lang w:eastAsia="cs-CZ"/>
        </w:rPr>
        <w:tab/>
      </w:r>
      <w:r w:rsidRPr="00CF0651">
        <w:rPr>
          <w:rFonts w:eastAsia="Times New Roman" w:cstheme="minorHAnsi"/>
          <w:lang w:eastAsia="cs-CZ"/>
        </w:rPr>
        <w:t xml:space="preserve">…………………………………. </w:t>
      </w:r>
    </w:p>
    <w:p w14:paraId="54307557" w14:textId="114AA559" w:rsidR="005558A4" w:rsidRPr="00CF0651" w:rsidRDefault="001D2B73" w:rsidP="005558A4">
      <w:pPr>
        <w:spacing w:after="120" w:line="264" w:lineRule="auto"/>
        <w:rPr>
          <w:rFonts w:eastAsia="Times New Roman" w:cstheme="minorHAnsi"/>
          <w:lang w:eastAsia="cs-CZ"/>
        </w:rPr>
      </w:pPr>
      <w:r>
        <w:rPr>
          <w:rFonts w:eastAsia="Times New Roman" w:cstheme="minorHAnsi"/>
          <w:lang w:eastAsia="cs-CZ"/>
        </w:rPr>
        <w:t>Město Mnichovo Hradiště</w:t>
      </w:r>
      <w:r w:rsidR="005558A4" w:rsidRPr="00CF0651">
        <w:rPr>
          <w:rFonts w:eastAsia="Times New Roman" w:cstheme="minorHAnsi"/>
          <w:lang w:eastAsia="cs-CZ"/>
        </w:rPr>
        <w:tab/>
      </w:r>
      <w:r w:rsidR="005558A4" w:rsidRPr="00CF0651">
        <w:rPr>
          <w:rFonts w:eastAsia="Times New Roman" w:cstheme="minorHAnsi"/>
          <w:lang w:eastAsia="cs-CZ"/>
        </w:rPr>
        <w:tab/>
      </w:r>
      <w:r w:rsidR="005558A4" w:rsidRPr="00CF0651">
        <w:rPr>
          <w:rFonts w:eastAsia="Times New Roman" w:cstheme="minorHAnsi"/>
          <w:lang w:eastAsia="cs-CZ"/>
        </w:rPr>
        <w:tab/>
      </w:r>
      <w:r w:rsidR="00ED182D" w:rsidRPr="00CF0651">
        <w:rPr>
          <w:rFonts w:eastAsia="Times New Roman" w:cstheme="minorHAnsi"/>
          <w:lang w:eastAsia="cs-CZ"/>
        </w:rPr>
        <w:tab/>
      </w:r>
      <w:r w:rsidR="001B0F5C">
        <w:rPr>
          <w:rFonts w:eastAsia="Times New Roman" w:cstheme="minorHAnsi"/>
          <w:lang w:eastAsia="cs-CZ"/>
        </w:rPr>
        <w:t>Jan Hošek</w:t>
      </w:r>
    </w:p>
    <w:p w14:paraId="62126CC3" w14:textId="77B60EF6" w:rsidR="005558A4" w:rsidRPr="00CF0651" w:rsidRDefault="001D2B73" w:rsidP="005558A4">
      <w:pPr>
        <w:spacing w:after="120" w:line="264" w:lineRule="auto"/>
        <w:rPr>
          <w:rFonts w:eastAsia="Times New Roman" w:cstheme="minorHAnsi"/>
          <w:lang w:eastAsia="cs-CZ"/>
        </w:rPr>
      </w:pPr>
      <w:r w:rsidRPr="001D2B73">
        <w:rPr>
          <w:rFonts w:eastAsia="Times New Roman" w:cstheme="minorHAnsi"/>
          <w:lang w:eastAsia="cs-CZ"/>
        </w:rPr>
        <w:t>Ing. Jiří Plíhal</w:t>
      </w:r>
      <w:r w:rsidR="00ED5E97">
        <w:rPr>
          <w:rFonts w:eastAsia="Times New Roman" w:cstheme="minorHAnsi"/>
          <w:lang w:eastAsia="cs-CZ"/>
        </w:rPr>
        <w:tab/>
      </w:r>
      <w:r w:rsidR="005558A4" w:rsidRPr="00CF0651">
        <w:rPr>
          <w:rFonts w:eastAsia="Times New Roman" w:cstheme="minorHAnsi"/>
          <w:lang w:eastAsia="cs-CZ"/>
        </w:rPr>
        <w:tab/>
      </w:r>
      <w:r w:rsidR="005558A4" w:rsidRPr="00CF0651">
        <w:rPr>
          <w:rFonts w:eastAsia="Times New Roman" w:cstheme="minorHAnsi"/>
          <w:lang w:eastAsia="cs-CZ"/>
        </w:rPr>
        <w:tab/>
      </w:r>
      <w:r w:rsidR="005558A4" w:rsidRPr="00CF0651">
        <w:rPr>
          <w:rFonts w:eastAsia="Times New Roman" w:cstheme="minorHAnsi"/>
          <w:lang w:eastAsia="cs-CZ"/>
        </w:rPr>
        <w:tab/>
      </w:r>
      <w:r w:rsidR="00ED182D" w:rsidRPr="00CF0651">
        <w:rPr>
          <w:rFonts w:eastAsia="Times New Roman" w:cstheme="minorHAnsi"/>
          <w:lang w:eastAsia="cs-CZ"/>
        </w:rPr>
        <w:tab/>
      </w:r>
      <w:r>
        <w:rPr>
          <w:rFonts w:eastAsia="Times New Roman" w:cstheme="minorHAnsi"/>
          <w:lang w:eastAsia="cs-CZ"/>
        </w:rPr>
        <w:tab/>
      </w:r>
      <w:r w:rsidR="005558A4" w:rsidRPr="00721D8A">
        <w:rPr>
          <w:rFonts w:eastAsia="Times New Roman" w:cstheme="minorHAnsi"/>
          <w:highlight w:val="cyan"/>
          <w:lang w:eastAsia="cs-CZ"/>
        </w:rPr>
        <w:t xml:space="preserve"> </w:t>
      </w:r>
    </w:p>
    <w:p w14:paraId="77E34CBA" w14:textId="1E68E616" w:rsidR="005558A4" w:rsidRPr="00CF0651" w:rsidRDefault="001D2B73" w:rsidP="005558A4">
      <w:pPr>
        <w:spacing w:after="120" w:line="264" w:lineRule="auto"/>
        <w:rPr>
          <w:rFonts w:eastAsia="Times New Roman" w:cstheme="minorHAnsi"/>
          <w:highlight w:val="yellow"/>
          <w:lang w:eastAsia="cs-CZ"/>
        </w:rPr>
      </w:pPr>
      <w:r w:rsidRPr="001D2B73">
        <w:rPr>
          <w:rFonts w:eastAsia="Times New Roman" w:cstheme="minorHAnsi"/>
          <w:lang w:eastAsia="cs-CZ"/>
        </w:rPr>
        <w:t xml:space="preserve">starosta města     </w:t>
      </w:r>
      <w:r w:rsidR="005558A4" w:rsidRPr="00CF0651">
        <w:rPr>
          <w:rFonts w:eastAsia="Times New Roman" w:cstheme="minorHAnsi"/>
          <w:lang w:eastAsia="cs-CZ"/>
        </w:rPr>
        <w:tab/>
      </w:r>
      <w:r w:rsidR="005558A4" w:rsidRPr="00CF0651">
        <w:rPr>
          <w:rFonts w:eastAsia="Times New Roman" w:cstheme="minorHAnsi"/>
          <w:lang w:eastAsia="cs-CZ"/>
        </w:rPr>
        <w:tab/>
      </w:r>
      <w:r w:rsidR="005558A4" w:rsidRPr="00CF0651">
        <w:rPr>
          <w:rFonts w:eastAsia="Times New Roman" w:cstheme="minorHAnsi"/>
          <w:lang w:eastAsia="cs-CZ"/>
        </w:rPr>
        <w:tab/>
      </w:r>
      <w:r w:rsidR="005558A4" w:rsidRPr="00CF0651">
        <w:rPr>
          <w:rFonts w:eastAsia="Times New Roman" w:cstheme="minorHAnsi"/>
          <w:lang w:eastAsia="cs-CZ"/>
        </w:rPr>
        <w:tab/>
      </w:r>
      <w:r w:rsidR="00ED182D" w:rsidRPr="00CF0651">
        <w:rPr>
          <w:rFonts w:eastAsia="Times New Roman" w:cstheme="minorHAnsi"/>
          <w:lang w:eastAsia="cs-CZ"/>
        </w:rPr>
        <w:tab/>
      </w:r>
    </w:p>
    <w:p w14:paraId="0CE1E0A8" w14:textId="6BF05B50" w:rsidR="00CF0651" w:rsidRPr="00CF0651" w:rsidRDefault="00CF0651">
      <w:pPr>
        <w:rPr>
          <w:rFonts w:eastAsia="Times New Roman" w:cstheme="minorHAnsi"/>
          <w:highlight w:val="yellow"/>
          <w:lang w:eastAsia="cs-CZ"/>
        </w:rPr>
      </w:pPr>
      <w:r w:rsidRPr="00CF0651">
        <w:rPr>
          <w:rFonts w:eastAsia="Times New Roman" w:cstheme="minorHAnsi"/>
          <w:highlight w:val="yellow"/>
          <w:lang w:eastAsia="cs-CZ"/>
        </w:rPr>
        <w:br w:type="page"/>
      </w:r>
    </w:p>
    <w:p w14:paraId="6F994878" w14:textId="3143700E" w:rsidR="00CF0651" w:rsidRPr="005268EB" w:rsidRDefault="00CF0651" w:rsidP="00CF0651">
      <w:pPr>
        <w:pStyle w:val="Nadpis1"/>
        <w:jc w:val="center"/>
        <w:rPr>
          <w:rFonts w:asciiTheme="minorHAnsi" w:hAnsiTheme="minorHAnsi" w:cstheme="minorHAnsi"/>
          <w:b/>
          <w:sz w:val="32"/>
        </w:rPr>
      </w:pPr>
      <w:bookmarkStart w:id="5" w:name="_6e9bqapicj2o" w:colFirst="0" w:colLast="0"/>
      <w:bookmarkEnd w:id="5"/>
      <w:r w:rsidRPr="005268EB">
        <w:rPr>
          <w:rFonts w:asciiTheme="minorHAnsi" w:hAnsiTheme="minorHAnsi" w:cstheme="minorHAnsi"/>
          <w:b/>
          <w:sz w:val="32"/>
        </w:rPr>
        <w:lastRenderedPageBreak/>
        <w:t xml:space="preserve">Příloha č. 1 </w:t>
      </w:r>
      <w:bookmarkStart w:id="6" w:name="_lvpepgbqtcxx" w:colFirst="0" w:colLast="0"/>
      <w:bookmarkEnd w:id="6"/>
      <w:r w:rsidRPr="005268EB">
        <w:rPr>
          <w:rFonts w:asciiTheme="minorHAnsi" w:hAnsiTheme="minorHAnsi" w:cstheme="minorHAnsi"/>
          <w:b/>
          <w:sz w:val="32"/>
        </w:rPr>
        <w:t>smlouvy o dílo – Specifikace zakázky</w:t>
      </w:r>
    </w:p>
    <w:p w14:paraId="3AFF8872" w14:textId="77777777" w:rsidR="00CF0651" w:rsidRPr="005268EB" w:rsidRDefault="00CF0651" w:rsidP="000727EB">
      <w:pPr>
        <w:pStyle w:val="Nadpis2"/>
        <w:rPr>
          <w:rFonts w:asciiTheme="minorHAnsi" w:hAnsiTheme="minorHAnsi" w:cstheme="minorHAnsi"/>
        </w:rPr>
      </w:pPr>
      <w:bookmarkStart w:id="7" w:name="_bzv0onqi1u9l" w:colFirst="0" w:colLast="0"/>
      <w:bookmarkStart w:id="8" w:name="_1c3ahrj5uaj3" w:colFirst="0" w:colLast="0"/>
      <w:bookmarkEnd w:id="7"/>
      <w:bookmarkEnd w:id="8"/>
      <w:r w:rsidRPr="005268EB">
        <w:rPr>
          <w:rFonts w:asciiTheme="minorHAnsi" w:hAnsiTheme="minorHAnsi" w:cstheme="minorHAnsi"/>
        </w:rPr>
        <w:t>Předmět zakázky</w:t>
      </w:r>
    </w:p>
    <w:p w14:paraId="36A9498B" w14:textId="70E018DE" w:rsidR="0027298C" w:rsidRDefault="0027298C" w:rsidP="000727EB">
      <w:pPr>
        <w:jc w:val="both"/>
        <w:rPr>
          <w:lang w:eastAsia="cs-CZ"/>
        </w:rPr>
      </w:pPr>
      <w:r>
        <w:rPr>
          <w:lang w:eastAsia="cs-CZ"/>
        </w:rPr>
        <w:t>Předmětem zakázky je vypracování níže uvedených projektových dokumentací pro celkovou modernizaci sportovní haly BIOS v Mnichově Hradišti.</w:t>
      </w:r>
    </w:p>
    <w:p w14:paraId="17771DFC" w14:textId="17D09473" w:rsidR="0027298C" w:rsidRDefault="0027298C" w:rsidP="000727EB">
      <w:pPr>
        <w:jc w:val="both"/>
        <w:rPr>
          <w:lang w:eastAsia="cs-CZ"/>
        </w:rPr>
      </w:pPr>
      <w:r>
        <w:rPr>
          <w:lang w:eastAsia="cs-CZ"/>
        </w:rPr>
        <w:t xml:space="preserve">Projektové dokumentace budou rozděleny na 2 části (např. stavební objekty či jiné srozumitelné rozdělení). První částí je snížení energetické náročnosti objektu a druhou částí je </w:t>
      </w:r>
      <w:r w:rsidR="008F5599" w:rsidRPr="008F5599">
        <w:rPr>
          <w:lang w:eastAsia="cs-CZ"/>
        </w:rPr>
        <w:t>modernizace objektu zahrnující vnitřní prostory, venkovní prostory a ostatní konstrukce neřešené v části zaměřující se na snížení energetické náročnosti objektu</w:t>
      </w:r>
      <w:r>
        <w:rPr>
          <w:lang w:eastAsia="cs-CZ"/>
        </w:rPr>
        <w:t>.</w:t>
      </w:r>
    </w:p>
    <w:p w14:paraId="4FC600C5" w14:textId="3176F8B1" w:rsidR="0027298C" w:rsidRDefault="0027298C" w:rsidP="000727EB">
      <w:pPr>
        <w:jc w:val="both"/>
        <w:rPr>
          <w:lang w:eastAsia="cs-CZ"/>
        </w:rPr>
      </w:pPr>
      <w:r>
        <w:rPr>
          <w:lang w:eastAsia="cs-CZ"/>
        </w:rPr>
        <w:t xml:space="preserve">Tyto části musí být rozdělené i v soupisu prací s výkazem výměr. Tento požadavek vyplývá ze skutečnosti, že na část snížení energetické náročnosti objektu bylo zažádáno o dotaci z Operačního programu Životní prostředí a jedná se tak o dotačně uznatelné výdaje. Druhá část řešící </w:t>
      </w:r>
      <w:r w:rsidR="008F5599" w:rsidRPr="008F5599">
        <w:rPr>
          <w:lang w:eastAsia="cs-CZ"/>
        </w:rPr>
        <w:t>modernizac</w:t>
      </w:r>
      <w:r w:rsidR="008F5599">
        <w:rPr>
          <w:lang w:eastAsia="cs-CZ"/>
        </w:rPr>
        <w:t>i</w:t>
      </w:r>
      <w:r w:rsidR="008F5599" w:rsidRPr="008F5599">
        <w:rPr>
          <w:lang w:eastAsia="cs-CZ"/>
        </w:rPr>
        <w:t xml:space="preserve"> objektu</w:t>
      </w:r>
      <w:r w:rsidR="008F5599">
        <w:rPr>
          <w:lang w:eastAsia="cs-CZ"/>
        </w:rPr>
        <w:t>,</w:t>
      </w:r>
      <w:r w:rsidR="008F5599" w:rsidRPr="008F5599">
        <w:rPr>
          <w:lang w:eastAsia="cs-CZ"/>
        </w:rPr>
        <w:t xml:space="preserve"> vnitřní </w:t>
      </w:r>
      <w:r w:rsidR="008F5599">
        <w:rPr>
          <w:lang w:eastAsia="cs-CZ"/>
        </w:rPr>
        <w:t>a</w:t>
      </w:r>
      <w:r w:rsidR="008F5599" w:rsidRPr="008F5599">
        <w:rPr>
          <w:lang w:eastAsia="cs-CZ"/>
        </w:rPr>
        <w:t xml:space="preserve"> venkovní prostory a ostatní konstrukce neřešené v části zaměřující se na snížení energetické náročnosti objektu</w:t>
      </w:r>
      <w:r>
        <w:rPr>
          <w:lang w:eastAsia="cs-CZ"/>
        </w:rPr>
        <w:t>, může být předmětem další žádosti o dotaci, prozatím však ještě není zřejmé z jakého dotačního titulu.</w:t>
      </w:r>
    </w:p>
    <w:p w14:paraId="1789227F" w14:textId="51D6F9DF" w:rsidR="0027298C" w:rsidRDefault="0027298C" w:rsidP="000727EB">
      <w:pPr>
        <w:jc w:val="both"/>
        <w:rPr>
          <w:lang w:eastAsia="cs-CZ"/>
        </w:rPr>
      </w:pPr>
      <w:r>
        <w:rPr>
          <w:lang w:eastAsia="cs-CZ"/>
        </w:rPr>
        <w:t>Pro první část, tedy snížení energetické náročnosti, je zpracována projektová studie společností Energy Benefit Centre a.s., Ing. Martinem Vydrou, IČ: 29029210., která je vstupním podkladem pro zpracování projektových dokumentací v části řešící snížení energetické náročnosti objektu. Na základě této projektové studie bylo zažádáno o dotaci z Operačního programu Životní prostředí. Zhotovitel projektových dokumentací musí z této projektové studie vycházet především kvůli splnění závazných monitorovacích indikátorů, technických požadavků a pravidel dotačního programu. Objednatel umožňuje i jiné vhodné řešení dílčích částí stavby, vždy však po předchozím projednání s objednatelem a při splnění minimálních technických hodnot a parametrů uvedených v předkládané projektové studii.</w:t>
      </w:r>
    </w:p>
    <w:p w14:paraId="41080728" w14:textId="1DBABDBF" w:rsidR="0027298C" w:rsidRDefault="0027298C" w:rsidP="000727EB">
      <w:pPr>
        <w:jc w:val="both"/>
        <w:rPr>
          <w:lang w:eastAsia="cs-CZ"/>
        </w:rPr>
      </w:pPr>
      <w:r>
        <w:rPr>
          <w:lang w:eastAsia="cs-CZ"/>
        </w:rPr>
        <w:t xml:space="preserve">Pro druhou část, tedy </w:t>
      </w:r>
      <w:r w:rsidR="008F5599" w:rsidRPr="008F5599">
        <w:rPr>
          <w:lang w:eastAsia="cs-CZ"/>
        </w:rPr>
        <w:t>modernizac</w:t>
      </w:r>
      <w:r w:rsidR="008F5599">
        <w:rPr>
          <w:lang w:eastAsia="cs-CZ"/>
        </w:rPr>
        <w:t>i</w:t>
      </w:r>
      <w:r w:rsidR="008F5599" w:rsidRPr="008F5599">
        <w:rPr>
          <w:lang w:eastAsia="cs-CZ"/>
        </w:rPr>
        <w:t xml:space="preserve"> objektu zahrnující vnitřní prostory, venkovní prostory a ostatní konstrukce neřešené v části zaměřující se na snížení energetické náročnosti objektu</w:t>
      </w:r>
      <w:r>
        <w:rPr>
          <w:lang w:eastAsia="cs-CZ"/>
        </w:rPr>
        <w:t>, je vstupním podkladem původní projektová dokumentace současného stavu budovy vypracována kolektivem ateliéru D 13 a Krajského projektového ústavu Praha z r. 1983.</w:t>
      </w:r>
    </w:p>
    <w:p w14:paraId="23B6DC3E" w14:textId="69F297AA" w:rsidR="0027298C" w:rsidRDefault="0027298C" w:rsidP="000727EB">
      <w:pPr>
        <w:jc w:val="both"/>
        <w:rPr>
          <w:lang w:eastAsia="cs-CZ"/>
        </w:rPr>
      </w:pPr>
      <w:r>
        <w:rPr>
          <w:lang w:eastAsia="cs-CZ"/>
        </w:rPr>
        <w:t>Konkrétní požadavky na předmět zpracování Projektových dokumentací v obou částech jsou uvedeny v Investičním záměru, který je součástí přílohy č. 2 Výzvy</w:t>
      </w:r>
      <w:r w:rsidRPr="0027298C">
        <w:t xml:space="preserve"> </w:t>
      </w:r>
      <w:r w:rsidRPr="0027298C">
        <w:rPr>
          <w:lang w:eastAsia="cs-CZ"/>
        </w:rPr>
        <w:t>k podání nabídek a prokázání splnění kvalifikace – Zadávací dokumentace</w:t>
      </w:r>
      <w:r>
        <w:rPr>
          <w:lang w:eastAsia="cs-CZ"/>
        </w:rPr>
        <w:t xml:space="preserve"> v rámci souvisejícího zadávacího řízení. Případné dílčí změny věcného zadání vyplývající z doporučení zhotovitele na základě jeho technické odbornosti a praktických zkušeností jsou možné, vždy však musí být nejprve konzultovány a schváleny objednatelem.</w:t>
      </w:r>
    </w:p>
    <w:p w14:paraId="5C1EA653" w14:textId="392C0CC4" w:rsidR="005268EB" w:rsidRPr="005268EB" w:rsidRDefault="003E185C" w:rsidP="000727EB">
      <w:pPr>
        <w:jc w:val="both"/>
        <w:rPr>
          <w:b/>
          <w:bCs/>
          <w:lang w:eastAsia="cs-CZ"/>
        </w:rPr>
      </w:pPr>
      <w:r>
        <w:rPr>
          <w:b/>
          <w:bCs/>
          <w:lang w:eastAsia="cs-CZ"/>
        </w:rPr>
        <w:t xml:space="preserve">1. </w:t>
      </w:r>
      <w:r w:rsidR="005268EB" w:rsidRPr="005268EB">
        <w:rPr>
          <w:b/>
          <w:bCs/>
          <w:lang w:eastAsia="cs-CZ"/>
        </w:rPr>
        <w:t>Předmět zakázky sestává z těchto částí:</w:t>
      </w:r>
    </w:p>
    <w:p w14:paraId="7125D32E" w14:textId="17E12EB1" w:rsidR="00E05C54" w:rsidRPr="00E05C54" w:rsidRDefault="00E05C54" w:rsidP="000727EB">
      <w:pPr>
        <w:jc w:val="both"/>
        <w:rPr>
          <w:b/>
          <w:bCs/>
          <w:lang w:eastAsia="cs-CZ"/>
        </w:rPr>
      </w:pPr>
      <w:r w:rsidRPr="00E05C54">
        <w:rPr>
          <w:b/>
          <w:bCs/>
          <w:lang w:eastAsia="cs-CZ"/>
        </w:rPr>
        <w:t>1.1. Projektová studie</w:t>
      </w:r>
    </w:p>
    <w:p w14:paraId="2AEA1A8B" w14:textId="1BB2768A" w:rsidR="00E05C54" w:rsidRPr="00E05C54" w:rsidRDefault="00E05C54" w:rsidP="000727EB">
      <w:pPr>
        <w:jc w:val="both"/>
        <w:rPr>
          <w:lang w:eastAsia="cs-CZ"/>
        </w:rPr>
      </w:pPr>
      <w:r w:rsidRPr="00E05C54">
        <w:rPr>
          <w:lang w:eastAsia="cs-CZ"/>
        </w:rPr>
        <w:t xml:space="preserve">Projektová studie </w:t>
      </w:r>
      <w:r w:rsidR="008F5599" w:rsidRPr="008F5599">
        <w:rPr>
          <w:lang w:eastAsia="cs-CZ"/>
        </w:rPr>
        <w:t>modernizace objektu zahrnující vnitřní prostory, venkovní prostory a ostatní konstrukce neřešené v části zaměřující se na snížení energetické náročnosti objektu</w:t>
      </w:r>
      <w:r w:rsidRPr="00E05C54">
        <w:rPr>
          <w:lang w:eastAsia="cs-CZ"/>
        </w:rPr>
        <w:t xml:space="preserve"> dle soupisu zamýšlených modernizačních činností a řešených konstrukcí dle Investičního záměru </w:t>
      </w:r>
      <w:r w:rsidR="00481ABF">
        <w:rPr>
          <w:lang w:eastAsia="cs-CZ"/>
        </w:rPr>
        <w:t>objednatele</w:t>
      </w:r>
      <w:r w:rsidRPr="00E05C54">
        <w:rPr>
          <w:lang w:eastAsia="cs-CZ"/>
        </w:rPr>
        <w:t xml:space="preserve"> uvedeného v příloze č. 2 Výzvy k podání nabídek a prokázání splnění kvalifikace – Zadávací dokumentace</w:t>
      </w:r>
      <w:r w:rsidR="0027298C" w:rsidRPr="0027298C">
        <w:rPr>
          <w:lang w:eastAsia="cs-CZ"/>
        </w:rPr>
        <w:t xml:space="preserve"> </w:t>
      </w:r>
      <w:r w:rsidR="0027298C">
        <w:rPr>
          <w:lang w:eastAsia="cs-CZ"/>
        </w:rPr>
        <w:t>v rámci souvisejícího zadávacího řízení</w:t>
      </w:r>
      <w:r w:rsidRPr="00E05C54">
        <w:rPr>
          <w:lang w:eastAsia="cs-CZ"/>
        </w:rPr>
        <w:t>.</w:t>
      </w:r>
      <w:r>
        <w:rPr>
          <w:lang w:eastAsia="cs-CZ"/>
        </w:rPr>
        <w:t xml:space="preserve"> </w:t>
      </w:r>
      <w:r w:rsidRPr="00E05C54">
        <w:rPr>
          <w:lang w:eastAsia="cs-CZ"/>
        </w:rPr>
        <w:t xml:space="preserve">V průběhu zpracování projektové studie budou organizována 2 pracovní jednání odpovědných zástupců </w:t>
      </w:r>
      <w:r w:rsidR="00481ABF">
        <w:rPr>
          <w:lang w:eastAsia="cs-CZ"/>
        </w:rPr>
        <w:t>objednatele</w:t>
      </w:r>
      <w:r w:rsidRPr="00E05C54">
        <w:rPr>
          <w:lang w:eastAsia="cs-CZ"/>
        </w:rPr>
        <w:t xml:space="preserve"> s realizačním týmem zhotovitele za účelem přesné specifikace a věcného </w:t>
      </w:r>
      <w:r w:rsidRPr="00E05C54">
        <w:rPr>
          <w:lang w:eastAsia="cs-CZ"/>
        </w:rPr>
        <w:lastRenderedPageBreak/>
        <w:t xml:space="preserve">zachycení požadavků </w:t>
      </w:r>
      <w:r w:rsidR="00481ABF">
        <w:rPr>
          <w:lang w:eastAsia="cs-CZ"/>
        </w:rPr>
        <w:t>objednatele</w:t>
      </w:r>
      <w:r w:rsidRPr="00E05C54">
        <w:rPr>
          <w:lang w:eastAsia="cs-CZ"/>
        </w:rPr>
        <w:t xml:space="preserve"> a případných doporučení zhotovitele. Účast realizačního týmu zhotovitele na těchto jednáních je součástí ceny díla.</w:t>
      </w:r>
    </w:p>
    <w:p w14:paraId="2A94B258" w14:textId="0DB6AE22" w:rsidR="00E05C54" w:rsidRPr="00E05C54" w:rsidRDefault="00E05C54" w:rsidP="000727EB">
      <w:pPr>
        <w:jc w:val="both"/>
        <w:rPr>
          <w:b/>
          <w:bCs/>
          <w:lang w:eastAsia="cs-CZ"/>
        </w:rPr>
      </w:pPr>
      <w:r w:rsidRPr="00E05C54">
        <w:rPr>
          <w:b/>
          <w:bCs/>
          <w:lang w:eastAsia="cs-CZ"/>
        </w:rPr>
        <w:t>1.2. Projektová dokumentace pro všechna relevantní povolení stavby.</w:t>
      </w:r>
    </w:p>
    <w:p w14:paraId="258AA785" w14:textId="77777777" w:rsidR="00E05C54" w:rsidRPr="00E05C54" w:rsidRDefault="00E05C54" w:rsidP="000727EB">
      <w:pPr>
        <w:jc w:val="both"/>
        <w:rPr>
          <w:lang w:eastAsia="cs-CZ"/>
        </w:rPr>
      </w:pPr>
      <w:r w:rsidRPr="00E05C54">
        <w:rPr>
          <w:lang w:eastAsia="cs-CZ"/>
        </w:rPr>
        <w:t xml:space="preserve">Projektová dokumentace bude zpracována v rozsahu a v souladu se zákonem č. 283/2021 Sb., stavební zákon, ve znění pozdějších předpisů a jeho prováděcích předpisů, případně dle zákona č. 183/2006 Sb., o územním plánování a stavebním řádu, ve znění pozdějších předpisů a jeho prováděcích předpisů, zejména vyhlášky č. 499/2006 Sb., o dokumentaci staveb. Bude rozdělena na 2 části (např. stavební objekty). </w:t>
      </w:r>
    </w:p>
    <w:p w14:paraId="53497314" w14:textId="37E23344" w:rsidR="00E05C54" w:rsidRPr="00E05C54" w:rsidRDefault="00E05C54" w:rsidP="000727EB">
      <w:pPr>
        <w:jc w:val="both"/>
        <w:rPr>
          <w:lang w:eastAsia="cs-CZ"/>
        </w:rPr>
      </w:pPr>
      <w:r w:rsidRPr="00E05C54">
        <w:rPr>
          <w:lang w:eastAsia="cs-CZ"/>
        </w:rPr>
        <w:t xml:space="preserve">První částí je snížení energetické náročnosti objektu, která bude vycházet z již vypracované Projektové studie řešící snížení energetické náročnosti a která je součástí přílohy č. </w:t>
      </w:r>
      <w:r w:rsidR="0027298C">
        <w:rPr>
          <w:lang w:eastAsia="cs-CZ"/>
        </w:rPr>
        <w:t xml:space="preserve">2 </w:t>
      </w:r>
      <w:r w:rsidR="00125183" w:rsidRPr="00E05C54">
        <w:rPr>
          <w:lang w:eastAsia="cs-CZ"/>
        </w:rPr>
        <w:t>Výzvy k podání nabídek a prokázání splnění kvalifikace – Zadávací dokumentace</w:t>
      </w:r>
      <w:r w:rsidR="0027298C">
        <w:rPr>
          <w:lang w:eastAsia="cs-CZ"/>
        </w:rPr>
        <w:t xml:space="preserve"> v rámci souvisejícího zadávacího řízení</w:t>
      </w:r>
      <w:r w:rsidRPr="00E05C54">
        <w:rPr>
          <w:lang w:eastAsia="cs-CZ"/>
        </w:rPr>
        <w:t>.</w:t>
      </w:r>
    </w:p>
    <w:p w14:paraId="43D0B755" w14:textId="0BE8B2A0" w:rsidR="00E05C54" w:rsidRDefault="00E05C54" w:rsidP="000727EB">
      <w:pPr>
        <w:jc w:val="both"/>
        <w:rPr>
          <w:lang w:eastAsia="cs-CZ"/>
        </w:rPr>
      </w:pPr>
      <w:r w:rsidRPr="00E05C54">
        <w:rPr>
          <w:lang w:eastAsia="cs-CZ"/>
        </w:rPr>
        <w:t xml:space="preserve">Druhou částí je </w:t>
      </w:r>
      <w:r w:rsidR="008F5599" w:rsidRPr="008F5599">
        <w:rPr>
          <w:lang w:eastAsia="cs-CZ"/>
        </w:rPr>
        <w:t xml:space="preserve">modernizace objektu zahrnující vnitřní </w:t>
      </w:r>
      <w:r w:rsidR="008F5599">
        <w:rPr>
          <w:lang w:eastAsia="cs-CZ"/>
        </w:rPr>
        <w:t xml:space="preserve">a </w:t>
      </w:r>
      <w:r w:rsidR="008F5599" w:rsidRPr="008F5599">
        <w:rPr>
          <w:lang w:eastAsia="cs-CZ"/>
        </w:rPr>
        <w:t>venkovní prostory a ostatní konstrukce neřešené v části zaměřující se na snížení energetické náročnosti objekt</w:t>
      </w:r>
      <w:r w:rsidR="008F5599">
        <w:rPr>
          <w:lang w:eastAsia="cs-CZ"/>
        </w:rPr>
        <w:t>. Výchozím podkladem</w:t>
      </w:r>
      <w:r w:rsidRPr="00E05C54">
        <w:rPr>
          <w:lang w:eastAsia="cs-CZ"/>
        </w:rPr>
        <w:t xml:space="preserve"> projektov</w:t>
      </w:r>
      <w:r w:rsidR="008F5599">
        <w:rPr>
          <w:lang w:eastAsia="cs-CZ"/>
        </w:rPr>
        <w:t>á</w:t>
      </w:r>
      <w:r w:rsidRPr="00E05C54">
        <w:rPr>
          <w:lang w:eastAsia="cs-CZ"/>
        </w:rPr>
        <w:t xml:space="preserve"> studie, jejíž zpracování je předmětem této </w:t>
      </w:r>
      <w:r w:rsidR="00125183">
        <w:rPr>
          <w:lang w:eastAsia="cs-CZ"/>
        </w:rPr>
        <w:t>smlouvy</w:t>
      </w:r>
      <w:r w:rsidRPr="00E05C54">
        <w:rPr>
          <w:lang w:eastAsia="cs-CZ"/>
        </w:rPr>
        <w:t>.</w:t>
      </w:r>
    </w:p>
    <w:p w14:paraId="4B76DE98" w14:textId="60141170" w:rsidR="00E05E5E" w:rsidRPr="00E05C54" w:rsidRDefault="00E05E5E" w:rsidP="000727EB">
      <w:pPr>
        <w:jc w:val="both"/>
        <w:rPr>
          <w:lang w:eastAsia="cs-CZ"/>
        </w:rPr>
      </w:pPr>
      <w:r w:rsidRPr="00E05E5E">
        <w:rPr>
          <w:b/>
          <w:bCs/>
          <w:lang w:eastAsia="cs-CZ"/>
        </w:rPr>
        <w:t>Součástí předmětu plnění</w:t>
      </w:r>
      <w:r w:rsidRPr="00E05E5E">
        <w:rPr>
          <w:lang w:eastAsia="cs-CZ"/>
        </w:rPr>
        <w:t>, a tedy i ceny</w:t>
      </w:r>
      <w:r>
        <w:rPr>
          <w:lang w:eastAsia="cs-CZ"/>
        </w:rPr>
        <w:t xml:space="preserve"> díla</w:t>
      </w:r>
      <w:r w:rsidRPr="00E05E5E">
        <w:rPr>
          <w:lang w:eastAsia="cs-CZ"/>
        </w:rPr>
        <w:t xml:space="preserve">, bude i </w:t>
      </w:r>
      <w:r w:rsidRPr="00E05E5E">
        <w:rPr>
          <w:b/>
          <w:bCs/>
          <w:lang w:eastAsia="cs-CZ"/>
        </w:rPr>
        <w:t>geodetické zaměření stávajícího stavu budovy</w:t>
      </w:r>
      <w:r w:rsidRPr="00E05E5E">
        <w:rPr>
          <w:lang w:eastAsia="cs-CZ"/>
        </w:rPr>
        <w:t xml:space="preserve">, které </w:t>
      </w:r>
      <w:r>
        <w:rPr>
          <w:lang w:eastAsia="cs-CZ"/>
        </w:rPr>
        <w:t>objednatel</w:t>
      </w:r>
      <w:r w:rsidRPr="00E05E5E">
        <w:rPr>
          <w:lang w:eastAsia="cs-CZ"/>
        </w:rPr>
        <w:t xml:space="preserve"> nemá k dispozici a které je nezbytným vstupním podkladem pro zpracování projektových dokumentací</w:t>
      </w:r>
      <w:r>
        <w:rPr>
          <w:lang w:eastAsia="cs-CZ"/>
        </w:rPr>
        <w:t>.</w:t>
      </w:r>
    </w:p>
    <w:p w14:paraId="0A704AC4" w14:textId="61991149" w:rsidR="00E05C54" w:rsidRPr="00E05C54" w:rsidRDefault="00E05C54" w:rsidP="000727EB">
      <w:pPr>
        <w:jc w:val="both"/>
        <w:rPr>
          <w:lang w:eastAsia="cs-CZ"/>
        </w:rPr>
      </w:pPr>
      <w:r w:rsidRPr="00E05C54">
        <w:rPr>
          <w:lang w:eastAsia="cs-CZ"/>
        </w:rPr>
        <w:t>V průběhu zpracování projektové dokumentace pro povolení stavby bud</w:t>
      </w:r>
      <w:r w:rsidR="00E05E5E">
        <w:rPr>
          <w:lang w:eastAsia="cs-CZ"/>
        </w:rPr>
        <w:t>e</w:t>
      </w:r>
      <w:r w:rsidRPr="00E05C54">
        <w:rPr>
          <w:lang w:eastAsia="cs-CZ"/>
        </w:rPr>
        <w:t xml:space="preserve"> organizován</w:t>
      </w:r>
      <w:r w:rsidR="00E05E5E">
        <w:rPr>
          <w:lang w:eastAsia="cs-CZ"/>
        </w:rPr>
        <w:t>o</w:t>
      </w:r>
      <w:r w:rsidRPr="00E05C54">
        <w:rPr>
          <w:lang w:eastAsia="cs-CZ"/>
        </w:rPr>
        <w:t xml:space="preserve"> </w:t>
      </w:r>
      <w:r w:rsidR="00E05E5E">
        <w:rPr>
          <w:lang w:eastAsia="cs-CZ"/>
        </w:rPr>
        <w:t>1</w:t>
      </w:r>
      <w:r w:rsidRPr="00E05C54">
        <w:rPr>
          <w:lang w:eastAsia="cs-CZ"/>
        </w:rPr>
        <w:t xml:space="preserve"> pracovní jednání odpovědných zástupců </w:t>
      </w:r>
      <w:r w:rsidR="00481ABF">
        <w:rPr>
          <w:lang w:eastAsia="cs-CZ"/>
        </w:rPr>
        <w:t>objednatele</w:t>
      </w:r>
      <w:r w:rsidRPr="00E05C54">
        <w:rPr>
          <w:lang w:eastAsia="cs-CZ"/>
        </w:rPr>
        <w:t xml:space="preserve"> s realizačním týmem zhotovitele za účelem přesné specifikace a věcného zachycení požadavků </w:t>
      </w:r>
      <w:r w:rsidR="00481ABF">
        <w:rPr>
          <w:lang w:eastAsia="cs-CZ"/>
        </w:rPr>
        <w:t>objed</w:t>
      </w:r>
      <w:r w:rsidR="00E05E5E">
        <w:rPr>
          <w:lang w:eastAsia="cs-CZ"/>
        </w:rPr>
        <w:t>n</w:t>
      </w:r>
      <w:r w:rsidR="00481ABF">
        <w:rPr>
          <w:lang w:eastAsia="cs-CZ"/>
        </w:rPr>
        <w:t>atele</w:t>
      </w:r>
      <w:r w:rsidRPr="00E05C54">
        <w:rPr>
          <w:lang w:eastAsia="cs-CZ"/>
        </w:rPr>
        <w:t xml:space="preserve"> a případných doporučení zhotovitele. Účast realizačního týmu zhotovitele na </w:t>
      </w:r>
      <w:r w:rsidR="00E05E5E">
        <w:rPr>
          <w:lang w:eastAsia="cs-CZ"/>
        </w:rPr>
        <w:t>tomto</w:t>
      </w:r>
      <w:r w:rsidRPr="00E05C54">
        <w:rPr>
          <w:lang w:eastAsia="cs-CZ"/>
        </w:rPr>
        <w:t xml:space="preserve"> jednání bude součástí ceny</w:t>
      </w:r>
      <w:r w:rsidR="00125183">
        <w:rPr>
          <w:lang w:eastAsia="cs-CZ"/>
        </w:rPr>
        <w:t xml:space="preserve"> díla</w:t>
      </w:r>
      <w:r w:rsidRPr="00E05C54">
        <w:rPr>
          <w:lang w:eastAsia="cs-CZ"/>
        </w:rPr>
        <w:t>.</w:t>
      </w:r>
    </w:p>
    <w:p w14:paraId="5C86DBA9" w14:textId="77777777" w:rsidR="00125183" w:rsidRDefault="00125183" w:rsidP="000727EB">
      <w:pPr>
        <w:jc w:val="both"/>
        <w:rPr>
          <w:lang w:eastAsia="cs-CZ"/>
        </w:rPr>
      </w:pPr>
      <w:r w:rsidRPr="00125183">
        <w:rPr>
          <w:b/>
          <w:bCs/>
          <w:lang w:eastAsia="cs-CZ"/>
        </w:rPr>
        <w:t>1.3. Projektová dokumentace pro provádění stavby včetně položkového a slepého rozpočtu se soupisem prací, dodávek a služeb s výkazem výměr.</w:t>
      </w:r>
      <w:r>
        <w:rPr>
          <w:lang w:eastAsia="cs-CZ"/>
        </w:rPr>
        <w:t xml:space="preserve"> </w:t>
      </w:r>
    </w:p>
    <w:p w14:paraId="72B21A0A" w14:textId="7F65BC56" w:rsidR="00125183" w:rsidRDefault="00125183" w:rsidP="000727EB">
      <w:pPr>
        <w:jc w:val="both"/>
        <w:rPr>
          <w:lang w:eastAsia="cs-CZ"/>
        </w:rPr>
      </w:pPr>
      <w:r>
        <w:rPr>
          <w:lang w:eastAsia="cs-CZ"/>
        </w:rPr>
        <w:t xml:space="preserve">Dokumentace bude zpracována v rozsahu a v souladu se zákonem č. 283/2021 Sb., stavební zákon, ve znění pozdějších předpisů a jeho prováděcích předpisů, případně dle zákona č. 183/2006 Sb., o územním plánování a stavebním řádu, ve znění pozdějších předpisů a jeho prováděcích předpisů, zejména vyhlášky č. 499/2006 Sb., o dokumentaci staveb, do podrobností nezbytných pro zpracování nabídky pro zadání stavby dle ustanovení zákona č.134/2016 Sb., o veřejných zakázkách, v platném znění a dále dle vyhlášky č. 169/2016 Sb., o stanovení rozsahu dokumentace veřejné zakázky na stavební práce a soupisu stavebních prací, dodávek a služeb s výkazem výměr, v platném znění, jejímž prostřednictvím jsou vymezeny požadavky </w:t>
      </w:r>
      <w:r w:rsidR="00481ABF">
        <w:rPr>
          <w:lang w:eastAsia="cs-CZ"/>
        </w:rPr>
        <w:t>objednatele</w:t>
      </w:r>
      <w:r>
        <w:rPr>
          <w:lang w:eastAsia="cs-CZ"/>
        </w:rPr>
        <w:t xml:space="preserve"> na technické podmínky veřejných zakázek na stavební práce a stanoveny požadavky na obsah a rozsah dokumentace umožňující sestavení položkového soupisu stavebních prací, dodávek a služeb, v platném znění. Dokumentace určuje stavbu v technických, ekonomických a architektonických podrobnostech, které jednoznačně vymezují předmět veřejné zakázky, jeho hmotové, materiálové, stavebně-technické, technologické, dispoziční a provozní vlastnosti, vzhled a jakost, a umožňuje vyhotovit soupis stavebních prací, dodávek a služeb včetně výkazu výměr. V prováděcí dokumentaci a výkazu výměr k nacenění v rámci veřejné zakázky nebudou užity obchodní názvy ani jiná značková a výrobková specifikace.</w:t>
      </w:r>
    </w:p>
    <w:p w14:paraId="0A3782BC" w14:textId="1038AF53" w:rsidR="00E05C54" w:rsidRPr="00E05C54" w:rsidRDefault="00125183" w:rsidP="000727EB">
      <w:pPr>
        <w:jc w:val="both"/>
        <w:rPr>
          <w:lang w:eastAsia="cs-CZ"/>
        </w:rPr>
      </w:pPr>
      <w:r>
        <w:rPr>
          <w:lang w:eastAsia="cs-CZ"/>
        </w:rPr>
        <w:t xml:space="preserve">Projektová dokumentace a položkový rozpočet (včetně slepého rozpočtu) budou rozděleny na 2 části (např. stavební objekty). První částí je snížení energetické náročnosti objektu a druhou částí je </w:t>
      </w:r>
      <w:r w:rsidR="008F5599" w:rsidRPr="008F5599">
        <w:rPr>
          <w:lang w:eastAsia="cs-CZ"/>
        </w:rPr>
        <w:t>modernizace objektu zahrnující vnitřní prostory, venkovní prostory a ostatní konstrukce neřešené v části zaměřující se na snížení energetické náročnosti objektu</w:t>
      </w:r>
      <w:r>
        <w:rPr>
          <w:lang w:eastAsia="cs-CZ"/>
        </w:rPr>
        <w:t>.</w:t>
      </w:r>
    </w:p>
    <w:p w14:paraId="60C860BD" w14:textId="39750F23" w:rsidR="00125183" w:rsidRDefault="005268EB" w:rsidP="000727EB">
      <w:pPr>
        <w:jc w:val="both"/>
        <w:rPr>
          <w:rFonts w:eastAsia="Times New Roman"/>
          <w:lang w:eastAsia="cs-CZ"/>
        </w:rPr>
      </w:pPr>
      <w:r w:rsidRPr="00125183">
        <w:rPr>
          <w:rFonts w:eastAsia="Times New Roman"/>
          <w:b/>
          <w:bCs/>
          <w:lang w:eastAsia="cs-CZ"/>
        </w:rPr>
        <w:lastRenderedPageBreak/>
        <w:t>1.</w:t>
      </w:r>
      <w:r w:rsidR="00125183" w:rsidRPr="00125183">
        <w:rPr>
          <w:rFonts w:eastAsia="Times New Roman"/>
          <w:b/>
          <w:bCs/>
          <w:lang w:eastAsia="cs-CZ"/>
        </w:rPr>
        <w:t>4</w:t>
      </w:r>
      <w:r w:rsidRPr="00125183">
        <w:rPr>
          <w:rFonts w:eastAsia="Times New Roman"/>
          <w:b/>
          <w:bCs/>
          <w:lang w:eastAsia="cs-CZ"/>
        </w:rPr>
        <w:t>.</w:t>
      </w:r>
      <w:r w:rsidRPr="00125183">
        <w:rPr>
          <w:rFonts w:eastAsia="Times New Roman"/>
          <w:lang w:eastAsia="cs-CZ"/>
        </w:rPr>
        <w:t xml:space="preserve"> </w:t>
      </w:r>
      <w:r w:rsidRPr="00125183">
        <w:rPr>
          <w:rFonts w:eastAsia="Times New Roman"/>
          <w:b/>
          <w:bCs/>
          <w:lang w:eastAsia="cs-CZ"/>
        </w:rPr>
        <w:t>Inženýring akce</w:t>
      </w:r>
      <w:r w:rsidRPr="00721D8A">
        <w:rPr>
          <w:rFonts w:eastAsia="Times New Roman"/>
          <w:lang w:eastAsia="cs-CZ"/>
        </w:rPr>
        <w:t xml:space="preserve"> </w:t>
      </w:r>
    </w:p>
    <w:p w14:paraId="2CFA1995" w14:textId="4879090C" w:rsidR="00125183" w:rsidRDefault="00125183" w:rsidP="000727EB">
      <w:pPr>
        <w:jc w:val="both"/>
        <w:rPr>
          <w:rFonts w:eastAsia="Times New Roman"/>
          <w:lang w:eastAsia="cs-CZ"/>
        </w:rPr>
      </w:pPr>
      <w:r>
        <w:rPr>
          <w:rFonts w:eastAsia="Times New Roman"/>
          <w:lang w:eastAsia="cs-CZ"/>
        </w:rPr>
        <w:t>J</w:t>
      </w:r>
      <w:r w:rsidRPr="00125183">
        <w:rPr>
          <w:rFonts w:eastAsia="Times New Roman"/>
          <w:lang w:eastAsia="cs-CZ"/>
        </w:rPr>
        <w:t xml:space="preserve">edná se o všechny činnosti související se zajištěním veškerých podkladů pro povolení stavby v relevantních stupních včetně projednání a zajištění stanovisek dotčených orgánů státní správy a dalších dotčených subjektů, </w:t>
      </w:r>
      <w:r w:rsidR="00763A58" w:rsidRPr="00763A58">
        <w:rPr>
          <w:rFonts w:eastAsia="Times New Roman"/>
          <w:lang w:eastAsia="cs-CZ"/>
        </w:rPr>
        <w:t xml:space="preserve">podání žádosti o vydání společného povolení (případně jiného relevantního povolení) na stavební úřad </w:t>
      </w:r>
      <w:r w:rsidRPr="00125183">
        <w:rPr>
          <w:rFonts w:eastAsia="Times New Roman"/>
          <w:lang w:eastAsia="cs-CZ"/>
        </w:rPr>
        <w:t xml:space="preserve">a další související činnosti vedoucí k vydání povolení stavby </w:t>
      </w:r>
    </w:p>
    <w:p w14:paraId="7658114F" w14:textId="5931D645" w:rsidR="00125183" w:rsidRPr="00125183" w:rsidRDefault="00125183" w:rsidP="000727EB">
      <w:pPr>
        <w:jc w:val="both"/>
        <w:rPr>
          <w:rFonts w:eastAsia="Calibri"/>
          <w:b/>
          <w:bCs/>
        </w:rPr>
      </w:pPr>
      <w:r w:rsidRPr="00125183">
        <w:rPr>
          <w:rFonts w:eastAsia="Calibri"/>
          <w:b/>
          <w:bCs/>
        </w:rPr>
        <w:t>1.5. Autorský dozor</w:t>
      </w:r>
    </w:p>
    <w:p w14:paraId="2595ACA8" w14:textId="3E1690C9" w:rsidR="00125183" w:rsidRPr="00125183" w:rsidRDefault="00125183" w:rsidP="000727EB">
      <w:pPr>
        <w:jc w:val="both"/>
        <w:rPr>
          <w:rFonts w:eastAsia="Calibri"/>
        </w:rPr>
      </w:pPr>
      <w:r w:rsidRPr="00125183">
        <w:rPr>
          <w:rFonts w:eastAsia="Calibri"/>
        </w:rPr>
        <w:t xml:space="preserve">Součástí předmětu </w:t>
      </w:r>
      <w:r>
        <w:rPr>
          <w:rFonts w:eastAsia="Calibri"/>
        </w:rPr>
        <w:t>plnění</w:t>
      </w:r>
      <w:r w:rsidRPr="00125183">
        <w:rPr>
          <w:rFonts w:eastAsia="Calibri"/>
        </w:rPr>
        <w:t xml:space="preserve"> je výkon autorského dozoru v průběhu realizace, stejně jako poskytnutí oprávnění ke všem způsobům užití autorského díla (dále jen „licence“) ve smyslu zákona č. 121/2000 Sb., o právu autorském, právech souvisejících s právem autorským a změně některých zákonů (autorský zákon), ve znění pozdějších předpisů. Cena příslušné licence je součástí ceny projektových dokumentací.</w:t>
      </w:r>
      <w:r w:rsidR="005B03A3">
        <w:rPr>
          <w:rFonts w:eastAsia="Calibri"/>
        </w:rPr>
        <w:t xml:space="preserve"> Autorský dozor zahrnuje 20 osobních návštěv v délce max. 5 hodin každé z nich po dobu realizace stavby, která je předmětem výše uvedených projektových dokumentací. V ceně budou zahrnuty doprava a další režie související s osobními návštěvami. Místem plnění autorského dozoru je Mnichovo Hradiště.</w:t>
      </w:r>
    </w:p>
    <w:p w14:paraId="4D4E082F" w14:textId="77777777" w:rsidR="00125183" w:rsidRDefault="00125183" w:rsidP="000727EB">
      <w:pPr>
        <w:jc w:val="both"/>
        <w:rPr>
          <w:rFonts w:eastAsia="Calibri"/>
          <w:b/>
          <w:bCs/>
        </w:rPr>
      </w:pPr>
    </w:p>
    <w:p w14:paraId="7F5651A5" w14:textId="1DA7E6CD" w:rsidR="005268EB" w:rsidRPr="005268EB" w:rsidRDefault="003E185C" w:rsidP="000727EB">
      <w:pPr>
        <w:jc w:val="both"/>
        <w:rPr>
          <w:rFonts w:eastAsia="Calibri"/>
          <w:b/>
          <w:bCs/>
        </w:rPr>
      </w:pPr>
      <w:r>
        <w:rPr>
          <w:rFonts w:eastAsia="Calibri"/>
          <w:b/>
          <w:bCs/>
        </w:rPr>
        <w:t xml:space="preserve">2. </w:t>
      </w:r>
      <w:r w:rsidR="005268EB">
        <w:rPr>
          <w:rFonts w:eastAsia="Calibri"/>
          <w:b/>
          <w:bCs/>
        </w:rPr>
        <w:t>Požadavky objednatele na způsob</w:t>
      </w:r>
      <w:r>
        <w:rPr>
          <w:rFonts w:eastAsia="Calibri"/>
          <w:b/>
          <w:bCs/>
        </w:rPr>
        <w:t xml:space="preserve"> </w:t>
      </w:r>
      <w:r w:rsidR="005268EB" w:rsidRPr="005268EB">
        <w:rPr>
          <w:rFonts w:eastAsia="Calibri"/>
          <w:b/>
          <w:bCs/>
        </w:rPr>
        <w:t>zpracování</w:t>
      </w:r>
      <w:r>
        <w:rPr>
          <w:rFonts w:eastAsia="Calibri"/>
          <w:b/>
          <w:bCs/>
        </w:rPr>
        <w:t>, obsah</w:t>
      </w:r>
      <w:r w:rsidRPr="005268EB">
        <w:rPr>
          <w:rFonts w:eastAsia="Calibri"/>
          <w:b/>
          <w:bCs/>
        </w:rPr>
        <w:t xml:space="preserve"> </w:t>
      </w:r>
      <w:r>
        <w:rPr>
          <w:rFonts w:eastAsia="Calibri"/>
          <w:b/>
          <w:bCs/>
        </w:rPr>
        <w:t>a formu díla</w:t>
      </w:r>
    </w:p>
    <w:p w14:paraId="2C1D64BC" w14:textId="77777777" w:rsidR="00125183" w:rsidRPr="00DA1CFD" w:rsidRDefault="00125183" w:rsidP="000727EB">
      <w:pPr>
        <w:jc w:val="both"/>
        <w:rPr>
          <w:rFonts w:eastAsia="Calibri"/>
        </w:rPr>
      </w:pPr>
      <w:bookmarkStart w:id="9" w:name="_Hlk138754911"/>
      <w:r>
        <w:rPr>
          <w:rFonts w:eastAsia="Calibri"/>
        </w:rPr>
        <w:t>Projektové dokumentace</w:t>
      </w:r>
      <w:r w:rsidRPr="00DA1CFD">
        <w:rPr>
          <w:rFonts w:eastAsia="Calibri"/>
        </w:rPr>
        <w:t xml:space="preserve"> bud</w:t>
      </w:r>
      <w:r>
        <w:rPr>
          <w:rFonts w:eastAsia="Calibri"/>
        </w:rPr>
        <w:t>ou</w:t>
      </w:r>
      <w:r w:rsidRPr="00DA1CFD">
        <w:rPr>
          <w:rFonts w:eastAsia="Calibri"/>
        </w:rPr>
        <w:t xml:space="preserve"> zpracován</w:t>
      </w:r>
      <w:r>
        <w:rPr>
          <w:rFonts w:eastAsia="Calibri"/>
        </w:rPr>
        <w:t>y</w:t>
      </w:r>
      <w:r w:rsidRPr="00DA1CFD">
        <w:rPr>
          <w:rFonts w:eastAsia="Calibri"/>
        </w:rPr>
        <w:t xml:space="preserve"> jako celek</w:t>
      </w:r>
      <w:r>
        <w:rPr>
          <w:rFonts w:eastAsia="Calibri"/>
        </w:rPr>
        <w:t>.</w:t>
      </w:r>
    </w:p>
    <w:p w14:paraId="01042B0E" w14:textId="3CB5066C" w:rsidR="00125183" w:rsidRDefault="00125183" w:rsidP="000727EB">
      <w:pPr>
        <w:jc w:val="both"/>
        <w:rPr>
          <w:rFonts w:eastAsia="Times New Roman"/>
          <w:lang w:eastAsia="cs-CZ"/>
        </w:rPr>
      </w:pPr>
      <w:r w:rsidRPr="0099371D">
        <w:rPr>
          <w:rFonts w:eastAsia="Calibri"/>
        </w:rPr>
        <w:t xml:space="preserve">Povinností </w:t>
      </w:r>
      <w:r w:rsidR="0027298C">
        <w:rPr>
          <w:rFonts w:eastAsia="Calibri"/>
        </w:rPr>
        <w:t>zhotovitele</w:t>
      </w:r>
      <w:r w:rsidRPr="0099371D">
        <w:rPr>
          <w:rFonts w:eastAsia="Calibri"/>
        </w:rPr>
        <w:t xml:space="preserve"> </w:t>
      </w:r>
      <w:r w:rsidR="0027298C">
        <w:rPr>
          <w:rFonts w:eastAsia="Calibri"/>
        </w:rPr>
        <w:t>je</w:t>
      </w:r>
      <w:r w:rsidRPr="0099371D">
        <w:rPr>
          <w:rFonts w:eastAsia="Calibri"/>
        </w:rPr>
        <w:t xml:space="preserve"> respektovat dotační pravidla a poskytnout veškerou potřebnou součinnost </w:t>
      </w:r>
      <w:r>
        <w:rPr>
          <w:rFonts w:eastAsia="Calibri"/>
        </w:rPr>
        <w:t>k případné úpravě projektových dokumentací a položkového rozpočtu s výkazem výměr podle požadavků</w:t>
      </w:r>
      <w:r w:rsidRPr="0099371D">
        <w:rPr>
          <w:rFonts w:eastAsia="Calibri"/>
        </w:rPr>
        <w:t xml:space="preserve"> poskytovatele dotace. </w:t>
      </w:r>
    </w:p>
    <w:p w14:paraId="17F472C2" w14:textId="77777777" w:rsidR="00125183" w:rsidRDefault="00125183" w:rsidP="000727EB">
      <w:pPr>
        <w:autoSpaceDE w:val="0"/>
        <w:autoSpaceDN w:val="0"/>
        <w:adjustRightInd w:val="0"/>
        <w:jc w:val="both"/>
        <w:rPr>
          <w:rFonts w:eastAsia="Times New Roman"/>
          <w:lang w:eastAsia="cs-CZ"/>
        </w:rPr>
      </w:pPr>
      <w:r>
        <w:rPr>
          <w:rFonts w:eastAsia="Times New Roman"/>
          <w:lang w:eastAsia="cs-CZ"/>
        </w:rPr>
        <w:t xml:space="preserve">Žadatel předpokládá podání žádosti o dotaci na první část předmětu projektových dokumentací (snížení energetické náročnosti) z Operačního programu Životní prostředí. Z toho důvodu musí být tato část projektová dokumentace zpracována v souladu s pravidly dotačního orgánu a rozpočet rozdělen pro tuto dotační část. </w:t>
      </w:r>
    </w:p>
    <w:p w14:paraId="02FE11F2" w14:textId="3777F9E5" w:rsidR="00125183" w:rsidRDefault="00125183" w:rsidP="000727EB">
      <w:pPr>
        <w:autoSpaceDE w:val="0"/>
        <w:autoSpaceDN w:val="0"/>
        <w:adjustRightInd w:val="0"/>
        <w:jc w:val="both"/>
        <w:rPr>
          <w:rFonts w:eastAsia="Times New Roman"/>
          <w:lang w:eastAsia="cs-CZ"/>
        </w:rPr>
      </w:pPr>
      <w:r>
        <w:rPr>
          <w:rFonts w:eastAsia="Times New Roman"/>
          <w:lang w:eastAsia="cs-CZ"/>
        </w:rPr>
        <w:t>Pokud bude na druhou část projektové dokumentace (</w:t>
      </w:r>
      <w:r w:rsidR="008F5599" w:rsidRPr="008F5599">
        <w:rPr>
          <w:rFonts w:eastAsia="Times New Roman"/>
          <w:lang w:eastAsia="cs-CZ"/>
        </w:rPr>
        <w:t>modernizace objektu zahrnující vnitřní prostory, venkovní prostory a ostatní konstrukce neřešené v části zaměřující se na snížení energetické náročnosti objektu</w:t>
      </w:r>
      <w:r>
        <w:rPr>
          <w:rFonts w:eastAsia="Times New Roman"/>
          <w:lang w:eastAsia="cs-CZ"/>
        </w:rPr>
        <w:t xml:space="preserve">) žádáno o dotaci, budou </w:t>
      </w:r>
      <w:r w:rsidR="0027298C">
        <w:rPr>
          <w:rFonts w:eastAsia="Times New Roman"/>
          <w:lang w:eastAsia="cs-CZ"/>
        </w:rPr>
        <w:t>objednatelem</w:t>
      </w:r>
      <w:r>
        <w:rPr>
          <w:rFonts w:eastAsia="Times New Roman"/>
          <w:lang w:eastAsia="cs-CZ"/>
        </w:rPr>
        <w:t xml:space="preserve"> zavčas sděleny požadavky na zpracování příslušné části projektové dokumentace nebo položkového rozpočtu vycházející z požadavků dotačního poskytovatele. </w:t>
      </w:r>
    </w:p>
    <w:bookmarkEnd w:id="9"/>
    <w:p w14:paraId="002FE1D6" w14:textId="76522369" w:rsidR="008B0E26" w:rsidRPr="005268EB" w:rsidRDefault="00125183" w:rsidP="000727EB">
      <w:pPr>
        <w:jc w:val="both"/>
        <w:rPr>
          <w:rFonts w:cstheme="minorHAnsi"/>
        </w:rPr>
      </w:pPr>
      <w:r w:rsidRPr="000D1DC4">
        <w:rPr>
          <w:rFonts w:eastAsia="Calibri"/>
        </w:rPr>
        <w:t xml:space="preserve">Předmětem plnění je rovněž odborná technická, tvůrčí a jiná činnost </w:t>
      </w:r>
      <w:r w:rsidR="0027298C">
        <w:rPr>
          <w:rFonts w:eastAsia="Calibri"/>
        </w:rPr>
        <w:t>zhotovitele</w:t>
      </w:r>
      <w:r w:rsidRPr="000D1DC4">
        <w:rPr>
          <w:rFonts w:eastAsia="Calibri"/>
        </w:rPr>
        <w:t>, hmotné zachycení jejich výsledků</w:t>
      </w:r>
      <w:r>
        <w:rPr>
          <w:rFonts w:eastAsia="Calibri"/>
        </w:rPr>
        <w:t xml:space="preserve"> </w:t>
      </w:r>
      <w:r w:rsidRPr="000D1DC4">
        <w:rPr>
          <w:rFonts w:eastAsia="Calibri"/>
        </w:rPr>
        <w:t xml:space="preserve">a </w:t>
      </w:r>
      <w:r w:rsidRPr="00DB3E43">
        <w:rPr>
          <w:rFonts w:eastAsia="Calibri"/>
          <w:b/>
          <w:bCs/>
        </w:rPr>
        <w:t xml:space="preserve">poskytnutí součinnosti (odborné technické pomoci) objednateli v rámci zadávacího řízení </w:t>
      </w:r>
      <w:r>
        <w:rPr>
          <w:rFonts w:eastAsia="Calibri"/>
          <w:b/>
          <w:bCs/>
        </w:rPr>
        <w:t>pro</w:t>
      </w:r>
      <w:r w:rsidRPr="00DB3E43">
        <w:rPr>
          <w:rFonts w:eastAsia="Calibri"/>
          <w:b/>
          <w:bCs/>
        </w:rPr>
        <w:t xml:space="preserve"> výběr zhotovitele stavby</w:t>
      </w:r>
      <w:r w:rsidRPr="000D1DC4">
        <w:rPr>
          <w:rFonts w:eastAsia="Calibri"/>
        </w:rPr>
        <w:t xml:space="preserve"> – vyjasňování dotazů </w:t>
      </w:r>
      <w:r>
        <w:rPr>
          <w:rFonts w:eastAsia="Calibri"/>
        </w:rPr>
        <w:t>účastníků</w:t>
      </w:r>
      <w:r w:rsidRPr="000D1DC4">
        <w:rPr>
          <w:rFonts w:eastAsia="Calibri"/>
        </w:rPr>
        <w:t xml:space="preserve"> veřejn</w:t>
      </w:r>
      <w:r>
        <w:rPr>
          <w:rFonts w:eastAsia="Calibri"/>
        </w:rPr>
        <w:t>é</w:t>
      </w:r>
      <w:r w:rsidRPr="000D1DC4">
        <w:rPr>
          <w:rFonts w:eastAsia="Calibri"/>
        </w:rPr>
        <w:t xml:space="preserve"> zakázk</w:t>
      </w:r>
      <w:r>
        <w:rPr>
          <w:rFonts w:eastAsia="Calibri"/>
        </w:rPr>
        <w:t>y</w:t>
      </w:r>
      <w:r w:rsidRPr="000D1DC4">
        <w:rPr>
          <w:rFonts w:eastAsia="Calibri"/>
        </w:rPr>
        <w:t>, příprava a zpracování podkladů pro odpovědi zadavatele v rámci dodatečných informací a poskytování vysvětlení k zadávací dokumentaci</w:t>
      </w:r>
      <w:r w:rsidRPr="009B33FA">
        <w:rPr>
          <w:rFonts w:eastAsia="Calibri"/>
        </w:rPr>
        <w:t xml:space="preserve"> </w:t>
      </w:r>
      <w:r>
        <w:rPr>
          <w:rFonts w:eastAsia="Calibri"/>
        </w:rPr>
        <w:t>ve lhůtách stanovených ZZVZ</w:t>
      </w:r>
      <w:r w:rsidRPr="000D1DC4">
        <w:rPr>
          <w:rFonts w:eastAsia="Calibri"/>
        </w:rPr>
        <w:t>.</w:t>
      </w:r>
    </w:p>
    <w:sectPr w:rsidR="008B0E26" w:rsidRPr="005268EB" w:rsidSect="00D432AE">
      <w:footerReference w:type="default" r:id="rId7"/>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2D944" w14:textId="77777777" w:rsidR="00A5086F" w:rsidRDefault="00A5086F" w:rsidP="00E52BCF">
      <w:pPr>
        <w:spacing w:after="0" w:line="240" w:lineRule="auto"/>
      </w:pPr>
      <w:r>
        <w:separator/>
      </w:r>
    </w:p>
  </w:endnote>
  <w:endnote w:type="continuationSeparator" w:id="0">
    <w:p w14:paraId="615E14FE" w14:textId="77777777" w:rsidR="00A5086F" w:rsidRDefault="00A5086F" w:rsidP="00E5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F887B" w14:textId="6E4B7543" w:rsidR="00B278CA" w:rsidRDefault="00545A13">
    <w:pPr>
      <w:pStyle w:val="Zpat"/>
      <w:jc w:val="center"/>
      <w:rPr>
        <w:rFonts w:ascii="Arial" w:hAnsi="Arial" w:cs="Arial"/>
        <w:sz w:val="20"/>
      </w:rPr>
    </w:pPr>
    <w:r>
      <w:rPr>
        <w:rFonts w:ascii="Arial" w:hAnsi="Arial" w:cs="Arial"/>
        <w:sz w:val="20"/>
      </w:rPr>
      <w:t xml:space="preserve">-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sidR="0032686B">
      <w:rPr>
        <w:rFonts w:ascii="Arial" w:hAnsi="Arial" w:cs="Arial"/>
        <w:noProof/>
        <w:sz w:val="20"/>
      </w:rPr>
      <w:t>14</w:t>
    </w:r>
    <w:r>
      <w:rPr>
        <w:rFonts w:ascii="Arial" w:hAnsi="Arial" w:cs="Arial"/>
        <w:sz w:val="20"/>
      </w:rPr>
      <w:fldChar w:fldCharType="end"/>
    </w:r>
    <w:r>
      <w:rPr>
        <w:rFonts w:ascii="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01C54" w14:textId="77777777" w:rsidR="00A5086F" w:rsidRDefault="00A5086F" w:rsidP="00E52BCF">
      <w:pPr>
        <w:spacing w:after="0" w:line="240" w:lineRule="auto"/>
      </w:pPr>
      <w:r>
        <w:separator/>
      </w:r>
    </w:p>
  </w:footnote>
  <w:footnote w:type="continuationSeparator" w:id="0">
    <w:p w14:paraId="149725E8" w14:textId="77777777" w:rsidR="00A5086F" w:rsidRDefault="00A5086F" w:rsidP="00E52B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157D"/>
    <w:multiLevelType w:val="multilevel"/>
    <w:tmpl w:val="2F843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A76677"/>
    <w:multiLevelType w:val="hybridMultilevel"/>
    <w:tmpl w:val="9FAAEEF6"/>
    <w:lvl w:ilvl="0" w:tplc="6A084AA8">
      <w:start w:val="1"/>
      <w:numFmt w:val="decimal"/>
      <w:lvlText w:val="%1."/>
      <w:lvlJc w:val="left"/>
      <w:pPr>
        <w:tabs>
          <w:tab w:val="num" w:pos="397"/>
        </w:tabs>
        <w:ind w:left="397" w:hanging="397"/>
      </w:pPr>
      <w:rPr>
        <w:rFonts w:hint="default"/>
      </w:rPr>
    </w:lvl>
    <w:lvl w:ilvl="1" w:tplc="631825A0">
      <w:start w:val="1"/>
      <w:numFmt w:val="lowerLetter"/>
      <w:lvlText w:val="%2)"/>
      <w:lvlJc w:val="left"/>
      <w:pPr>
        <w:tabs>
          <w:tab w:val="num" w:pos="907"/>
        </w:tabs>
        <w:ind w:left="907" w:hanging="510"/>
      </w:pPr>
      <w:rPr>
        <w:rFonts w:hint="default"/>
        <w:b w:val="0"/>
        <w:i w:val="0"/>
      </w:rPr>
    </w:lvl>
    <w:lvl w:ilvl="2" w:tplc="0405001B">
      <w:start w:val="1"/>
      <w:numFmt w:val="lowerRoman"/>
      <w:lvlText w:val="%3."/>
      <w:lvlJc w:val="right"/>
      <w:pPr>
        <w:tabs>
          <w:tab w:val="num" w:pos="2160"/>
        </w:tabs>
        <w:ind w:left="2160" w:hanging="180"/>
      </w:pPr>
    </w:lvl>
    <w:lvl w:ilvl="3" w:tplc="1742C0D6">
      <w:start w:val="7"/>
      <w:numFmt w:val="bullet"/>
      <w:lvlText w:val="-"/>
      <w:lvlJc w:val="left"/>
      <w:pPr>
        <w:ind w:left="2880" w:hanging="360"/>
      </w:pPr>
      <w:rPr>
        <w:rFonts w:ascii="Calibri" w:eastAsia="Calibri" w:hAnsi="Calibri" w:cstheme="minorBidi"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D3C7162"/>
    <w:multiLevelType w:val="hybridMultilevel"/>
    <w:tmpl w:val="D4B6E570"/>
    <w:lvl w:ilvl="0" w:tplc="ABA45868">
      <w:start w:val="1"/>
      <w:numFmt w:val="decimal"/>
      <w:lvlText w:val="%1."/>
      <w:lvlJc w:val="left"/>
      <w:pPr>
        <w:tabs>
          <w:tab w:val="num" w:pos="0"/>
        </w:tabs>
        <w:ind w:left="0" w:hanging="360"/>
      </w:pPr>
      <w:rPr>
        <w:rFonts w:hint="default"/>
        <w:b w:val="0"/>
      </w:rPr>
    </w:lvl>
    <w:lvl w:ilvl="1" w:tplc="FFFFFFFF">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 w15:restartNumberingAfterBreak="0">
    <w:nsid w:val="0D51050C"/>
    <w:multiLevelType w:val="hybridMultilevel"/>
    <w:tmpl w:val="CC0A34C6"/>
    <w:lvl w:ilvl="0" w:tplc="F362AB46">
      <w:start w:val="1"/>
      <w:numFmt w:val="lowerLetter"/>
      <w:lvlText w:val="%1)"/>
      <w:lvlJc w:val="left"/>
      <w:pPr>
        <w:ind w:left="644" w:hanging="360"/>
      </w:pPr>
      <w:rPr>
        <w:rFonts w:asciiTheme="minorHAnsi" w:hAnsiTheme="minorHAnsi" w:cstheme="minorHAnsi" w:hint="default"/>
        <w:sz w:val="22"/>
        <w:szCs w:val="22"/>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0D9945E2"/>
    <w:multiLevelType w:val="hybridMultilevel"/>
    <w:tmpl w:val="63C2A4A6"/>
    <w:lvl w:ilvl="0" w:tplc="6502837C">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9B154B"/>
    <w:multiLevelType w:val="multilevel"/>
    <w:tmpl w:val="3BE2B81E"/>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138A4167"/>
    <w:multiLevelType w:val="multilevel"/>
    <w:tmpl w:val="0EEE3464"/>
    <w:lvl w:ilvl="0">
      <w:start w:val="1"/>
      <w:numFmt w:val="decimal"/>
      <w:lvlText w:val="%1."/>
      <w:lvlJc w:val="left"/>
      <w:pPr>
        <w:tabs>
          <w:tab w:val="num" w:pos="786"/>
        </w:tabs>
        <w:ind w:left="786" w:hanging="360"/>
      </w:pPr>
      <w:rPr>
        <w:rFonts w:hint="default"/>
        <w:b w:val="0"/>
      </w:rPr>
    </w:lvl>
    <w:lvl w:ilvl="1">
      <w:start w:val="2"/>
      <w:numFmt w:val="decimal"/>
      <w:isLgl/>
      <w:lvlText w:val="%1.%2."/>
      <w:lvlJc w:val="left"/>
      <w:pPr>
        <w:ind w:left="1134" w:hanging="708"/>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 w15:restartNumberingAfterBreak="0">
    <w:nsid w:val="15244C6A"/>
    <w:multiLevelType w:val="hybridMultilevel"/>
    <w:tmpl w:val="A39ACA2E"/>
    <w:lvl w:ilvl="0" w:tplc="04050001">
      <w:start w:val="1"/>
      <w:numFmt w:val="bullet"/>
      <w:lvlText w:val=""/>
      <w:lvlJc w:val="left"/>
      <w:pPr>
        <w:ind w:left="720" w:hanging="360"/>
      </w:pPr>
      <w:rPr>
        <w:rFonts w:ascii="Symbol" w:hAnsi="Symbol" w:hint="default"/>
      </w:rPr>
    </w:lvl>
    <w:lvl w:ilvl="1" w:tplc="344E0A04">
      <w:start w:val="1"/>
      <w:numFmt w:val="bullet"/>
      <w:lvlText w:val="-"/>
      <w:lvlJc w:val="left"/>
      <w:pPr>
        <w:ind w:left="1440" w:hanging="360"/>
      </w:pPr>
      <w:rPr>
        <w:rFonts w:ascii="Times New Roman" w:eastAsia="Arial Unicode MS"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C566D4"/>
    <w:multiLevelType w:val="hybridMultilevel"/>
    <w:tmpl w:val="AFC80D6E"/>
    <w:lvl w:ilvl="0" w:tplc="9B0A4B26">
      <w:start w:val="1"/>
      <w:numFmt w:val="decimal"/>
      <w:lvlText w:val="%1."/>
      <w:lvlJc w:val="left"/>
      <w:pPr>
        <w:tabs>
          <w:tab w:val="num" w:pos="2912"/>
        </w:tabs>
        <w:ind w:left="2912" w:hanging="360"/>
      </w:pPr>
      <w:rPr>
        <w:rFonts w:hint="default"/>
        <w:b w:val="0"/>
        <w:i w:val="0"/>
        <w:color w:val="auto"/>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9" w15:restartNumberingAfterBreak="0">
    <w:nsid w:val="23CC6F00"/>
    <w:multiLevelType w:val="hybridMultilevel"/>
    <w:tmpl w:val="65140E38"/>
    <w:lvl w:ilvl="0" w:tplc="FFFFFFFF">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7408E0"/>
    <w:multiLevelType w:val="hybridMultilevel"/>
    <w:tmpl w:val="D004D12E"/>
    <w:lvl w:ilvl="0" w:tplc="631E105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776F6E"/>
    <w:multiLevelType w:val="multilevel"/>
    <w:tmpl w:val="969A18C4"/>
    <w:lvl w:ilvl="0">
      <w:start w:val="1"/>
      <w:numFmt w:val="decimal"/>
      <w:lvlText w:val="%1."/>
      <w:lvlJc w:val="left"/>
      <w:pPr>
        <w:tabs>
          <w:tab w:val="num" w:pos="360"/>
        </w:tabs>
        <w:ind w:left="360" w:hanging="360"/>
      </w:pPr>
      <w:rPr>
        <w:rFonts w:hint="default"/>
        <w:b w:val="0"/>
        <w:i w:val="0"/>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36CB492E"/>
    <w:multiLevelType w:val="hybridMultilevel"/>
    <w:tmpl w:val="08E23AE8"/>
    <w:lvl w:ilvl="0" w:tplc="04050017">
      <w:start w:val="1"/>
      <w:numFmt w:val="lowerLetter"/>
      <w:lvlText w:val="%1)"/>
      <w:lvlJc w:val="left"/>
      <w:pPr>
        <w:ind w:left="720" w:hanging="360"/>
      </w:pPr>
    </w:lvl>
    <w:lvl w:ilvl="1" w:tplc="21DA1B04">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DA6579"/>
    <w:multiLevelType w:val="hybridMultilevel"/>
    <w:tmpl w:val="6538AC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EA62697"/>
    <w:multiLevelType w:val="multilevel"/>
    <w:tmpl w:val="67023F9A"/>
    <w:lvl w:ilvl="0">
      <w:start w:val="1"/>
      <w:numFmt w:val="decimal"/>
      <w:lvlText w:val="%1."/>
      <w:lvlJc w:val="left"/>
      <w:pPr>
        <w:tabs>
          <w:tab w:val="num" w:pos="360"/>
        </w:tabs>
        <w:ind w:left="357" w:hanging="357"/>
      </w:pPr>
      <w:rPr>
        <w:rFonts w:hint="default"/>
        <w:b w:val="0"/>
      </w:rPr>
    </w:lvl>
    <w:lvl w:ilvl="1">
      <w:start w:val="6"/>
      <w:numFmt w:val="decimal"/>
      <w:isLgl/>
      <w:lvlText w:val="%1.%2."/>
      <w:lvlJc w:val="left"/>
      <w:pPr>
        <w:ind w:left="1063" w:hanging="709"/>
      </w:pPr>
      <w:rPr>
        <w:rFonts w:hint="default"/>
      </w:rPr>
    </w:lvl>
    <w:lvl w:ilvl="2">
      <w:start w:val="5"/>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5" w15:restartNumberingAfterBreak="0">
    <w:nsid w:val="422A7694"/>
    <w:multiLevelType w:val="hybridMultilevel"/>
    <w:tmpl w:val="C34CE8E2"/>
    <w:lvl w:ilvl="0" w:tplc="04050017">
      <w:start w:val="1"/>
      <w:numFmt w:val="lowerLetter"/>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6" w15:restartNumberingAfterBreak="0">
    <w:nsid w:val="44F93AA8"/>
    <w:multiLevelType w:val="hybridMultilevel"/>
    <w:tmpl w:val="70307996"/>
    <w:lvl w:ilvl="0" w:tplc="ED741186">
      <w:start w:val="1"/>
      <w:numFmt w:val="decimal"/>
      <w:lvlText w:val="%1."/>
      <w:lvlJc w:val="left"/>
      <w:pPr>
        <w:ind w:left="502" w:hanging="360"/>
      </w:pPr>
      <w:rPr>
        <w:rFonts w:asciiTheme="minorHAnsi" w:hAnsiTheme="minorHAnsi" w:cstheme="minorHAnsi" w:hint="default"/>
        <w:b w:val="0"/>
        <w:i w:val="0"/>
      </w:rPr>
    </w:lvl>
    <w:lvl w:ilvl="1" w:tplc="04050019">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15:restartNumberingAfterBreak="0">
    <w:nsid w:val="45773195"/>
    <w:multiLevelType w:val="hybridMultilevel"/>
    <w:tmpl w:val="D6621BD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61F4789"/>
    <w:multiLevelType w:val="multilevel"/>
    <w:tmpl w:val="0B24A70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DE62C54"/>
    <w:multiLevelType w:val="hybridMultilevel"/>
    <w:tmpl w:val="A0821590"/>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0" w15:restartNumberingAfterBreak="0">
    <w:nsid w:val="52DC18F0"/>
    <w:multiLevelType w:val="multilevel"/>
    <w:tmpl w:val="DB586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37B69C3"/>
    <w:multiLevelType w:val="hybridMultilevel"/>
    <w:tmpl w:val="53929FAC"/>
    <w:lvl w:ilvl="0" w:tplc="1EAAD22C">
      <w:start w:val="1"/>
      <w:numFmt w:val="decimalZero"/>
      <w:lvlText w:val="%1)"/>
      <w:lvlJc w:val="left"/>
      <w:pPr>
        <w:ind w:left="360" w:hanging="360"/>
      </w:pPr>
      <w:rPr>
        <w:rFonts w:hint="default"/>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57068FE"/>
    <w:multiLevelType w:val="hybridMultilevel"/>
    <w:tmpl w:val="4F0AB96E"/>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57F1EFD"/>
    <w:multiLevelType w:val="hybridMultilevel"/>
    <w:tmpl w:val="75166FDE"/>
    <w:lvl w:ilvl="0" w:tplc="1688ADE2">
      <w:start w:val="1"/>
      <w:numFmt w:val="decimal"/>
      <w:lvlText w:val="%1."/>
      <w:lvlJc w:val="left"/>
      <w:pPr>
        <w:tabs>
          <w:tab w:val="num" w:pos="0"/>
        </w:tabs>
        <w:ind w:left="0" w:hanging="360"/>
      </w:pPr>
      <w:rPr>
        <w:rFonts w:hint="default"/>
        <w:b w:val="0"/>
      </w:rPr>
    </w:lvl>
    <w:lvl w:ilvl="1" w:tplc="FFFFFFFF">
      <w:start w:val="1"/>
      <w:numFmt w:val="lowerLetter"/>
      <w:lvlText w:val="%2)"/>
      <w:lvlJc w:val="left"/>
      <w:pPr>
        <w:tabs>
          <w:tab w:val="num" w:pos="720"/>
        </w:tabs>
        <w:ind w:left="720" w:hanging="360"/>
      </w:pPr>
      <w:rPr>
        <w:rFonts w:hint="default"/>
      </w:r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24" w15:restartNumberingAfterBreak="0">
    <w:nsid w:val="5A554A50"/>
    <w:multiLevelType w:val="hybridMultilevel"/>
    <w:tmpl w:val="6054E486"/>
    <w:lvl w:ilvl="0" w:tplc="82BAAB9E">
      <w:start w:val="1"/>
      <w:numFmt w:val="upperRoman"/>
      <w:lvlText w:val="%1."/>
      <w:lvlJc w:val="left"/>
      <w:pPr>
        <w:ind w:left="1080" w:hanging="720"/>
      </w:pPr>
      <w:rPr>
        <w:rFonts w:hint="default"/>
        <w:b/>
        <w:u w:val="singl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992EE0AC">
      <w:start w:val="1"/>
      <w:numFmt w:val="decimal"/>
      <w:lvlText w:val="%4."/>
      <w:lvlJc w:val="left"/>
      <w:pPr>
        <w:ind w:left="2880" w:hanging="360"/>
      </w:pPr>
      <w:rPr>
        <w:b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9D4736"/>
    <w:multiLevelType w:val="multilevel"/>
    <w:tmpl w:val="28280B3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D1A0958"/>
    <w:multiLevelType w:val="hybridMultilevel"/>
    <w:tmpl w:val="7E946624"/>
    <w:lvl w:ilvl="0" w:tplc="142EA400">
      <w:start w:val="1"/>
      <w:numFmt w:val="decimal"/>
      <w:lvlText w:val="%1."/>
      <w:lvlJc w:val="left"/>
      <w:pPr>
        <w:ind w:left="360" w:hanging="360"/>
      </w:pPr>
      <w:rPr>
        <w:rFonts w:hint="default"/>
        <w:b w:val="0"/>
        <w:u w:val="none"/>
      </w:rPr>
    </w:lvl>
    <w:lvl w:ilvl="1" w:tplc="04050001">
      <w:start w:val="1"/>
      <w:numFmt w:val="bullet"/>
      <w:lvlText w:val=""/>
      <w:lvlJc w:val="left"/>
      <w:pPr>
        <w:ind w:left="1440" w:hanging="360"/>
      </w:pPr>
      <w:rPr>
        <w:rFonts w:ascii="Symbol" w:hAnsi="Symbol" w:hint="default"/>
      </w:rPr>
    </w:lvl>
    <w:lvl w:ilvl="2" w:tplc="FAA06F8E">
      <w:start w:val="1"/>
      <w:numFmt w:val="lowerLetter"/>
      <w:lvlText w:val="%3)"/>
      <w:lvlJc w:val="left"/>
      <w:pPr>
        <w:ind w:left="2400" w:hanging="4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8910F0"/>
    <w:multiLevelType w:val="multilevel"/>
    <w:tmpl w:val="119AB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D761A3A"/>
    <w:multiLevelType w:val="hybridMultilevel"/>
    <w:tmpl w:val="BD62FE10"/>
    <w:lvl w:ilvl="0" w:tplc="72442948">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6F136DD4"/>
    <w:multiLevelType w:val="hybridMultilevel"/>
    <w:tmpl w:val="7F7E83FC"/>
    <w:lvl w:ilvl="0" w:tplc="6502837C">
      <w:numFmt w:val="bullet"/>
      <w:lvlText w:val="-"/>
      <w:lvlJc w:val="left"/>
      <w:pPr>
        <w:ind w:left="720" w:hanging="360"/>
      </w:pPr>
      <w:rPr>
        <w:rFonts w:ascii="Times New Roman" w:eastAsiaTheme="minorHAnsi" w:hAnsi="Times New Roman" w:cs="Times New Roman" w:hint="default"/>
      </w:rPr>
    </w:lvl>
    <w:lvl w:ilvl="1" w:tplc="1742C0D6">
      <w:start w:val="7"/>
      <w:numFmt w:val="bullet"/>
      <w:lvlText w:val="-"/>
      <w:lvlJc w:val="left"/>
      <w:pPr>
        <w:ind w:left="1440" w:hanging="360"/>
      </w:pPr>
      <w:rPr>
        <w:rFonts w:ascii="Calibri" w:eastAsia="Calibri" w:hAnsi="Calibri" w:cstheme="minorBidi"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0E7061"/>
    <w:multiLevelType w:val="hybridMultilevel"/>
    <w:tmpl w:val="36E0B94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6416CD4"/>
    <w:multiLevelType w:val="multilevel"/>
    <w:tmpl w:val="BF802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9115B6E"/>
    <w:multiLevelType w:val="hybridMultilevel"/>
    <w:tmpl w:val="9E0EE8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9742F9C"/>
    <w:multiLevelType w:val="hybridMultilevel"/>
    <w:tmpl w:val="68FE5854"/>
    <w:lvl w:ilvl="0" w:tplc="B5AE6F2C">
      <w:start w:val="1"/>
      <w:numFmt w:val="bullet"/>
      <w:lvlText w:val=""/>
      <w:lvlJc w:val="left"/>
      <w:pPr>
        <w:tabs>
          <w:tab w:val="num" w:pos="757"/>
        </w:tabs>
        <w:ind w:left="757" w:hanging="360"/>
      </w:pPr>
      <w:rPr>
        <w:rFonts w:ascii="Symbol" w:hAnsi="Symbol" w:hint="default"/>
      </w:rPr>
    </w:lvl>
    <w:lvl w:ilvl="1" w:tplc="04050019">
      <w:start w:val="1"/>
      <w:numFmt w:val="bullet"/>
      <w:lvlText w:val="o"/>
      <w:lvlJc w:val="left"/>
      <w:pPr>
        <w:tabs>
          <w:tab w:val="num" w:pos="1477"/>
        </w:tabs>
        <w:ind w:left="1477" w:hanging="360"/>
      </w:pPr>
      <w:rPr>
        <w:rFonts w:ascii="Courier New" w:hAnsi="Courier New" w:hint="default"/>
      </w:rPr>
    </w:lvl>
    <w:lvl w:ilvl="2" w:tplc="0405001B">
      <w:start w:val="1"/>
      <w:numFmt w:val="bullet"/>
      <w:lvlText w:val=""/>
      <w:lvlJc w:val="left"/>
      <w:pPr>
        <w:tabs>
          <w:tab w:val="num" w:pos="2197"/>
        </w:tabs>
        <w:ind w:left="2197" w:hanging="360"/>
      </w:pPr>
      <w:rPr>
        <w:rFonts w:ascii="Wingdings" w:hAnsi="Wingdings" w:hint="default"/>
      </w:rPr>
    </w:lvl>
    <w:lvl w:ilvl="3" w:tplc="0405000F" w:tentative="1">
      <w:start w:val="1"/>
      <w:numFmt w:val="bullet"/>
      <w:lvlText w:val=""/>
      <w:lvlJc w:val="left"/>
      <w:pPr>
        <w:tabs>
          <w:tab w:val="num" w:pos="2917"/>
        </w:tabs>
        <w:ind w:left="2917" w:hanging="360"/>
      </w:pPr>
      <w:rPr>
        <w:rFonts w:ascii="Symbol" w:hAnsi="Symbol" w:hint="default"/>
      </w:rPr>
    </w:lvl>
    <w:lvl w:ilvl="4" w:tplc="04050019" w:tentative="1">
      <w:start w:val="1"/>
      <w:numFmt w:val="bullet"/>
      <w:lvlText w:val="o"/>
      <w:lvlJc w:val="left"/>
      <w:pPr>
        <w:tabs>
          <w:tab w:val="num" w:pos="3637"/>
        </w:tabs>
        <w:ind w:left="3637" w:hanging="360"/>
      </w:pPr>
      <w:rPr>
        <w:rFonts w:ascii="Courier New" w:hAnsi="Courier New" w:hint="default"/>
      </w:rPr>
    </w:lvl>
    <w:lvl w:ilvl="5" w:tplc="0405001B" w:tentative="1">
      <w:start w:val="1"/>
      <w:numFmt w:val="bullet"/>
      <w:lvlText w:val=""/>
      <w:lvlJc w:val="left"/>
      <w:pPr>
        <w:tabs>
          <w:tab w:val="num" w:pos="4357"/>
        </w:tabs>
        <w:ind w:left="4357" w:hanging="360"/>
      </w:pPr>
      <w:rPr>
        <w:rFonts w:ascii="Wingdings" w:hAnsi="Wingdings" w:hint="default"/>
      </w:rPr>
    </w:lvl>
    <w:lvl w:ilvl="6" w:tplc="0405000F" w:tentative="1">
      <w:start w:val="1"/>
      <w:numFmt w:val="bullet"/>
      <w:lvlText w:val=""/>
      <w:lvlJc w:val="left"/>
      <w:pPr>
        <w:tabs>
          <w:tab w:val="num" w:pos="5077"/>
        </w:tabs>
        <w:ind w:left="5077" w:hanging="360"/>
      </w:pPr>
      <w:rPr>
        <w:rFonts w:ascii="Symbol" w:hAnsi="Symbol" w:hint="default"/>
      </w:rPr>
    </w:lvl>
    <w:lvl w:ilvl="7" w:tplc="04050019" w:tentative="1">
      <w:start w:val="1"/>
      <w:numFmt w:val="bullet"/>
      <w:lvlText w:val="o"/>
      <w:lvlJc w:val="left"/>
      <w:pPr>
        <w:tabs>
          <w:tab w:val="num" w:pos="5797"/>
        </w:tabs>
        <w:ind w:left="5797" w:hanging="360"/>
      </w:pPr>
      <w:rPr>
        <w:rFonts w:ascii="Courier New" w:hAnsi="Courier New" w:hint="default"/>
      </w:rPr>
    </w:lvl>
    <w:lvl w:ilvl="8" w:tplc="0405001B" w:tentative="1">
      <w:start w:val="1"/>
      <w:numFmt w:val="bullet"/>
      <w:lvlText w:val=""/>
      <w:lvlJc w:val="left"/>
      <w:pPr>
        <w:tabs>
          <w:tab w:val="num" w:pos="6517"/>
        </w:tabs>
        <w:ind w:left="6517" w:hanging="360"/>
      </w:pPr>
      <w:rPr>
        <w:rFonts w:ascii="Wingdings" w:hAnsi="Wingdings" w:hint="default"/>
      </w:rPr>
    </w:lvl>
  </w:abstractNum>
  <w:abstractNum w:abstractNumId="34" w15:restartNumberingAfterBreak="0">
    <w:nsid w:val="7AE87897"/>
    <w:multiLevelType w:val="hybridMultilevel"/>
    <w:tmpl w:val="1C74EB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05542459">
    <w:abstractNumId w:val="6"/>
  </w:num>
  <w:num w:numId="2" w16cid:durableId="1933706996">
    <w:abstractNumId w:val="23"/>
  </w:num>
  <w:num w:numId="3" w16cid:durableId="433549927">
    <w:abstractNumId w:val="11"/>
  </w:num>
  <w:num w:numId="4" w16cid:durableId="1251038065">
    <w:abstractNumId w:val="2"/>
  </w:num>
  <w:num w:numId="5" w16cid:durableId="420030657">
    <w:abstractNumId w:val="8"/>
  </w:num>
  <w:num w:numId="6" w16cid:durableId="578100993">
    <w:abstractNumId w:val="28"/>
  </w:num>
  <w:num w:numId="7" w16cid:durableId="456333572">
    <w:abstractNumId w:val="14"/>
  </w:num>
  <w:num w:numId="8" w16cid:durableId="1472794343">
    <w:abstractNumId w:val="10"/>
  </w:num>
  <w:num w:numId="9" w16cid:durableId="1907840325">
    <w:abstractNumId w:val="16"/>
  </w:num>
  <w:num w:numId="10" w16cid:durableId="1624926020">
    <w:abstractNumId w:val="26"/>
  </w:num>
  <w:num w:numId="11" w16cid:durableId="1285961412">
    <w:abstractNumId w:val="24"/>
  </w:num>
  <w:num w:numId="12" w16cid:durableId="35128103">
    <w:abstractNumId w:val="32"/>
  </w:num>
  <w:num w:numId="13" w16cid:durableId="918831673">
    <w:abstractNumId w:val="13"/>
  </w:num>
  <w:num w:numId="14" w16cid:durableId="1989089618">
    <w:abstractNumId w:val="3"/>
  </w:num>
  <w:num w:numId="15" w16cid:durableId="125126299">
    <w:abstractNumId w:val="33"/>
  </w:num>
  <w:num w:numId="16" w16cid:durableId="1938252326">
    <w:abstractNumId w:val="30"/>
  </w:num>
  <w:num w:numId="17" w16cid:durableId="1121651831">
    <w:abstractNumId w:val="12"/>
  </w:num>
  <w:num w:numId="18" w16cid:durableId="421923454">
    <w:abstractNumId w:val="5"/>
  </w:num>
  <w:num w:numId="19" w16cid:durableId="1796485808">
    <w:abstractNumId w:val="1"/>
  </w:num>
  <w:num w:numId="20" w16cid:durableId="703287299">
    <w:abstractNumId w:val="15"/>
  </w:num>
  <w:num w:numId="21" w16cid:durableId="1728872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68454969">
    <w:abstractNumId w:val="21"/>
  </w:num>
  <w:num w:numId="23" w16cid:durableId="67926117">
    <w:abstractNumId w:val="31"/>
  </w:num>
  <w:num w:numId="24" w16cid:durableId="1025256472">
    <w:abstractNumId w:val="0"/>
  </w:num>
  <w:num w:numId="25" w16cid:durableId="1602301661">
    <w:abstractNumId w:val="20"/>
  </w:num>
  <w:num w:numId="26" w16cid:durableId="549195010">
    <w:abstractNumId w:val="25"/>
  </w:num>
  <w:num w:numId="27" w16cid:durableId="1657954452">
    <w:abstractNumId w:val="27"/>
  </w:num>
  <w:num w:numId="28" w16cid:durableId="1638336407">
    <w:abstractNumId w:val="18"/>
  </w:num>
  <w:num w:numId="29" w16cid:durableId="572470699">
    <w:abstractNumId w:val="34"/>
  </w:num>
  <w:num w:numId="30" w16cid:durableId="1855413038">
    <w:abstractNumId w:val="7"/>
  </w:num>
  <w:num w:numId="31" w16cid:durableId="1756779115">
    <w:abstractNumId w:val="4"/>
  </w:num>
  <w:num w:numId="32" w16cid:durableId="71508444">
    <w:abstractNumId w:val="29"/>
  </w:num>
  <w:num w:numId="33" w16cid:durableId="198858569">
    <w:abstractNumId w:val="22"/>
  </w:num>
  <w:num w:numId="34" w16cid:durableId="19816590">
    <w:abstractNumId w:val="9"/>
  </w:num>
  <w:num w:numId="35" w16cid:durableId="2225716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8A4"/>
    <w:rsid w:val="00002A8E"/>
    <w:rsid w:val="0005065C"/>
    <w:rsid w:val="00063515"/>
    <w:rsid w:val="000727EB"/>
    <w:rsid w:val="000B7796"/>
    <w:rsid w:val="000F0CE0"/>
    <w:rsid w:val="00125183"/>
    <w:rsid w:val="00136C43"/>
    <w:rsid w:val="00193233"/>
    <w:rsid w:val="00195A0F"/>
    <w:rsid w:val="001B0F5C"/>
    <w:rsid w:val="001B1228"/>
    <w:rsid w:val="001D2B73"/>
    <w:rsid w:val="001F44B9"/>
    <w:rsid w:val="0021312F"/>
    <w:rsid w:val="00260578"/>
    <w:rsid w:val="002666B8"/>
    <w:rsid w:val="00270C05"/>
    <w:rsid w:val="0027298C"/>
    <w:rsid w:val="002A389B"/>
    <w:rsid w:val="002D5D48"/>
    <w:rsid w:val="0032686B"/>
    <w:rsid w:val="003722A0"/>
    <w:rsid w:val="003B6C9E"/>
    <w:rsid w:val="003E185C"/>
    <w:rsid w:val="00452361"/>
    <w:rsid w:val="004637ED"/>
    <w:rsid w:val="00471C95"/>
    <w:rsid w:val="00472B22"/>
    <w:rsid w:val="00481ABF"/>
    <w:rsid w:val="00482BAD"/>
    <w:rsid w:val="00483D84"/>
    <w:rsid w:val="004F73C5"/>
    <w:rsid w:val="00511F01"/>
    <w:rsid w:val="00512171"/>
    <w:rsid w:val="00514FBC"/>
    <w:rsid w:val="005268EB"/>
    <w:rsid w:val="00545A13"/>
    <w:rsid w:val="005558A4"/>
    <w:rsid w:val="00576CB4"/>
    <w:rsid w:val="005A0753"/>
    <w:rsid w:val="005B03A3"/>
    <w:rsid w:val="005B4E9D"/>
    <w:rsid w:val="00604849"/>
    <w:rsid w:val="006156A8"/>
    <w:rsid w:val="00694697"/>
    <w:rsid w:val="006B20D4"/>
    <w:rsid w:val="006B2A43"/>
    <w:rsid w:val="007156B0"/>
    <w:rsid w:val="00721D8A"/>
    <w:rsid w:val="0073243A"/>
    <w:rsid w:val="0074396E"/>
    <w:rsid w:val="00755352"/>
    <w:rsid w:val="00763A58"/>
    <w:rsid w:val="00772228"/>
    <w:rsid w:val="00795D77"/>
    <w:rsid w:val="007D7C90"/>
    <w:rsid w:val="00832D7E"/>
    <w:rsid w:val="0084510D"/>
    <w:rsid w:val="008B0E26"/>
    <w:rsid w:val="008E4C0C"/>
    <w:rsid w:val="008E4D47"/>
    <w:rsid w:val="008F0445"/>
    <w:rsid w:val="008F5599"/>
    <w:rsid w:val="0090143C"/>
    <w:rsid w:val="00925662"/>
    <w:rsid w:val="0092598A"/>
    <w:rsid w:val="00933F13"/>
    <w:rsid w:val="009705DC"/>
    <w:rsid w:val="00972C92"/>
    <w:rsid w:val="009B38E6"/>
    <w:rsid w:val="00A07352"/>
    <w:rsid w:val="00A21F3B"/>
    <w:rsid w:val="00A347E1"/>
    <w:rsid w:val="00A5086F"/>
    <w:rsid w:val="00A62632"/>
    <w:rsid w:val="00A76550"/>
    <w:rsid w:val="00A77F09"/>
    <w:rsid w:val="00A84625"/>
    <w:rsid w:val="00A85E9F"/>
    <w:rsid w:val="00AC25C2"/>
    <w:rsid w:val="00B04559"/>
    <w:rsid w:val="00B04F52"/>
    <w:rsid w:val="00B132CD"/>
    <w:rsid w:val="00B2250C"/>
    <w:rsid w:val="00B22BD0"/>
    <w:rsid w:val="00B278CA"/>
    <w:rsid w:val="00B805A1"/>
    <w:rsid w:val="00B96097"/>
    <w:rsid w:val="00C239DB"/>
    <w:rsid w:val="00C4149C"/>
    <w:rsid w:val="00C562F8"/>
    <w:rsid w:val="00C97A17"/>
    <w:rsid w:val="00CD0170"/>
    <w:rsid w:val="00CF0651"/>
    <w:rsid w:val="00D008EC"/>
    <w:rsid w:val="00D079A1"/>
    <w:rsid w:val="00D35A34"/>
    <w:rsid w:val="00D37541"/>
    <w:rsid w:val="00D432AE"/>
    <w:rsid w:val="00D440A0"/>
    <w:rsid w:val="00D45CA0"/>
    <w:rsid w:val="00D735B8"/>
    <w:rsid w:val="00D82B40"/>
    <w:rsid w:val="00D84397"/>
    <w:rsid w:val="00E05C54"/>
    <w:rsid w:val="00E05E5E"/>
    <w:rsid w:val="00E50561"/>
    <w:rsid w:val="00E52BCF"/>
    <w:rsid w:val="00E6088E"/>
    <w:rsid w:val="00E643DC"/>
    <w:rsid w:val="00E76347"/>
    <w:rsid w:val="00E931CE"/>
    <w:rsid w:val="00EA62E6"/>
    <w:rsid w:val="00EB5493"/>
    <w:rsid w:val="00EC318B"/>
    <w:rsid w:val="00ED182D"/>
    <w:rsid w:val="00ED5E97"/>
    <w:rsid w:val="00F1280E"/>
    <w:rsid w:val="00F15FCC"/>
    <w:rsid w:val="00F359FF"/>
    <w:rsid w:val="00F53F24"/>
    <w:rsid w:val="00F6197A"/>
    <w:rsid w:val="00FB286C"/>
    <w:rsid w:val="00FC44CC"/>
    <w:rsid w:val="00FD14FB"/>
    <w:rsid w:val="00FF42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0C4D6"/>
  <w15:docId w15:val="{E19932B3-DC88-41F2-A9D7-FBB9B654F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A389B"/>
  </w:style>
  <w:style w:type="paragraph" w:styleId="Nadpis1">
    <w:name w:val="heading 1"/>
    <w:basedOn w:val="Normln"/>
    <w:next w:val="Normln"/>
    <w:link w:val="Nadpis1Char"/>
    <w:rsid w:val="00CF0651"/>
    <w:pPr>
      <w:keepNext/>
      <w:keepLines/>
      <w:spacing w:before="400" w:after="120"/>
      <w:jc w:val="both"/>
      <w:outlineLvl w:val="0"/>
    </w:pPr>
    <w:rPr>
      <w:rFonts w:ascii="Arial" w:eastAsia="Arial" w:hAnsi="Arial" w:cs="Arial"/>
      <w:sz w:val="36"/>
      <w:szCs w:val="36"/>
      <w:lang w:val="cs" w:eastAsia="cs-CZ"/>
    </w:rPr>
  </w:style>
  <w:style w:type="paragraph" w:styleId="Nadpis2">
    <w:name w:val="heading 2"/>
    <w:basedOn w:val="Normln"/>
    <w:next w:val="Normln"/>
    <w:link w:val="Nadpis2Char"/>
    <w:rsid w:val="00CF0651"/>
    <w:pPr>
      <w:keepNext/>
      <w:keepLines/>
      <w:spacing w:before="360" w:after="120"/>
      <w:jc w:val="both"/>
      <w:outlineLvl w:val="1"/>
    </w:pPr>
    <w:rPr>
      <w:rFonts w:ascii="Arial" w:eastAsia="Arial" w:hAnsi="Arial" w:cs="Arial"/>
      <w:b/>
      <w:sz w:val="32"/>
      <w:szCs w:val="32"/>
      <w:lang w:val="cs" w:eastAsia="cs-CZ"/>
    </w:rPr>
  </w:style>
  <w:style w:type="paragraph" w:styleId="Nadpis3">
    <w:name w:val="heading 3"/>
    <w:basedOn w:val="Normln"/>
    <w:next w:val="Normln"/>
    <w:link w:val="Nadpis3Char"/>
    <w:rsid w:val="00CF0651"/>
    <w:pPr>
      <w:keepNext/>
      <w:keepLines/>
      <w:spacing w:before="200" w:after="80"/>
      <w:jc w:val="both"/>
      <w:outlineLvl w:val="2"/>
    </w:pPr>
    <w:rPr>
      <w:rFonts w:ascii="Arial" w:eastAsia="Arial" w:hAnsi="Arial" w:cs="Arial"/>
      <w:color w:val="434343"/>
      <w:sz w:val="28"/>
      <w:szCs w:val="28"/>
      <w:lang w:val="cs" w:eastAsia="cs-CZ"/>
    </w:rPr>
  </w:style>
  <w:style w:type="paragraph" w:styleId="Nadpis4">
    <w:name w:val="heading 4"/>
    <w:basedOn w:val="Normln"/>
    <w:next w:val="Normln"/>
    <w:link w:val="Nadpis4Char"/>
    <w:rsid w:val="00CF0651"/>
    <w:pPr>
      <w:keepNext/>
      <w:keepLines/>
      <w:spacing w:before="280" w:after="80"/>
      <w:jc w:val="both"/>
      <w:outlineLvl w:val="3"/>
    </w:pPr>
    <w:rPr>
      <w:rFonts w:ascii="Arial" w:eastAsia="Arial" w:hAnsi="Arial" w:cs="Arial"/>
      <w:color w:val="666666"/>
      <w:sz w:val="24"/>
      <w:szCs w:val="24"/>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5558A4"/>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5558A4"/>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E52BC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2BCF"/>
  </w:style>
  <w:style w:type="paragraph" w:styleId="Textbubliny">
    <w:name w:val="Balloon Text"/>
    <w:basedOn w:val="Normln"/>
    <w:link w:val="TextbublinyChar"/>
    <w:uiPriority w:val="99"/>
    <w:semiHidden/>
    <w:unhideWhenUsed/>
    <w:rsid w:val="007156B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156B0"/>
    <w:rPr>
      <w:rFonts w:ascii="Segoe UI" w:hAnsi="Segoe UI" w:cs="Segoe UI"/>
      <w:sz w:val="18"/>
      <w:szCs w:val="18"/>
    </w:rPr>
  </w:style>
  <w:style w:type="character" w:styleId="Odkaznakoment">
    <w:name w:val="annotation reference"/>
    <w:basedOn w:val="Standardnpsmoodstavce"/>
    <w:uiPriority w:val="99"/>
    <w:semiHidden/>
    <w:unhideWhenUsed/>
    <w:rsid w:val="00D45CA0"/>
    <w:rPr>
      <w:sz w:val="16"/>
      <w:szCs w:val="16"/>
    </w:rPr>
  </w:style>
  <w:style w:type="paragraph" w:styleId="Textkomente">
    <w:name w:val="annotation text"/>
    <w:basedOn w:val="Normln"/>
    <w:link w:val="TextkomenteChar"/>
    <w:uiPriority w:val="99"/>
    <w:semiHidden/>
    <w:unhideWhenUsed/>
    <w:rsid w:val="00D45CA0"/>
    <w:pPr>
      <w:spacing w:line="240" w:lineRule="auto"/>
    </w:pPr>
    <w:rPr>
      <w:sz w:val="20"/>
      <w:szCs w:val="20"/>
    </w:rPr>
  </w:style>
  <w:style w:type="character" w:customStyle="1" w:styleId="TextkomenteChar">
    <w:name w:val="Text komentáře Char"/>
    <w:basedOn w:val="Standardnpsmoodstavce"/>
    <w:link w:val="Textkomente"/>
    <w:uiPriority w:val="99"/>
    <w:semiHidden/>
    <w:rsid w:val="00D45CA0"/>
    <w:rPr>
      <w:sz w:val="20"/>
      <w:szCs w:val="20"/>
    </w:rPr>
  </w:style>
  <w:style w:type="paragraph" w:styleId="Pedmtkomente">
    <w:name w:val="annotation subject"/>
    <w:basedOn w:val="Textkomente"/>
    <w:next w:val="Textkomente"/>
    <w:link w:val="PedmtkomenteChar"/>
    <w:uiPriority w:val="99"/>
    <w:semiHidden/>
    <w:unhideWhenUsed/>
    <w:rsid w:val="00D45CA0"/>
    <w:rPr>
      <w:b/>
      <w:bCs/>
    </w:rPr>
  </w:style>
  <w:style w:type="character" w:customStyle="1" w:styleId="PedmtkomenteChar">
    <w:name w:val="Předmět komentáře Char"/>
    <w:basedOn w:val="TextkomenteChar"/>
    <w:link w:val="Pedmtkomente"/>
    <w:uiPriority w:val="99"/>
    <w:semiHidden/>
    <w:rsid w:val="00D45CA0"/>
    <w:rPr>
      <w:b/>
      <w:bCs/>
      <w:sz w:val="20"/>
      <w:szCs w:val="20"/>
    </w:rPr>
  </w:style>
  <w:style w:type="character" w:customStyle="1" w:styleId="Nadpis1Char">
    <w:name w:val="Nadpis 1 Char"/>
    <w:basedOn w:val="Standardnpsmoodstavce"/>
    <w:link w:val="Nadpis1"/>
    <w:rsid w:val="00CF0651"/>
    <w:rPr>
      <w:rFonts w:ascii="Arial" w:eastAsia="Arial" w:hAnsi="Arial" w:cs="Arial"/>
      <w:sz w:val="36"/>
      <w:szCs w:val="36"/>
      <w:lang w:val="cs" w:eastAsia="cs-CZ"/>
    </w:rPr>
  </w:style>
  <w:style w:type="character" w:customStyle="1" w:styleId="Nadpis2Char">
    <w:name w:val="Nadpis 2 Char"/>
    <w:basedOn w:val="Standardnpsmoodstavce"/>
    <w:link w:val="Nadpis2"/>
    <w:rsid w:val="00CF0651"/>
    <w:rPr>
      <w:rFonts w:ascii="Arial" w:eastAsia="Arial" w:hAnsi="Arial" w:cs="Arial"/>
      <w:b/>
      <w:sz w:val="32"/>
      <w:szCs w:val="32"/>
      <w:lang w:val="cs" w:eastAsia="cs-CZ"/>
    </w:rPr>
  </w:style>
  <w:style w:type="character" w:customStyle="1" w:styleId="Nadpis3Char">
    <w:name w:val="Nadpis 3 Char"/>
    <w:basedOn w:val="Standardnpsmoodstavce"/>
    <w:link w:val="Nadpis3"/>
    <w:rsid w:val="00CF0651"/>
    <w:rPr>
      <w:rFonts w:ascii="Arial" w:eastAsia="Arial" w:hAnsi="Arial" w:cs="Arial"/>
      <w:color w:val="434343"/>
      <w:sz w:val="28"/>
      <w:szCs w:val="28"/>
      <w:lang w:val="cs" w:eastAsia="cs-CZ"/>
    </w:rPr>
  </w:style>
  <w:style w:type="character" w:customStyle="1" w:styleId="Nadpis4Char">
    <w:name w:val="Nadpis 4 Char"/>
    <w:basedOn w:val="Standardnpsmoodstavce"/>
    <w:link w:val="Nadpis4"/>
    <w:rsid w:val="00CF0651"/>
    <w:rPr>
      <w:rFonts w:ascii="Arial" w:eastAsia="Arial" w:hAnsi="Arial" w:cs="Arial"/>
      <w:color w:val="666666"/>
      <w:sz w:val="24"/>
      <w:szCs w:val="24"/>
      <w:lang w:val="cs" w:eastAsia="cs-CZ"/>
    </w:rPr>
  </w:style>
  <w:style w:type="paragraph" w:styleId="Nzev">
    <w:name w:val="Title"/>
    <w:basedOn w:val="Normln"/>
    <w:next w:val="Normln"/>
    <w:link w:val="NzevChar"/>
    <w:rsid w:val="00CF0651"/>
    <w:pPr>
      <w:keepNext/>
      <w:keepLines/>
      <w:spacing w:after="60"/>
      <w:jc w:val="both"/>
    </w:pPr>
    <w:rPr>
      <w:rFonts w:ascii="Arial" w:eastAsia="Arial" w:hAnsi="Arial" w:cs="Arial"/>
      <w:sz w:val="52"/>
      <w:szCs w:val="52"/>
      <w:lang w:val="cs" w:eastAsia="cs-CZ"/>
    </w:rPr>
  </w:style>
  <w:style w:type="character" w:customStyle="1" w:styleId="NzevChar">
    <w:name w:val="Název Char"/>
    <w:basedOn w:val="Standardnpsmoodstavce"/>
    <w:link w:val="Nzev"/>
    <w:rsid w:val="00CF0651"/>
    <w:rPr>
      <w:rFonts w:ascii="Arial" w:eastAsia="Arial" w:hAnsi="Arial" w:cs="Arial"/>
      <w:sz w:val="52"/>
      <w:szCs w:val="52"/>
      <w:lang w:val="cs" w:eastAsia="cs-CZ"/>
    </w:rPr>
  </w:style>
  <w:style w:type="paragraph" w:styleId="Odstavecseseznamem">
    <w:name w:val="List Paragraph"/>
    <w:basedOn w:val="Normln"/>
    <w:uiPriority w:val="34"/>
    <w:qFormat/>
    <w:rsid w:val="00C239DB"/>
    <w:pPr>
      <w:ind w:left="720"/>
      <w:contextualSpacing/>
    </w:pPr>
  </w:style>
  <w:style w:type="paragraph" w:styleId="Bezmezer">
    <w:name w:val="No Spacing"/>
    <w:uiPriority w:val="1"/>
    <w:qFormat/>
    <w:rsid w:val="00C239DB"/>
    <w:pPr>
      <w:spacing w:after="0" w:line="240" w:lineRule="auto"/>
    </w:pPr>
  </w:style>
  <w:style w:type="paragraph" w:customStyle="1" w:styleId="Bezmezer1">
    <w:name w:val="Bez mezer1"/>
    <w:rsid w:val="005268EB"/>
    <w:pPr>
      <w:suppressAutoHyphens/>
      <w:spacing w:after="0" w:line="240" w:lineRule="auto"/>
    </w:pPr>
    <w:rPr>
      <w:rFonts w:ascii="Calibri" w:eastAsia="Calibri" w:hAnsi="Calibri" w:cs="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468967">
      <w:bodyDiv w:val="1"/>
      <w:marLeft w:val="0"/>
      <w:marRight w:val="0"/>
      <w:marTop w:val="0"/>
      <w:marBottom w:val="0"/>
      <w:divBdr>
        <w:top w:val="none" w:sz="0" w:space="0" w:color="auto"/>
        <w:left w:val="none" w:sz="0" w:space="0" w:color="auto"/>
        <w:bottom w:val="none" w:sz="0" w:space="0" w:color="auto"/>
        <w:right w:val="none" w:sz="0" w:space="0" w:color="auto"/>
      </w:divBdr>
    </w:div>
    <w:div w:id="1078090486">
      <w:bodyDiv w:val="1"/>
      <w:marLeft w:val="0"/>
      <w:marRight w:val="0"/>
      <w:marTop w:val="0"/>
      <w:marBottom w:val="0"/>
      <w:divBdr>
        <w:top w:val="none" w:sz="0" w:space="0" w:color="auto"/>
        <w:left w:val="none" w:sz="0" w:space="0" w:color="auto"/>
        <w:bottom w:val="none" w:sz="0" w:space="0" w:color="auto"/>
        <w:right w:val="none" w:sz="0" w:space="0" w:color="auto"/>
      </w:divBdr>
    </w:div>
    <w:div w:id="152169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5806</Words>
  <Characters>34262</Characters>
  <Application>Microsoft Office Word</Application>
  <DocSecurity>4</DocSecurity>
  <Lines>285</Lines>
  <Paragraphs>79</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Obec Tehov</dc:creator>
  <cp:lastModifiedBy>Havlátová Petra</cp:lastModifiedBy>
  <cp:revision>2</cp:revision>
  <cp:lastPrinted>2024-04-05T05:17:00Z</cp:lastPrinted>
  <dcterms:created xsi:type="dcterms:W3CDTF">2024-06-25T11:55:00Z</dcterms:created>
  <dcterms:modified xsi:type="dcterms:W3CDTF">2024-06-25T11:55:00Z</dcterms:modified>
</cp:coreProperties>
</file>