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B53378" w:rsidRPr="003634AB" w:rsidP="00B53378">
      <w:pPr>
        <w:jc w:val="both"/>
        <w:rPr>
          <w:b/>
        </w:rPr>
      </w:pPr>
      <w:bookmarkStart w:id="0" w:name="_GoBack"/>
      <w:bookmarkEnd w:id="0"/>
      <w:r w:rsidRPr="003634AB">
        <w:rPr>
          <w:b/>
        </w:rPr>
        <w:t>SMLUVNÍ STRANY</w:t>
      </w:r>
    </w:p>
    <w:p w:rsidR="00BD2316" w:rsidP="00EE790E">
      <w:pPr>
        <w:jc w:val="both"/>
        <w:rPr>
          <w:b/>
        </w:rPr>
      </w:pPr>
    </w:p>
    <w:p w:rsidR="007923AA" w:rsidRPr="003634AB" w:rsidP="00EE790E">
      <w:pPr>
        <w:jc w:val="both"/>
        <w:rPr>
          <w:b/>
        </w:rPr>
      </w:pPr>
      <w:r>
        <w:rPr>
          <w:b/>
        </w:rPr>
        <w:t>1.</w:t>
      </w:r>
    </w:p>
    <w:p w:rsidR="00EE790E" w:rsidRPr="003634AB" w:rsidP="00EE790E">
      <w:pPr>
        <w:jc w:val="both"/>
      </w:pPr>
      <w:r w:rsidRPr="003634AB">
        <w:rPr>
          <w:b/>
        </w:rPr>
        <w:t>Město Rokycany,</w:t>
      </w:r>
      <w:r w:rsidRPr="003634AB">
        <w:t xml:space="preserve"> </w:t>
      </w:r>
    </w:p>
    <w:p w:rsidR="00EE790E" w:rsidRPr="003634AB" w:rsidP="00EE790E">
      <w:pPr>
        <w:pStyle w:val="Heading4"/>
        <w:ind w:left="0"/>
      </w:pPr>
      <w:r w:rsidRPr="003634AB">
        <w:t>se sídlem Městský úřad Rokycany, Masarykovo náměstí 1, Střed</w:t>
      </w:r>
      <w:r w:rsidRPr="00960C4E" w:rsidR="00951CF1">
        <w:t xml:space="preserve">, </w:t>
      </w:r>
      <w:r w:rsidRPr="00960C4E" w:rsidR="00951CF1">
        <w:rPr>
          <w:bCs/>
        </w:rPr>
        <w:t>337 01 Rokycany</w:t>
      </w:r>
    </w:p>
    <w:p w:rsidR="00EE790E" w:rsidRPr="003634AB" w:rsidP="00EE790E">
      <w:r w:rsidRPr="003634AB">
        <w:t>IČO</w:t>
      </w:r>
      <w:r w:rsidR="00951CF1">
        <w:t>:</w:t>
      </w:r>
      <w:r w:rsidRPr="003634AB">
        <w:t xml:space="preserve"> 00259047</w:t>
      </w:r>
    </w:p>
    <w:p w:rsidR="00D932F0" w:rsidP="00D932F0">
      <w:pPr>
        <w:jc w:val="both"/>
        <w:rPr>
          <w:b/>
        </w:rPr>
      </w:pPr>
      <w:r>
        <w:t xml:space="preserve">zastoupené </w:t>
      </w:r>
      <w:r>
        <w:rPr>
          <w:b/>
        </w:rPr>
        <w:t>starostou města Ing. Tomášem Radou</w:t>
      </w:r>
    </w:p>
    <w:p w:rsidR="00EE790E" w:rsidRPr="003634AB" w:rsidP="00EE790E">
      <w:r w:rsidRPr="003634AB">
        <w:t>bankovní spojení</w:t>
      </w:r>
      <w:r w:rsidRPr="003634AB">
        <w:t>: Komerční banka, a.s., pobočka Rokycany,</w:t>
      </w:r>
    </w:p>
    <w:p w:rsidR="00EE790E" w:rsidRPr="003634AB" w:rsidP="00EE790E">
      <w:r w:rsidRPr="003634AB">
        <w:t>číslo účtu: 225381/0100</w:t>
      </w:r>
    </w:p>
    <w:p w:rsidR="00EE790E" w:rsidRPr="003634AB" w:rsidP="000545E5">
      <w:pPr>
        <w:jc w:val="both"/>
        <w:rPr>
          <w:i/>
          <w:iCs/>
        </w:rPr>
      </w:pPr>
      <w:r w:rsidRPr="003634AB">
        <w:t xml:space="preserve">na straně jedné jako poskytovatel finanční </w:t>
      </w:r>
      <w:r w:rsidRPr="000545E5">
        <w:t>dotace</w:t>
      </w:r>
      <w:r w:rsidR="000545E5">
        <w:t xml:space="preserve"> </w:t>
      </w:r>
      <w:r w:rsidRPr="000545E5" w:rsidR="000545E5">
        <w:rPr>
          <w:b/>
        </w:rPr>
        <w:t>-</w:t>
      </w:r>
      <w:r w:rsidR="000545E5">
        <w:t xml:space="preserve"> </w:t>
      </w:r>
      <w:r w:rsidRPr="000545E5">
        <w:rPr>
          <w:iCs/>
        </w:rPr>
        <w:t>dále jen „</w:t>
      </w:r>
      <w:r w:rsidRPr="000545E5">
        <w:rPr>
          <w:b/>
          <w:iCs/>
        </w:rPr>
        <w:t>poskytovatel</w:t>
      </w:r>
      <w:r w:rsidRPr="000545E5">
        <w:rPr>
          <w:iCs/>
        </w:rPr>
        <w:t>“</w:t>
      </w:r>
    </w:p>
    <w:p w:rsidR="00EE790E" w:rsidRPr="003634AB" w:rsidP="00EE790E"/>
    <w:p w:rsidR="00EE790E" w:rsidRPr="003634AB" w:rsidP="00EE790E">
      <w:pPr>
        <w:rPr>
          <w:b/>
          <w:bCs/>
        </w:rPr>
      </w:pPr>
      <w:r w:rsidRPr="003634AB">
        <w:rPr>
          <w:b/>
          <w:bCs/>
        </w:rPr>
        <w:t>a</w:t>
      </w:r>
    </w:p>
    <w:p w:rsidR="00186142" w:rsidP="00186142">
      <w:pPr>
        <w:jc w:val="both"/>
        <w:rPr>
          <w:b/>
          <w:bCs/>
        </w:rPr>
      </w:pPr>
    </w:p>
    <w:p w:rsidR="00AB7785" w:rsidRPr="003634AB" w:rsidP="00186142">
      <w:pPr>
        <w:jc w:val="both"/>
        <w:rPr>
          <w:b/>
          <w:bCs/>
        </w:rPr>
      </w:pPr>
      <w:r>
        <w:rPr>
          <w:b/>
          <w:bCs/>
        </w:rPr>
        <w:t>2.</w:t>
      </w:r>
    </w:p>
    <w:p w:rsidR="008F025C" w:rsidP="008F025C">
      <w:pPr>
        <w:jc w:val="both"/>
        <w:rPr>
          <w:b/>
          <w:bCs/>
        </w:rPr>
      </w:pPr>
      <w:r>
        <w:rPr>
          <w:b/>
          <w:bCs/>
        </w:rPr>
        <w:t xml:space="preserve">FC Rokycany </w:t>
      </w:r>
    </w:p>
    <w:p w:rsidR="008F025C" w:rsidP="008F025C">
      <w:pPr>
        <w:pStyle w:val="Obsahrmce"/>
        <w:suppressAutoHyphens w:val="0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se sídlem Pod Husovými sady 205</w:t>
      </w:r>
      <w:r w:rsidR="00674B57">
        <w:rPr>
          <w:b/>
          <w:bCs/>
          <w:szCs w:val="24"/>
          <w:lang w:eastAsia="cs-CZ"/>
        </w:rPr>
        <w:t>, Nové Město,</w:t>
      </w:r>
      <w:r w:rsidRPr="00674B57" w:rsidR="00674B57">
        <w:rPr>
          <w:b/>
          <w:bCs/>
          <w:szCs w:val="24"/>
          <w:lang w:eastAsia="cs-CZ"/>
        </w:rPr>
        <w:t xml:space="preserve"> </w:t>
      </w:r>
      <w:r w:rsidR="00674B57">
        <w:rPr>
          <w:b/>
          <w:bCs/>
          <w:szCs w:val="24"/>
          <w:lang w:eastAsia="cs-CZ"/>
        </w:rPr>
        <w:t>337 01 Rokycany</w:t>
      </w:r>
    </w:p>
    <w:p w:rsidR="008F025C" w:rsidP="008F025C">
      <w:pPr>
        <w:pStyle w:val="Obsahrmce"/>
        <w:suppressAutoHyphens w:val="0"/>
        <w:rPr>
          <w:szCs w:val="24"/>
          <w:lang w:eastAsia="cs-CZ"/>
        </w:rPr>
      </w:pPr>
      <w:r>
        <w:rPr>
          <w:szCs w:val="24"/>
          <w:lang w:eastAsia="cs-CZ"/>
        </w:rPr>
        <w:t>IČO: 48380059</w:t>
      </w:r>
    </w:p>
    <w:p w:rsidR="008F025C" w:rsidP="008F025C">
      <w:pPr>
        <w:pStyle w:val="Obsahrmce"/>
        <w:suppressAutoHyphens w:val="0"/>
        <w:rPr>
          <w:szCs w:val="24"/>
          <w:lang w:eastAsia="cs-CZ"/>
        </w:rPr>
      </w:pPr>
      <w:r>
        <w:rPr>
          <w:szCs w:val="24"/>
          <w:lang w:eastAsia="cs-CZ"/>
        </w:rPr>
        <w:t>bankovní spojení: 35-1705610217/0100</w:t>
      </w:r>
    </w:p>
    <w:p w:rsidR="008F025C" w:rsidP="008F025C">
      <w:pPr>
        <w:pStyle w:val="Obsahrmce"/>
        <w:suppressAutoHyphens w:val="0"/>
        <w:rPr>
          <w:b/>
          <w:bCs/>
          <w:szCs w:val="24"/>
          <w:lang w:eastAsia="cs-CZ"/>
        </w:rPr>
      </w:pPr>
      <w:r w:rsidRPr="004F007D">
        <w:rPr>
          <w:b/>
          <w:bCs/>
        </w:rPr>
        <w:t>zastoupený</w:t>
      </w:r>
      <w:r w:rsidRPr="004F007D">
        <w:rPr>
          <w:b/>
          <w:bCs/>
          <w:szCs w:val="24"/>
          <w:lang w:eastAsia="cs-CZ"/>
        </w:rPr>
        <w:t xml:space="preserve"> </w:t>
      </w:r>
      <w:r w:rsidRPr="004F007D" w:rsidR="005428E6">
        <w:rPr>
          <w:b/>
          <w:bCs/>
          <w:szCs w:val="24"/>
          <w:lang w:eastAsia="cs-CZ"/>
        </w:rPr>
        <w:t xml:space="preserve">Pavlem </w:t>
      </w:r>
      <w:r w:rsidRPr="004F007D">
        <w:rPr>
          <w:b/>
          <w:bCs/>
          <w:szCs w:val="24"/>
          <w:lang w:eastAsia="cs-CZ"/>
        </w:rPr>
        <w:t xml:space="preserve">Faitem, předsedou </w:t>
      </w:r>
      <w:r w:rsidRPr="004F007D" w:rsidR="005428E6">
        <w:rPr>
          <w:b/>
          <w:bCs/>
          <w:szCs w:val="24"/>
          <w:lang w:eastAsia="cs-CZ"/>
        </w:rPr>
        <w:t>představenstva</w:t>
      </w:r>
    </w:p>
    <w:p w:rsidR="008F025C" w:rsidRPr="000545E5" w:rsidP="008F025C">
      <w:pPr>
        <w:pStyle w:val="Obsahrmce"/>
        <w:suppressAutoHyphens w:val="0"/>
        <w:rPr>
          <w:iCs/>
        </w:rPr>
      </w:pPr>
      <w:r>
        <w:t xml:space="preserve">na straně druhé jako příjemce </w:t>
      </w:r>
      <w:r w:rsidRPr="000545E5">
        <w:t xml:space="preserve">finanční dotace - </w:t>
      </w:r>
      <w:r w:rsidRPr="000545E5">
        <w:rPr>
          <w:iCs/>
        </w:rPr>
        <w:t xml:space="preserve">dále jen </w:t>
      </w:r>
      <w:r w:rsidRPr="000545E5">
        <w:rPr>
          <w:b/>
          <w:iCs/>
        </w:rPr>
        <w:t>„příjemce“</w:t>
      </w:r>
    </w:p>
    <w:p w:rsidR="008F025C" w:rsidP="008F025C"/>
    <w:p w:rsidR="00132C78" w:rsidP="00132C78">
      <w:pPr>
        <w:jc w:val="both"/>
        <w:rPr>
          <w:iCs/>
        </w:rPr>
      </w:pPr>
      <w:r w:rsidRPr="007C7157">
        <w:rPr>
          <w:iCs/>
        </w:rPr>
        <w:t xml:space="preserve">uzavírají </w:t>
      </w:r>
      <w:r w:rsidRPr="00582058">
        <w:t xml:space="preserve">v souladu se zákonem </w:t>
      </w:r>
      <w:r w:rsidRPr="00926726">
        <w:t xml:space="preserve">č. 128/2000 Sb., </w:t>
      </w:r>
      <w:r>
        <w:t xml:space="preserve">o </w:t>
      </w:r>
      <w:r w:rsidRPr="007C7157">
        <w:t>obcích (obecní zřízení)</w:t>
      </w:r>
      <w:r>
        <w:t>,</w:t>
      </w:r>
      <w:r w:rsidRPr="00582058">
        <w:t xml:space="preserve"> ve znění pozdějších předpisů, a zákonem č. 250/2000 Sb., o rozpočtových pravidlech územních rozpočtů, v</w:t>
      </w:r>
      <w:r>
        <w:t>e znění pozdějších předpisů</w:t>
      </w:r>
      <w:r w:rsidRPr="007C7157">
        <w:t xml:space="preserve"> </w:t>
      </w:r>
      <w:r w:rsidRPr="007C7157">
        <w:rPr>
          <w:iCs/>
        </w:rPr>
        <w:t>níže uvedeného</w:t>
      </w:r>
      <w:r>
        <w:rPr>
          <w:iCs/>
        </w:rPr>
        <w:t xml:space="preserve"> dne, měsíce a roku tuto </w:t>
      </w:r>
    </w:p>
    <w:p w:rsidR="00132C78" w:rsidRPr="003634AB" w:rsidP="00132C78">
      <w:pPr>
        <w:jc w:val="both"/>
        <w:rPr>
          <w:iCs/>
        </w:rPr>
      </w:pPr>
    </w:p>
    <w:p w:rsidR="00132C78" w:rsidRPr="003634AB" w:rsidP="00132C78">
      <w:pPr>
        <w:jc w:val="both"/>
        <w:rPr>
          <w:iCs/>
        </w:rPr>
      </w:pPr>
    </w:p>
    <w:p w:rsidR="00DF3EA6" w:rsidRPr="00F2678F" w:rsidP="00DF3EA6">
      <w:pPr>
        <w:jc w:val="center"/>
        <w:rPr>
          <w:b/>
          <w:sz w:val="32"/>
          <w:szCs w:val="32"/>
        </w:rPr>
      </w:pPr>
      <w:r w:rsidRPr="00F2678F">
        <w:rPr>
          <w:b/>
          <w:iCs/>
          <w:sz w:val="32"/>
          <w:szCs w:val="32"/>
        </w:rPr>
        <w:t xml:space="preserve">Veřejnoprávní smlouvu o poskytnutí dotace z dotačního programu </w:t>
      </w:r>
      <w:r w:rsidRPr="00F2678F">
        <w:rPr>
          <w:b/>
          <w:sz w:val="32"/>
          <w:szCs w:val="32"/>
        </w:rPr>
        <w:t xml:space="preserve">„Podpora spolků a organizací působících ve městě Rokycany se zaměřením na zájmové činnosti a sport </w:t>
      </w:r>
    </w:p>
    <w:p w:rsidR="00DF3EA6" w:rsidP="00DF3EA6">
      <w:pPr>
        <w:jc w:val="center"/>
        <w:rPr>
          <w:b/>
          <w:sz w:val="32"/>
          <w:szCs w:val="32"/>
        </w:rPr>
      </w:pPr>
      <w:r w:rsidRPr="00F2678F">
        <w:rPr>
          <w:b/>
          <w:sz w:val="32"/>
          <w:szCs w:val="32"/>
        </w:rPr>
        <w:t>pro rok 2024 – 2. kolo“</w:t>
      </w:r>
    </w:p>
    <w:p w:rsidR="00DF3EA6" w:rsidP="00C647AC">
      <w:pPr>
        <w:jc w:val="center"/>
        <w:rPr>
          <w:b/>
          <w:bCs/>
        </w:rPr>
      </w:pPr>
    </w:p>
    <w:p w:rsidR="00C647AC" w:rsidRPr="008B75B8" w:rsidP="00C647AC">
      <w:pPr>
        <w:jc w:val="center"/>
        <w:rPr>
          <w:b/>
          <w:bCs/>
        </w:rPr>
      </w:pPr>
      <w:r w:rsidRPr="008B75B8">
        <w:rPr>
          <w:b/>
          <w:bCs/>
        </w:rPr>
        <w:t>I.</w:t>
      </w:r>
    </w:p>
    <w:p w:rsidR="00C647AC" w:rsidRPr="00AE07D4" w:rsidP="00C647AC">
      <w:pPr>
        <w:jc w:val="center"/>
        <w:rPr>
          <w:b/>
          <w:bCs/>
        </w:rPr>
      </w:pPr>
      <w:r w:rsidRPr="00AE07D4">
        <w:rPr>
          <w:b/>
          <w:bCs/>
        </w:rPr>
        <w:t>Předmět smlouvy</w:t>
      </w:r>
    </w:p>
    <w:p w:rsidR="00C647AC" w:rsidRPr="00AE07D4" w:rsidP="00C647AC">
      <w:pPr>
        <w:jc w:val="center"/>
        <w:rPr>
          <w:bCs/>
        </w:rPr>
      </w:pPr>
    </w:p>
    <w:p w:rsidR="00C647AC" w:rsidRPr="005E0163" w:rsidP="00406161">
      <w:pPr>
        <w:pStyle w:val="BodyTextIndent"/>
        <w:numPr>
          <w:ilvl w:val="0"/>
          <w:numId w:val="2"/>
        </w:numPr>
      </w:pPr>
      <w:r w:rsidRPr="00AE07D4">
        <w:t xml:space="preserve">Předmětem smlouvy je poskytnutí finanční dotace poskytovatelem příjemci </w:t>
      </w:r>
      <w:r w:rsidRPr="003B76B2">
        <w:rPr>
          <w:b/>
        </w:rPr>
        <w:t xml:space="preserve">na </w:t>
      </w:r>
      <w:r w:rsidRPr="00406161" w:rsidR="006451D2">
        <w:rPr>
          <w:b/>
        </w:rPr>
        <w:t>elektricko</w:t>
      </w:r>
      <w:r w:rsidR="006451D2">
        <w:rPr>
          <w:b/>
          <w:lang w:val="cs-CZ"/>
        </w:rPr>
        <w:t>u</w:t>
      </w:r>
      <w:r w:rsidR="00406161">
        <w:rPr>
          <w:b/>
          <w:lang w:val="cs-CZ"/>
        </w:rPr>
        <w:t xml:space="preserve"> </w:t>
      </w:r>
      <w:r w:rsidRPr="00406161" w:rsidR="006451D2">
        <w:rPr>
          <w:b/>
        </w:rPr>
        <w:t>energ</w:t>
      </w:r>
      <w:r w:rsidR="006451D2">
        <w:rPr>
          <w:b/>
          <w:lang w:val="cs-CZ"/>
        </w:rPr>
        <w:t>ii</w:t>
      </w:r>
      <w:r w:rsidRPr="00406161" w:rsidR="00406161">
        <w:rPr>
          <w:b/>
        </w:rPr>
        <w:t>e, teplo, plyn, vodné a stočné, doprav</w:t>
      </w:r>
      <w:r w:rsidR="00406161">
        <w:rPr>
          <w:b/>
          <w:lang w:val="cs-CZ"/>
        </w:rPr>
        <w:t>u</w:t>
      </w:r>
      <w:r w:rsidRPr="00406161" w:rsidR="00406161">
        <w:rPr>
          <w:b/>
        </w:rPr>
        <w:t xml:space="preserve"> hráčů, nákup sportovního vybavení a potřeb, nájemné hal a hřišť, odměny rozhodčím, soustředění, startovné, telekomunikace vč. internetu, údržb</w:t>
      </w:r>
      <w:r w:rsidR="00406161">
        <w:rPr>
          <w:b/>
          <w:lang w:val="cs-CZ"/>
        </w:rPr>
        <w:t>u</w:t>
      </w:r>
      <w:r w:rsidRPr="00406161" w:rsidR="00406161">
        <w:rPr>
          <w:b/>
        </w:rPr>
        <w:t xml:space="preserve"> a opravy hřiště a přilehlých budov, materiál na údržbu budov a hřiště, údržb</w:t>
      </w:r>
      <w:r w:rsidR="00406161">
        <w:rPr>
          <w:b/>
          <w:lang w:val="cs-CZ"/>
        </w:rPr>
        <w:t>u</w:t>
      </w:r>
      <w:r w:rsidRPr="00406161" w:rsidR="00406161">
        <w:rPr>
          <w:b/>
        </w:rPr>
        <w:t xml:space="preserve"> a opravy sekaček a traktorů, pojištění, pohonné hmoty na údržbu trávníku, natáčení zápasů, materiál na lajnování hřiště, pitný režim hráčů, potisk dresů, školení a licence trenérů, opravy praček a sušičky, nákup pračky a sušičky, spotřební materiál, vstupné do bazénu, koupaliště, fitness centra a na zimní stadion, odměny trenérům mládežnických družstev dle podmínek dotačního programu </w:t>
      </w:r>
      <w:r w:rsidRPr="00A41ED1" w:rsidR="00B941A7">
        <w:t>podle</w:t>
      </w:r>
      <w:r w:rsidRPr="005E0163" w:rsidR="00B941A7">
        <w:t xml:space="preserve"> žádosti</w:t>
      </w:r>
      <w:r w:rsidRPr="005E0163">
        <w:t>.</w:t>
      </w:r>
    </w:p>
    <w:p w:rsidR="005E0163" w:rsidRPr="00AE07D4" w:rsidP="005E0163">
      <w:pPr>
        <w:pStyle w:val="BodyTextIndent"/>
        <w:ind w:left="0"/>
      </w:pPr>
    </w:p>
    <w:p w:rsidR="00C647AC" w:rsidRPr="008B75B8" w:rsidP="00C647AC">
      <w:pPr>
        <w:pStyle w:val="BodyTextIndent"/>
        <w:numPr>
          <w:ilvl w:val="0"/>
          <w:numId w:val="2"/>
        </w:numPr>
      </w:pPr>
      <w:r w:rsidRPr="008B75B8">
        <w:t xml:space="preserve">Poskytovatel poskytuje finanční dotaci ve výši </w:t>
      </w:r>
      <w:r w:rsidR="00A41ED1">
        <w:rPr>
          <w:b/>
          <w:lang w:val="cs-CZ"/>
        </w:rPr>
        <w:t>9</w:t>
      </w:r>
      <w:r w:rsidR="00406161">
        <w:rPr>
          <w:b/>
          <w:lang w:val="cs-CZ"/>
        </w:rPr>
        <w:t>2</w:t>
      </w:r>
      <w:r w:rsidR="00A41ED1">
        <w:rPr>
          <w:b/>
          <w:lang w:val="cs-CZ"/>
        </w:rPr>
        <w:t xml:space="preserve">0 </w:t>
      </w:r>
      <w:r w:rsidRPr="000037D1">
        <w:rPr>
          <w:b/>
        </w:rPr>
        <w:t>0</w:t>
      </w:r>
      <w:r>
        <w:rPr>
          <w:b/>
        </w:rPr>
        <w:t>00</w:t>
      </w:r>
      <w:r w:rsidRPr="00AE07D4">
        <w:rPr>
          <w:b/>
        </w:rPr>
        <w:t>,- Kč</w:t>
      </w:r>
      <w:r w:rsidRPr="008B75B8">
        <w:t xml:space="preserve"> (slovy</w:t>
      </w:r>
      <w:r>
        <w:t xml:space="preserve"> </w:t>
      </w:r>
      <w:r w:rsidR="00A41ED1">
        <w:rPr>
          <w:lang w:val="cs-CZ"/>
        </w:rPr>
        <w:t>devětset</w:t>
      </w:r>
      <w:r w:rsidR="00406161">
        <w:rPr>
          <w:lang w:val="cs-CZ"/>
        </w:rPr>
        <w:t>dvacet</w:t>
      </w:r>
      <w:r w:rsidR="00A41ED1">
        <w:rPr>
          <w:lang w:val="cs-CZ"/>
        </w:rPr>
        <w:t xml:space="preserve">tisíc </w:t>
      </w:r>
      <w:r w:rsidRPr="008B75B8">
        <w:t>korun českých).</w:t>
      </w:r>
    </w:p>
    <w:p w:rsidR="00C647AC" w:rsidRPr="008B75B8" w:rsidP="00C647AC">
      <w:pPr>
        <w:pStyle w:val="BodyTextIndent"/>
        <w:ind w:left="0"/>
      </w:pPr>
    </w:p>
    <w:p w:rsidR="00C647AC" w:rsidRPr="008B75B8" w:rsidP="00C647AC">
      <w:pPr>
        <w:pStyle w:val="BodyTextIndent"/>
        <w:numPr>
          <w:ilvl w:val="0"/>
          <w:numId w:val="2"/>
        </w:numPr>
      </w:pPr>
      <w:r w:rsidRPr="008B75B8">
        <w:t>Příjemce prohlašuje, že tuto finanční dotaci k tomuto účelu přijímá.</w:t>
      </w:r>
    </w:p>
    <w:p w:rsidR="00C647AC" w:rsidRPr="008B75B8" w:rsidP="00C647AC">
      <w:pPr>
        <w:pStyle w:val="BodyTextIndent"/>
      </w:pPr>
    </w:p>
    <w:p w:rsidR="00C647AC" w:rsidRPr="008B75B8" w:rsidP="00C647AC">
      <w:pPr>
        <w:pStyle w:val="BodyTextIndent"/>
        <w:numPr>
          <w:ilvl w:val="0"/>
          <w:numId w:val="2"/>
        </w:numPr>
      </w:pPr>
      <w:r w:rsidRPr="008B75B8">
        <w:t>Příjemce je povinen dosáhnout stanoveného účelu a vyčerpat poskytnutou dotaci od 1.1. do 31. 12. kalendářního roku, v němž byla dotace poskytnuta.</w:t>
      </w:r>
    </w:p>
    <w:p w:rsidR="00DA5E6B" w:rsidP="00842D61">
      <w:pPr>
        <w:pStyle w:val="BodyTextIndent"/>
        <w:tabs>
          <w:tab w:val="left" w:pos="3972"/>
        </w:tabs>
        <w:ind w:left="0"/>
        <w:jc w:val="center"/>
        <w:rPr>
          <w:b/>
          <w:lang w:val="cs-CZ"/>
        </w:rPr>
      </w:pPr>
    </w:p>
    <w:p w:rsidR="00A41ED1" w:rsidRPr="00A41ED1" w:rsidP="00842D61">
      <w:pPr>
        <w:pStyle w:val="BodyTextIndent"/>
        <w:tabs>
          <w:tab w:val="left" w:pos="3972"/>
        </w:tabs>
        <w:ind w:left="0"/>
        <w:jc w:val="center"/>
        <w:rPr>
          <w:b/>
          <w:lang w:val="cs-CZ"/>
        </w:rPr>
      </w:pPr>
    </w:p>
    <w:p w:rsidR="00E90EEF" w:rsidP="00E90EEF">
      <w:pPr>
        <w:pStyle w:val="BodyTextIndent"/>
        <w:tabs>
          <w:tab w:val="left" w:pos="3972"/>
        </w:tabs>
        <w:ind w:left="0"/>
        <w:jc w:val="center"/>
        <w:rPr>
          <w:b/>
        </w:rPr>
      </w:pPr>
      <w:r>
        <w:rPr>
          <w:b/>
        </w:rPr>
        <w:t>II.</w:t>
      </w:r>
    </w:p>
    <w:p w:rsidR="00E90EEF" w:rsidP="00E90EEF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:rsidR="00E90EEF" w:rsidP="00E90EEF">
      <w:pPr>
        <w:jc w:val="center"/>
        <w:rPr>
          <w:b/>
          <w:bCs/>
        </w:rPr>
      </w:pPr>
    </w:p>
    <w:p w:rsidR="00E90EEF" w:rsidP="00E90EEF">
      <w:pPr>
        <w:numPr>
          <w:ilvl w:val="0"/>
          <w:numId w:val="8"/>
        </w:numPr>
        <w:jc w:val="both"/>
      </w:pPr>
      <w:r>
        <w:t>Účelem poskytnuté finanční dotace je podpora realizace projektu uvedeného v čl. I odst. 1 této smlouvy.</w:t>
      </w:r>
    </w:p>
    <w:p w:rsidR="00E90EEF" w:rsidP="00E90EEF">
      <w:pPr>
        <w:jc w:val="both"/>
      </w:pPr>
    </w:p>
    <w:p w:rsidR="00E90EEF" w:rsidP="00E90EEF">
      <w:pPr>
        <w:numPr>
          <w:ilvl w:val="0"/>
          <w:numId w:val="8"/>
        </w:numPr>
        <w:jc w:val="both"/>
      </w:pPr>
      <w:r>
        <w:t xml:space="preserve">Poskytovatel se zavazuje poskytnout příjemci finanční dotaci v čl. I odst. 2 této smlouvy bankovním převodem na účet příjemce uvedený výše v této smlouvě, případně vyplatit </w:t>
      </w:r>
      <w:r>
        <w:br/>
        <w:t xml:space="preserve">v hotovosti, a to do čtrnácti kalendářních dnů ode dne nabytí účinnosti této smlouvy. </w:t>
      </w:r>
    </w:p>
    <w:p w:rsidR="00E90EEF" w:rsidP="00E90EEF">
      <w:pPr>
        <w:pStyle w:val="ListParagraph"/>
      </w:pPr>
    </w:p>
    <w:p w:rsidR="00E90EEF" w:rsidP="00E90EEF">
      <w:pPr>
        <w:numPr>
          <w:ilvl w:val="0"/>
          <w:numId w:val="8"/>
        </w:numPr>
        <w:jc w:val="both"/>
      </w:pPr>
      <w:r>
        <w:t>Příjemce se zavazuje finanční dotaci převzít a použít výhradně k účelu vymezenému touto smlouvou a dále v souladu se žádostí o poskytnutí dotace z rozpočtu města Rokycany, která je založena ve spisu u poskytovatele. Dotace nesmí být použita na financování nákupu majetku formou leasingu, dále z ní nelze hradit pohoštění a dary, pokuty a penále, masáže, odměny správcům, účetním a odměny trenérům, lektorům, hlasovým poradcům a vedoucím (vyjma odměn za přímou práci s mládeží do 18-ti let do výše 1</w:t>
      </w:r>
      <w:r w:rsidR="00953DD4">
        <w:t>5</w:t>
      </w:r>
      <w:r>
        <w:t xml:space="preserve"> % celkové přiznané dotace).</w:t>
      </w:r>
    </w:p>
    <w:p w:rsidR="009F13F6" w:rsidP="009F13F6">
      <w:pPr>
        <w:pStyle w:val="ListParagraph"/>
      </w:pPr>
    </w:p>
    <w:p w:rsidR="009F13F6" w:rsidP="009F13F6">
      <w:pPr>
        <w:numPr>
          <w:ilvl w:val="0"/>
          <w:numId w:val="3"/>
        </w:numPr>
        <w:jc w:val="both"/>
      </w:pPr>
      <w:r>
        <w:t xml:space="preserve">Příjemce se dále zavazuje k hospodárnému a efektivnímu nakládání s poskytnutou finanční dotací. </w:t>
      </w:r>
    </w:p>
    <w:p w:rsidR="009F13F6" w:rsidP="009F13F6">
      <w:pPr>
        <w:pStyle w:val="ListParagraph"/>
      </w:pPr>
    </w:p>
    <w:p w:rsidR="009F13F6" w:rsidP="009F13F6">
      <w:pPr>
        <w:numPr>
          <w:ilvl w:val="0"/>
          <w:numId w:val="3"/>
        </w:numPr>
        <w:jc w:val="both"/>
      </w:pPr>
      <w:r w:rsidRPr="00CF7EDD">
        <w:t xml:space="preserve">Příjemce se zavazuje zabezpečit vedení </w:t>
      </w:r>
      <w:r>
        <w:t>oddělené</w:t>
      </w:r>
      <w:r w:rsidRPr="00CF7EDD">
        <w:t xml:space="preserve"> </w:t>
      </w:r>
      <w:r>
        <w:t>účetní</w:t>
      </w:r>
      <w:r w:rsidRPr="00CF7EDD">
        <w:t xml:space="preserve"> evidence o přijatých </w:t>
      </w:r>
      <w:r>
        <w:br/>
      </w:r>
      <w:r w:rsidRPr="00CF7EDD">
        <w:t>a vynaložených finančních prostředcích a je povinen vést účetnictví řádně v souladu se zákonem</w:t>
      </w:r>
      <w:r>
        <w:t xml:space="preserve"> </w:t>
      </w:r>
      <w:r w:rsidRPr="00CF7EDD">
        <w:t>č. 563/1991 Sb., o účetnictví, ve znění pozdějších předpisů.</w:t>
      </w:r>
    </w:p>
    <w:p w:rsidR="009F13F6" w:rsidP="009F13F6">
      <w:pPr>
        <w:pStyle w:val="ListParagraph"/>
      </w:pPr>
    </w:p>
    <w:p w:rsidR="009F13F6" w:rsidRPr="001E145C" w:rsidP="009F13F6">
      <w:pPr>
        <w:numPr>
          <w:ilvl w:val="0"/>
          <w:numId w:val="3"/>
        </w:numPr>
        <w:jc w:val="both"/>
      </w:pPr>
      <w:r w:rsidRPr="00BD5BD5">
        <w:t xml:space="preserve">Příjemce se zavazuje provést a předložit řádné vyúčtování přijaté finanční dotace (včetně daňových dokladů a výpisů z účtu o úhradě) vč. vyplněného formuláře dle vyhlášeného Programu a toto předložit poskytovateli nejpozději do 31.1. kalendářního roku, </w:t>
      </w:r>
      <w:r w:rsidRPr="001E145C">
        <w:t>následujícího po roce, v němž byla dotace poskytnuta.</w:t>
      </w:r>
      <w:r w:rsidRPr="001E145C">
        <w:rPr>
          <w:i/>
        </w:rPr>
        <w:t xml:space="preserve"> </w:t>
      </w:r>
      <w:r w:rsidRPr="001E145C">
        <w:t>Nedílnou součástí vyúčtování je i předložení výstupu z účetnictví, který prokáže zaúčtování použití dotace.</w:t>
      </w:r>
    </w:p>
    <w:p w:rsidR="009F13F6" w:rsidRPr="001E145C" w:rsidP="009F13F6">
      <w:pPr>
        <w:pStyle w:val="ListParagraph"/>
      </w:pPr>
    </w:p>
    <w:p w:rsidR="009F13F6" w:rsidRPr="001E145C" w:rsidP="009F13F6">
      <w:pPr>
        <w:numPr>
          <w:ilvl w:val="0"/>
          <w:numId w:val="3"/>
        </w:numPr>
        <w:jc w:val="both"/>
      </w:pPr>
      <w:r w:rsidRPr="001E145C">
        <w:t>Poskytovatel může provést podle zákona č. 320/2001 Sb., o finanční kontrole ve veřejné správě a o změně některých zákonů (zákon o finanční kontrole), ve znění pozdějších předpisů, veřejnosprávní kontrolu a kontrolu dodržování podmínek smlouvy o poskytnutí dotace.</w:t>
      </w:r>
    </w:p>
    <w:p w:rsidR="009F13F6" w:rsidRPr="001E145C" w:rsidP="009F13F6">
      <w:pPr>
        <w:pStyle w:val="ListParagraph"/>
      </w:pPr>
    </w:p>
    <w:p w:rsidR="009F13F6" w:rsidRPr="001E145C" w:rsidP="009F13F6">
      <w:pPr>
        <w:numPr>
          <w:ilvl w:val="0"/>
          <w:numId w:val="3"/>
        </w:numPr>
        <w:jc w:val="both"/>
      </w:pPr>
      <w:r w:rsidRPr="001E145C">
        <w:t xml:space="preserve">V případě, že u příjemce jako právnické osoby dojde nebo má dojít k přeměně, je povinen příjemce takovou skutečnost poskytovateli oznámit nejpozději do 30 dní ode dne, kdy se dozvěděl, že ke změně má dojít. Je-li skutečnost o přeměně známa v době uzavření smlouvy, je povinen příjemce tuto skutečnost sdělit poskytovateli nejpozději před podpisem smlouvy. </w:t>
      </w:r>
    </w:p>
    <w:p w:rsidR="009F13F6" w:rsidRPr="001E145C" w:rsidP="009F13F6">
      <w:pPr>
        <w:pStyle w:val="ListParagraph"/>
      </w:pPr>
    </w:p>
    <w:p w:rsidR="009F13F6" w:rsidP="009F13F6">
      <w:pPr>
        <w:numPr>
          <w:ilvl w:val="0"/>
          <w:numId w:val="3"/>
        </w:numPr>
        <w:jc w:val="both"/>
      </w:pPr>
      <w:r w:rsidRPr="001E145C">
        <w:t>Příjemce dotace je povinen bez zbytečného odkladu, nejpozději do 10 dnů ode dne, kdy se dozví o změnách, písemně oznámit poskytovateli veškeré změny nebo skutečnosti, které by měly vliv na realizaci účelu dotace</w:t>
      </w:r>
      <w:r w:rsidRPr="00BD5BD5">
        <w:t xml:space="preserve">. </w:t>
      </w:r>
    </w:p>
    <w:p w:rsidR="009F13F6" w:rsidP="009F13F6">
      <w:pPr>
        <w:pStyle w:val="ListParagraph"/>
      </w:pPr>
    </w:p>
    <w:p w:rsidR="009F13F6" w:rsidP="009F13F6">
      <w:pPr>
        <w:numPr>
          <w:ilvl w:val="0"/>
          <w:numId w:val="3"/>
        </w:numPr>
        <w:jc w:val="both"/>
      </w:pPr>
      <w:r w:rsidRPr="00BD5BD5">
        <w:t xml:space="preserve">Příjemce souhlasí se zveřejněním svého názvu, místa podnikání (sídla), účelu dotace a její poskytnuté výše. </w:t>
      </w:r>
    </w:p>
    <w:p w:rsidR="009F13F6" w:rsidP="009F13F6">
      <w:pPr>
        <w:pStyle w:val="ListParagraph"/>
      </w:pPr>
    </w:p>
    <w:p w:rsidR="009F13F6" w:rsidP="009F13F6">
      <w:pPr>
        <w:numPr>
          <w:ilvl w:val="0"/>
          <w:numId w:val="3"/>
        </w:numPr>
        <w:jc w:val="both"/>
      </w:pPr>
      <w:r w:rsidRPr="00BD5BD5">
        <w:t xml:space="preserve">Na poskytnutí dotace není právní nárok, jejím poskytnutím v aktuálním roce se nezakládá nárok na poskytnutí další dotace v budoucích letech. </w:t>
      </w:r>
    </w:p>
    <w:p w:rsidR="009F13F6" w:rsidP="009F13F6">
      <w:pPr>
        <w:pStyle w:val="ListParagraph"/>
        <w:rPr>
          <w:color w:val="FF0000"/>
        </w:rPr>
      </w:pPr>
    </w:p>
    <w:p w:rsidR="009F13F6" w:rsidRPr="0061328F" w:rsidP="009F13F6">
      <w:pPr>
        <w:numPr>
          <w:ilvl w:val="0"/>
          <w:numId w:val="3"/>
        </w:numPr>
        <w:jc w:val="both"/>
      </w:pPr>
      <w:r w:rsidRPr="00582058">
        <w:t xml:space="preserve">Poskytovatel informuje příjemce, že osobní údaje fyzické osoby uvedené v žádosti </w:t>
      </w:r>
      <w:r w:rsidRPr="00582058">
        <w:br/>
        <w:t>o poskytnutí dotace a v této smlouvě bude zpracovávat jako správce za účelem (a na základě právního důvodu) uzavření a plnění této smlouvy a po jejím splnění po dobu povinné archivace smlouvy, nejdéle po dobu 10ti let od splnění smlouvy, případně po dobu delší, bude-li to nezbytné pro zajištění oprávněných zájmů poskytovatele. Poskytovatel je oprávněn osobní údaje poskytnout jiné osobě v souvislosti s kontrolou poskytnuté dotace. Poskytovatel nebude ke zpracování osobních údajů využívat zpracovatele. Poskytovatel po dobu zpracování osobních údajů poskytne příjemci informace o jeho zpracování osobních údajů, umožní mu přístup k evidenci s jeho osobními údaji, opraví na jeho žádost poskytnuté osobní údaje, pokud budou nepřesné či nesprávné, vyřeší oprávněně vznesenou námitku proti zpracování osobních údajů v případě, že zpracování poskytovatel bude provádět v rozporu s právní úpravou a poskytnuté osobní údaje vymaže po uplynutí doby jejich zpracování. Příjemce je oprávněn v případě porušení jeho práv při zpracování jeho osobních údajů poskytovatelem podat stížnost u Úřadu pro ochranu osobních údajů.</w:t>
      </w:r>
    </w:p>
    <w:p w:rsidR="009F13F6" w:rsidRPr="00BD5BD5" w:rsidP="009F13F6">
      <w:pPr>
        <w:pStyle w:val="BodyText2"/>
        <w:rPr>
          <w:b w:val="0"/>
          <w:color w:val="0000FF"/>
        </w:rPr>
      </w:pPr>
    </w:p>
    <w:p w:rsidR="009F13F6" w:rsidP="009F13F6">
      <w:pPr>
        <w:ind w:left="4104" w:firstLine="264"/>
        <w:rPr>
          <w:b/>
          <w:bCs/>
        </w:rPr>
      </w:pPr>
    </w:p>
    <w:p w:rsidR="009F13F6" w:rsidRPr="00BD5BD5" w:rsidP="009F13F6">
      <w:pPr>
        <w:ind w:left="4104" w:firstLine="264"/>
        <w:rPr>
          <w:b/>
          <w:bCs/>
        </w:rPr>
      </w:pPr>
      <w:r w:rsidRPr="00BD5BD5">
        <w:rPr>
          <w:b/>
          <w:bCs/>
        </w:rPr>
        <w:t>III.</w:t>
      </w:r>
    </w:p>
    <w:p w:rsidR="009F13F6" w:rsidRPr="00BD5BD5" w:rsidP="009F13F6">
      <w:pPr>
        <w:jc w:val="center"/>
        <w:rPr>
          <w:b/>
        </w:rPr>
      </w:pPr>
      <w:r>
        <w:rPr>
          <w:b/>
        </w:rPr>
        <w:t xml:space="preserve">Vrácení finanční dotace nebo její části </w:t>
      </w:r>
    </w:p>
    <w:p w:rsidR="009F13F6" w:rsidRPr="00BD5BD5" w:rsidP="009F13F6">
      <w:pPr>
        <w:pStyle w:val="BodyText2"/>
        <w:jc w:val="center"/>
        <w:rPr>
          <w:b w:val="0"/>
        </w:rPr>
      </w:pPr>
    </w:p>
    <w:p w:rsidR="009F13F6" w:rsidP="009F13F6">
      <w:pPr>
        <w:pStyle w:val="BodyText2"/>
        <w:numPr>
          <w:ilvl w:val="0"/>
          <w:numId w:val="4"/>
        </w:numPr>
        <w:rPr>
          <w:b w:val="0"/>
        </w:rPr>
      </w:pPr>
      <w:r w:rsidRPr="00BD5BD5">
        <w:rPr>
          <w:b w:val="0"/>
        </w:rPr>
        <w:t>Příjemce je povinen vrátit poskytovateli finanční dotaci nebo její část, nastanou-li tyto důvody:</w:t>
      </w:r>
    </w:p>
    <w:p w:rsidR="009F13F6" w:rsidRPr="00765127" w:rsidP="009F13F6">
      <w:pPr>
        <w:numPr>
          <w:ilvl w:val="1"/>
          <w:numId w:val="1"/>
        </w:numPr>
        <w:jc w:val="both"/>
        <w:rPr>
          <w:b/>
        </w:rPr>
      </w:pPr>
      <w:r w:rsidRPr="00765127">
        <w:rPr>
          <w:b/>
        </w:rPr>
        <w:t>poskytovatel zjistí, že příjemce použil finanční do</w:t>
      </w:r>
      <w:r w:rsidRPr="00AA2BB7">
        <w:rPr>
          <w:b/>
        </w:rPr>
        <w:t>taci nebo její část v rozporu s touto smlouvou, zejména v rozporu s účelem, pro který je finanční dotace touto smlouvou poskytována</w:t>
      </w:r>
    </w:p>
    <w:p w:rsidR="009F13F6" w:rsidP="009F13F6">
      <w:pPr>
        <w:ind w:left="907"/>
        <w:jc w:val="both"/>
      </w:pPr>
      <w:r>
        <w:t xml:space="preserve">V takovém případě je příjemce povinen vrátit </w:t>
      </w:r>
      <w:r w:rsidRPr="00BD5BD5">
        <w:t>poměrn</w:t>
      </w:r>
      <w:r>
        <w:t>ou</w:t>
      </w:r>
      <w:r w:rsidRPr="00BD5BD5">
        <w:t xml:space="preserve"> část </w:t>
      </w:r>
      <w:r>
        <w:t xml:space="preserve">finanční dotace </w:t>
      </w:r>
      <w:r w:rsidRPr="00BD5BD5">
        <w:t>(až do plné výše pos</w:t>
      </w:r>
      <w:r>
        <w:t>kytnuté finanční dotace) použitou</w:t>
      </w:r>
      <w:r w:rsidRPr="00BD5BD5">
        <w:t xml:space="preserve"> v rozporu s účelem této smlouvy</w:t>
      </w:r>
      <w:r>
        <w:t xml:space="preserve"> </w:t>
      </w:r>
      <w:r w:rsidRPr="00BD5BD5">
        <w:t xml:space="preserve">nejpozději do </w:t>
      </w:r>
      <w:r>
        <w:t>termínu uvedeného v</w:t>
      </w:r>
      <w:r w:rsidRPr="00BD5BD5">
        <w:t xml:space="preserve"> písemné výzv</w:t>
      </w:r>
      <w:r>
        <w:t>ě</w:t>
      </w:r>
      <w:r w:rsidRPr="00BD5BD5">
        <w:t xml:space="preserve"> poskytovatele </w:t>
      </w:r>
      <w:r>
        <w:t xml:space="preserve">doručené </w:t>
      </w:r>
      <w:r w:rsidRPr="00BD5BD5">
        <w:t>na adresu příjemce uvedenou výše v této smlouvě, a to na účet poskytovatele</w:t>
      </w:r>
      <w:r>
        <w:br/>
      </w:r>
      <w:r w:rsidRPr="00BD5BD5">
        <w:t xml:space="preserve">č. 9005-321381/0100. </w:t>
      </w:r>
      <w:r>
        <w:t xml:space="preserve"> </w:t>
      </w:r>
    </w:p>
    <w:p w:rsidR="009F13F6" w:rsidRPr="00BD5BD5" w:rsidP="009F13F6">
      <w:pPr>
        <w:ind w:left="907"/>
        <w:jc w:val="both"/>
      </w:pPr>
    </w:p>
    <w:p w:rsidR="009F13F6" w:rsidRPr="00582058" w:rsidP="009F13F6">
      <w:pPr>
        <w:numPr>
          <w:ilvl w:val="1"/>
          <w:numId w:val="1"/>
        </w:numPr>
        <w:jc w:val="both"/>
        <w:rPr>
          <w:b/>
        </w:rPr>
      </w:pPr>
      <w:r w:rsidRPr="00AA2BB7">
        <w:rPr>
          <w:b/>
        </w:rPr>
        <w:t xml:space="preserve">příjemce nepředloží řádné </w:t>
      </w:r>
      <w:r w:rsidRPr="0061328F">
        <w:rPr>
          <w:b/>
        </w:rPr>
        <w:t>vyúčtování dle této smlouvy</w:t>
      </w:r>
    </w:p>
    <w:p w:rsidR="009F13F6" w:rsidRPr="00BD5BD5" w:rsidP="009F13F6">
      <w:pPr>
        <w:ind w:left="888"/>
        <w:jc w:val="both"/>
      </w:pPr>
      <w:r>
        <w:t xml:space="preserve">V takovém případě je příjemce povinen </w:t>
      </w:r>
      <w:r w:rsidRPr="00BD5BD5">
        <w:t xml:space="preserve">vrátit finanční dotaci </w:t>
      </w:r>
      <w:r>
        <w:t>v plné výši</w:t>
      </w:r>
      <w:r w:rsidRPr="00BD5BD5">
        <w:t xml:space="preserve"> nejpozději</w:t>
      </w:r>
      <w:r>
        <w:t xml:space="preserve"> </w:t>
      </w:r>
      <w:r w:rsidRPr="00BD5BD5">
        <w:t xml:space="preserve">do 28.2. </w:t>
      </w:r>
      <w:r>
        <w:t xml:space="preserve">kalendářního roku, </w:t>
      </w:r>
      <w:r w:rsidRPr="00BD5BD5">
        <w:t>následujícího po roce, v němž byla dotace poskytnuta  na účet poskytovatele č. 9005-321381/0100.</w:t>
      </w:r>
    </w:p>
    <w:p w:rsidR="009F13F6" w:rsidRPr="001E145C" w:rsidP="009F13F6">
      <w:pPr>
        <w:ind w:left="907"/>
        <w:jc w:val="both"/>
        <w:rPr>
          <w:b/>
        </w:rPr>
      </w:pPr>
    </w:p>
    <w:p w:rsidR="009F13F6" w:rsidRPr="001E145C" w:rsidP="009F13F6">
      <w:pPr>
        <w:numPr>
          <w:ilvl w:val="1"/>
          <w:numId w:val="1"/>
        </w:numPr>
        <w:ind w:left="851"/>
        <w:jc w:val="both"/>
        <w:rPr>
          <w:b/>
        </w:rPr>
      </w:pPr>
      <w:r w:rsidRPr="001E145C">
        <w:rPr>
          <w:b/>
        </w:rPr>
        <w:t>zjistí-li poskytovatel, že údaje uvedené v žádosti, na jejímž základě byla dotace poskytnuta, byly nepravdivé</w:t>
      </w:r>
    </w:p>
    <w:p w:rsidR="009F13F6" w:rsidP="009F13F6">
      <w:pPr>
        <w:ind w:left="851"/>
        <w:jc w:val="both"/>
      </w:pPr>
      <w:r>
        <w:t xml:space="preserve">V takovém případě je příjemce povinen vrátit </w:t>
      </w:r>
      <w:r w:rsidRPr="00BD5BD5">
        <w:t>poměrn</w:t>
      </w:r>
      <w:r>
        <w:t>ou</w:t>
      </w:r>
      <w:r w:rsidRPr="00BD5BD5">
        <w:t xml:space="preserve"> část </w:t>
      </w:r>
      <w:r>
        <w:t xml:space="preserve">finanční dotace </w:t>
      </w:r>
      <w:r w:rsidRPr="00BD5BD5">
        <w:t>(až do plné výše pos</w:t>
      </w:r>
      <w:r>
        <w:t xml:space="preserve">kytnuté finanční dotace) použitou na základě nepravdivých údajů v žádosti </w:t>
      </w:r>
      <w:r w:rsidRPr="00BD5BD5">
        <w:t xml:space="preserve">nejpozději do </w:t>
      </w:r>
      <w:r>
        <w:t>termínu uvedeného v</w:t>
      </w:r>
      <w:r w:rsidRPr="00BD5BD5">
        <w:t xml:space="preserve"> písemné výzv</w:t>
      </w:r>
      <w:r>
        <w:t>ě</w:t>
      </w:r>
      <w:r w:rsidRPr="00BD5BD5">
        <w:t xml:space="preserve"> poskytovatele </w:t>
      </w:r>
      <w:r>
        <w:t xml:space="preserve">doručené </w:t>
      </w:r>
      <w:r w:rsidRPr="00BD5BD5">
        <w:t xml:space="preserve">na adresu příjemce uvedenou výše v této smlouvě, a to na účet poskytovatele </w:t>
      </w:r>
      <w:r>
        <w:br/>
      </w:r>
      <w:r w:rsidRPr="00BD5BD5">
        <w:t xml:space="preserve">č. 9005-321381/0100. </w:t>
      </w:r>
      <w:r>
        <w:t xml:space="preserve"> </w:t>
      </w:r>
    </w:p>
    <w:p w:rsidR="009F13F6" w:rsidRPr="00BD5BD5" w:rsidP="009F13F6">
      <w:pPr>
        <w:ind w:left="907"/>
        <w:jc w:val="both"/>
      </w:pPr>
    </w:p>
    <w:p w:rsidR="009F13F6" w:rsidRPr="006834FE" w:rsidP="009F13F6">
      <w:pPr>
        <w:numPr>
          <w:ilvl w:val="1"/>
          <w:numId w:val="1"/>
        </w:numPr>
        <w:jc w:val="both"/>
        <w:rPr>
          <w:b/>
        </w:rPr>
      </w:pPr>
      <w:r w:rsidRPr="006834FE">
        <w:rPr>
          <w:b/>
        </w:rPr>
        <w:t>finanční dotace nebo její část není vyčerpána v roce jejího poskytnutí</w:t>
      </w:r>
    </w:p>
    <w:p w:rsidR="009F13F6" w:rsidRPr="00BD5BD5" w:rsidP="009F13F6">
      <w:pPr>
        <w:ind w:left="831"/>
        <w:jc w:val="both"/>
      </w:pPr>
      <w:r>
        <w:t xml:space="preserve">V takovém případě je příjemce povinen </w:t>
      </w:r>
      <w:r w:rsidRPr="00BD5BD5">
        <w:t xml:space="preserve">vrátit </w:t>
      </w:r>
      <w:r>
        <w:t xml:space="preserve">nevyčerpanou část </w:t>
      </w:r>
      <w:r w:rsidRPr="00BD5BD5">
        <w:t>finanční dotac</w:t>
      </w:r>
      <w:r>
        <w:t>e</w:t>
      </w:r>
      <w:r w:rsidRPr="00BD5BD5">
        <w:t xml:space="preserve"> nejpozději do 31. 1. kalendářního roku, následujícího po roce, v němž byla dotace poskytnuta</w:t>
      </w:r>
      <w:r>
        <w:t xml:space="preserve">, a to </w:t>
      </w:r>
      <w:r w:rsidRPr="00BD5BD5">
        <w:t>na účet poskytovatele č. 9005-321381/0100</w:t>
      </w:r>
      <w:r>
        <w:t xml:space="preserve"> nebo č. 225381/0100 podle pokynu poskytovatele</w:t>
      </w:r>
      <w:r w:rsidRPr="00BD5BD5">
        <w:t>.</w:t>
      </w:r>
    </w:p>
    <w:p w:rsidR="009F13F6" w:rsidP="009F13F6">
      <w:pPr>
        <w:pStyle w:val="ListParagraph"/>
        <w:ind w:left="907"/>
        <w:jc w:val="both"/>
      </w:pPr>
    </w:p>
    <w:p w:rsidR="009F13F6" w:rsidRPr="001E145C" w:rsidP="009F13F6">
      <w:pPr>
        <w:numPr>
          <w:ilvl w:val="1"/>
          <w:numId w:val="1"/>
        </w:numPr>
        <w:jc w:val="both"/>
        <w:rPr>
          <w:b/>
        </w:rPr>
      </w:pPr>
      <w:r w:rsidRPr="001E145C">
        <w:rPr>
          <w:b/>
        </w:rPr>
        <w:t>v případě zrušení právnické osoby s likvidací</w:t>
      </w:r>
    </w:p>
    <w:p w:rsidR="009F13F6" w:rsidP="009F13F6">
      <w:pPr>
        <w:ind w:left="831"/>
        <w:jc w:val="both"/>
      </w:pPr>
      <w:r>
        <w:t xml:space="preserve">V takovém případě </w:t>
      </w:r>
      <w:r w:rsidRPr="00BD5BD5">
        <w:t xml:space="preserve">je příjemce povinen vrátit </w:t>
      </w:r>
      <w:r>
        <w:t xml:space="preserve">finanční </w:t>
      </w:r>
      <w:r w:rsidRPr="00BD5BD5">
        <w:t xml:space="preserve">dotaci poskytovateli v nevyčerpané výši </w:t>
      </w:r>
      <w:r>
        <w:t xml:space="preserve">nejpozději </w:t>
      </w:r>
      <w:r w:rsidRPr="00BD5BD5">
        <w:t>do doby rozhodnutí o zrušení právnické osoby s</w:t>
      </w:r>
      <w:r>
        <w:t> </w:t>
      </w:r>
      <w:r w:rsidRPr="00BD5BD5">
        <w:t>likvidací</w:t>
      </w:r>
      <w:r>
        <w:t>,</w:t>
      </w:r>
      <w:r w:rsidRPr="003770EC">
        <w:t xml:space="preserve"> </w:t>
      </w:r>
      <w:r>
        <w:t xml:space="preserve">a to </w:t>
      </w:r>
      <w:r w:rsidRPr="00BD5BD5">
        <w:t>na účet poskytovatele č. 9005-321381/0100</w:t>
      </w:r>
      <w:r>
        <w:t xml:space="preserve"> nebo č. 225381/0100 podle pokynu poskytovatele</w:t>
      </w:r>
      <w:r w:rsidRPr="00BD5BD5">
        <w:t>.</w:t>
      </w:r>
    </w:p>
    <w:p w:rsidR="009F13F6" w:rsidRPr="00BD5BD5" w:rsidP="009F13F6">
      <w:pPr>
        <w:ind w:left="831"/>
        <w:jc w:val="both"/>
      </w:pPr>
    </w:p>
    <w:p w:rsidR="009F13F6" w:rsidRPr="00BD5BD5" w:rsidP="009F13F6">
      <w:pPr>
        <w:ind w:left="907" w:firstLine="1"/>
        <w:jc w:val="both"/>
      </w:pPr>
      <w:r w:rsidRPr="00BD5BD5">
        <w:t xml:space="preserve"> </w:t>
      </w:r>
    </w:p>
    <w:p w:rsidR="009F13F6" w:rsidP="009F13F6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Méně závažné porušení podmínek této smlouvy</w:t>
      </w:r>
    </w:p>
    <w:p w:rsidR="009F13F6" w:rsidP="009F13F6">
      <w:pPr>
        <w:ind w:left="851" w:hanging="284"/>
        <w:jc w:val="both"/>
      </w:pPr>
      <w:r>
        <w:t xml:space="preserve">a) V případě, že příjemce předloží řádné vyúčtování dle č. II. odst. 6 této smlouvy, ale učiní tak opožděně (od 1.2. nejpozději však </w:t>
      </w:r>
      <w:r w:rsidRPr="00BD5BD5">
        <w:t xml:space="preserve">do 28.2. </w:t>
      </w:r>
      <w:r>
        <w:t xml:space="preserve">kalendářního roku, </w:t>
      </w:r>
      <w:r w:rsidRPr="00BD5BD5">
        <w:t>následujícího po roce, v němž byla dotace poskytnuta</w:t>
      </w:r>
      <w:r>
        <w:t xml:space="preserve">), jedná se o méně závažné porušení podmínky této smlouvy a příjemce je povinen odvést částku odpovídající </w:t>
      </w:r>
      <w:r>
        <w:br/>
        <w:t xml:space="preserve">5 % z celkové výše poskytnuté finanční dotace, </w:t>
      </w:r>
      <w:r w:rsidRPr="00BD5BD5">
        <w:t xml:space="preserve">a to na účet poskytovatele </w:t>
      </w:r>
      <w:r>
        <w:br/>
      </w:r>
      <w:r w:rsidRPr="00BD5BD5">
        <w:t xml:space="preserve">č. 9005-321381/0100. </w:t>
      </w:r>
    </w:p>
    <w:p w:rsidR="009F13F6" w:rsidP="009F13F6">
      <w:pPr>
        <w:ind w:left="851" w:hanging="284"/>
        <w:jc w:val="both"/>
      </w:pPr>
    </w:p>
    <w:p w:rsidR="009F13F6" w:rsidP="009F13F6">
      <w:pPr>
        <w:ind w:left="851" w:hanging="284"/>
        <w:jc w:val="both"/>
      </w:pPr>
      <w:r>
        <w:t xml:space="preserve">b) V případě, že příjemce nezajistí vedení oddělené účetní evidence o přijatých </w:t>
      </w:r>
      <w:r>
        <w:br/>
        <w:t>a vynaložených finančních prostředcích, jedná se o méně závažné porušení podmínky této smlouvy a příjemce je povinen odvést částku odpovídající 5 % z celkové výše poskytnuté finanční dotace,</w:t>
      </w:r>
      <w:r w:rsidRPr="00082208">
        <w:t xml:space="preserve"> </w:t>
      </w:r>
      <w:r w:rsidRPr="00BD5BD5">
        <w:t xml:space="preserve">a to na účet poskytovatele </w:t>
      </w:r>
      <w:r>
        <w:br/>
      </w:r>
      <w:r w:rsidRPr="00BD5BD5">
        <w:t xml:space="preserve">č. 9005-321381/0100. </w:t>
      </w:r>
      <w:r>
        <w:t xml:space="preserve"> </w:t>
      </w:r>
    </w:p>
    <w:p w:rsidR="009F13F6" w:rsidRPr="009F0CB5" w:rsidP="009F13F6">
      <w:pPr>
        <w:ind w:left="360"/>
        <w:jc w:val="both"/>
        <w:rPr>
          <w:b/>
        </w:rPr>
      </w:pPr>
    </w:p>
    <w:p w:rsidR="009F13F6" w:rsidP="009F13F6">
      <w:pPr>
        <w:numPr>
          <w:ilvl w:val="0"/>
          <w:numId w:val="4"/>
        </w:numPr>
        <w:jc w:val="both"/>
      </w:pPr>
      <w:r>
        <w:t xml:space="preserve">V </w:t>
      </w:r>
      <w:r w:rsidRPr="00BD5BD5">
        <w:t>případě prodlení s vracením finanční dotace nebo její části poskytovateli ve lhůtách uvedených v tomto článku se finanční prostředky považují za zadržené ve smyslu § 22 zákona č. 250/2000 Sb., o rozpočtových pravidlech územních rozpočtů, ve znění pozdějších předpisů, a dle tohoto ustanovení bude jako porušení rozpočtové kázně sankcionováno.</w:t>
      </w:r>
    </w:p>
    <w:p w:rsidR="009F13F6" w:rsidP="009F13F6">
      <w:pPr>
        <w:ind w:left="360"/>
        <w:jc w:val="both"/>
      </w:pPr>
    </w:p>
    <w:p w:rsidR="009F13F6" w:rsidP="009F13F6">
      <w:pPr>
        <w:numPr>
          <w:ilvl w:val="0"/>
          <w:numId w:val="4"/>
        </w:numPr>
        <w:jc w:val="both"/>
      </w:pPr>
      <w:r>
        <w:t xml:space="preserve">V souladu s ustanovením § 22 odst. 14 zákona č. 250/2000 Sb., o rozpočtových pravidlech územních rozpočtů, ve znění pozdější předpisů, může z důvodů hodných zvláštního zřetele povolit </w:t>
      </w:r>
      <w:r>
        <w:rPr>
          <w:color w:val="000000"/>
        </w:rPr>
        <w:t xml:space="preserve">orgán, který o poskytnutí peněžních prostředků rozhodl, na základě písemné žádosti toho, kdo porušil rozpočtovou kázeň, prominutí nebo částečné prominutí povinnosti odvodu a penále podle ustanovení § 22 odst. 4 až 8 zákona č. 250/2000 Sb. </w:t>
      </w:r>
    </w:p>
    <w:p w:rsidR="009F13F6" w:rsidRPr="00BD5BD5" w:rsidP="009F13F6">
      <w:pPr>
        <w:ind w:left="360"/>
        <w:jc w:val="both"/>
        <w:rPr>
          <w:b/>
        </w:rPr>
      </w:pPr>
    </w:p>
    <w:p w:rsidR="009F13F6" w:rsidRPr="00887EAE" w:rsidP="009F13F6">
      <w:pPr>
        <w:spacing w:line="270" w:lineRule="atLeast"/>
        <w:ind w:left="360"/>
        <w:jc w:val="both"/>
        <w:rPr>
          <w:color w:val="0000FF"/>
        </w:rPr>
      </w:pPr>
    </w:p>
    <w:p w:rsidR="009F13F6" w:rsidRPr="00BD5BD5" w:rsidP="009F13F6">
      <w:pPr>
        <w:jc w:val="center"/>
        <w:rPr>
          <w:b/>
          <w:bCs/>
        </w:rPr>
      </w:pPr>
      <w:r w:rsidRPr="00BD5BD5">
        <w:rPr>
          <w:b/>
          <w:bCs/>
        </w:rPr>
        <w:t>IV.</w:t>
      </w:r>
    </w:p>
    <w:p w:rsidR="009F13F6" w:rsidRPr="00BD5BD5" w:rsidP="009F13F6">
      <w:pPr>
        <w:jc w:val="center"/>
        <w:rPr>
          <w:b/>
        </w:rPr>
      </w:pPr>
      <w:r w:rsidRPr="00BD5BD5">
        <w:rPr>
          <w:b/>
        </w:rPr>
        <w:t>Závěrečná ustanovení</w:t>
      </w:r>
    </w:p>
    <w:p w:rsidR="009F13F6" w:rsidRPr="00BD5BD5" w:rsidP="009F13F6">
      <w:pPr>
        <w:jc w:val="center"/>
        <w:rPr>
          <w:b/>
        </w:rPr>
      </w:pPr>
    </w:p>
    <w:p w:rsidR="009F13F6" w:rsidRPr="00BD5BD5" w:rsidP="009F13F6">
      <w:pPr>
        <w:numPr>
          <w:ilvl w:val="0"/>
          <w:numId w:val="5"/>
        </w:numPr>
        <w:jc w:val="both"/>
      </w:pPr>
      <w:r w:rsidRPr="00BD5BD5">
        <w:t>Veškeré změny a doplňky této smlouvy jsou platné pouze tehdy, pokud byly učiněny formou písemných, vzestupně číslovaných a oboustranně podepsaných dodatků.</w:t>
      </w:r>
    </w:p>
    <w:p w:rsidR="009F13F6" w:rsidRPr="00BD5BD5" w:rsidP="009F13F6">
      <w:pPr>
        <w:ind w:left="360"/>
        <w:jc w:val="both"/>
      </w:pPr>
    </w:p>
    <w:p w:rsidR="009F13F6" w:rsidRPr="00BD5BD5" w:rsidP="009F13F6">
      <w:pPr>
        <w:numPr>
          <w:ilvl w:val="0"/>
          <w:numId w:val="5"/>
        </w:numPr>
        <w:jc w:val="both"/>
      </w:pPr>
      <w:r w:rsidRPr="00BD5BD5">
        <w:t>Případná neplatnost jednotlivých ustanovení nemá vliv na platnost smlouvy jako celku.</w:t>
      </w:r>
    </w:p>
    <w:p w:rsidR="009F13F6" w:rsidRPr="00BD5BD5" w:rsidP="009F13F6"/>
    <w:p w:rsidR="009F13F6" w:rsidRPr="00BD5BD5" w:rsidP="009F13F6">
      <w:pPr>
        <w:numPr>
          <w:ilvl w:val="0"/>
          <w:numId w:val="5"/>
        </w:numPr>
        <w:jc w:val="both"/>
      </w:pPr>
      <w:r w:rsidRPr="00BD5BD5">
        <w:t>Tato smlouva je vyhotovena ve 3 stejnopisech s platností originálu, z nichž 2 vyhotovení obdrží poskytovatel a 1 vyhotovení obdrží příjemce.</w:t>
      </w:r>
    </w:p>
    <w:p w:rsidR="009F13F6" w:rsidRPr="00BD5BD5" w:rsidP="009F13F6">
      <w:pPr>
        <w:jc w:val="both"/>
      </w:pPr>
    </w:p>
    <w:p w:rsidR="009F13F6" w:rsidRPr="00BD5BD5" w:rsidP="009F13F6">
      <w:pPr>
        <w:numPr>
          <w:ilvl w:val="0"/>
          <w:numId w:val="5"/>
        </w:numPr>
        <w:jc w:val="both"/>
      </w:pPr>
      <w:r w:rsidRPr="00BD5BD5">
        <w:t>Smluvní strany prohlašují, že si smlouvu před jejím podpisem přečetly, že souhlasí s jejím obsahem, kterému rozumí, že smlouva je projevem jejich pravé a svobodné vůle, že tato byla sepsána určitě, vážně a srozumitelně, a že smlouvu uzavírají na základě pravdivých údajů, prosty jakékoli tísně či jinak jednostranně výhodných podmínek.</w:t>
      </w:r>
    </w:p>
    <w:p w:rsidR="009F13F6" w:rsidRPr="00BD5BD5" w:rsidP="009F13F6">
      <w:pPr>
        <w:jc w:val="both"/>
      </w:pPr>
    </w:p>
    <w:p w:rsidR="009F13F6" w:rsidRPr="001C55B8" w:rsidP="009F13F6">
      <w:pPr>
        <w:numPr>
          <w:ilvl w:val="0"/>
          <w:numId w:val="5"/>
        </w:numPr>
        <w:jc w:val="both"/>
      </w:pPr>
      <w:r w:rsidRPr="001C55B8">
        <w:t xml:space="preserve">Smluvní strany berou na vědomí, že tato smlouva i následné dodatky k ní mohou podléhat informační povinnosti dle zákona č. 106/1999 Sb., o svobodném přístupu k informacím a výslovně souhlasí s tím, aby tato smlouva byla uvedena v Centrální evidenci smluv </w:t>
      </w:r>
      <w:r>
        <w:t>m</w:t>
      </w:r>
      <w:r w:rsidRPr="001C55B8">
        <w:t xml:space="preserve">ěsta Rokycany. </w:t>
      </w:r>
    </w:p>
    <w:p w:rsidR="009F13F6" w:rsidRPr="001C55B8" w:rsidP="009F13F6">
      <w:pPr>
        <w:jc w:val="both"/>
      </w:pPr>
    </w:p>
    <w:p w:rsidR="009F13F6" w:rsidRPr="001C55B8" w:rsidP="009F13F6">
      <w:pPr>
        <w:numPr>
          <w:ilvl w:val="0"/>
          <w:numId w:val="5"/>
        </w:numPr>
        <w:jc w:val="both"/>
      </w:pPr>
      <w:r w:rsidRPr="001C55B8">
        <w:t xml:space="preserve">Příjemce souhlasí se zveřejněním této smlouvy podle § 10d zákona č. 250/2000 Sb., </w:t>
      </w:r>
      <w:r>
        <w:br/>
      </w:r>
      <w:r w:rsidRPr="001C55B8">
        <w:t xml:space="preserve">o rozpočtových pravidlech územních rozpočtů, ve znění pozdějších předpisů, a podle zákona č. 340/2015 Sb., o zvláštních podmínkách účinnosti některých smluv, uveřejňování těchto smluv a o registru smluv (zákon o registru smluv), popřípadě obdobně podle příslušných ustanovení uvedených zákonů. Poskytovatel se zavazuje zveřejnit tuto smlouvu v registru smluv ve smyslu zákona č. 340/2015 Sb., o zvláštních podmínkách účinnosti některých smluv, uveřejňování těchto smluv a o registru smluv (zákon o registru smluv), nejpozději do 30 dnů od jejího uzavření. </w:t>
      </w:r>
    </w:p>
    <w:p w:rsidR="009F13F6" w:rsidRPr="00680CA6" w:rsidP="009F13F6">
      <w:pPr>
        <w:pStyle w:val="ListParagraph"/>
      </w:pPr>
    </w:p>
    <w:p w:rsidR="009F13F6" w:rsidRPr="00196B23" w:rsidP="009F13F6">
      <w:pPr>
        <w:numPr>
          <w:ilvl w:val="0"/>
          <w:numId w:val="5"/>
        </w:numPr>
        <w:jc w:val="both"/>
        <w:rPr>
          <w:snapToGrid w:val="0"/>
        </w:rPr>
      </w:pPr>
      <w:r w:rsidRPr="00196B23">
        <w:rPr>
          <w:snapToGrid w:val="0"/>
        </w:rPr>
        <w:t>Smlouva je platná</w:t>
      </w:r>
      <w:r w:rsidR="00DF3EA6">
        <w:rPr>
          <w:snapToGrid w:val="0"/>
        </w:rPr>
        <w:t xml:space="preserve"> dnem podpisu</w:t>
      </w:r>
      <w:r w:rsidRPr="00196B23">
        <w:rPr>
          <w:snapToGrid w:val="0"/>
        </w:rPr>
        <w:t xml:space="preserve"> a účinná dnem jejího uveřejnění v registru smluv dle zákona č. 340/2015 Sb., o registru smluv, ve znění pozdějších předpisů.</w:t>
      </w:r>
    </w:p>
    <w:p w:rsidR="009F13F6" w:rsidRPr="001E145C" w:rsidP="009F13F6">
      <w:pPr>
        <w:pStyle w:val="ListParagraph"/>
      </w:pPr>
    </w:p>
    <w:p w:rsidR="009F13F6" w:rsidRPr="00F2678F" w:rsidP="009F13F6">
      <w:pPr>
        <w:numPr>
          <w:ilvl w:val="0"/>
          <w:numId w:val="5"/>
        </w:numPr>
        <w:jc w:val="both"/>
      </w:pPr>
      <w:r w:rsidRPr="00F2678F">
        <w:t>Město Rokycany ve smyslu ustanovení § 41 zákona č. 128/2000 Sb., o obcích potvrzuje, že u právního úkonu obsaženého v této smlouvě byly splněny ze strany Města Rokycany veškeré zákonem stanovené podmínky ve formě předchozího schválení zast</w:t>
      </w:r>
      <w:r w:rsidRPr="00F2678F" w:rsidR="004F007D">
        <w:t xml:space="preserve">upitelstvem </w:t>
      </w:r>
      <w:r w:rsidRPr="00F2678F" w:rsidR="00480751">
        <w:t xml:space="preserve">města - usnesení č. </w:t>
      </w:r>
      <w:r w:rsidRPr="00F2678F" w:rsidR="00F2678F">
        <w:t xml:space="preserve">5415 </w:t>
      </w:r>
      <w:r w:rsidRPr="00F2678F" w:rsidR="00480751">
        <w:t xml:space="preserve">ze dne </w:t>
      </w:r>
      <w:r w:rsidRPr="00F2678F" w:rsidR="00DF3EA6">
        <w:t>24.6.2024</w:t>
      </w:r>
      <w:r w:rsidRPr="00F2678F" w:rsidR="00480751">
        <w:t xml:space="preserve">, které jsou obligatorní pro platnost tohoto </w:t>
      </w:r>
      <w:r w:rsidRPr="00F2678F">
        <w:t>právního úkonu.</w:t>
      </w:r>
    </w:p>
    <w:p w:rsidR="009F13F6" w:rsidRPr="00BD5BD5" w:rsidP="009F13F6">
      <w:pPr>
        <w:ind w:left="720"/>
        <w:jc w:val="both"/>
      </w:pPr>
    </w:p>
    <w:p w:rsidR="009F13F6" w:rsidRPr="001E145C" w:rsidP="009F13F6">
      <w:pPr>
        <w:ind w:left="720"/>
        <w:jc w:val="both"/>
      </w:pPr>
    </w:p>
    <w:p w:rsidR="009F13F6" w:rsidRPr="001E145C" w:rsidP="009F13F6">
      <w:pPr>
        <w:ind w:left="720"/>
        <w:jc w:val="both"/>
      </w:pPr>
    </w:p>
    <w:p w:rsidR="009F13F6" w:rsidRPr="001E145C" w:rsidP="009F13F6">
      <w:pPr>
        <w:ind w:left="720"/>
        <w:jc w:val="both"/>
      </w:pPr>
    </w:p>
    <w:p w:rsidR="009F13F6" w:rsidRPr="001E145C" w:rsidP="009F13F6">
      <w:pPr>
        <w:widowControl w:val="0"/>
        <w:jc w:val="both"/>
        <w:rPr>
          <w:snapToGrid w:val="0"/>
        </w:rPr>
      </w:pPr>
      <w:r w:rsidRPr="001E145C">
        <w:rPr>
          <w:snapToGrid w:val="0"/>
        </w:rPr>
        <w:t>V Rokycanech dne ……………</w:t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  <w:t xml:space="preserve">V Rokycanech dne ……………. </w:t>
      </w:r>
    </w:p>
    <w:p w:rsidR="009F13F6" w:rsidRPr="00BD5BD5" w:rsidP="009F13F6">
      <w:pPr>
        <w:widowControl w:val="0"/>
        <w:jc w:val="both"/>
        <w:rPr>
          <w:snapToGrid w:val="0"/>
        </w:rPr>
      </w:pPr>
      <w:r w:rsidRPr="001E145C">
        <w:rPr>
          <w:snapToGrid w:val="0"/>
        </w:rPr>
        <w:t xml:space="preserve">za příjemce: </w:t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</w:r>
      <w:r w:rsidRPr="001E145C">
        <w:rPr>
          <w:snapToGrid w:val="0"/>
        </w:rPr>
        <w:tab/>
        <w:t>za poskytovatele:</w:t>
      </w:r>
      <w:r w:rsidRPr="00BD5BD5">
        <w:rPr>
          <w:snapToGrid w:val="0"/>
        </w:rPr>
        <w:tab/>
      </w:r>
    </w:p>
    <w:p w:rsidR="001C70CD" w:rsidRPr="00BD5BD5" w:rsidP="001C70CD">
      <w:pPr>
        <w:widowControl w:val="0"/>
        <w:jc w:val="both"/>
        <w:rPr>
          <w:snapToGrid w:val="0"/>
        </w:rPr>
      </w:pPr>
    </w:p>
    <w:p w:rsidR="00C2140A" w:rsidRPr="003634AB" w:rsidP="00C2140A">
      <w:pPr>
        <w:widowControl w:val="0"/>
        <w:jc w:val="both"/>
        <w:rPr>
          <w:snapToGrid w:val="0"/>
        </w:rPr>
      </w:pPr>
    </w:p>
    <w:p w:rsidR="00C2140A" w:rsidP="00C2140A">
      <w:pPr>
        <w:widowControl w:val="0"/>
        <w:jc w:val="both"/>
        <w:rPr>
          <w:snapToGrid w:val="0"/>
        </w:rPr>
      </w:pPr>
    </w:p>
    <w:p w:rsidR="00EF71B9" w:rsidP="00C2140A">
      <w:pPr>
        <w:widowControl w:val="0"/>
        <w:jc w:val="both"/>
        <w:rPr>
          <w:snapToGrid w:val="0"/>
        </w:rPr>
      </w:pPr>
    </w:p>
    <w:p w:rsidR="007F5B26" w:rsidP="00C2140A">
      <w:pPr>
        <w:widowControl w:val="0"/>
        <w:jc w:val="both"/>
        <w:rPr>
          <w:snapToGrid w:val="0"/>
        </w:rPr>
      </w:pPr>
    </w:p>
    <w:p w:rsidR="005E0163" w:rsidP="00C2140A">
      <w:pPr>
        <w:widowControl w:val="0"/>
        <w:jc w:val="both"/>
        <w:rPr>
          <w:snapToGrid w:val="0"/>
        </w:rPr>
      </w:pPr>
    </w:p>
    <w:p w:rsidR="005E0163" w:rsidP="00C2140A">
      <w:pPr>
        <w:widowControl w:val="0"/>
        <w:jc w:val="both"/>
        <w:rPr>
          <w:snapToGrid w:val="0"/>
        </w:rPr>
      </w:pPr>
    </w:p>
    <w:p w:rsidR="007F5B26" w:rsidRPr="003634AB" w:rsidP="00C2140A">
      <w:pPr>
        <w:widowControl w:val="0"/>
        <w:jc w:val="both"/>
        <w:rPr>
          <w:snapToGrid w:val="0"/>
        </w:rPr>
      </w:pPr>
    </w:p>
    <w:p w:rsidR="00063B53" w:rsidP="00063B53">
      <w:pPr>
        <w:ind w:left="720"/>
      </w:pPr>
    </w:p>
    <w:p w:rsidR="00063B53" w:rsidRPr="004F007D" w:rsidP="00063B53">
      <w:r w:rsidRPr="004F007D">
        <w:t>..................................................</w:t>
      </w:r>
      <w:r w:rsidRPr="004F007D">
        <w:tab/>
      </w:r>
      <w:r w:rsidRPr="004F007D">
        <w:tab/>
      </w:r>
      <w:r w:rsidRPr="004F007D">
        <w:tab/>
      </w:r>
      <w:r w:rsidRPr="004F007D">
        <w:tab/>
        <w:t>.......................................................</w:t>
      </w:r>
    </w:p>
    <w:p w:rsidR="00C20069" w:rsidRPr="004F007D" w:rsidP="009D2DFF">
      <w:pPr>
        <w:ind w:firstLine="624"/>
        <w:rPr>
          <w:b/>
        </w:rPr>
      </w:pPr>
      <w:r w:rsidRPr="004F007D">
        <w:rPr>
          <w:b/>
        </w:rPr>
        <w:t>Pavel   F a i t</w:t>
      </w:r>
      <w:r w:rsidRPr="004F007D" w:rsidR="00E23ABD">
        <w:rPr>
          <w:b/>
        </w:rPr>
        <w:t xml:space="preserve">        </w:t>
      </w:r>
      <w:r w:rsidRPr="004F007D">
        <w:rPr>
          <w:b/>
        </w:rPr>
        <w:tab/>
      </w:r>
      <w:r w:rsidRPr="004F007D">
        <w:rPr>
          <w:b/>
        </w:rPr>
        <w:tab/>
      </w:r>
      <w:r w:rsidRPr="004F007D">
        <w:rPr>
          <w:b/>
        </w:rPr>
        <w:tab/>
      </w:r>
      <w:r w:rsidRPr="004F007D">
        <w:rPr>
          <w:b/>
        </w:rPr>
        <w:tab/>
      </w:r>
      <w:r w:rsidRPr="004F007D">
        <w:rPr>
          <w:b/>
        </w:rPr>
        <w:tab/>
      </w:r>
      <w:r w:rsidR="00471361">
        <w:rPr>
          <w:b/>
        </w:rPr>
        <w:t xml:space="preserve">        Ing. Tomáš  R a d a  </w:t>
      </w:r>
      <w:r w:rsidRPr="004F007D" w:rsidR="00E14E90">
        <w:rPr>
          <w:b/>
        </w:rPr>
        <w:tab/>
      </w:r>
      <w:r w:rsidRPr="004F007D" w:rsidR="00E14E90">
        <w:rPr>
          <w:b/>
        </w:rPr>
        <w:tab/>
      </w:r>
      <w:r w:rsidRPr="004F007D">
        <w:rPr>
          <w:b/>
        </w:rPr>
        <w:t xml:space="preserve">  </w:t>
      </w:r>
      <w:r w:rsidRPr="004F007D" w:rsidR="00736B53">
        <w:rPr>
          <w:b/>
        </w:rPr>
        <w:t xml:space="preserve">  </w:t>
      </w:r>
    </w:p>
    <w:p w:rsidR="00760F1F" w:rsidRPr="004A52F3" w:rsidP="004A52F3">
      <w:pPr>
        <w:rPr>
          <w:b/>
        </w:rPr>
      </w:pPr>
      <w:r w:rsidRPr="004F007D">
        <w:rPr>
          <w:b/>
        </w:rPr>
        <w:t xml:space="preserve">předseda představenstva    </w:t>
      </w:r>
      <w:r w:rsidRPr="004F007D">
        <w:rPr>
          <w:b/>
        </w:rPr>
        <w:tab/>
      </w:r>
      <w:r w:rsidRPr="004F007D">
        <w:rPr>
          <w:b/>
        </w:rPr>
        <w:tab/>
      </w:r>
      <w:r w:rsidRPr="004F007D">
        <w:rPr>
          <w:b/>
        </w:rPr>
        <w:tab/>
      </w:r>
      <w:r w:rsidRPr="004F007D">
        <w:rPr>
          <w:b/>
        </w:rPr>
        <w:tab/>
      </w:r>
      <w:r w:rsidRPr="004F007D" w:rsidR="00C20069">
        <w:rPr>
          <w:b/>
        </w:rPr>
        <w:t xml:space="preserve">       </w:t>
      </w:r>
      <w:r w:rsidRPr="004F007D">
        <w:rPr>
          <w:b/>
        </w:rPr>
        <w:tab/>
      </w:r>
      <w:r w:rsidRPr="004F007D" w:rsidR="00C20069">
        <w:rPr>
          <w:b/>
        </w:rPr>
        <w:t xml:space="preserve"> starosta města</w:t>
      </w:r>
      <w:r w:rsidRPr="003814C0" w:rsidR="00C20069">
        <w:rPr>
          <w:b/>
        </w:rPr>
        <w:t xml:space="preserve">                                          </w:t>
      </w:r>
      <w:r w:rsidRPr="003814C0" w:rsidR="003814C0">
        <w:rPr>
          <w:b/>
        </w:rPr>
        <w:t xml:space="preserve">        </w:t>
      </w:r>
      <w:r w:rsidRPr="003814C0" w:rsidR="00C20069">
        <w:rPr>
          <w:b/>
        </w:rPr>
        <w:t xml:space="preserve"> </w:t>
      </w:r>
      <w:r w:rsidR="00F326F0">
        <w:rPr>
          <w:b/>
        </w:rPr>
        <w:t xml:space="preserve"> </w:t>
      </w:r>
      <w:r w:rsidR="00736B53">
        <w:rPr>
          <w:b/>
        </w:rPr>
        <w:t xml:space="preserve">  </w:t>
      </w:r>
    </w:p>
    <w:p w:rsidR="009D2DFF" w:rsidRPr="004A52F3">
      <w:pPr>
        <w:rPr>
          <w:b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E4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E5B4B">
      <w:rPr>
        <w:noProof/>
      </w:rPr>
      <w:t>5</w:t>
    </w:r>
    <w:r>
      <w:fldChar w:fldCharType="end"/>
    </w:r>
  </w:p>
  <w:p w:rsidR="00947E4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FD359B"/>
    <w:multiLevelType w:val="hybridMultilevel"/>
    <w:tmpl w:val="0784D3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B5284"/>
    <w:multiLevelType w:val="hybridMultilevel"/>
    <w:tmpl w:val="939A0B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D65FCA"/>
    <w:multiLevelType w:val="hybridMultilevel"/>
    <w:tmpl w:val="BE22C3C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A516E"/>
    <w:multiLevelType w:val="hybridMultilevel"/>
    <w:tmpl w:val="0998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13BB6"/>
    <w:multiLevelType w:val="multilevel"/>
    <w:tmpl w:val="02E6AB0C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3536265"/>
    <w:multiLevelType w:val="hybridMultilevel"/>
    <w:tmpl w:val="7292D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62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0E"/>
    <w:rsid w:val="00002E2A"/>
    <w:rsid w:val="000037D1"/>
    <w:rsid w:val="000123C1"/>
    <w:rsid w:val="00042421"/>
    <w:rsid w:val="00053BD1"/>
    <w:rsid w:val="000545E5"/>
    <w:rsid w:val="00063B53"/>
    <w:rsid w:val="00076498"/>
    <w:rsid w:val="00082208"/>
    <w:rsid w:val="000A7992"/>
    <w:rsid w:val="000C6B7A"/>
    <w:rsid w:val="000D6E49"/>
    <w:rsid w:val="00116A83"/>
    <w:rsid w:val="00120FA5"/>
    <w:rsid w:val="00130888"/>
    <w:rsid w:val="00132C78"/>
    <w:rsid w:val="00151DF6"/>
    <w:rsid w:val="0017342D"/>
    <w:rsid w:val="00177B48"/>
    <w:rsid w:val="00182282"/>
    <w:rsid w:val="00186142"/>
    <w:rsid w:val="00190055"/>
    <w:rsid w:val="00196B23"/>
    <w:rsid w:val="001C55B8"/>
    <w:rsid w:val="001C70CD"/>
    <w:rsid w:val="001E145C"/>
    <w:rsid w:val="001F1B7E"/>
    <w:rsid w:val="00234631"/>
    <w:rsid w:val="00236BA0"/>
    <w:rsid w:val="0024244A"/>
    <w:rsid w:val="00242737"/>
    <w:rsid w:val="0025016D"/>
    <w:rsid w:val="00281858"/>
    <w:rsid w:val="002F567D"/>
    <w:rsid w:val="00302955"/>
    <w:rsid w:val="00313D11"/>
    <w:rsid w:val="00316B2B"/>
    <w:rsid w:val="00323577"/>
    <w:rsid w:val="003446F0"/>
    <w:rsid w:val="00361761"/>
    <w:rsid w:val="003634AB"/>
    <w:rsid w:val="00371743"/>
    <w:rsid w:val="003770EC"/>
    <w:rsid w:val="00380541"/>
    <w:rsid w:val="003814C0"/>
    <w:rsid w:val="00395A88"/>
    <w:rsid w:val="003B638A"/>
    <w:rsid w:val="003B76B2"/>
    <w:rsid w:val="003D1F1F"/>
    <w:rsid w:val="003F77CC"/>
    <w:rsid w:val="004029F8"/>
    <w:rsid w:val="0040593E"/>
    <w:rsid w:val="00406161"/>
    <w:rsid w:val="00426D74"/>
    <w:rsid w:val="0045563C"/>
    <w:rsid w:val="00461B81"/>
    <w:rsid w:val="00471361"/>
    <w:rsid w:val="00480751"/>
    <w:rsid w:val="004A52F3"/>
    <w:rsid w:val="004F007D"/>
    <w:rsid w:val="004F36F5"/>
    <w:rsid w:val="00514CBC"/>
    <w:rsid w:val="00531767"/>
    <w:rsid w:val="00534B5A"/>
    <w:rsid w:val="00540A5D"/>
    <w:rsid w:val="005428E6"/>
    <w:rsid w:val="005577C3"/>
    <w:rsid w:val="00561ED2"/>
    <w:rsid w:val="005773D7"/>
    <w:rsid w:val="00582058"/>
    <w:rsid w:val="005B2E91"/>
    <w:rsid w:val="005C3242"/>
    <w:rsid w:val="005C78AB"/>
    <w:rsid w:val="005D37B8"/>
    <w:rsid w:val="005D6F4E"/>
    <w:rsid w:val="005E0163"/>
    <w:rsid w:val="005E3421"/>
    <w:rsid w:val="00605EFF"/>
    <w:rsid w:val="00607DC6"/>
    <w:rsid w:val="0061328F"/>
    <w:rsid w:val="00625C3F"/>
    <w:rsid w:val="006451D2"/>
    <w:rsid w:val="00666F0B"/>
    <w:rsid w:val="0067480C"/>
    <w:rsid w:val="00674B57"/>
    <w:rsid w:val="00680CA6"/>
    <w:rsid w:val="006834FE"/>
    <w:rsid w:val="00684851"/>
    <w:rsid w:val="00691DA4"/>
    <w:rsid w:val="006C7E5F"/>
    <w:rsid w:val="006D78CB"/>
    <w:rsid w:val="00720DA8"/>
    <w:rsid w:val="0073027B"/>
    <w:rsid w:val="00736B53"/>
    <w:rsid w:val="00744777"/>
    <w:rsid w:val="00746359"/>
    <w:rsid w:val="00760F1F"/>
    <w:rsid w:val="00765127"/>
    <w:rsid w:val="00776545"/>
    <w:rsid w:val="00780B54"/>
    <w:rsid w:val="007923AA"/>
    <w:rsid w:val="00796232"/>
    <w:rsid w:val="007A33DB"/>
    <w:rsid w:val="007B13F1"/>
    <w:rsid w:val="007C7157"/>
    <w:rsid w:val="007F5B26"/>
    <w:rsid w:val="0082050F"/>
    <w:rsid w:val="00842B93"/>
    <w:rsid w:val="00842D61"/>
    <w:rsid w:val="0084686D"/>
    <w:rsid w:val="00856F94"/>
    <w:rsid w:val="008627FE"/>
    <w:rsid w:val="008845C3"/>
    <w:rsid w:val="00887EAE"/>
    <w:rsid w:val="008965BE"/>
    <w:rsid w:val="008B75B8"/>
    <w:rsid w:val="008C3392"/>
    <w:rsid w:val="008F025C"/>
    <w:rsid w:val="0091040F"/>
    <w:rsid w:val="00926726"/>
    <w:rsid w:val="00927027"/>
    <w:rsid w:val="00947E46"/>
    <w:rsid w:val="00951CF1"/>
    <w:rsid w:val="00953DD4"/>
    <w:rsid w:val="009545F2"/>
    <w:rsid w:val="00954FC0"/>
    <w:rsid w:val="00960C4E"/>
    <w:rsid w:val="00962EF0"/>
    <w:rsid w:val="00984014"/>
    <w:rsid w:val="00990FC0"/>
    <w:rsid w:val="009A0F2A"/>
    <w:rsid w:val="009A319F"/>
    <w:rsid w:val="009B6462"/>
    <w:rsid w:val="009C37EA"/>
    <w:rsid w:val="009C5CB0"/>
    <w:rsid w:val="009D0DA8"/>
    <w:rsid w:val="009D2DFF"/>
    <w:rsid w:val="009F0CB5"/>
    <w:rsid w:val="009F13F6"/>
    <w:rsid w:val="00A01EBC"/>
    <w:rsid w:val="00A073D9"/>
    <w:rsid w:val="00A41ED1"/>
    <w:rsid w:val="00A563D9"/>
    <w:rsid w:val="00A57AF9"/>
    <w:rsid w:val="00A63A02"/>
    <w:rsid w:val="00A66873"/>
    <w:rsid w:val="00A7062D"/>
    <w:rsid w:val="00AA2BB7"/>
    <w:rsid w:val="00AA6165"/>
    <w:rsid w:val="00AB7785"/>
    <w:rsid w:val="00AC0F2B"/>
    <w:rsid w:val="00AE04E5"/>
    <w:rsid w:val="00AE07D4"/>
    <w:rsid w:val="00AE232A"/>
    <w:rsid w:val="00AE3A88"/>
    <w:rsid w:val="00AE5B4B"/>
    <w:rsid w:val="00AF02C5"/>
    <w:rsid w:val="00AF1601"/>
    <w:rsid w:val="00B17AEB"/>
    <w:rsid w:val="00B243D6"/>
    <w:rsid w:val="00B33760"/>
    <w:rsid w:val="00B50C05"/>
    <w:rsid w:val="00B53378"/>
    <w:rsid w:val="00B75686"/>
    <w:rsid w:val="00B941A7"/>
    <w:rsid w:val="00BC04EF"/>
    <w:rsid w:val="00BC5AF8"/>
    <w:rsid w:val="00BD2316"/>
    <w:rsid w:val="00BD5BD5"/>
    <w:rsid w:val="00BE411C"/>
    <w:rsid w:val="00BF695C"/>
    <w:rsid w:val="00C20069"/>
    <w:rsid w:val="00C2140A"/>
    <w:rsid w:val="00C24211"/>
    <w:rsid w:val="00C31D80"/>
    <w:rsid w:val="00C647AC"/>
    <w:rsid w:val="00CA03FF"/>
    <w:rsid w:val="00CC7581"/>
    <w:rsid w:val="00CF7EDD"/>
    <w:rsid w:val="00D331A8"/>
    <w:rsid w:val="00D407AA"/>
    <w:rsid w:val="00D5295E"/>
    <w:rsid w:val="00D91A90"/>
    <w:rsid w:val="00D932F0"/>
    <w:rsid w:val="00DA5E6B"/>
    <w:rsid w:val="00DB5A1C"/>
    <w:rsid w:val="00DF0DBA"/>
    <w:rsid w:val="00DF1E4B"/>
    <w:rsid w:val="00DF3EA6"/>
    <w:rsid w:val="00DF532C"/>
    <w:rsid w:val="00E14E90"/>
    <w:rsid w:val="00E1605A"/>
    <w:rsid w:val="00E20D12"/>
    <w:rsid w:val="00E23ABD"/>
    <w:rsid w:val="00E27E26"/>
    <w:rsid w:val="00E90EEF"/>
    <w:rsid w:val="00EC147A"/>
    <w:rsid w:val="00EC14AC"/>
    <w:rsid w:val="00EE790E"/>
    <w:rsid w:val="00EF71B9"/>
    <w:rsid w:val="00F25A73"/>
    <w:rsid w:val="00F2678F"/>
    <w:rsid w:val="00F326F0"/>
    <w:rsid w:val="00F40164"/>
    <w:rsid w:val="00F560B2"/>
    <w:rsid w:val="00F61F54"/>
    <w:rsid w:val="00F66E6D"/>
    <w:rsid w:val="00F841F4"/>
    <w:rsid w:val="00F913A6"/>
    <w:rsid w:val="00FF4CB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90E"/>
    <w:rPr>
      <w:sz w:val="24"/>
      <w:szCs w:val="24"/>
    </w:rPr>
  </w:style>
  <w:style w:type="paragraph" w:styleId="Heading3">
    <w:name w:val="heading 3"/>
    <w:basedOn w:val="Normal"/>
    <w:next w:val="Normal"/>
    <w:qFormat/>
    <w:rsid w:val="00EE790E"/>
    <w:pPr>
      <w:keepNext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EE790E"/>
    <w:pPr>
      <w:keepNext/>
      <w:ind w:left="708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Zkladntext2Char"/>
    <w:rsid w:val="00EE790E"/>
    <w:pPr>
      <w:jc w:val="both"/>
    </w:pPr>
    <w:rPr>
      <w:b/>
      <w:szCs w:val="20"/>
      <w:lang w:val="x-none" w:eastAsia="x-none"/>
    </w:rPr>
  </w:style>
  <w:style w:type="paragraph" w:styleId="BodyTextIndent">
    <w:name w:val="Body Text Indent"/>
    <w:basedOn w:val="Normal"/>
    <w:link w:val="ZkladntextodsazenChar"/>
    <w:rsid w:val="00EE790E"/>
    <w:pPr>
      <w:ind w:left="360"/>
      <w:jc w:val="both"/>
    </w:pPr>
    <w:rPr>
      <w:lang w:val="x-none" w:eastAsia="x-none"/>
    </w:rPr>
  </w:style>
  <w:style w:type="paragraph" w:styleId="Title">
    <w:name w:val="Title"/>
    <w:basedOn w:val="Normal"/>
    <w:link w:val="NzevChar"/>
    <w:qFormat/>
    <w:rsid w:val="007923AA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link w:val="Title"/>
    <w:rsid w:val="007923AA"/>
    <w:rPr>
      <w:b/>
      <w:bCs/>
      <w:sz w:val="28"/>
      <w:lang w:val="cs-CZ" w:eastAsia="cs-CZ"/>
    </w:rPr>
  </w:style>
  <w:style w:type="character" w:styleId="CommentReference">
    <w:name w:val="annotation reference"/>
    <w:rsid w:val="007923AA"/>
    <w:rPr>
      <w:sz w:val="18"/>
      <w:szCs w:val="18"/>
    </w:rPr>
  </w:style>
  <w:style w:type="paragraph" w:styleId="CommentText">
    <w:name w:val="annotation text"/>
    <w:basedOn w:val="Normal"/>
    <w:link w:val="TextkomenteChar"/>
    <w:rsid w:val="007923AA"/>
  </w:style>
  <w:style w:type="character" w:customStyle="1" w:styleId="TextkomenteChar">
    <w:name w:val="Text komentáře Char"/>
    <w:link w:val="CommentText"/>
    <w:rsid w:val="007923AA"/>
    <w:rPr>
      <w:sz w:val="24"/>
      <w:szCs w:val="24"/>
      <w:lang w:val="cs-CZ" w:eastAsia="cs-CZ"/>
    </w:rPr>
  </w:style>
  <w:style w:type="paragraph" w:styleId="CommentSubject">
    <w:name w:val="annotation subject"/>
    <w:basedOn w:val="CommentText"/>
    <w:next w:val="CommentText"/>
    <w:link w:val="PedmtkomenteChar"/>
    <w:rsid w:val="007923AA"/>
    <w:rPr>
      <w:b/>
      <w:bCs/>
    </w:rPr>
  </w:style>
  <w:style w:type="character" w:customStyle="1" w:styleId="PedmtkomenteChar">
    <w:name w:val="Předmět komentáře Char"/>
    <w:link w:val="CommentSubject"/>
    <w:rsid w:val="007923AA"/>
    <w:rPr>
      <w:b/>
      <w:bCs/>
      <w:sz w:val="24"/>
      <w:szCs w:val="24"/>
      <w:lang w:val="cs-CZ" w:eastAsia="cs-CZ"/>
    </w:rPr>
  </w:style>
  <w:style w:type="paragraph" w:styleId="BalloonText">
    <w:name w:val="Balloon Text"/>
    <w:basedOn w:val="Normal"/>
    <w:link w:val="TextbublinyChar"/>
    <w:rsid w:val="007923AA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BalloonText"/>
    <w:rsid w:val="007923AA"/>
    <w:rPr>
      <w:rFonts w:ascii="Lucida Grande" w:hAnsi="Lucida Grande"/>
      <w:sz w:val="18"/>
      <w:szCs w:val="18"/>
      <w:lang w:val="cs-CZ" w:eastAsia="cs-CZ"/>
    </w:rPr>
  </w:style>
  <w:style w:type="paragraph" w:styleId="Header">
    <w:name w:val="header"/>
    <w:basedOn w:val="Normal"/>
    <w:link w:val="ZhlavChar"/>
    <w:rsid w:val="00CC7581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Header"/>
    <w:rsid w:val="00CC7581"/>
    <w:rPr>
      <w:sz w:val="24"/>
      <w:szCs w:val="24"/>
      <w:lang w:val="cs-CZ" w:eastAsia="cs-CZ"/>
    </w:rPr>
  </w:style>
  <w:style w:type="paragraph" w:styleId="Footer">
    <w:name w:val="footer"/>
    <w:basedOn w:val="Normal"/>
    <w:link w:val="ZpatChar"/>
    <w:uiPriority w:val="99"/>
    <w:rsid w:val="00CC7581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Footer"/>
    <w:uiPriority w:val="99"/>
    <w:rsid w:val="00CC7581"/>
    <w:rPr>
      <w:sz w:val="24"/>
      <w:szCs w:val="24"/>
      <w:lang w:val="cs-CZ" w:eastAsia="cs-CZ"/>
    </w:rPr>
  </w:style>
  <w:style w:type="paragraph" w:styleId="BodyText">
    <w:name w:val="Body Text"/>
    <w:basedOn w:val="Normal"/>
    <w:link w:val="ZkladntextChar"/>
    <w:rsid w:val="00C2140A"/>
    <w:pPr>
      <w:spacing w:after="120"/>
    </w:pPr>
  </w:style>
  <w:style w:type="character" w:customStyle="1" w:styleId="ZkladntextChar">
    <w:name w:val="Základní text Char"/>
    <w:link w:val="BodyText"/>
    <w:rsid w:val="00C2140A"/>
    <w:rPr>
      <w:sz w:val="24"/>
      <w:szCs w:val="24"/>
      <w:lang w:val="cs-CZ" w:eastAsia="cs-CZ"/>
    </w:rPr>
  </w:style>
  <w:style w:type="paragraph" w:customStyle="1" w:styleId="Obsahrmce">
    <w:name w:val="Obsah rámce"/>
    <w:basedOn w:val="BodyText"/>
    <w:rsid w:val="00186142"/>
    <w:pPr>
      <w:suppressAutoHyphens/>
      <w:spacing w:after="0"/>
      <w:jc w:val="both"/>
    </w:pPr>
    <w:rPr>
      <w:szCs w:val="20"/>
      <w:lang w:val="x-none"/>
    </w:rPr>
  </w:style>
  <w:style w:type="character" w:customStyle="1" w:styleId="Zkladntext2Char">
    <w:name w:val="Základní text 2 Char"/>
    <w:link w:val="BodyText2"/>
    <w:rsid w:val="001C70CD"/>
    <w:rPr>
      <w:b/>
      <w:sz w:val="24"/>
    </w:rPr>
  </w:style>
  <w:style w:type="character" w:customStyle="1" w:styleId="ZkladntextodsazenChar">
    <w:name w:val="Základní text odsazený Char"/>
    <w:link w:val="BodyTextIndent"/>
    <w:rsid w:val="001C70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70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1773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Rokycany,</vt:lpstr>
    </vt:vector>
  </TitlesOfParts>
  <Company>Hewlett-Packard Company</Company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Rokycany,</dc:title>
  <dc:creator>mjirsova</dc:creator>
  <cp:lastModifiedBy>Jitka Humlová</cp:lastModifiedBy>
  <cp:revision>2</cp:revision>
  <cp:lastPrinted>2024-06-25T05:55:00Z</cp:lastPrinted>
  <dcterms:created xsi:type="dcterms:W3CDTF">2024-06-25T10:55:00Z</dcterms:created>
  <dcterms:modified xsi:type="dcterms:W3CDTF">2024-06-25T10:55:00Z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MeRo/2785/OSP/24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MeRo/8/OSP/24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25.6.2024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&lt;TABLE&gt;&lt;TR&gt;&lt;TD&gt;Č.j.:&lt;/TD&gt;&lt;TD&gt;MeRo/2785/OSP/24&lt;/TD&gt;&lt;/TR&gt;&lt;TR&gt;&lt;TD&gt;&lt;/TD&gt;&lt;TD&gt;&lt;/TD&gt;&lt;/TR&gt;&lt;/TABLE&gt;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36919/24</vt:lpwstr>
  </property>
  <property fmtid="{D5CDD505-2E9C-101B-9397-08002B2CF9AE}" pid="19" name="Key_BarCode_Pisemnost">
    <vt:lpwstr>*B002634053*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36919/24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Veřejnoprávní smlouvu o poskytnutí dotace z dotačního programu „Podpora spolků a organizací působících ve městě Rokycany se zaměřením na zájmové činnosti a sport 
pro rok 2024 – 2. kolo“ - FC Rokycany </vt:lpwstr>
  </property>
  <property fmtid="{D5CDD505-2E9C-101B-9397-08002B2CF9AE}" pid="41" name="Zkratka_SpisovyUzel_PoziceZodpo_Pisemnost">
    <vt:lpwstr>OSP</vt:lpwstr>
  </property>
</Properties>
</file>