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4D" w:rsidRPr="002208A1" w:rsidRDefault="00612D4D" w:rsidP="004C6515">
      <w:pPr>
        <w:jc w:val="center"/>
        <w:rPr>
          <w:b/>
          <w:sz w:val="44"/>
          <w:szCs w:val="44"/>
        </w:rPr>
      </w:pPr>
      <w:bookmarkStart w:id="0" w:name="_GoBack"/>
      <w:bookmarkEnd w:id="0"/>
      <w:r w:rsidRPr="002208A1">
        <w:rPr>
          <w:b/>
          <w:sz w:val="44"/>
          <w:szCs w:val="44"/>
        </w:rPr>
        <w:t xml:space="preserve">SMLOUVA O DÍLO č. </w:t>
      </w:r>
      <w:r w:rsidR="009579A0">
        <w:rPr>
          <w:b/>
          <w:sz w:val="44"/>
          <w:szCs w:val="44"/>
        </w:rPr>
        <w:t>6/2024</w:t>
      </w:r>
    </w:p>
    <w:p w:rsidR="00612D4D" w:rsidRDefault="00612D4D" w:rsidP="004C6515">
      <w:pPr>
        <w:jc w:val="center"/>
      </w:pPr>
      <w:r w:rsidRPr="00132513">
        <w:t>uzavřená mezi následujícími smluvními stranami</w:t>
      </w:r>
    </w:p>
    <w:p w:rsidR="00741ADC" w:rsidRDefault="00741ADC" w:rsidP="004C6515">
      <w:pPr>
        <w:jc w:val="center"/>
      </w:pPr>
    </w:p>
    <w:p w:rsidR="00741ADC" w:rsidRPr="00132513" w:rsidRDefault="00741ADC"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612D4D" w:rsidRPr="00756AF0" w:rsidTr="006D26AE">
        <w:trPr>
          <w:trHeight w:val="237"/>
        </w:trPr>
        <w:tc>
          <w:tcPr>
            <w:tcW w:w="1462" w:type="pct"/>
            <w:tcMar>
              <w:left w:w="0" w:type="dxa"/>
            </w:tcMar>
            <w:vAlign w:val="center"/>
          </w:tcPr>
          <w:p w:rsidR="00612D4D" w:rsidRPr="00756AF0" w:rsidRDefault="00612D4D" w:rsidP="004C6515">
            <w:pPr>
              <w:rPr>
                <w:b/>
                <w:sz w:val="22"/>
                <w:szCs w:val="22"/>
              </w:rPr>
            </w:pPr>
            <w:r w:rsidRPr="00756AF0">
              <w:rPr>
                <w:b/>
                <w:sz w:val="22"/>
                <w:szCs w:val="22"/>
              </w:rPr>
              <w:t>OBJEDNATEL</w:t>
            </w:r>
          </w:p>
        </w:tc>
        <w:tc>
          <w:tcPr>
            <w:tcW w:w="3538" w:type="pct"/>
            <w:tcMar>
              <w:left w:w="0" w:type="dxa"/>
            </w:tcMar>
          </w:tcPr>
          <w:p w:rsidR="00612D4D" w:rsidRPr="00741ADC" w:rsidRDefault="00741ADC" w:rsidP="004C6515">
            <w:pPr>
              <w:rPr>
                <w:b/>
                <w:sz w:val="22"/>
                <w:szCs w:val="22"/>
              </w:rPr>
            </w:pPr>
            <w:r w:rsidRPr="00741ADC">
              <w:rPr>
                <w:b/>
                <w:sz w:val="22"/>
                <w:szCs w:val="22"/>
              </w:rPr>
              <w:t>Galerie Klatovy / Klenová, příspěvková organizace</w:t>
            </w:r>
          </w:p>
        </w:tc>
      </w:tr>
      <w:tr w:rsidR="00612D4D" w:rsidRPr="00756AF0" w:rsidTr="006D26AE">
        <w:trPr>
          <w:trHeight w:val="237"/>
        </w:trPr>
        <w:tc>
          <w:tcPr>
            <w:tcW w:w="1462" w:type="pct"/>
            <w:tcMar>
              <w:left w:w="0" w:type="dxa"/>
            </w:tcMar>
            <w:vAlign w:val="center"/>
          </w:tcPr>
          <w:p w:rsidR="00612D4D" w:rsidRPr="00756AF0" w:rsidRDefault="00612D4D" w:rsidP="004C6515">
            <w:pPr>
              <w:rPr>
                <w:sz w:val="22"/>
                <w:szCs w:val="22"/>
              </w:rPr>
            </w:pPr>
            <w:r w:rsidRPr="00756AF0">
              <w:rPr>
                <w:sz w:val="22"/>
                <w:szCs w:val="22"/>
              </w:rPr>
              <w:t>se sídlem:</w:t>
            </w:r>
          </w:p>
        </w:tc>
        <w:tc>
          <w:tcPr>
            <w:tcW w:w="3538" w:type="pct"/>
            <w:tcMar>
              <w:left w:w="0" w:type="dxa"/>
            </w:tcMar>
          </w:tcPr>
          <w:p w:rsidR="00612D4D" w:rsidRPr="00756AF0" w:rsidRDefault="00752183" w:rsidP="004C6515">
            <w:pPr>
              <w:rPr>
                <w:sz w:val="22"/>
                <w:szCs w:val="22"/>
              </w:rPr>
            </w:pPr>
            <w:r w:rsidRPr="00752183">
              <w:rPr>
                <w:sz w:val="22"/>
                <w:szCs w:val="22"/>
              </w:rPr>
              <w:t>Klenová 1, Janovice nad Úhlavou, 340 21</w:t>
            </w:r>
          </w:p>
        </w:tc>
      </w:tr>
      <w:tr w:rsidR="00612D4D" w:rsidRPr="00756AF0" w:rsidTr="006D26AE">
        <w:trPr>
          <w:trHeight w:val="237"/>
        </w:trPr>
        <w:tc>
          <w:tcPr>
            <w:tcW w:w="1462" w:type="pct"/>
            <w:tcMar>
              <w:left w:w="0" w:type="dxa"/>
            </w:tcMar>
            <w:vAlign w:val="center"/>
          </w:tcPr>
          <w:p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rsidR="00612D4D" w:rsidRPr="00756AF0" w:rsidRDefault="00752183" w:rsidP="004C6515">
            <w:pPr>
              <w:rPr>
                <w:sz w:val="22"/>
                <w:szCs w:val="22"/>
              </w:rPr>
            </w:pPr>
            <w:r w:rsidRPr="00752183">
              <w:rPr>
                <w:sz w:val="22"/>
                <w:szCs w:val="22"/>
              </w:rPr>
              <w:t>00177270</w:t>
            </w:r>
          </w:p>
        </w:tc>
      </w:tr>
      <w:tr w:rsidR="00612D4D" w:rsidRPr="00756AF0" w:rsidTr="006D26AE">
        <w:trPr>
          <w:trHeight w:val="237"/>
        </w:trPr>
        <w:tc>
          <w:tcPr>
            <w:tcW w:w="1462" w:type="pct"/>
            <w:tcMar>
              <w:left w:w="0" w:type="dxa"/>
            </w:tcMar>
            <w:vAlign w:val="center"/>
          </w:tcPr>
          <w:p w:rsidR="00612D4D" w:rsidRPr="00756AF0" w:rsidRDefault="00612D4D" w:rsidP="004C6515">
            <w:pPr>
              <w:rPr>
                <w:sz w:val="22"/>
                <w:szCs w:val="22"/>
              </w:rPr>
            </w:pPr>
            <w:r w:rsidRPr="00756AF0">
              <w:rPr>
                <w:sz w:val="22"/>
                <w:szCs w:val="22"/>
              </w:rPr>
              <w:t>DIČ:</w:t>
            </w:r>
          </w:p>
        </w:tc>
        <w:tc>
          <w:tcPr>
            <w:tcW w:w="3538" w:type="pct"/>
            <w:tcMar>
              <w:left w:w="0" w:type="dxa"/>
            </w:tcMar>
          </w:tcPr>
          <w:p w:rsidR="00612D4D" w:rsidRPr="00756AF0" w:rsidRDefault="008D0F61" w:rsidP="004C6515">
            <w:pPr>
              <w:rPr>
                <w:sz w:val="22"/>
                <w:szCs w:val="22"/>
              </w:rPr>
            </w:pPr>
            <w:r>
              <w:rPr>
                <w:sz w:val="22"/>
                <w:szCs w:val="22"/>
              </w:rPr>
              <w:t>---</w:t>
            </w:r>
          </w:p>
        </w:tc>
      </w:tr>
      <w:tr w:rsidR="00612D4D" w:rsidRPr="00756AF0" w:rsidTr="006D26AE">
        <w:trPr>
          <w:trHeight w:val="237"/>
        </w:trPr>
        <w:tc>
          <w:tcPr>
            <w:tcW w:w="1462" w:type="pct"/>
            <w:tcMar>
              <w:left w:w="0" w:type="dxa"/>
            </w:tcMar>
            <w:vAlign w:val="center"/>
          </w:tcPr>
          <w:p w:rsidR="00612D4D" w:rsidRPr="00756AF0" w:rsidRDefault="00612D4D" w:rsidP="004C6515">
            <w:pPr>
              <w:rPr>
                <w:sz w:val="22"/>
                <w:szCs w:val="22"/>
              </w:rPr>
            </w:pPr>
            <w:r w:rsidRPr="00756AF0">
              <w:rPr>
                <w:sz w:val="22"/>
                <w:szCs w:val="22"/>
              </w:rPr>
              <w:t>zastoupený:</w:t>
            </w:r>
          </w:p>
        </w:tc>
        <w:tc>
          <w:tcPr>
            <w:tcW w:w="3538" w:type="pct"/>
            <w:tcMar>
              <w:left w:w="0" w:type="dxa"/>
            </w:tcMar>
          </w:tcPr>
          <w:p w:rsidR="00612D4D" w:rsidRPr="00756AF0" w:rsidRDefault="00752183" w:rsidP="00752183">
            <w:pPr>
              <w:rPr>
                <w:sz w:val="22"/>
                <w:szCs w:val="22"/>
              </w:rPr>
            </w:pPr>
            <w:r>
              <w:rPr>
                <w:sz w:val="22"/>
                <w:szCs w:val="22"/>
              </w:rPr>
              <w:t xml:space="preserve">Ing. </w:t>
            </w:r>
            <w:r w:rsidR="008C2643">
              <w:rPr>
                <w:sz w:val="22"/>
                <w:szCs w:val="22"/>
              </w:rPr>
              <w:t>Hana Kristová, ředitelka</w:t>
            </w:r>
          </w:p>
        </w:tc>
      </w:tr>
      <w:tr w:rsidR="00612D4D" w:rsidRPr="00756AF0" w:rsidTr="006D26AE">
        <w:trPr>
          <w:trHeight w:val="70"/>
        </w:trPr>
        <w:tc>
          <w:tcPr>
            <w:tcW w:w="1462" w:type="pct"/>
            <w:tcMar>
              <w:left w:w="0" w:type="dxa"/>
            </w:tcMar>
            <w:vAlign w:val="center"/>
          </w:tcPr>
          <w:p w:rsidR="00612D4D" w:rsidRPr="00756AF0" w:rsidRDefault="00612D4D" w:rsidP="004C6515">
            <w:pPr>
              <w:rPr>
                <w:sz w:val="22"/>
                <w:szCs w:val="22"/>
              </w:rPr>
            </w:pPr>
            <w:r w:rsidRPr="00756AF0">
              <w:rPr>
                <w:sz w:val="22"/>
                <w:szCs w:val="22"/>
              </w:rPr>
              <w:t>bankovní spojení:</w:t>
            </w:r>
          </w:p>
        </w:tc>
        <w:tc>
          <w:tcPr>
            <w:tcW w:w="3538" w:type="pct"/>
            <w:tcMar>
              <w:left w:w="0" w:type="dxa"/>
            </w:tcMar>
          </w:tcPr>
          <w:p w:rsidR="00612D4D" w:rsidRPr="00756AF0" w:rsidRDefault="008C2643" w:rsidP="004C6515">
            <w:pPr>
              <w:rPr>
                <w:sz w:val="22"/>
                <w:szCs w:val="22"/>
              </w:rPr>
            </w:pPr>
            <w:r w:rsidRPr="008C2643">
              <w:rPr>
                <w:sz w:val="22"/>
                <w:szCs w:val="22"/>
              </w:rPr>
              <w:t>č. ú. 1423478/0300, vedený u ČSOB v Klatovech</w:t>
            </w:r>
          </w:p>
        </w:tc>
      </w:tr>
    </w:tbl>
    <w:p w:rsidR="00741ADC" w:rsidRDefault="00741ADC" w:rsidP="004C6515">
      <w:pPr>
        <w:rPr>
          <w:szCs w:val="22"/>
        </w:rPr>
      </w:pPr>
    </w:p>
    <w:p w:rsidR="00612D4D" w:rsidRPr="00756AF0" w:rsidRDefault="00891C8A" w:rsidP="004C6515">
      <w:pPr>
        <w:rPr>
          <w:szCs w:val="22"/>
        </w:rPr>
      </w:pPr>
      <w:r w:rsidRPr="00756AF0">
        <w:rPr>
          <w:szCs w:val="22"/>
        </w:rPr>
        <w:t>dále jen „objednatel“</w:t>
      </w:r>
    </w:p>
    <w:p w:rsidR="00891C8A" w:rsidRDefault="00891C8A" w:rsidP="004C6515">
      <w:pPr>
        <w:rPr>
          <w:szCs w:val="22"/>
        </w:rPr>
      </w:pPr>
    </w:p>
    <w:p w:rsidR="00741ADC" w:rsidRPr="00756AF0" w:rsidRDefault="00741ADC"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EB3C57" w:rsidRPr="00756AF0" w:rsidTr="00EB3C57">
        <w:trPr>
          <w:trHeight w:val="237"/>
        </w:trPr>
        <w:tc>
          <w:tcPr>
            <w:tcW w:w="1462" w:type="pct"/>
            <w:tcMar>
              <w:left w:w="0" w:type="dxa"/>
            </w:tcMar>
            <w:vAlign w:val="center"/>
          </w:tcPr>
          <w:p w:rsidR="00EB3C57" w:rsidRPr="00756AF0" w:rsidRDefault="00EB3C57" w:rsidP="00EB3C57">
            <w:pPr>
              <w:rPr>
                <w:b/>
                <w:sz w:val="22"/>
                <w:szCs w:val="22"/>
              </w:rPr>
            </w:pPr>
            <w:r w:rsidRPr="00756AF0">
              <w:rPr>
                <w:b/>
                <w:sz w:val="22"/>
                <w:szCs w:val="22"/>
              </w:rPr>
              <w:t>ZHOTOVITEL</w:t>
            </w:r>
          </w:p>
        </w:tc>
        <w:tc>
          <w:tcPr>
            <w:tcW w:w="3538" w:type="pct"/>
            <w:shd w:val="clear" w:color="auto" w:fill="auto"/>
            <w:tcMar>
              <w:left w:w="0" w:type="dxa"/>
            </w:tcMar>
          </w:tcPr>
          <w:p w:rsidR="00EB3C57" w:rsidRDefault="00EB3C57" w:rsidP="00EB3C57">
            <w:pPr>
              <w:rPr>
                <w:b/>
                <w:bCs/>
                <w:szCs w:val="22"/>
              </w:rPr>
            </w:pPr>
            <w:r w:rsidRPr="00EB3C57">
              <w:rPr>
                <w:b/>
                <w:sz w:val="22"/>
                <w:szCs w:val="22"/>
              </w:rPr>
              <w:t>LS stavby s.r.o.</w:t>
            </w:r>
            <w:r>
              <w:rPr>
                <w:b/>
                <w:bCs/>
                <w:szCs w:val="22"/>
              </w:rPr>
              <w:t xml:space="preserve"> </w:t>
            </w:r>
          </w:p>
        </w:tc>
      </w:tr>
      <w:tr w:rsidR="00EB3C57" w:rsidRPr="00756AF0" w:rsidTr="00EB3C57">
        <w:trPr>
          <w:trHeight w:val="334"/>
        </w:trPr>
        <w:tc>
          <w:tcPr>
            <w:tcW w:w="1462" w:type="pct"/>
            <w:tcMar>
              <w:left w:w="0" w:type="dxa"/>
            </w:tcMar>
            <w:vAlign w:val="center"/>
          </w:tcPr>
          <w:p w:rsidR="00EB3C57" w:rsidRPr="00756AF0" w:rsidRDefault="00EB3C57" w:rsidP="00EB3C57">
            <w:pPr>
              <w:rPr>
                <w:sz w:val="22"/>
                <w:szCs w:val="22"/>
              </w:rPr>
            </w:pPr>
            <w:r w:rsidRPr="00756AF0">
              <w:rPr>
                <w:sz w:val="22"/>
                <w:szCs w:val="22"/>
              </w:rPr>
              <w:t>se sídlem:</w:t>
            </w:r>
          </w:p>
        </w:tc>
        <w:tc>
          <w:tcPr>
            <w:tcW w:w="3538" w:type="pct"/>
            <w:shd w:val="clear" w:color="auto" w:fill="auto"/>
            <w:tcMar>
              <w:left w:w="0" w:type="dxa"/>
            </w:tcMar>
          </w:tcPr>
          <w:p w:rsidR="00EB3C57" w:rsidRPr="00EB3C57" w:rsidRDefault="00EB3C57" w:rsidP="00EB3C57">
            <w:pPr>
              <w:rPr>
                <w:sz w:val="22"/>
                <w:szCs w:val="22"/>
              </w:rPr>
            </w:pPr>
            <w:r w:rsidRPr="00EB3C57">
              <w:rPr>
                <w:sz w:val="22"/>
                <w:szCs w:val="22"/>
              </w:rPr>
              <w:t xml:space="preserve">Palackého 764, 340 22 Nýrsko </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IČO:</w:t>
            </w:r>
          </w:p>
        </w:tc>
        <w:tc>
          <w:tcPr>
            <w:tcW w:w="3538" w:type="pct"/>
            <w:shd w:val="clear" w:color="auto" w:fill="auto"/>
            <w:tcMar>
              <w:left w:w="0" w:type="dxa"/>
            </w:tcMar>
          </w:tcPr>
          <w:p w:rsidR="00EB3C57" w:rsidRPr="00EB3C57" w:rsidRDefault="00EB3C57" w:rsidP="00EB3C57">
            <w:pPr>
              <w:rPr>
                <w:sz w:val="22"/>
                <w:szCs w:val="22"/>
              </w:rPr>
            </w:pPr>
            <w:r w:rsidRPr="00EB3C57">
              <w:rPr>
                <w:sz w:val="22"/>
                <w:szCs w:val="22"/>
              </w:rPr>
              <w:t xml:space="preserve">64834042 </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DIČ:</w:t>
            </w:r>
          </w:p>
        </w:tc>
        <w:tc>
          <w:tcPr>
            <w:tcW w:w="3538" w:type="pct"/>
            <w:shd w:val="clear" w:color="auto" w:fill="auto"/>
            <w:tcMar>
              <w:left w:w="0" w:type="dxa"/>
            </w:tcMar>
          </w:tcPr>
          <w:p w:rsidR="00EB3C57" w:rsidRPr="00EB3C57" w:rsidRDefault="00EB3C57" w:rsidP="00EB3C57">
            <w:pPr>
              <w:rPr>
                <w:sz w:val="22"/>
                <w:szCs w:val="22"/>
              </w:rPr>
            </w:pPr>
            <w:r w:rsidRPr="00EB3C57">
              <w:rPr>
                <w:sz w:val="22"/>
                <w:szCs w:val="22"/>
              </w:rPr>
              <w:t xml:space="preserve">CZ64834042 </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zapsaný ve veřejném rejstříku:</w:t>
            </w:r>
          </w:p>
        </w:tc>
        <w:tc>
          <w:tcPr>
            <w:tcW w:w="3538" w:type="pct"/>
            <w:shd w:val="clear" w:color="auto" w:fill="auto"/>
            <w:vAlign w:val="center"/>
          </w:tcPr>
          <w:p w:rsidR="00EB3C57" w:rsidRPr="00EB3C57" w:rsidRDefault="00EB3C57" w:rsidP="00EB3C57">
            <w:pPr>
              <w:rPr>
                <w:sz w:val="22"/>
                <w:szCs w:val="22"/>
              </w:rPr>
            </w:pPr>
            <w:r w:rsidRPr="00EB3C57">
              <w:rPr>
                <w:sz w:val="22"/>
                <w:szCs w:val="22"/>
              </w:rPr>
              <w:t>Spisová značka: C 7565 uvedená u Krajského soudu v Plzni</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zastoupený:</w:t>
            </w:r>
          </w:p>
        </w:tc>
        <w:tc>
          <w:tcPr>
            <w:tcW w:w="3538" w:type="pct"/>
            <w:shd w:val="clear" w:color="auto" w:fill="auto"/>
            <w:tcMar>
              <w:left w:w="0" w:type="dxa"/>
            </w:tcMar>
          </w:tcPr>
          <w:p w:rsidR="00EB3C57" w:rsidRPr="00EB3C57" w:rsidRDefault="00EB3C57" w:rsidP="00EB3C57">
            <w:pPr>
              <w:rPr>
                <w:sz w:val="22"/>
                <w:szCs w:val="22"/>
              </w:rPr>
            </w:pPr>
            <w:r w:rsidRPr="00EB3C57">
              <w:rPr>
                <w:sz w:val="22"/>
                <w:szCs w:val="22"/>
              </w:rPr>
              <w:t xml:space="preserve">Václav Svoboda, jednatel </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bankovní spojení:</w:t>
            </w:r>
          </w:p>
        </w:tc>
        <w:tc>
          <w:tcPr>
            <w:tcW w:w="3538" w:type="pct"/>
            <w:shd w:val="clear" w:color="auto" w:fill="auto"/>
            <w:tcMar>
              <w:left w:w="0" w:type="dxa"/>
            </w:tcMar>
          </w:tcPr>
          <w:p w:rsidR="00EB3C57" w:rsidRPr="00EB3C57" w:rsidRDefault="00EB3C57" w:rsidP="00EB3C57">
            <w:pPr>
              <w:rPr>
                <w:sz w:val="22"/>
                <w:szCs w:val="22"/>
              </w:rPr>
            </w:pPr>
            <w:r w:rsidRPr="00EB3C57">
              <w:rPr>
                <w:sz w:val="22"/>
                <w:szCs w:val="22"/>
              </w:rPr>
              <w:t xml:space="preserve">Komerční banka a.s., pobočka Klatovy </w:t>
            </w:r>
          </w:p>
        </w:tc>
      </w:tr>
      <w:tr w:rsidR="00EB3C57" w:rsidRPr="00756AF0" w:rsidTr="00EB3C57">
        <w:trPr>
          <w:trHeight w:val="237"/>
        </w:trPr>
        <w:tc>
          <w:tcPr>
            <w:tcW w:w="1462" w:type="pct"/>
            <w:tcMar>
              <w:left w:w="0" w:type="dxa"/>
            </w:tcMar>
            <w:vAlign w:val="center"/>
          </w:tcPr>
          <w:p w:rsidR="00EB3C57" w:rsidRPr="00756AF0" w:rsidRDefault="00EB3C57" w:rsidP="00EB3C57">
            <w:pPr>
              <w:rPr>
                <w:sz w:val="22"/>
                <w:szCs w:val="22"/>
              </w:rPr>
            </w:pPr>
            <w:r w:rsidRPr="00756AF0">
              <w:rPr>
                <w:sz w:val="22"/>
                <w:szCs w:val="22"/>
              </w:rPr>
              <w:t>Autorizovaná osoba pověřená vedením stavby:</w:t>
            </w:r>
          </w:p>
        </w:tc>
        <w:tc>
          <w:tcPr>
            <w:tcW w:w="3538" w:type="pct"/>
            <w:shd w:val="clear" w:color="auto" w:fill="auto"/>
            <w:tcMar>
              <w:left w:w="0" w:type="dxa"/>
            </w:tcMar>
            <w:vAlign w:val="bottom"/>
          </w:tcPr>
          <w:p w:rsidR="00EB3C57" w:rsidRPr="00EB3C57" w:rsidRDefault="009579A0" w:rsidP="009579A0">
            <w:pPr>
              <w:rPr>
                <w:sz w:val="22"/>
                <w:szCs w:val="22"/>
              </w:rPr>
            </w:pPr>
            <w:r>
              <w:rPr>
                <w:sz w:val="22"/>
                <w:szCs w:val="22"/>
              </w:rPr>
              <w:t>Ing. Pavel Bárta, autorizovaný inženýr pro pozemní stavby (ČKAIT 0201059)</w:t>
            </w:r>
          </w:p>
        </w:tc>
      </w:tr>
    </w:tbl>
    <w:p w:rsidR="00741ADC" w:rsidRDefault="00741ADC" w:rsidP="004C6515"/>
    <w:p w:rsidR="001E1CF9" w:rsidRDefault="00891C8A" w:rsidP="004C6515">
      <w:r w:rsidRPr="004C6515">
        <w:t>dále jen „zhotovitel“</w:t>
      </w:r>
    </w:p>
    <w:p w:rsidR="001E1CF9" w:rsidRDefault="001E1CF9">
      <w:pPr>
        <w:spacing w:after="160" w:line="259" w:lineRule="auto"/>
      </w:pPr>
      <w:r>
        <w:br w:type="page"/>
      </w:r>
    </w:p>
    <w:p w:rsidR="00612D4D" w:rsidRDefault="001E1CF9" w:rsidP="001E1CF9">
      <w:pPr>
        <w:jc w:val="center"/>
        <w:rPr>
          <w:b/>
          <w:sz w:val="24"/>
        </w:rPr>
      </w:pPr>
      <w:r w:rsidRPr="001E1CF9">
        <w:rPr>
          <w:b/>
          <w:sz w:val="24"/>
        </w:rPr>
        <w:lastRenderedPageBreak/>
        <w:t>OBSAH</w:t>
      </w:r>
    </w:p>
    <w:p w:rsidR="009579A0" w:rsidRDefault="00672323">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sidR="001E1CF9">
        <w:rPr>
          <w:b/>
          <w:sz w:val="24"/>
        </w:rPr>
        <w:instrText xml:space="preserve"> TOC \o "1-1" \h \z \u </w:instrText>
      </w:r>
      <w:r>
        <w:rPr>
          <w:b/>
          <w:sz w:val="24"/>
        </w:rPr>
        <w:fldChar w:fldCharType="separate"/>
      </w:r>
      <w:hyperlink w:anchor="_Toc169178254" w:history="1">
        <w:r w:rsidR="009579A0" w:rsidRPr="0064186C">
          <w:rPr>
            <w:rStyle w:val="Hypertextovodkaz"/>
            <w:noProof/>
          </w:rPr>
          <w:t>1.</w:t>
        </w:r>
        <w:r w:rsidR="009579A0">
          <w:rPr>
            <w:rFonts w:asciiTheme="minorHAnsi" w:eastAsiaTheme="minorEastAsia" w:hAnsiTheme="minorHAnsi" w:cstheme="minorBidi"/>
            <w:noProof/>
            <w:szCs w:val="22"/>
          </w:rPr>
          <w:tab/>
        </w:r>
        <w:r w:rsidR="009579A0" w:rsidRPr="0064186C">
          <w:rPr>
            <w:rStyle w:val="Hypertextovodkaz"/>
            <w:noProof/>
          </w:rPr>
          <w:t>PREAMBULE</w:t>
        </w:r>
        <w:r w:rsidR="009579A0">
          <w:rPr>
            <w:noProof/>
            <w:webHidden/>
          </w:rPr>
          <w:tab/>
        </w:r>
        <w:r w:rsidR="009579A0">
          <w:rPr>
            <w:noProof/>
            <w:webHidden/>
          </w:rPr>
          <w:fldChar w:fldCharType="begin"/>
        </w:r>
        <w:r w:rsidR="009579A0">
          <w:rPr>
            <w:noProof/>
            <w:webHidden/>
          </w:rPr>
          <w:instrText xml:space="preserve"> PAGEREF _Toc169178254 \h </w:instrText>
        </w:r>
        <w:r w:rsidR="009579A0">
          <w:rPr>
            <w:noProof/>
            <w:webHidden/>
          </w:rPr>
        </w:r>
        <w:r w:rsidR="009579A0">
          <w:rPr>
            <w:noProof/>
            <w:webHidden/>
          </w:rPr>
          <w:fldChar w:fldCharType="separate"/>
        </w:r>
        <w:r w:rsidR="002C04A9">
          <w:rPr>
            <w:noProof/>
            <w:webHidden/>
          </w:rPr>
          <w:t>3</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55" w:history="1">
        <w:r w:rsidR="009579A0" w:rsidRPr="0064186C">
          <w:rPr>
            <w:rStyle w:val="Hypertextovodkaz"/>
            <w:noProof/>
          </w:rPr>
          <w:t>2.</w:t>
        </w:r>
        <w:r w:rsidR="009579A0">
          <w:rPr>
            <w:rFonts w:asciiTheme="minorHAnsi" w:eastAsiaTheme="minorEastAsia" w:hAnsiTheme="minorHAnsi" w:cstheme="minorBidi"/>
            <w:noProof/>
            <w:szCs w:val="22"/>
          </w:rPr>
          <w:tab/>
        </w:r>
        <w:r w:rsidR="009579A0" w:rsidRPr="0064186C">
          <w:rPr>
            <w:rStyle w:val="Hypertextovodkaz"/>
            <w:noProof/>
          </w:rPr>
          <w:t>PŘEDMĚT SMLOUVY</w:t>
        </w:r>
        <w:r w:rsidR="009579A0">
          <w:rPr>
            <w:noProof/>
            <w:webHidden/>
          </w:rPr>
          <w:tab/>
        </w:r>
        <w:r w:rsidR="009579A0">
          <w:rPr>
            <w:noProof/>
            <w:webHidden/>
          </w:rPr>
          <w:fldChar w:fldCharType="begin"/>
        </w:r>
        <w:r w:rsidR="009579A0">
          <w:rPr>
            <w:noProof/>
            <w:webHidden/>
          </w:rPr>
          <w:instrText xml:space="preserve"> PAGEREF _Toc169178255 \h </w:instrText>
        </w:r>
        <w:r w:rsidR="009579A0">
          <w:rPr>
            <w:noProof/>
            <w:webHidden/>
          </w:rPr>
        </w:r>
        <w:r w:rsidR="009579A0">
          <w:rPr>
            <w:noProof/>
            <w:webHidden/>
          </w:rPr>
          <w:fldChar w:fldCharType="separate"/>
        </w:r>
        <w:r w:rsidR="002C04A9">
          <w:rPr>
            <w:noProof/>
            <w:webHidden/>
          </w:rPr>
          <w:t>3</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56" w:history="1">
        <w:r w:rsidR="009579A0" w:rsidRPr="0064186C">
          <w:rPr>
            <w:rStyle w:val="Hypertextovodkaz"/>
            <w:noProof/>
          </w:rPr>
          <w:t>3.</w:t>
        </w:r>
        <w:r w:rsidR="009579A0">
          <w:rPr>
            <w:rFonts w:asciiTheme="minorHAnsi" w:eastAsiaTheme="minorEastAsia" w:hAnsiTheme="minorHAnsi" w:cstheme="minorBidi"/>
            <w:noProof/>
            <w:szCs w:val="22"/>
          </w:rPr>
          <w:tab/>
        </w:r>
        <w:r w:rsidR="009579A0" w:rsidRPr="0064186C">
          <w:rPr>
            <w:rStyle w:val="Hypertextovodkaz"/>
            <w:noProof/>
          </w:rPr>
          <w:t>ROZSAH PŘEDMĚTU PLNĚNÍ</w:t>
        </w:r>
        <w:r w:rsidR="009579A0">
          <w:rPr>
            <w:noProof/>
            <w:webHidden/>
          </w:rPr>
          <w:tab/>
        </w:r>
        <w:r w:rsidR="009579A0">
          <w:rPr>
            <w:noProof/>
            <w:webHidden/>
          </w:rPr>
          <w:fldChar w:fldCharType="begin"/>
        </w:r>
        <w:r w:rsidR="009579A0">
          <w:rPr>
            <w:noProof/>
            <w:webHidden/>
          </w:rPr>
          <w:instrText xml:space="preserve"> PAGEREF _Toc169178256 \h </w:instrText>
        </w:r>
        <w:r w:rsidR="009579A0">
          <w:rPr>
            <w:noProof/>
            <w:webHidden/>
          </w:rPr>
        </w:r>
        <w:r w:rsidR="009579A0">
          <w:rPr>
            <w:noProof/>
            <w:webHidden/>
          </w:rPr>
          <w:fldChar w:fldCharType="separate"/>
        </w:r>
        <w:r w:rsidR="002C04A9">
          <w:rPr>
            <w:noProof/>
            <w:webHidden/>
          </w:rPr>
          <w:t>3</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57" w:history="1">
        <w:r w:rsidR="009579A0" w:rsidRPr="0064186C">
          <w:rPr>
            <w:rStyle w:val="Hypertextovodkaz"/>
            <w:noProof/>
          </w:rPr>
          <w:t>4.</w:t>
        </w:r>
        <w:r w:rsidR="009579A0">
          <w:rPr>
            <w:rFonts w:asciiTheme="minorHAnsi" w:eastAsiaTheme="minorEastAsia" w:hAnsiTheme="minorHAnsi" w:cstheme="minorBidi"/>
            <w:noProof/>
            <w:szCs w:val="22"/>
          </w:rPr>
          <w:tab/>
        </w:r>
        <w:r w:rsidR="009579A0" w:rsidRPr="0064186C">
          <w:rPr>
            <w:rStyle w:val="Hypertextovodkaz"/>
            <w:noProof/>
          </w:rPr>
          <w:t>MÍSTO PLNĚNÍ</w:t>
        </w:r>
        <w:r w:rsidR="009579A0">
          <w:rPr>
            <w:noProof/>
            <w:webHidden/>
          </w:rPr>
          <w:tab/>
        </w:r>
        <w:r w:rsidR="009579A0">
          <w:rPr>
            <w:noProof/>
            <w:webHidden/>
          </w:rPr>
          <w:fldChar w:fldCharType="begin"/>
        </w:r>
        <w:r w:rsidR="009579A0">
          <w:rPr>
            <w:noProof/>
            <w:webHidden/>
          </w:rPr>
          <w:instrText xml:space="preserve"> PAGEREF _Toc169178257 \h </w:instrText>
        </w:r>
        <w:r w:rsidR="009579A0">
          <w:rPr>
            <w:noProof/>
            <w:webHidden/>
          </w:rPr>
        </w:r>
        <w:r w:rsidR="009579A0">
          <w:rPr>
            <w:noProof/>
            <w:webHidden/>
          </w:rPr>
          <w:fldChar w:fldCharType="separate"/>
        </w:r>
        <w:r w:rsidR="002C04A9">
          <w:rPr>
            <w:noProof/>
            <w:webHidden/>
          </w:rPr>
          <w:t>6</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58" w:history="1">
        <w:r w:rsidR="009579A0" w:rsidRPr="0064186C">
          <w:rPr>
            <w:rStyle w:val="Hypertextovodkaz"/>
            <w:noProof/>
          </w:rPr>
          <w:t>5.</w:t>
        </w:r>
        <w:r w:rsidR="009579A0">
          <w:rPr>
            <w:rFonts w:asciiTheme="minorHAnsi" w:eastAsiaTheme="minorEastAsia" w:hAnsiTheme="minorHAnsi" w:cstheme="minorBidi"/>
            <w:noProof/>
            <w:szCs w:val="22"/>
          </w:rPr>
          <w:tab/>
        </w:r>
        <w:r w:rsidR="009579A0" w:rsidRPr="0064186C">
          <w:rPr>
            <w:rStyle w:val="Hypertextovodkaz"/>
            <w:noProof/>
          </w:rPr>
          <w:t>TERMÍNY PLNĚNÍ - PŘEDÁNÍ STAVENIŠTĚ, DOKONČENÍ A PŘEDÁNÍ DÍLA</w:t>
        </w:r>
        <w:r w:rsidR="009579A0">
          <w:rPr>
            <w:noProof/>
            <w:webHidden/>
          </w:rPr>
          <w:tab/>
        </w:r>
        <w:r w:rsidR="009579A0">
          <w:rPr>
            <w:noProof/>
            <w:webHidden/>
          </w:rPr>
          <w:fldChar w:fldCharType="begin"/>
        </w:r>
        <w:r w:rsidR="009579A0">
          <w:rPr>
            <w:noProof/>
            <w:webHidden/>
          </w:rPr>
          <w:instrText xml:space="preserve"> PAGEREF _Toc169178258 \h </w:instrText>
        </w:r>
        <w:r w:rsidR="009579A0">
          <w:rPr>
            <w:noProof/>
            <w:webHidden/>
          </w:rPr>
        </w:r>
        <w:r w:rsidR="009579A0">
          <w:rPr>
            <w:noProof/>
            <w:webHidden/>
          </w:rPr>
          <w:fldChar w:fldCharType="separate"/>
        </w:r>
        <w:r w:rsidR="002C04A9">
          <w:rPr>
            <w:noProof/>
            <w:webHidden/>
          </w:rPr>
          <w:t>6</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59" w:history="1">
        <w:r w:rsidR="009579A0" w:rsidRPr="0064186C">
          <w:rPr>
            <w:rStyle w:val="Hypertextovodkaz"/>
            <w:noProof/>
          </w:rPr>
          <w:t>6.</w:t>
        </w:r>
        <w:r w:rsidR="009579A0">
          <w:rPr>
            <w:rFonts w:asciiTheme="minorHAnsi" w:eastAsiaTheme="minorEastAsia" w:hAnsiTheme="minorHAnsi" w:cstheme="minorBidi"/>
            <w:noProof/>
            <w:szCs w:val="22"/>
          </w:rPr>
          <w:tab/>
        </w:r>
        <w:r w:rsidR="009579A0" w:rsidRPr="0064186C">
          <w:rPr>
            <w:rStyle w:val="Hypertextovodkaz"/>
            <w:noProof/>
          </w:rPr>
          <w:t>CENA A PLATEBNÍ PODMÍNKY</w:t>
        </w:r>
        <w:r w:rsidR="009579A0">
          <w:rPr>
            <w:noProof/>
            <w:webHidden/>
          </w:rPr>
          <w:tab/>
        </w:r>
        <w:r w:rsidR="009579A0">
          <w:rPr>
            <w:noProof/>
            <w:webHidden/>
          </w:rPr>
          <w:fldChar w:fldCharType="begin"/>
        </w:r>
        <w:r w:rsidR="009579A0">
          <w:rPr>
            <w:noProof/>
            <w:webHidden/>
          </w:rPr>
          <w:instrText xml:space="preserve"> PAGEREF _Toc169178259 \h </w:instrText>
        </w:r>
        <w:r w:rsidR="009579A0">
          <w:rPr>
            <w:noProof/>
            <w:webHidden/>
          </w:rPr>
        </w:r>
        <w:r w:rsidR="009579A0">
          <w:rPr>
            <w:noProof/>
            <w:webHidden/>
          </w:rPr>
          <w:fldChar w:fldCharType="separate"/>
        </w:r>
        <w:r w:rsidR="002C04A9">
          <w:rPr>
            <w:noProof/>
            <w:webHidden/>
          </w:rPr>
          <w:t>7</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60" w:history="1">
        <w:r w:rsidR="009579A0" w:rsidRPr="0064186C">
          <w:rPr>
            <w:rStyle w:val="Hypertextovodkaz"/>
            <w:noProof/>
          </w:rPr>
          <w:t>7.</w:t>
        </w:r>
        <w:r w:rsidR="009579A0">
          <w:rPr>
            <w:rFonts w:asciiTheme="minorHAnsi" w:eastAsiaTheme="minorEastAsia" w:hAnsiTheme="minorHAnsi" w:cstheme="minorBidi"/>
            <w:noProof/>
            <w:szCs w:val="22"/>
          </w:rPr>
          <w:tab/>
        </w:r>
        <w:r w:rsidR="009579A0" w:rsidRPr="0064186C">
          <w:rPr>
            <w:rStyle w:val="Hypertextovodkaz"/>
            <w:noProof/>
          </w:rPr>
          <w:t>ZÁRUKY</w:t>
        </w:r>
        <w:r w:rsidR="009579A0">
          <w:rPr>
            <w:noProof/>
            <w:webHidden/>
          </w:rPr>
          <w:tab/>
        </w:r>
        <w:r w:rsidR="009579A0">
          <w:rPr>
            <w:noProof/>
            <w:webHidden/>
          </w:rPr>
          <w:fldChar w:fldCharType="begin"/>
        </w:r>
        <w:r w:rsidR="009579A0">
          <w:rPr>
            <w:noProof/>
            <w:webHidden/>
          </w:rPr>
          <w:instrText xml:space="preserve"> PAGEREF _Toc169178260 \h </w:instrText>
        </w:r>
        <w:r w:rsidR="009579A0">
          <w:rPr>
            <w:noProof/>
            <w:webHidden/>
          </w:rPr>
        </w:r>
        <w:r w:rsidR="009579A0">
          <w:rPr>
            <w:noProof/>
            <w:webHidden/>
          </w:rPr>
          <w:fldChar w:fldCharType="separate"/>
        </w:r>
        <w:r w:rsidR="002C04A9">
          <w:rPr>
            <w:noProof/>
            <w:webHidden/>
          </w:rPr>
          <w:t>9</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61" w:history="1">
        <w:r w:rsidR="009579A0" w:rsidRPr="0064186C">
          <w:rPr>
            <w:rStyle w:val="Hypertextovodkaz"/>
            <w:noProof/>
          </w:rPr>
          <w:t>8.</w:t>
        </w:r>
        <w:r w:rsidR="009579A0">
          <w:rPr>
            <w:rFonts w:asciiTheme="minorHAnsi" w:eastAsiaTheme="minorEastAsia" w:hAnsiTheme="minorHAnsi" w:cstheme="minorBidi"/>
            <w:noProof/>
            <w:szCs w:val="22"/>
          </w:rPr>
          <w:tab/>
        </w:r>
        <w:r w:rsidR="009579A0" w:rsidRPr="0064186C">
          <w:rPr>
            <w:rStyle w:val="Hypertextovodkaz"/>
            <w:noProof/>
          </w:rPr>
          <w:t>ODPOVĚDNOST ZA VADY</w:t>
        </w:r>
        <w:r w:rsidR="009579A0">
          <w:rPr>
            <w:noProof/>
            <w:webHidden/>
          </w:rPr>
          <w:tab/>
        </w:r>
        <w:r w:rsidR="009579A0">
          <w:rPr>
            <w:noProof/>
            <w:webHidden/>
          </w:rPr>
          <w:fldChar w:fldCharType="begin"/>
        </w:r>
        <w:r w:rsidR="009579A0">
          <w:rPr>
            <w:noProof/>
            <w:webHidden/>
          </w:rPr>
          <w:instrText xml:space="preserve"> PAGEREF _Toc169178261 \h </w:instrText>
        </w:r>
        <w:r w:rsidR="009579A0">
          <w:rPr>
            <w:noProof/>
            <w:webHidden/>
          </w:rPr>
        </w:r>
        <w:r w:rsidR="009579A0">
          <w:rPr>
            <w:noProof/>
            <w:webHidden/>
          </w:rPr>
          <w:fldChar w:fldCharType="separate"/>
        </w:r>
        <w:r w:rsidR="002C04A9">
          <w:rPr>
            <w:noProof/>
            <w:webHidden/>
          </w:rPr>
          <w:t>10</w:t>
        </w:r>
        <w:r w:rsidR="009579A0">
          <w:rPr>
            <w:noProof/>
            <w:webHidden/>
          </w:rPr>
          <w:fldChar w:fldCharType="end"/>
        </w:r>
      </w:hyperlink>
    </w:p>
    <w:p w:rsidR="009579A0" w:rsidRDefault="008669CA">
      <w:pPr>
        <w:pStyle w:val="Obsah1"/>
        <w:tabs>
          <w:tab w:val="left" w:pos="440"/>
          <w:tab w:val="right" w:leader="dot" w:pos="9683"/>
        </w:tabs>
        <w:rPr>
          <w:rFonts w:asciiTheme="minorHAnsi" w:eastAsiaTheme="minorEastAsia" w:hAnsiTheme="minorHAnsi" w:cstheme="minorBidi"/>
          <w:noProof/>
          <w:szCs w:val="22"/>
        </w:rPr>
      </w:pPr>
      <w:hyperlink w:anchor="_Toc169178262" w:history="1">
        <w:r w:rsidR="009579A0" w:rsidRPr="0064186C">
          <w:rPr>
            <w:rStyle w:val="Hypertextovodkaz"/>
            <w:noProof/>
          </w:rPr>
          <w:t>9.</w:t>
        </w:r>
        <w:r w:rsidR="009579A0">
          <w:rPr>
            <w:rFonts w:asciiTheme="minorHAnsi" w:eastAsiaTheme="minorEastAsia" w:hAnsiTheme="minorHAnsi" w:cstheme="minorBidi"/>
            <w:noProof/>
            <w:szCs w:val="22"/>
          </w:rPr>
          <w:tab/>
        </w:r>
        <w:r w:rsidR="009579A0" w:rsidRPr="0064186C">
          <w:rPr>
            <w:rStyle w:val="Hypertextovodkaz"/>
            <w:noProof/>
          </w:rPr>
          <w:t>ODPOVĚDNOST ZA ŠKODU</w:t>
        </w:r>
        <w:r w:rsidR="009579A0">
          <w:rPr>
            <w:noProof/>
            <w:webHidden/>
          </w:rPr>
          <w:tab/>
        </w:r>
        <w:r w:rsidR="009579A0">
          <w:rPr>
            <w:noProof/>
            <w:webHidden/>
          </w:rPr>
          <w:fldChar w:fldCharType="begin"/>
        </w:r>
        <w:r w:rsidR="009579A0">
          <w:rPr>
            <w:noProof/>
            <w:webHidden/>
          </w:rPr>
          <w:instrText xml:space="preserve"> PAGEREF _Toc169178262 \h </w:instrText>
        </w:r>
        <w:r w:rsidR="009579A0">
          <w:rPr>
            <w:noProof/>
            <w:webHidden/>
          </w:rPr>
        </w:r>
        <w:r w:rsidR="009579A0">
          <w:rPr>
            <w:noProof/>
            <w:webHidden/>
          </w:rPr>
          <w:fldChar w:fldCharType="separate"/>
        </w:r>
        <w:r w:rsidR="002C04A9">
          <w:rPr>
            <w:noProof/>
            <w:webHidden/>
          </w:rPr>
          <w:t>11</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3" w:history="1">
        <w:r w:rsidR="009579A0" w:rsidRPr="0064186C">
          <w:rPr>
            <w:rStyle w:val="Hypertextovodkaz"/>
            <w:noProof/>
          </w:rPr>
          <w:t>10.</w:t>
        </w:r>
        <w:r w:rsidR="009579A0">
          <w:rPr>
            <w:rFonts w:asciiTheme="minorHAnsi" w:eastAsiaTheme="minorEastAsia" w:hAnsiTheme="minorHAnsi" w:cstheme="minorBidi"/>
            <w:noProof/>
            <w:szCs w:val="22"/>
          </w:rPr>
          <w:tab/>
        </w:r>
        <w:r w:rsidR="009579A0" w:rsidRPr="0064186C">
          <w:rPr>
            <w:rStyle w:val="Hypertextovodkaz"/>
            <w:noProof/>
          </w:rPr>
          <w:t>PRÁVA A POVINNOSTI OBJEDNATELE A ZHOTOVITELE</w:t>
        </w:r>
        <w:r w:rsidR="009579A0">
          <w:rPr>
            <w:noProof/>
            <w:webHidden/>
          </w:rPr>
          <w:tab/>
        </w:r>
        <w:r w:rsidR="009579A0">
          <w:rPr>
            <w:noProof/>
            <w:webHidden/>
          </w:rPr>
          <w:fldChar w:fldCharType="begin"/>
        </w:r>
        <w:r w:rsidR="009579A0">
          <w:rPr>
            <w:noProof/>
            <w:webHidden/>
          </w:rPr>
          <w:instrText xml:space="preserve"> PAGEREF _Toc169178263 \h </w:instrText>
        </w:r>
        <w:r w:rsidR="009579A0">
          <w:rPr>
            <w:noProof/>
            <w:webHidden/>
          </w:rPr>
        </w:r>
        <w:r w:rsidR="009579A0">
          <w:rPr>
            <w:noProof/>
            <w:webHidden/>
          </w:rPr>
          <w:fldChar w:fldCharType="separate"/>
        </w:r>
        <w:r w:rsidR="002C04A9">
          <w:rPr>
            <w:noProof/>
            <w:webHidden/>
          </w:rPr>
          <w:t>12</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4" w:history="1">
        <w:r w:rsidR="009579A0" w:rsidRPr="0064186C">
          <w:rPr>
            <w:rStyle w:val="Hypertextovodkaz"/>
            <w:noProof/>
          </w:rPr>
          <w:t>11.</w:t>
        </w:r>
        <w:r w:rsidR="009579A0">
          <w:rPr>
            <w:rFonts w:asciiTheme="minorHAnsi" w:eastAsiaTheme="minorEastAsia" w:hAnsiTheme="minorHAnsi" w:cstheme="minorBidi"/>
            <w:noProof/>
            <w:szCs w:val="22"/>
          </w:rPr>
          <w:tab/>
        </w:r>
        <w:r w:rsidR="009579A0" w:rsidRPr="0064186C">
          <w:rPr>
            <w:rStyle w:val="Hypertextovodkaz"/>
            <w:noProof/>
          </w:rPr>
          <w:t>VEDENÍ STAVEBNÍHO DENÍKU</w:t>
        </w:r>
        <w:r w:rsidR="009579A0">
          <w:rPr>
            <w:noProof/>
            <w:webHidden/>
          </w:rPr>
          <w:tab/>
        </w:r>
        <w:r w:rsidR="009579A0">
          <w:rPr>
            <w:noProof/>
            <w:webHidden/>
          </w:rPr>
          <w:fldChar w:fldCharType="begin"/>
        </w:r>
        <w:r w:rsidR="009579A0">
          <w:rPr>
            <w:noProof/>
            <w:webHidden/>
          </w:rPr>
          <w:instrText xml:space="preserve"> PAGEREF _Toc169178264 \h </w:instrText>
        </w:r>
        <w:r w:rsidR="009579A0">
          <w:rPr>
            <w:noProof/>
            <w:webHidden/>
          </w:rPr>
        </w:r>
        <w:r w:rsidR="009579A0">
          <w:rPr>
            <w:noProof/>
            <w:webHidden/>
          </w:rPr>
          <w:fldChar w:fldCharType="separate"/>
        </w:r>
        <w:r w:rsidR="002C04A9">
          <w:rPr>
            <w:noProof/>
            <w:webHidden/>
          </w:rPr>
          <w:t>14</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5" w:history="1">
        <w:r w:rsidR="009579A0" w:rsidRPr="0064186C">
          <w:rPr>
            <w:rStyle w:val="Hypertextovodkaz"/>
            <w:noProof/>
          </w:rPr>
          <w:t>12.</w:t>
        </w:r>
        <w:r w:rsidR="009579A0">
          <w:rPr>
            <w:rFonts w:asciiTheme="minorHAnsi" w:eastAsiaTheme="minorEastAsia" w:hAnsiTheme="minorHAnsi" w:cstheme="minorBidi"/>
            <w:noProof/>
            <w:szCs w:val="22"/>
          </w:rPr>
          <w:tab/>
        </w:r>
        <w:r w:rsidR="009579A0" w:rsidRPr="0064186C">
          <w:rPr>
            <w:rStyle w:val="Hypertextovodkaz"/>
            <w:noProof/>
          </w:rPr>
          <w:t>PŘERUŠENÍ PRACÍ NA DÍLE</w:t>
        </w:r>
        <w:r w:rsidR="009579A0">
          <w:rPr>
            <w:noProof/>
            <w:webHidden/>
          </w:rPr>
          <w:tab/>
        </w:r>
        <w:r w:rsidR="009579A0">
          <w:rPr>
            <w:noProof/>
            <w:webHidden/>
          </w:rPr>
          <w:fldChar w:fldCharType="begin"/>
        </w:r>
        <w:r w:rsidR="009579A0">
          <w:rPr>
            <w:noProof/>
            <w:webHidden/>
          </w:rPr>
          <w:instrText xml:space="preserve"> PAGEREF _Toc169178265 \h </w:instrText>
        </w:r>
        <w:r w:rsidR="009579A0">
          <w:rPr>
            <w:noProof/>
            <w:webHidden/>
          </w:rPr>
        </w:r>
        <w:r w:rsidR="009579A0">
          <w:rPr>
            <w:noProof/>
            <w:webHidden/>
          </w:rPr>
          <w:fldChar w:fldCharType="separate"/>
        </w:r>
        <w:r w:rsidR="002C04A9">
          <w:rPr>
            <w:noProof/>
            <w:webHidden/>
          </w:rPr>
          <w:t>14</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6" w:history="1">
        <w:r w:rsidR="009579A0" w:rsidRPr="0064186C">
          <w:rPr>
            <w:rStyle w:val="Hypertextovodkaz"/>
            <w:noProof/>
          </w:rPr>
          <w:t>13.</w:t>
        </w:r>
        <w:r w:rsidR="009579A0">
          <w:rPr>
            <w:rFonts w:asciiTheme="minorHAnsi" w:eastAsiaTheme="minorEastAsia" w:hAnsiTheme="minorHAnsi" w:cstheme="minorBidi"/>
            <w:noProof/>
            <w:szCs w:val="22"/>
          </w:rPr>
          <w:tab/>
        </w:r>
        <w:r w:rsidR="009579A0" w:rsidRPr="0064186C">
          <w:rPr>
            <w:rStyle w:val="Hypertextovodkaz"/>
            <w:noProof/>
          </w:rPr>
          <w:t>PROVÁDĚNÍ KONTROL</w:t>
        </w:r>
        <w:r w:rsidR="009579A0">
          <w:rPr>
            <w:noProof/>
            <w:webHidden/>
          </w:rPr>
          <w:tab/>
        </w:r>
        <w:r w:rsidR="009579A0">
          <w:rPr>
            <w:noProof/>
            <w:webHidden/>
          </w:rPr>
          <w:fldChar w:fldCharType="begin"/>
        </w:r>
        <w:r w:rsidR="009579A0">
          <w:rPr>
            <w:noProof/>
            <w:webHidden/>
          </w:rPr>
          <w:instrText xml:space="preserve"> PAGEREF _Toc169178266 \h </w:instrText>
        </w:r>
        <w:r w:rsidR="009579A0">
          <w:rPr>
            <w:noProof/>
            <w:webHidden/>
          </w:rPr>
        </w:r>
        <w:r w:rsidR="009579A0">
          <w:rPr>
            <w:noProof/>
            <w:webHidden/>
          </w:rPr>
          <w:fldChar w:fldCharType="separate"/>
        </w:r>
        <w:r w:rsidR="002C04A9">
          <w:rPr>
            <w:noProof/>
            <w:webHidden/>
          </w:rPr>
          <w:t>14</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7" w:history="1">
        <w:r w:rsidR="009579A0" w:rsidRPr="0064186C">
          <w:rPr>
            <w:rStyle w:val="Hypertextovodkaz"/>
            <w:noProof/>
          </w:rPr>
          <w:t>14.</w:t>
        </w:r>
        <w:r w:rsidR="009579A0">
          <w:rPr>
            <w:rFonts w:asciiTheme="minorHAnsi" w:eastAsiaTheme="minorEastAsia" w:hAnsiTheme="minorHAnsi" w:cstheme="minorBidi"/>
            <w:noProof/>
            <w:szCs w:val="22"/>
          </w:rPr>
          <w:tab/>
        </w:r>
        <w:r w:rsidR="009579A0" w:rsidRPr="0064186C">
          <w:rPr>
            <w:rStyle w:val="Hypertextovodkaz"/>
            <w:noProof/>
          </w:rPr>
          <w:t>VLASTNICTVÍ DÍLA</w:t>
        </w:r>
        <w:r w:rsidR="009579A0">
          <w:rPr>
            <w:noProof/>
            <w:webHidden/>
          </w:rPr>
          <w:tab/>
        </w:r>
        <w:r w:rsidR="009579A0">
          <w:rPr>
            <w:noProof/>
            <w:webHidden/>
          </w:rPr>
          <w:fldChar w:fldCharType="begin"/>
        </w:r>
        <w:r w:rsidR="009579A0">
          <w:rPr>
            <w:noProof/>
            <w:webHidden/>
          </w:rPr>
          <w:instrText xml:space="preserve"> PAGEREF _Toc169178267 \h </w:instrText>
        </w:r>
        <w:r w:rsidR="009579A0">
          <w:rPr>
            <w:noProof/>
            <w:webHidden/>
          </w:rPr>
        </w:r>
        <w:r w:rsidR="009579A0">
          <w:rPr>
            <w:noProof/>
            <w:webHidden/>
          </w:rPr>
          <w:fldChar w:fldCharType="separate"/>
        </w:r>
        <w:r w:rsidR="002C04A9">
          <w:rPr>
            <w:noProof/>
            <w:webHidden/>
          </w:rPr>
          <w:t>15</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8" w:history="1">
        <w:r w:rsidR="009579A0" w:rsidRPr="0064186C">
          <w:rPr>
            <w:rStyle w:val="Hypertextovodkaz"/>
            <w:noProof/>
          </w:rPr>
          <w:t>15.</w:t>
        </w:r>
        <w:r w:rsidR="009579A0">
          <w:rPr>
            <w:rFonts w:asciiTheme="minorHAnsi" w:eastAsiaTheme="minorEastAsia" w:hAnsiTheme="minorHAnsi" w:cstheme="minorBidi"/>
            <w:noProof/>
            <w:szCs w:val="22"/>
          </w:rPr>
          <w:tab/>
        </w:r>
        <w:r w:rsidR="009579A0" w:rsidRPr="0064186C">
          <w:rPr>
            <w:rStyle w:val="Hypertextovodkaz"/>
            <w:noProof/>
          </w:rPr>
          <w:t>SANKCE</w:t>
        </w:r>
        <w:r w:rsidR="009579A0">
          <w:rPr>
            <w:noProof/>
            <w:webHidden/>
          </w:rPr>
          <w:tab/>
        </w:r>
        <w:r w:rsidR="009579A0">
          <w:rPr>
            <w:noProof/>
            <w:webHidden/>
          </w:rPr>
          <w:fldChar w:fldCharType="begin"/>
        </w:r>
        <w:r w:rsidR="009579A0">
          <w:rPr>
            <w:noProof/>
            <w:webHidden/>
          </w:rPr>
          <w:instrText xml:space="preserve"> PAGEREF _Toc169178268 \h </w:instrText>
        </w:r>
        <w:r w:rsidR="009579A0">
          <w:rPr>
            <w:noProof/>
            <w:webHidden/>
          </w:rPr>
        </w:r>
        <w:r w:rsidR="009579A0">
          <w:rPr>
            <w:noProof/>
            <w:webHidden/>
          </w:rPr>
          <w:fldChar w:fldCharType="separate"/>
        </w:r>
        <w:r w:rsidR="002C04A9">
          <w:rPr>
            <w:noProof/>
            <w:webHidden/>
          </w:rPr>
          <w:t>15</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69" w:history="1">
        <w:r w:rsidR="009579A0" w:rsidRPr="0064186C">
          <w:rPr>
            <w:rStyle w:val="Hypertextovodkaz"/>
            <w:noProof/>
          </w:rPr>
          <w:t>16.</w:t>
        </w:r>
        <w:r w:rsidR="009579A0">
          <w:rPr>
            <w:rFonts w:asciiTheme="minorHAnsi" w:eastAsiaTheme="minorEastAsia" w:hAnsiTheme="minorHAnsi" w:cstheme="minorBidi"/>
            <w:noProof/>
            <w:szCs w:val="22"/>
          </w:rPr>
          <w:tab/>
        </w:r>
        <w:r w:rsidR="009579A0" w:rsidRPr="0064186C">
          <w:rPr>
            <w:rStyle w:val="Hypertextovodkaz"/>
            <w:noProof/>
          </w:rPr>
          <w:t>UKONČENÍ SMLOUVY</w:t>
        </w:r>
        <w:r w:rsidR="009579A0">
          <w:rPr>
            <w:noProof/>
            <w:webHidden/>
          </w:rPr>
          <w:tab/>
        </w:r>
        <w:r w:rsidR="009579A0">
          <w:rPr>
            <w:noProof/>
            <w:webHidden/>
          </w:rPr>
          <w:fldChar w:fldCharType="begin"/>
        </w:r>
        <w:r w:rsidR="009579A0">
          <w:rPr>
            <w:noProof/>
            <w:webHidden/>
          </w:rPr>
          <w:instrText xml:space="preserve"> PAGEREF _Toc169178269 \h </w:instrText>
        </w:r>
        <w:r w:rsidR="009579A0">
          <w:rPr>
            <w:noProof/>
            <w:webHidden/>
          </w:rPr>
        </w:r>
        <w:r w:rsidR="009579A0">
          <w:rPr>
            <w:noProof/>
            <w:webHidden/>
          </w:rPr>
          <w:fldChar w:fldCharType="separate"/>
        </w:r>
        <w:r w:rsidR="002C04A9">
          <w:rPr>
            <w:noProof/>
            <w:webHidden/>
          </w:rPr>
          <w:t>16</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70" w:history="1">
        <w:r w:rsidR="009579A0" w:rsidRPr="0064186C">
          <w:rPr>
            <w:rStyle w:val="Hypertextovodkaz"/>
            <w:noProof/>
          </w:rPr>
          <w:t>17.</w:t>
        </w:r>
        <w:r w:rsidR="009579A0">
          <w:rPr>
            <w:rFonts w:asciiTheme="minorHAnsi" w:eastAsiaTheme="minorEastAsia" w:hAnsiTheme="minorHAnsi" w:cstheme="minorBidi"/>
            <w:noProof/>
            <w:szCs w:val="22"/>
          </w:rPr>
          <w:tab/>
        </w:r>
        <w:r w:rsidR="009579A0" w:rsidRPr="0064186C">
          <w:rPr>
            <w:rStyle w:val="Hypertextovodkaz"/>
            <w:noProof/>
          </w:rPr>
          <w:t>KOMUNIKACE MEZI SMLUVNÍMI STRANAMI</w:t>
        </w:r>
        <w:r w:rsidR="009579A0">
          <w:rPr>
            <w:noProof/>
            <w:webHidden/>
          </w:rPr>
          <w:tab/>
        </w:r>
        <w:r w:rsidR="009579A0">
          <w:rPr>
            <w:noProof/>
            <w:webHidden/>
          </w:rPr>
          <w:fldChar w:fldCharType="begin"/>
        </w:r>
        <w:r w:rsidR="009579A0">
          <w:rPr>
            <w:noProof/>
            <w:webHidden/>
          </w:rPr>
          <w:instrText xml:space="preserve"> PAGEREF _Toc169178270 \h </w:instrText>
        </w:r>
        <w:r w:rsidR="009579A0">
          <w:rPr>
            <w:noProof/>
            <w:webHidden/>
          </w:rPr>
        </w:r>
        <w:r w:rsidR="009579A0">
          <w:rPr>
            <w:noProof/>
            <w:webHidden/>
          </w:rPr>
          <w:fldChar w:fldCharType="separate"/>
        </w:r>
        <w:r w:rsidR="002C04A9">
          <w:rPr>
            <w:noProof/>
            <w:webHidden/>
          </w:rPr>
          <w:t>18</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71" w:history="1">
        <w:r w:rsidR="009579A0" w:rsidRPr="0064186C">
          <w:rPr>
            <w:rStyle w:val="Hypertextovodkaz"/>
            <w:noProof/>
          </w:rPr>
          <w:t>18.</w:t>
        </w:r>
        <w:r w:rsidR="009579A0">
          <w:rPr>
            <w:rFonts w:asciiTheme="minorHAnsi" w:eastAsiaTheme="minorEastAsia" w:hAnsiTheme="minorHAnsi" w:cstheme="minorBidi"/>
            <w:noProof/>
            <w:szCs w:val="22"/>
          </w:rPr>
          <w:tab/>
        </w:r>
        <w:r w:rsidR="009579A0" w:rsidRPr="0064186C">
          <w:rPr>
            <w:rStyle w:val="Hypertextovodkaz"/>
            <w:noProof/>
          </w:rPr>
          <w:t>ZÁVĚREČNÁ UJEDNÁNÍ</w:t>
        </w:r>
        <w:r w:rsidR="009579A0">
          <w:rPr>
            <w:noProof/>
            <w:webHidden/>
          </w:rPr>
          <w:tab/>
        </w:r>
        <w:r w:rsidR="009579A0">
          <w:rPr>
            <w:noProof/>
            <w:webHidden/>
          </w:rPr>
          <w:fldChar w:fldCharType="begin"/>
        </w:r>
        <w:r w:rsidR="009579A0">
          <w:rPr>
            <w:noProof/>
            <w:webHidden/>
          </w:rPr>
          <w:instrText xml:space="preserve"> PAGEREF _Toc169178271 \h </w:instrText>
        </w:r>
        <w:r w:rsidR="009579A0">
          <w:rPr>
            <w:noProof/>
            <w:webHidden/>
          </w:rPr>
        </w:r>
        <w:r w:rsidR="009579A0">
          <w:rPr>
            <w:noProof/>
            <w:webHidden/>
          </w:rPr>
          <w:fldChar w:fldCharType="separate"/>
        </w:r>
        <w:r w:rsidR="002C04A9">
          <w:rPr>
            <w:noProof/>
            <w:webHidden/>
          </w:rPr>
          <w:t>19</w:t>
        </w:r>
        <w:r w:rsidR="009579A0">
          <w:rPr>
            <w:noProof/>
            <w:webHidden/>
          </w:rPr>
          <w:fldChar w:fldCharType="end"/>
        </w:r>
      </w:hyperlink>
    </w:p>
    <w:p w:rsidR="009579A0" w:rsidRDefault="008669CA">
      <w:pPr>
        <w:pStyle w:val="Obsah1"/>
        <w:tabs>
          <w:tab w:val="left" w:pos="660"/>
          <w:tab w:val="right" w:leader="dot" w:pos="9683"/>
        </w:tabs>
        <w:rPr>
          <w:rFonts w:asciiTheme="minorHAnsi" w:eastAsiaTheme="minorEastAsia" w:hAnsiTheme="minorHAnsi" w:cstheme="minorBidi"/>
          <w:noProof/>
          <w:szCs w:val="22"/>
        </w:rPr>
      </w:pPr>
      <w:hyperlink w:anchor="_Toc169178272" w:history="1">
        <w:r w:rsidR="009579A0" w:rsidRPr="0064186C">
          <w:rPr>
            <w:rStyle w:val="Hypertextovodkaz"/>
            <w:noProof/>
          </w:rPr>
          <w:t>19.</w:t>
        </w:r>
        <w:r w:rsidR="009579A0">
          <w:rPr>
            <w:rFonts w:asciiTheme="minorHAnsi" w:eastAsiaTheme="minorEastAsia" w:hAnsiTheme="minorHAnsi" w:cstheme="minorBidi"/>
            <w:noProof/>
            <w:szCs w:val="22"/>
          </w:rPr>
          <w:tab/>
        </w:r>
        <w:r w:rsidR="009579A0" w:rsidRPr="0064186C">
          <w:rPr>
            <w:rStyle w:val="Hypertextovodkaz"/>
            <w:noProof/>
          </w:rPr>
          <w:t>Přílohy</w:t>
        </w:r>
        <w:r w:rsidR="009579A0">
          <w:rPr>
            <w:noProof/>
            <w:webHidden/>
          </w:rPr>
          <w:tab/>
        </w:r>
        <w:r w:rsidR="009579A0">
          <w:rPr>
            <w:noProof/>
            <w:webHidden/>
          </w:rPr>
          <w:fldChar w:fldCharType="begin"/>
        </w:r>
        <w:r w:rsidR="009579A0">
          <w:rPr>
            <w:noProof/>
            <w:webHidden/>
          </w:rPr>
          <w:instrText xml:space="preserve"> PAGEREF _Toc169178272 \h </w:instrText>
        </w:r>
        <w:r w:rsidR="009579A0">
          <w:rPr>
            <w:noProof/>
            <w:webHidden/>
          </w:rPr>
        </w:r>
        <w:r w:rsidR="009579A0">
          <w:rPr>
            <w:noProof/>
            <w:webHidden/>
          </w:rPr>
          <w:fldChar w:fldCharType="separate"/>
        </w:r>
        <w:r w:rsidR="002C04A9">
          <w:rPr>
            <w:noProof/>
            <w:webHidden/>
          </w:rPr>
          <w:t>21</w:t>
        </w:r>
        <w:r w:rsidR="009579A0">
          <w:rPr>
            <w:noProof/>
            <w:webHidden/>
          </w:rPr>
          <w:fldChar w:fldCharType="end"/>
        </w:r>
      </w:hyperlink>
    </w:p>
    <w:p w:rsidR="001E1CF9" w:rsidRDefault="00672323" w:rsidP="001E1CF9">
      <w:pPr>
        <w:jc w:val="center"/>
        <w:rPr>
          <w:b/>
          <w:sz w:val="24"/>
        </w:rPr>
      </w:pPr>
      <w:r>
        <w:rPr>
          <w:b/>
          <w:sz w:val="24"/>
        </w:rPr>
        <w:fldChar w:fldCharType="end"/>
      </w:r>
    </w:p>
    <w:p w:rsidR="001E1CF9" w:rsidRDefault="001E1CF9">
      <w:pPr>
        <w:spacing w:after="160" w:line="259" w:lineRule="auto"/>
        <w:rPr>
          <w:b/>
          <w:sz w:val="24"/>
        </w:rPr>
      </w:pPr>
      <w:r>
        <w:rPr>
          <w:b/>
          <w:sz w:val="24"/>
        </w:rPr>
        <w:br w:type="page"/>
      </w:r>
    </w:p>
    <w:p w:rsidR="00646856" w:rsidRPr="009C1FC9" w:rsidRDefault="00612D4D" w:rsidP="009C1FC9">
      <w:pPr>
        <w:pStyle w:val="Nadpis1"/>
        <w:ind w:left="709" w:hanging="709"/>
      </w:pPr>
      <w:bookmarkStart w:id="1" w:name="_Toc169178254"/>
      <w:r w:rsidRPr="009C1FC9">
        <w:lastRenderedPageBreak/>
        <w:t>PREAMBULE</w:t>
      </w:r>
      <w:bookmarkEnd w:id="1"/>
    </w:p>
    <w:p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rsidR="00646856" w:rsidRDefault="00612D4D" w:rsidP="009C1FC9">
      <w:pPr>
        <w:pStyle w:val="Nadpis2"/>
      </w:pPr>
      <w:r w:rsidRPr="004C6515">
        <w:t xml:space="preserve">Smlouva je uzavřena na základě </w:t>
      </w:r>
      <w:r w:rsidR="00E961B8">
        <w:t xml:space="preserve">výsledku </w:t>
      </w:r>
      <w:r w:rsidRPr="004C6515">
        <w:t xml:space="preserve">veřejné zakázky </w:t>
      </w:r>
      <w:r w:rsidR="008C2643">
        <w:t xml:space="preserve">„CENTRUM </w:t>
      </w:r>
      <w:r w:rsidR="004B7ECF">
        <w:t xml:space="preserve">PRO PODPORU VÝTVARNÉ KULTURY </w:t>
      </w:r>
      <w:r w:rsidR="008C2643">
        <w:t>2. ETAPA“.</w:t>
      </w:r>
      <w:r w:rsidR="00E961B8">
        <w:t xml:space="preserve"> Zadávací řízení k předmětné veřejné zakázce bylo vyhlášeno dne </w:t>
      </w:r>
      <w:r w:rsidR="009C1FC9" w:rsidRPr="009C1FC9">
        <w:t>25.03.2024</w:t>
      </w:r>
      <w:r w:rsidR="009C1FC9">
        <w:t>.</w:t>
      </w:r>
      <w:r w:rsidR="008F20C7">
        <w:t xml:space="preserve"> Veřejná zakázka byla zadána</w:t>
      </w:r>
      <w:r w:rsidRPr="004C6515">
        <w:t xml:space="preserve"> v </w:t>
      </w:r>
      <w:r w:rsidR="005D6E07">
        <w:t>nadlimitním</w:t>
      </w:r>
      <w:r w:rsidRPr="004C6515">
        <w:t xml:space="preserve"> řízení v sou</w:t>
      </w:r>
      <w:r w:rsidR="005D6E07">
        <w:t>ladu s § 56</w:t>
      </w:r>
      <w:r w:rsidRPr="004C6515">
        <w:t xml:space="preserve"> zákona č. </w:t>
      </w:r>
      <w:r w:rsidR="005F1EA6" w:rsidRPr="004C6515">
        <w:t>134/2016 Sb., o </w:t>
      </w:r>
      <w:r w:rsidRPr="004C6515">
        <w:t>zadávání veřejných zakázek</w:t>
      </w:r>
      <w:r w:rsidR="00F340C2" w:rsidRPr="004C6515">
        <w:t>, v platném znění</w:t>
      </w:r>
      <w:r w:rsidRPr="004C6515">
        <w:t xml:space="preserve"> (dále jen „ZZVZ“)</w:t>
      </w:r>
      <w:r w:rsidR="008F20C7">
        <w:t>.</w:t>
      </w:r>
    </w:p>
    <w:p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rsidR="00646856" w:rsidRDefault="00612D4D" w:rsidP="00756AF0">
      <w:pPr>
        <w:pStyle w:val="Nadpis2"/>
      </w:pPr>
      <w:r w:rsidRPr="004C6515">
        <w:t>Objednatelem je zadavatel a zhotovitelem je dodavatel po uzavření Smlouvy.</w:t>
      </w:r>
    </w:p>
    <w:p w:rsidR="00646856" w:rsidRDefault="00612D4D" w:rsidP="00756AF0">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s </w:t>
      </w:r>
      <w:r w:rsidR="00793815">
        <w:t>vyhl</w:t>
      </w:r>
      <w:r w:rsidR="00EA207C" w:rsidRPr="004C6515">
        <w:t>. č.</w:t>
      </w:r>
      <w:r w:rsidR="00EB038C" w:rsidRPr="004C6515">
        <w:t> </w:t>
      </w:r>
      <w:r w:rsidR="00793815">
        <w:t>499</w:t>
      </w:r>
      <w:r w:rsidR="00EA207C" w:rsidRPr="004C6515">
        <w:t>/2006 Sb.</w:t>
      </w:r>
      <w:r w:rsidR="00687F7D" w:rsidRPr="00687F7D">
        <w:t xml:space="preserve"> </w:t>
      </w:r>
      <w:r w:rsidR="00687F7D" w:rsidRPr="004C6515">
        <w:t>Příloh</w:t>
      </w:r>
      <w:r w:rsidR="00687F7D">
        <w:t>a č.</w:t>
      </w:r>
      <w:r w:rsidR="00687F7D" w:rsidRPr="004C6515">
        <w:t xml:space="preserve"> 13</w:t>
      </w:r>
      <w:r w:rsidR="00687F7D">
        <w:t>.</w:t>
      </w:r>
    </w:p>
    <w:p w:rsidR="00F0362A" w:rsidRPr="005D6E07" w:rsidRDefault="00F0362A" w:rsidP="005D6E07">
      <w:pPr>
        <w:pStyle w:val="Nadpis2"/>
      </w:pPr>
      <w:r w:rsidRPr="005D6E07">
        <w:t xml:space="preserve">Na realizaci projektu – stavby (veřejné zakázky) bylo zažádáno a projekt bude na základě </w:t>
      </w:r>
      <w:r w:rsidR="00F340C2" w:rsidRPr="005D6E07">
        <w:t>poskytnutí rozhodnutí</w:t>
      </w:r>
      <w:r w:rsidR="005D6E07" w:rsidRPr="005D6E07">
        <w:t xml:space="preserve"> </w:t>
      </w:r>
      <w:r w:rsidR="00F340C2" w:rsidRPr="005D6E07">
        <w:t>o</w:t>
      </w:r>
      <w:r w:rsidR="005D6E07" w:rsidRPr="005D6E07">
        <w:t xml:space="preserve"> </w:t>
      </w:r>
      <w:r w:rsidR="00F340C2" w:rsidRPr="005D6E07">
        <w:t>podpoře</w:t>
      </w:r>
      <w:r w:rsidR="005D6E07" w:rsidRPr="005D6E07">
        <w:t xml:space="preserve"> spolufinancován dotací v rámci </w:t>
      </w:r>
      <w:r w:rsidR="005D6E07" w:rsidRPr="005D6E07">
        <w:rPr>
          <w:b/>
          <w:bCs/>
        </w:rPr>
        <w:t xml:space="preserve">Integrovaného regionálního operačního programu </w:t>
      </w:r>
      <w:r w:rsidR="005D6E07" w:rsidRPr="005D6E07">
        <w:t xml:space="preserve">– 34. výzva — Muzea — SC 4.4 (PR), registrační číslo projektu CZ.06.04.04/00/22_034/0000418, </w:t>
      </w:r>
      <w:r w:rsidR="00DD676A" w:rsidRPr="005D6E07">
        <w:t>n</w:t>
      </w:r>
      <w:r w:rsidRPr="005D6E07">
        <w:t>ázev pr</w:t>
      </w:r>
      <w:r w:rsidR="00DD676A" w:rsidRPr="005D6E07">
        <w:t>ojektu: “</w:t>
      </w:r>
      <w:r w:rsidR="002A1429">
        <w:t xml:space="preserve"> CENTRUM PRO PODPORU VÝTVARNÉ KULTURY </w:t>
      </w:r>
      <w:r w:rsidR="005D6E07" w:rsidRPr="005D6E07">
        <w:t>2. ETAPA</w:t>
      </w:r>
      <w:r w:rsidRPr="005D6E07">
        <w:t>“. Při plnění této smlouvy je tedy zhotovitel povinen dodržovat i veškeré povinnosti vyplývající z dotačních podmínek či</w:t>
      </w:r>
      <w:r w:rsidR="00EB038C" w:rsidRPr="005D6E07">
        <w:t> </w:t>
      </w:r>
      <w:r w:rsidRPr="005D6E07">
        <w:t>pravidel poskytovatele dotace, a to i po ukončení smlouvy.</w:t>
      </w:r>
    </w:p>
    <w:p w:rsidR="00612D4D" w:rsidRPr="00756AF0" w:rsidRDefault="00612D4D" w:rsidP="009C1FC9">
      <w:pPr>
        <w:pStyle w:val="Nadpis1"/>
        <w:ind w:left="709" w:hanging="709"/>
      </w:pPr>
      <w:bookmarkStart w:id="2" w:name="_Toc169178255"/>
      <w:r w:rsidRPr="00756AF0">
        <w:t>PŘEDMĚT SMLOUVY</w:t>
      </w:r>
      <w:bookmarkEnd w:id="2"/>
    </w:p>
    <w:p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v realizaci stavebních prací podle článku</w:t>
      </w:r>
      <w:r w:rsidR="00BB0D61">
        <w:t> </w:t>
      </w:r>
      <w:r w:rsidR="00672323">
        <w:fldChar w:fldCharType="begin"/>
      </w:r>
      <w:r w:rsidR="00026259">
        <w:instrText xml:space="preserve"> REF _Ref109742143 \r \h </w:instrText>
      </w:r>
      <w:r w:rsidR="00672323">
        <w:fldChar w:fldCharType="separate"/>
      </w:r>
      <w:r w:rsidR="002C04A9">
        <w:t>3.1</w:t>
      </w:r>
      <w:r w:rsidR="00672323">
        <w:fldChar w:fldCharType="end"/>
      </w:r>
      <w:r w:rsidR="00026259">
        <w:t>.</w:t>
      </w:r>
      <w:r w:rsidR="001F08F3" w:rsidRPr="001F08F3">
        <w:t xml:space="preserve"> této smlouvy</w:t>
      </w:r>
      <w:r w:rsidR="00612D4D" w:rsidRPr="004C6515">
        <w:t>.</w:t>
      </w:r>
    </w:p>
    <w:p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400FA1">
        <w:t>osoby dle zák. 360/1992 Sb. uvedené v této smlouvě</w:t>
      </w:r>
      <w:r w:rsidRPr="004C6515">
        <w:t>. Tato osoba bude vždy přítomna při kontrolních dnech stavby.</w:t>
      </w:r>
    </w:p>
    <w:p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rsidR="00612D4D" w:rsidRPr="00756AF0" w:rsidRDefault="00612D4D" w:rsidP="009C1FC9">
      <w:pPr>
        <w:pStyle w:val="Nadpis1"/>
        <w:ind w:left="709" w:hanging="709"/>
      </w:pPr>
      <w:bookmarkStart w:id="3" w:name="_Ref97729496"/>
      <w:bookmarkStart w:id="4" w:name="_Toc169178256"/>
      <w:r w:rsidRPr="00756AF0">
        <w:t>ROZSAH PŘEDMĚTU PLNĚNÍ</w:t>
      </w:r>
      <w:bookmarkEnd w:id="3"/>
      <w:bookmarkEnd w:id="4"/>
    </w:p>
    <w:p w:rsidR="00BB0D61" w:rsidRDefault="00612D4D" w:rsidP="00BB0D61">
      <w:pPr>
        <w:pStyle w:val="Nadpis2"/>
      </w:pPr>
      <w:bookmarkStart w:id="5" w:name="_Ref109742143"/>
      <w:r w:rsidRPr="00132513">
        <w:t>Zhotovitel se uzavřen</w:t>
      </w:r>
      <w:r w:rsidR="005F1EA6" w:rsidRPr="00132513">
        <w:t>ím této S</w:t>
      </w:r>
      <w:r w:rsidRPr="00132513">
        <w:t>mlouvy zavazuje provést pro objednatele stavební práce spočívající zejména v provedení</w:t>
      </w:r>
      <w:bookmarkEnd w:id="5"/>
      <w:r w:rsidR="00BB0D61">
        <w:t xml:space="preserve"> stavebních úprav stávajících objektů, které se nacházejí v dolní části areálu Galerie Klenová. Řešené objekty jsou součástí hospodářského dvora značně starého data, nejpozději barokní, upravovaný během 19. století. Jedná se o pokračování celkové rekonstrukce areálu hospodářského dvora.</w:t>
      </w:r>
    </w:p>
    <w:p w:rsidR="00BB0D61" w:rsidRDefault="00BB0D61" w:rsidP="009F3CA5">
      <w:pPr>
        <w:pStyle w:val="Nadpis2"/>
        <w:numPr>
          <w:ilvl w:val="0"/>
          <w:numId w:val="0"/>
        </w:numPr>
        <w:ind w:left="709"/>
      </w:pPr>
      <w:r>
        <w:t xml:space="preserve">Řešenými objekty jsou původní stodoly a přidružené stavby. </w:t>
      </w:r>
      <w:r w:rsidR="009F3CA5" w:rsidRPr="009F3CA5">
        <w:t xml:space="preserve">Jedná se o kulturní památku r.č. 101443. </w:t>
      </w:r>
      <w:r>
        <w:t>Vyplňují takřka celou východní a jižní frontu hospodářského dvora. Nyní jsou objekty bez využití, ve velmi špatném technickém stavu. Stavebními úpravami dojde ke změně využívání objektů, nově pro potřeby expozičních prostor Galerie Klenová a s tím spojených obslužných a technických prostor.</w:t>
      </w:r>
    </w:p>
    <w:p w:rsidR="00612D4D" w:rsidRDefault="00BB0D61" w:rsidP="009F3CA5">
      <w:pPr>
        <w:pStyle w:val="Nadpis2"/>
        <w:numPr>
          <w:ilvl w:val="0"/>
          <w:numId w:val="0"/>
        </w:numPr>
        <w:ind w:left="709"/>
      </w:pPr>
      <w:r>
        <w:t>Součástí předmětu plnění je také rekultivace venkovních ploch (nové opěrné zdi, pochozí a pojížděné plochy, výsadba zeleně), dále provedení nových vnitroareálových komunikací a vnitroareálových inženýrských sítí.</w:t>
      </w:r>
    </w:p>
    <w:p w:rsidR="000A0002" w:rsidRDefault="000A0002" w:rsidP="000A0002">
      <w:pPr>
        <w:ind w:left="709"/>
        <w:jc w:val="both"/>
      </w:pPr>
      <w:r w:rsidRPr="00B20440">
        <w:t>Z důvodu silné degradace konstrukcí objektu dojde k velkému rozsahu bouracích prací.</w:t>
      </w:r>
      <w:r>
        <w:t xml:space="preserve"> Ponechané konstrukce budou sanovány a </w:t>
      </w:r>
      <w:r w:rsidRPr="00B20440">
        <w:t>doplněny tak, aby byla zajištěna jejich 100% stabilita a tvořily trvale funkční celek.</w:t>
      </w:r>
    </w:p>
    <w:p w:rsidR="000A0002" w:rsidRPr="000A0002" w:rsidRDefault="000A0002" w:rsidP="000A0002"/>
    <w:p w:rsidR="00646856" w:rsidRDefault="00612D4D" w:rsidP="00756AF0">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0A0002">
        <w:t>:</w:t>
      </w:r>
    </w:p>
    <w:tbl>
      <w:tblPr>
        <w:tblStyle w:val="Mkatabulky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82"/>
      </w:tblGrid>
      <w:tr w:rsidR="000A0002" w:rsidRPr="000A0002" w:rsidTr="00D33D90">
        <w:trPr>
          <w:trHeight w:val="284"/>
        </w:trPr>
        <w:tc>
          <w:tcPr>
            <w:tcW w:w="2977" w:type="dxa"/>
          </w:tcPr>
          <w:p w:rsidR="000A0002" w:rsidRPr="000A0002" w:rsidRDefault="000A0002" w:rsidP="000A0002">
            <w:pPr>
              <w:spacing w:after="0"/>
              <w:jc w:val="both"/>
              <w:rPr>
                <w:rFonts w:eastAsiaTheme="minorHAnsi" w:cstheme="minorBidi"/>
                <w:b/>
              </w:rPr>
            </w:pPr>
          </w:p>
        </w:tc>
        <w:tc>
          <w:tcPr>
            <w:tcW w:w="6882" w:type="dxa"/>
            <w:shd w:val="clear" w:color="auto" w:fill="auto"/>
          </w:tcPr>
          <w:p w:rsidR="000A0002" w:rsidRPr="000A0002" w:rsidRDefault="000A0002" w:rsidP="000A0002">
            <w:pPr>
              <w:spacing w:after="0"/>
              <w:jc w:val="both"/>
              <w:rPr>
                <w:rFonts w:eastAsiaTheme="minorHAnsi" w:cstheme="minorBidi"/>
                <w:b/>
                <w:u w:val="single"/>
              </w:rPr>
            </w:pPr>
            <w:r w:rsidRPr="000A0002">
              <w:rPr>
                <w:rFonts w:eastAsiaTheme="minorHAnsi" w:cstheme="minorBidi"/>
                <w:b/>
                <w:u w:val="single"/>
              </w:rPr>
              <w:t>ATELIER SOUKUP OPL ŠVEHLA, s. r. o.</w:t>
            </w:r>
          </w:p>
        </w:tc>
      </w:tr>
      <w:tr w:rsidR="000A0002" w:rsidRPr="000A0002" w:rsidTr="00D33D90">
        <w:trPr>
          <w:trHeight w:val="284"/>
        </w:trPr>
        <w:tc>
          <w:tcPr>
            <w:tcW w:w="2977" w:type="dxa"/>
            <w:vAlign w:val="center"/>
          </w:tcPr>
          <w:p w:rsidR="000A0002" w:rsidRPr="000A0002" w:rsidRDefault="000A0002" w:rsidP="000A0002">
            <w:pPr>
              <w:spacing w:after="0"/>
              <w:jc w:val="right"/>
              <w:rPr>
                <w:rFonts w:eastAsiaTheme="minorHAnsi" w:cstheme="minorBidi"/>
              </w:rPr>
            </w:pPr>
            <w:r w:rsidRPr="000A0002">
              <w:rPr>
                <w:rFonts w:asciiTheme="minorHAnsi" w:eastAsiaTheme="minorHAnsi" w:hAnsiTheme="minorHAnsi" w:cstheme="minorBidi"/>
                <w:lang w:eastAsia="en-US"/>
              </w:rPr>
              <w:t>IČO:</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Klatovská třída 818/11, 301 00 Plzeň</w:t>
            </w:r>
          </w:p>
        </w:tc>
      </w:tr>
      <w:tr w:rsidR="000A0002" w:rsidRPr="000A0002" w:rsidTr="00D33D90">
        <w:trPr>
          <w:trHeight w:val="284"/>
        </w:trPr>
        <w:tc>
          <w:tcPr>
            <w:tcW w:w="2977" w:type="dxa"/>
            <w:vAlign w:val="center"/>
          </w:tcPr>
          <w:p w:rsidR="000A0002" w:rsidRPr="000A0002" w:rsidRDefault="000A0002" w:rsidP="000A0002">
            <w:pPr>
              <w:spacing w:after="0"/>
              <w:jc w:val="right"/>
              <w:rPr>
                <w:rFonts w:eastAsiaTheme="minorHAnsi" w:cstheme="minorBidi"/>
              </w:rPr>
            </w:pPr>
            <w:r w:rsidRPr="000A0002">
              <w:rPr>
                <w:rFonts w:asciiTheme="minorHAnsi" w:eastAsiaTheme="minorHAnsi" w:hAnsiTheme="minorHAnsi" w:cstheme="minorBidi"/>
                <w:lang w:eastAsia="en-US"/>
              </w:rPr>
              <w:t>sídlo:</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252 29 869</w:t>
            </w:r>
          </w:p>
        </w:tc>
      </w:tr>
      <w:tr w:rsidR="000A0002" w:rsidRPr="000A0002" w:rsidTr="00D33D90">
        <w:trPr>
          <w:trHeight w:val="284"/>
        </w:trPr>
        <w:tc>
          <w:tcPr>
            <w:tcW w:w="2977" w:type="dxa"/>
            <w:vAlign w:val="center"/>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Hlavní projektant:</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Ing. Antonín Švehla – autorizovaný inženýr</w:t>
            </w:r>
          </w:p>
        </w:tc>
      </w:tr>
      <w:tr w:rsidR="000A0002" w:rsidRPr="000A0002" w:rsidTr="00D33D90">
        <w:trPr>
          <w:trHeight w:val="284"/>
        </w:trPr>
        <w:tc>
          <w:tcPr>
            <w:tcW w:w="2977" w:type="dxa"/>
            <w:vAlign w:val="center"/>
          </w:tcPr>
          <w:p w:rsidR="000A0002" w:rsidRPr="000A0002" w:rsidRDefault="000A0002" w:rsidP="000A0002">
            <w:pPr>
              <w:spacing w:after="0"/>
              <w:jc w:val="right"/>
              <w:rPr>
                <w:rFonts w:asciiTheme="minorHAnsi" w:eastAsiaTheme="minorHAnsi" w:hAnsiTheme="minorHAnsi" w:cstheme="minorBidi"/>
                <w:lang w:eastAsia="en-US"/>
              </w:rPr>
            </w:pP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zapsán v evidenci autorizovaných osob ČKAIT pod číslem 0201367</w:t>
            </w:r>
          </w:p>
        </w:tc>
      </w:tr>
      <w:tr w:rsidR="000A0002" w:rsidRPr="000A0002" w:rsidTr="00D33D90">
        <w:trPr>
          <w:trHeight w:val="284"/>
        </w:trPr>
        <w:tc>
          <w:tcPr>
            <w:tcW w:w="2977" w:type="dxa"/>
            <w:vAlign w:val="center"/>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Název akce:</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CENTRUM PRO PODPORU VÝTVARNÉ KULTURY - II. ETAPA</w:t>
            </w:r>
          </w:p>
          <w:p w:rsidR="000A0002" w:rsidRPr="000A0002" w:rsidRDefault="000A0002" w:rsidP="000A0002">
            <w:pPr>
              <w:spacing w:after="0"/>
              <w:jc w:val="both"/>
              <w:rPr>
                <w:rFonts w:eastAsiaTheme="minorHAnsi" w:cstheme="minorBidi"/>
              </w:rPr>
            </w:pPr>
            <w:r w:rsidRPr="000A0002">
              <w:rPr>
                <w:rFonts w:eastAsiaTheme="minorHAnsi" w:cstheme="minorBidi"/>
              </w:rPr>
              <w:t>STAVEBNÍ ÚPRAVY</w:t>
            </w:r>
          </w:p>
        </w:tc>
      </w:tr>
      <w:tr w:rsidR="000A0002" w:rsidRPr="000A0002" w:rsidTr="00D33D90">
        <w:trPr>
          <w:trHeight w:val="284"/>
        </w:trPr>
        <w:tc>
          <w:tcPr>
            <w:tcW w:w="2977" w:type="dxa"/>
            <w:vAlign w:val="center"/>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Číslo zakázky:</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2023090</w:t>
            </w:r>
          </w:p>
        </w:tc>
      </w:tr>
      <w:tr w:rsidR="000A0002" w:rsidRPr="000A0002" w:rsidTr="00D33D90">
        <w:trPr>
          <w:trHeight w:val="284"/>
        </w:trPr>
        <w:tc>
          <w:tcPr>
            <w:tcW w:w="2977" w:type="dxa"/>
            <w:vAlign w:val="center"/>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 xml:space="preserve">Datum vyhotovení: </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rPr>
              <w:t>12/2023</w:t>
            </w:r>
          </w:p>
        </w:tc>
      </w:tr>
      <w:tr w:rsidR="000A0002" w:rsidRPr="000A0002" w:rsidTr="00D33D90">
        <w:trPr>
          <w:trHeight w:val="284"/>
        </w:trPr>
        <w:tc>
          <w:tcPr>
            <w:tcW w:w="9859" w:type="dxa"/>
            <w:gridSpan w:val="2"/>
            <w:vAlign w:val="center"/>
          </w:tcPr>
          <w:p w:rsidR="000A0002" w:rsidRPr="000A0002" w:rsidRDefault="000A0002" w:rsidP="000A0002">
            <w:pPr>
              <w:spacing w:after="0"/>
              <w:rPr>
                <w:rFonts w:eastAsiaTheme="minorHAnsi" w:cstheme="minorBidi"/>
                <w:u w:val="single"/>
              </w:rPr>
            </w:pPr>
            <w:r w:rsidRPr="000A0002">
              <w:rPr>
                <w:rFonts w:eastAsiaTheme="minorHAnsi" w:cstheme="minorBidi"/>
              </w:rPr>
              <w:t xml:space="preserve">      </w:t>
            </w:r>
            <w:r w:rsidRPr="000A0002">
              <w:rPr>
                <w:rFonts w:eastAsiaTheme="minorHAnsi" w:cstheme="minorBidi"/>
                <w:u w:val="single"/>
              </w:rPr>
              <w:t>Projektanti jednotlivých částí PD:</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Stavební část:</w:t>
            </w:r>
          </w:p>
        </w:tc>
        <w:tc>
          <w:tcPr>
            <w:tcW w:w="6882" w:type="dxa"/>
            <w:shd w:val="clear" w:color="auto" w:fill="auto"/>
          </w:tcPr>
          <w:p w:rsidR="000A0002" w:rsidRPr="000A0002" w:rsidRDefault="000A0002" w:rsidP="000A0002">
            <w:pPr>
              <w:spacing w:after="0"/>
              <w:jc w:val="both"/>
              <w:rPr>
                <w:rFonts w:eastAsiaTheme="minorHAnsi" w:cstheme="minorBidi"/>
              </w:rPr>
            </w:pPr>
            <w:r w:rsidRPr="000A0002">
              <w:rPr>
                <w:rFonts w:eastAsiaTheme="minorHAnsi" w:cstheme="minorBidi"/>
                <w:bCs/>
              </w:rPr>
              <w:t>Ing. Antonín Švehla</w:t>
            </w:r>
            <w:r w:rsidRPr="000A0002">
              <w:rPr>
                <w:rFonts w:eastAsiaTheme="minorHAnsi" w:cstheme="minorBidi"/>
              </w:rPr>
              <w:t xml:space="preserve">- autorizovaný inženýr, ČKAIT 0201367 </w:t>
            </w:r>
          </w:p>
          <w:p w:rsidR="000A0002" w:rsidRPr="000A0002" w:rsidRDefault="000A0002" w:rsidP="000A0002">
            <w:pPr>
              <w:spacing w:after="0"/>
              <w:jc w:val="both"/>
              <w:rPr>
                <w:rFonts w:eastAsiaTheme="minorHAnsi" w:cstheme="minorBidi"/>
              </w:rPr>
            </w:pPr>
            <w:r w:rsidRPr="000A0002">
              <w:rPr>
                <w:rFonts w:eastAsiaTheme="minorHAnsi" w:cstheme="minorBidi"/>
                <w:bCs/>
              </w:rPr>
              <w:t xml:space="preserve">Ing. arch. Kristýna Mastná </w:t>
            </w:r>
          </w:p>
          <w:p w:rsidR="000A0002" w:rsidRPr="000A0002" w:rsidRDefault="000A0002" w:rsidP="000A0002">
            <w:pPr>
              <w:spacing w:after="0"/>
              <w:jc w:val="both"/>
              <w:rPr>
                <w:rFonts w:eastAsiaTheme="minorHAnsi" w:cstheme="minorBidi"/>
              </w:rPr>
            </w:pPr>
            <w:r w:rsidRPr="000A0002">
              <w:rPr>
                <w:rFonts w:eastAsiaTheme="minorHAnsi" w:cstheme="minorBidi"/>
              </w:rPr>
              <w:t>Miroslav Hajný, Dis.</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Konstrukční a statická část:</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Jaromír Fořt - autorizovaný inženýr pro statiku a dynamiku staveb, ČKAIT 0200137</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Silnoproudé rozvody a ochrana před bleskem:</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Jan Linhart - autorizovaný inženýr pro techniku prostředí staveb, specializace elektrotechnická zařízení staveb, ČKAIT 0201755</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Zařízení pro vytápění staveb:</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 xml:space="preserve">Vlastimil Šatra – autorizovaný technik pro techniku prostředí staveb, specializace vytápění a vzduchotechnika, ČKAIT 0201506 </w:t>
            </w:r>
          </w:p>
          <w:p w:rsidR="000A0002" w:rsidRPr="000A0002" w:rsidRDefault="000A0002" w:rsidP="000A0002">
            <w:pPr>
              <w:spacing w:after="0"/>
              <w:jc w:val="both"/>
              <w:rPr>
                <w:rFonts w:eastAsiaTheme="minorHAnsi" w:cstheme="minorBidi"/>
                <w:bCs/>
              </w:rPr>
            </w:pPr>
            <w:r w:rsidRPr="000A0002">
              <w:rPr>
                <w:rFonts w:eastAsiaTheme="minorHAnsi" w:cstheme="minorBidi"/>
                <w:bCs/>
              </w:rPr>
              <w:t>Jakub Šatra</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Požárně bezpečnostní řešení:</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Yveta Jílková - autorizovaný inženýr pro požární bezpečnost staveb, ČKAIT 0201236</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Zařízení ZTI:</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Zdeňka Bejvlová - autorizovaný technik v oboru technika prostředí staveb, zdravotní technika, ČKAIT 0201073</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Zařízení VZT:</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Vladimír Černý</w:t>
            </w:r>
          </w:p>
          <w:p w:rsidR="000A0002" w:rsidRPr="000A0002" w:rsidRDefault="000A0002" w:rsidP="000A0002">
            <w:pPr>
              <w:spacing w:after="0"/>
              <w:jc w:val="both"/>
              <w:rPr>
                <w:rFonts w:eastAsiaTheme="minorHAnsi" w:cstheme="minorBidi"/>
                <w:bCs/>
              </w:rPr>
            </w:pPr>
            <w:r w:rsidRPr="000A0002">
              <w:rPr>
                <w:rFonts w:eastAsiaTheme="minorHAnsi" w:cstheme="minorBidi"/>
                <w:bCs/>
              </w:rPr>
              <w:t>Ing. Marcel Souček – autorizovaný technik pro techniku prostředí staveb, specializace vytápění a vzduchotechnika ČKAIT 0201508</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Dopravní řešení:</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Petr Kesl</w:t>
            </w:r>
          </w:p>
          <w:p w:rsidR="000A0002" w:rsidRPr="000A0002" w:rsidRDefault="000A0002" w:rsidP="000A0002">
            <w:pPr>
              <w:spacing w:after="0"/>
              <w:jc w:val="both"/>
              <w:rPr>
                <w:rFonts w:eastAsiaTheme="minorHAnsi" w:cstheme="minorBidi"/>
                <w:bCs/>
              </w:rPr>
            </w:pPr>
            <w:r w:rsidRPr="000A0002">
              <w:rPr>
                <w:rFonts w:eastAsiaTheme="minorHAnsi" w:cstheme="minorBidi"/>
                <w:bCs/>
              </w:rPr>
              <w:t>Ing. Jiří Pangrác - autorizovaný inženýr v oboru dopravní a pozemní stavby, ČKAIT 0200731</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Slaboproudé rozvody:</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Zbyněk Beneš - autorizovaný technik v oboru technika prostředí staveb, speciální elektrotechnická zařízení ČKAIT 0201319</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Měření a regulace:</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Miloslav Pelák - autorizovaný technik v oboru technika prostředí staveb, speciální elektrotechnická zařízení, ČKAIT pod číslem 0201209</w:t>
            </w:r>
          </w:p>
        </w:tc>
      </w:tr>
      <w:tr w:rsidR="000A0002" w:rsidRPr="000A0002" w:rsidTr="00D33D90">
        <w:trPr>
          <w:trHeight w:val="284"/>
        </w:trPr>
        <w:tc>
          <w:tcPr>
            <w:tcW w:w="2977" w:type="dxa"/>
          </w:tcPr>
          <w:p w:rsidR="000A0002" w:rsidRPr="000A0002" w:rsidRDefault="000A0002" w:rsidP="000A0002">
            <w:pPr>
              <w:spacing w:after="0"/>
              <w:jc w:val="right"/>
              <w:rPr>
                <w:rFonts w:asciiTheme="minorHAnsi" w:eastAsiaTheme="minorHAnsi" w:hAnsiTheme="minorHAnsi" w:cstheme="minorBidi"/>
                <w:lang w:eastAsia="en-US"/>
              </w:rPr>
            </w:pPr>
            <w:r w:rsidRPr="000A0002">
              <w:rPr>
                <w:rFonts w:asciiTheme="minorHAnsi" w:eastAsiaTheme="minorHAnsi" w:hAnsiTheme="minorHAnsi" w:cstheme="minorBidi"/>
                <w:lang w:eastAsia="en-US"/>
              </w:rPr>
              <w:t>Sanace:</w:t>
            </w:r>
          </w:p>
        </w:tc>
        <w:tc>
          <w:tcPr>
            <w:tcW w:w="6882" w:type="dxa"/>
            <w:shd w:val="clear" w:color="auto" w:fill="auto"/>
          </w:tcPr>
          <w:p w:rsidR="000A0002" w:rsidRPr="000A0002" w:rsidRDefault="000A0002" w:rsidP="000A0002">
            <w:pPr>
              <w:spacing w:after="0"/>
              <w:jc w:val="both"/>
              <w:rPr>
                <w:rFonts w:eastAsiaTheme="minorHAnsi" w:cstheme="minorBidi"/>
                <w:bCs/>
              </w:rPr>
            </w:pPr>
            <w:r w:rsidRPr="000A0002">
              <w:rPr>
                <w:rFonts w:eastAsiaTheme="minorHAnsi" w:cstheme="minorBidi"/>
                <w:bCs/>
              </w:rPr>
              <w:t>Ing. Pavel Šťastný</w:t>
            </w:r>
          </w:p>
        </w:tc>
      </w:tr>
    </w:tbl>
    <w:p w:rsidR="00646856" w:rsidRDefault="00612D4D" w:rsidP="00111C82">
      <w:pPr>
        <w:pStyle w:val="Nadpis3"/>
        <w:ind w:hanging="436"/>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rsidR="000A0002" w:rsidRPr="000A0002" w:rsidRDefault="000A0002" w:rsidP="000A0002">
      <w:pPr>
        <w:pStyle w:val="Nadpis3"/>
        <w:ind w:left="709" w:hanging="425"/>
      </w:pPr>
      <w:r>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p>
    <w:p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rsidR="008833BC" w:rsidRDefault="00612D4D" w:rsidP="00354B88">
      <w:pPr>
        <w:pStyle w:val="Nadpis3"/>
        <w:numPr>
          <w:ilvl w:val="0"/>
          <w:numId w:val="8"/>
        </w:numPr>
      </w:pPr>
      <w:r w:rsidRPr="008833BC">
        <w:t>dodržov</w:t>
      </w:r>
      <w:r w:rsidR="00877BBA">
        <w:t>at</w:t>
      </w:r>
      <w:r w:rsidRPr="008833BC">
        <w:t xml:space="preserve"> požadavk</w:t>
      </w:r>
      <w:r w:rsidR="00877BBA">
        <w:t>y</w:t>
      </w:r>
      <w:r w:rsidRPr="008833BC">
        <w:t xml:space="preserve"> projektové dokumentace,</w:t>
      </w:r>
    </w:p>
    <w:p w:rsidR="008833BC" w:rsidRDefault="00612D4D" w:rsidP="00756AF0">
      <w:pPr>
        <w:pStyle w:val="Nadpis3"/>
      </w:pPr>
      <w:r w:rsidRPr="008833BC">
        <w:t>zabezpeč</w:t>
      </w:r>
      <w:r w:rsidR="00877BBA">
        <w:t>it</w:t>
      </w:r>
      <w:r w:rsidRPr="008833BC">
        <w:t xml:space="preserve"> odborné provádění stavby oprávněnými osobami</w:t>
      </w:r>
      <w:r w:rsidR="006E2D7A" w:rsidRPr="008833BC">
        <w:t>,</w:t>
      </w:r>
      <w:r w:rsidRPr="008833BC">
        <w:t xml:space="preserve"> </w:t>
      </w:r>
    </w:p>
    <w:p w:rsidR="008833BC" w:rsidRDefault="00612D4D" w:rsidP="00756AF0">
      <w:pPr>
        <w:pStyle w:val="Nadpis3"/>
      </w:pPr>
      <w:r w:rsidRPr="008833BC">
        <w:t>dle potřeby</w:t>
      </w:r>
      <w:r w:rsidR="00877BBA">
        <w:t xml:space="preserve"> zajistit</w:t>
      </w:r>
      <w:r w:rsidRPr="008833BC">
        <w:t xml:space="preserve"> vytýčení všech inženýrských sítí před zahájením realizace stavby a  v jejich blízkosti pracovat v souladu s vyjádřeními jednotlivých správců těchto sítí,</w:t>
      </w:r>
    </w:p>
    <w:p w:rsidR="000A0002" w:rsidRDefault="000A0002" w:rsidP="00756AF0">
      <w:pPr>
        <w:pStyle w:val="Nadpis3"/>
      </w:pPr>
      <w:r>
        <w:t>d</w:t>
      </w:r>
      <w:r w:rsidRPr="005875BE">
        <w:t>održov</w:t>
      </w:r>
      <w:r>
        <w:t xml:space="preserve">at </w:t>
      </w:r>
      <w:r w:rsidRPr="005875BE">
        <w:t>všech</w:t>
      </w:r>
      <w:r>
        <w:t>ny podmín</w:t>
      </w:r>
      <w:r w:rsidRPr="005875BE">
        <w:t>k</w:t>
      </w:r>
      <w:r>
        <w:t>y</w:t>
      </w:r>
      <w:r w:rsidRPr="005875BE">
        <w:t xml:space="preserve"> rozho</w:t>
      </w:r>
      <w:r w:rsidR="00E35D5D">
        <w:t>dnutí – stavebního povolení č.j.</w:t>
      </w:r>
      <w:r w:rsidRPr="005875BE">
        <w:t xml:space="preserve"> </w:t>
      </w:r>
      <w:r w:rsidR="00E35D5D">
        <w:t>OVÚP/4566/19/Ei</w:t>
      </w:r>
      <w:r w:rsidRPr="005875BE">
        <w:t xml:space="preserve"> ze dne </w:t>
      </w:r>
      <w:r w:rsidR="00E35D5D">
        <w:t xml:space="preserve">19. 6. 2019 </w:t>
      </w:r>
      <w:r w:rsidRPr="005875BE">
        <w:t>a všech dalších vyjádření, stanovisek dotčených orgánů a správců sítí, které jsou součástí projektové dokumentace</w:t>
      </w:r>
      <w:r>
        <w:t>,</w:t>
      </w:r>
    </w:p>
    <w:p w:rsidR="008833BC" w:rsidRDefault="00EB7655" w:rsidP="00756AF0">
      <w:pPr>
        <w:pStyle w:val="Nadpis3"/>
      </w:pPr>
      <w:r w:rsidRPr="00132513">
        <w:t>dodržov</w:t>
      </w:r>
      <w:r>
        <w:t xml:space="preserve">at </w:t>
      </w:r>
      <w:r w:rsidRPr="00132513">
        <w:t>jednotliv</w:t>
      </w:r>
      <w:r>
        <w:t>á</w:t>
      </w:r>
      <w:r w:rsidRPr="00132513">
        <w:t xml:space="preserve"> ustanovení zákona č. 183/2006 Sb., o územním plánování a stavebním řádu – Stavební zákon, 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p>
    <w:p w:rsidR="008833BC" w:rsidRDefault="00877BBA" w:rsidP="00756AF0">
      <w:pPr>
        <w:pStyle w:val="Nadpis3"/>
      </w:pPr>
      <w:r>
        <w:t>pořídit</w:t>
      </w:r>
      <w:r w:rsidR="00612D4D" w:rsidRPr="00756AF0">
        <w:t xml:space="preserve"> kompletní barevn</w:t>
      </w:r>
      <w:r>
        <w:t>ou</w:t>
      </w:r>
      <w:r w:rsidR="00612D4D" w:rsidRPr="00756AF0">
        <w:t xml:space="preserve"> fotodokumentace stavby a okolí před zahájením prací a v průběhu provádění stavebních prací - v datové podobě na datovém nosiči,</w:t>
      </w:r>
    </w:p>
    <w:p w:rsidR="000A0002" w:rsidRPr="000A0002" w:rsidRDefault="000A0002" w:rsidP="000A0002">
      <w:pPr>
        <w:pStyle w:val="Nadpis3"/>
      </w:pPr>
      <w:r w:rsidRPr="005875BE">
        <w:t>prov</w:t>
      </w:r>
      <w:r>
        <w:t>ést zkouš</w:t>
      </w:r>
      <w:r w:rsidRPr="005875BE">
        <w:t>k</w:t>
      </w:r>
      <w:r>
        <w:t>y a revize</w:t>
      </w:r>
      <w:r w:rsidRPr="005875BE">
        <w:t xml:space="preserve"> instalovaných zařízení</w:t>
      </w:r>
      <w:r>
        <w:t>,</w:t>
      </w:r>
    </w:p>
    <w:p w:rsidR="00612D4D" w:rsidRPr="00756AF0" w:rsidRDefault="00877BBA" w:rsidP="00756AF0">
      <w:pPr>
        <w:pStyle w:val="Nadpis3"/>
      </w:pPr>
      <w:r>
        <w:t xml:space="preserve">poskytnout </w:t>
      </w:r>
      <w:r w:rsidR="00502FD5" w:rsidRPr="00756AF0">
        <w:t xml:space="preserve">součinnosti </w:t>
      </w:r>
      <w:r w:rsidR="00612D4D" w:rsidRPr="00756AF0">
        <w:t>objednateli při kolaudaci díla.</w:t>
      </w:r>
    </w:p>
    <w:p w:rsidR="008833BC" w:rsidRDefault="00612D4D" w:rsidP="00756AF0">
      <w:pPr>
        <w:pStyle w:val="Nadpis2"/>
      </w:pPr>
      <w:bookmarkStart w:id="6" w:name="_Ref97731756"/>
      <w:r w:rsidRPr="00646856">
        <w:t>Zhotovitel je povinen zpracovat a předat objednateli při předání díla projekt skutečného provedení stavby (dokumentace změn) v</w:t>
      </w:r>
      <w:r w:rsidR="00E35D5D">
        <w:t>e</w:t>
      </w:r>
      <w:r w:rsidRPr="00646856">
        <w:t xml:space="preserve"> </w:t>
      </w:r>
      <w:r w:rsidR="00E35D5D">
        <w:t>dvou (2) pare</w:t>
      </w:r>
      <w:r w:rsidR="00D44E76" w:rsidRPr="00646856">
        <w:t xml:space="preserve"> + 1</w:t>
      </w:r>
      <w:r w:rsidRPr="00646856">
        <w:t>x na datovém nosiči, pokud byly provedeny oproti projektové dokumentaci pro realizaci stavby. Zároveň předá objednateli originál stavebního deníku.</w:t>
      </w:r>
      <w:bookmarkEnd w:id="6"/>
    </w:p>
    <w:p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rsidR="008833BC" w:rsidRDefault="00612D4D" w:rsidP="00756AF0">
      <w:pPr>
        <w:pStyle w:val="Nadpis2"/>
      </w:pPr>
      <w:r w:rsidRPr="008833BC">
        <w:t xml:space="preserve">Zhotovitel odpovídá objednateli za vhodnost věcí obstaraných k provedení díla. </w:t>
      </w:r>
    </w:p>
    <w:p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rsidR="00502FD5" w:rsidRPr="00756AF0" w:rsidRDefault="00502FD5" w:rsidP="009C1FC9">
      <w:pPr>
        <w:pStyle w:val="Nadpis1"/>
        <w:ind w:left="709" w:hanging="709"/>
      </w:pPr>
      <w:bookmarkStart w:id="7" w:name="_Toc169178257"/>
      <w:r w:rsidRPr="00756AF0">
        <w:t>MÍSTO PLNĚNÍ</w:t>
      </w:r>
      <w:bookmarkEnd w:id="7"/>
    </w:p>
    <w:p w:rsidR="00111C82" w:rsidRDefault="00502FD5" w:rsidP="00756AF0">
      <w:pPr>
        <w:pStyle w:val="Nadpis2"/>
      </w:pPr>
      <w:r w:rsidRPr="00310A5C">
        <w:t>Místem plnění je stavba nacházející se</w:t>
      </w:r>
      <w:r w:rsidR="00111C82">
        <w:t>:</w:t>
      </w:r>
      <w:r w:rsidRPr="00310A5C">
        <w:t xml:space="preserve"> </w:t>
      </w:r>
    </w:p>
    <w:tbl>
      <w:tblPr>
        <w:tblStyle w:val="Mkatabulky2"/>
        <w:tblW w:w="9693" w:type="dxa"/>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rsidR="00111C82" w:rsidRPr="00200774" w:rsidTr="00111C82">
        <w:tc>
          <w:tcPr>
            <w:tcW w:w="9693" w:type="dxa"/>
            <w:gridSpan w:val="2"/>
            <w:shd w:val="clear" w:color="auto" w:fill="auto"/>
          </w:tcPr>
          <w:p w:rsidR="00111C82" w:rsidRPr="00200774" w:rsidRDefault="00111C82" w:rsidP="00D33D90">
            <w:pPr>
              <w:spacing w:after="0"/>
              <w:ind w:hanging="108"/>
              <w:rPr>
                <w:b/>
              </w:rPr>
            </w:pPr>
            <w:r>
              <w:rPr>
                <w:b/>
              </w:rPr>
              <w:t>areál</w:t>
            </w:r>
            <w:r w:rsidRPr="009A125F">
              <w:rPr>
                <w:b/>
              </w:rPr>
              <w:t xml:space="preserve"> Galerie Klenová</w:t>
            </w:r>
          </w:p>
        </w:tc>
      </w:tr>
      <w:tr w:rsidR="00111C82" w:rsidRPr="00200774" w:rsidTr="00111C82">
        <w:tc>
          <w:tcPr>
            <w:tcW w:w="2101" w:type="dxa"/>
            <w:shd w:val="clear" w:color="auto" w:fill="auto"/>
          </w:tcPr>
          <w:p w:rsidR="00111C82" w:rsidRPr="00200774" w:rsidRDefault="00111C82" w:rsidP="00D33D90">
            <w:pPr>
              <w:spacing w:after="0"/>
              <w:ind w:hanging="113"/>
            </w:pPr>
            <w:r w:rsidRPr="00200774">
              <w:t>Obec:</w:t>
            </w:r>
          </w:p>
        </w:tc>
        <w:tc>
          <w:tcPr>
            <w:tcW w:w="7592" w:type="dxa"/>
            <w:shd w:val="clear" w:color="auto" w:fill="auto"/>
          </w:tcPr>
          <w:p w:rsidR="00111C82" w:rsidRPr="00200774" w:rsidRDefault="00111C82" w:rsidP="00D33D90">
            <w:pPr>
              <w:spacing w:after="0"/>
            </w:pPr>
            <w:r>
              <w:t>Klenová</w:t>
            </w:r>
          </w:p>
        </w:tc>
      </w:tr>
      <w:tr w:rsidR="00111C82" w:rsidRPr="00200774" w:rsidTr="00111C82">
        <w:tc>
          <w:tcPr>
            <w:tcW w:w="2101" w:type="dxa"/>
            <w:shd w:val="clear" w:color="auto" w:fill="auto"/>
          </w:tcPr>
          <w:p w:rsidR="00111C82" w:rsidRPr="00200774" w:rsidRDefault="00111C82" w:rsidP="00D33D90">
            <w:pPr>
              <w:spacing w:after="0"/>
              <w:ind w:hanging="113"/>
            </w:pPr>
            <w:r w:rsidRPr="00200774">
              <w:t>Katastrální území:</w:t>
            </w:r>
          </w:p>
        </w:tc>
        <w:tc>
          <w:tcPr>
            <w:tcW w:w="7592" w:type="dxa"/>
            <w:shd w:val="clear" w:color="auto" w:fill="auto"/>
          </w:tcPr>
          <w:p w:rsidR="00111C82" w:rsidRPr="00200774" w:rsidRDefault="00111C82" w:rsidP="00D33D90">
            <w:pPr>
              <w:spacing w:after="0"/>
            </w:pPr>
            <w:r>
              <w:t>Klenová /772291/</w:t>
            </w:r>
          </w:p>
        </w:tc>
      </w:tr>
      <w:tr w:rsidR="00111C82" w:rsidRPr="00200774" w:rsidTr="00111C82">
        <w:tc>
          <w:tcPr>
            <w:tcW w:w="2101" w:type="dxa"/>
            <w:shd w:val="clear" w:color="auto" w:fill="auto"/>
          </w:tcPr>
          <w:p w:rsidR="00111C82" w:rsidRPr="00200774" w:rsidRDefault="00111C82" w:rsidP="00D33D90">
            <w:pPr>
              <w:spacing w:after="0"/>
              <w:ind w:hanging="113"/>
            </w:pPr>
            <w:r w:rsidRPr="00200774">
              <w:t>Statistický kód LAU 1:</w:t>
            </w:r>
          </w:p>
        </w:tc>
        <w:tc>
          <w:tcPr>
            <w:tcW w:w="7592" w:type="dxa"/>
            <w:shd w:val="clear" w:color="auto" w:fill="auto"/>
          </w:tcPr>
          <w:p w:rsidR="00111C82" w:rsidRPr="00200774" w:rsidRDefault="00111C82" w:rsidP="00D33D90">
            <w:pPr>
              <w:spacing w:after="0"/>
            </w:pPr>
            <w:r w:rsidRPr="004C1377">
              <w:t>CZ0322</w:t>
            </w:r>
            <w:r>
              <w:t xml:space="preserve"> - Klatovy</w:t>
            </w:r>
          </w:p>
        </w:tc>
      </w:tr>
      <w:tr w:rsidR="00111C82" w:rsidRPr="00200774" w:rsidTr="00111C82">
        <w:tc>
          <w:tcPr>
            <w:tcW w:w="2101" w:type="dxa"/>
            <w:shd w:val="clear" w:color="auto" w:fill="auto"/>
          </w:tcPr>
          <w:p w:rsidR="00111C82" w:rsidRPr="00200774" w:rsidRDefault="00111C82" w:rsidP="00D33D90">
            <w:pPr>
              <w:spacing w:after="0"/>
              <w:ind w:hanging="113"/>
            </w:pPr>
            <w:r w:rsidRPr="00200774">
              <w:t>Stavba na pozemku:</w:t>
            </w:r>
          </w:p>
        </w:tc>
        <w:tc>
          <w:tcPr>
            <w:tcW w:w="7592" w:type="dxa"/>
            <w:shd w:val="clear" w:color="auto" w:fill="auto"/>
          </w:tcPr>
          <w:p w:rsidR="00111C82" w:rsidRPr="00200774" w:rsidRDefault="00111C82" w:rsidP="00D33D90">
            <w:pPr>
              <w:spacing w:after="0"/>
            </w:pPr>
            <w:r>
              <w:t>p. č. st.16/2,</w:t>
            </w:r>
          </w:p>
        </w:tc>
      </w:tr>
      <w:tr w:rsidR="00111C82" w:rsidRPr="00200774" w:rsidTr="00111C82">
        <w:tc>
          <w:tcPr>
            <w:tcW w:w="2101" w:type="dxa"/>
            <w:shd w:val="clear" w:color="auto" w:fill="auto"/>
          </w:tcPr>
          <w:p w:rsidR="00111C82" w:rsidRPr="00200774" w:rsidRDefault="00111C82" w:rsidP="00D33D90">
            <w:pPr>
              <w:spacing w:after="0"/>
              <w:ind w:hanging="113"/>
            </w:pPr>
            <w:r>
              <w:t>Pozemky dotčené stavbou:</w:t>
            </w:r>
          </w:p>
        </w:tc>
        <w:tc>
          <w:tcPr>
            <w:tcW w:w="7592" w:type="dxa"/>
            <w:shd w:val="clear" w:color="auto" w:fill="auto"/>
          </w:tcPr>
          <w:p w:rsidR="00111C82" w:rsidRDefault="00111C82" w:rsidP="00D33D90">
            <w:pPr>
              <w:spacing w:after="0"/>
            </w:pPr>
            <w:r w:rsidRPr="008540D1">
              <w:t>st.16/2, st. 16/1, p.č.24, p.č. 26, p.č. 128/1, p.č. st. 75, p.č.753</w:t>
            </w:r>
          </w:p>
        </w:tc>
      </w:tr>
      <w:tr w:rsidR="00111C82" w:rsidRPr="00200774" w:rsidTr="00111C82">
        <w:tc>
          <w:tcPr>
            <w:tcW w:w="2101" w:type="dxa"/>
            <w:shd w:val="clear" w:color="auto" w:fill="auto"/>
          </w:tcPr>
          <w:p w:rsidR="00111C82" w:rsidRPr="00200774" w:rsidRDefault="00111C82" w:rsidP="00D33D90">
            <w:pPr>
              <w:spacing w:after="0"/>
              <w:ind w:hanging="113"/>
            </w:pPr>
            <w:r w:rsidRPr="00200774">
              <w:t>Adresa místa plnění:</w:t>
            </w:r>
          </w:p>
        </w:tc>
        <w:tc>
          <w:tcPr>
            <w:tcW w:w="7592" w:type="dxa"/>
            <w:shd w:val="clear" w:color="auto" w:fill="auto"/>
          </w:tcPr>
          <w:p w:rsidR="00111C82" w:rsidRPr="00200774" w:rsidRDefault="00111C82" w:rsidP="00D33D90">
            <w:pPr>
              <w:spacing w:after="0"/>
            </w:pPr>
            <w:r>
              <w:t>Klenová č.p. 3, 340 21 Klenová</w:t>
            </w:r>
          </w:p>
        </w:tc>
      </w:tr>
    </w:tbl>
    <w:p w:rsidR="00502FD5" w:rsidRPr="00132513" w:rsidRDefault="00502FD5" w:rsidP="00111C82">
      <w:pPr>
        <w:pStyle w:val="Nadpis2"/>
        <w:numPr>
          <w:ilvl w:val="0"/>
          <w:numId w:val="0"/>
        </w:numPr>
        <w:ind w:left="709"/>
      </w:pPr>
    </w:p>
    <w:p w:rsidR="00502FD5" w:rsidRPr="00756AF0" w:rsidRDefault="00502FD5" w:rsidP="009C1FC9">
      <w:pPr>
        <w:pStyle w:val="Nadpis1"/>
        <w:ind w:left="709" w:hanging="709"/>
      </w:pPr>
      <w:bookmarkStart w:id="8" w:name="_Ref97730971"/>
      <w:bookmarkStart w:id="9" w:name="_Toc169178258"/>
      <w:r w:rsidRPr="00756AF0">
        <w:t>TERMÍNY PLNĚNÍ - PŘEDÁNÍ STAVENIŠTĚ, DOKONČENÍ A PŘEDÁNÍ DÍLA</w:t>
      </w:r>
      <w:bookmarkEnd w:id="8"/>
      <w:bookmarkEnd w:id="9"/>
    </w:p>
    <w:p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EB5AF7">
        <w:rPr>
          <w:b/>
        </w:rPr>
        <w:t xml:space="preserve"> Objednatel vyzve zhotovitele k převzetí staveniště bez zbytečného odkladu, nejpozději však do 30 dnů od uzavření smlouvy.</w:t>
      </w:r>
    </w:p>
    <w:p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D10C8F">
        <w:rPr>
          <w:b/>
        </w:rPr>
        <w:t>535</w:t>
      </w:r>
      <w:r w:rsidRPr="00FE2A43">
        <w:rPr>
          <w:b/>
        </w:rPr>
        <w:t xml:space="preserve"> (</w:t>
      </w:r>
      <w:r w:rsidR="00D10C8F">
        <w:rPr>
          <w:b/>
        </w:rPr>
        <w:t xml:space="preserve">pět set třicet pět) </w:t>
      </w:r>
      <w:r w:rsidRPr="00FE2A43">
        <w:rPr>
          <w:b/>
        </w:rPr>
        <w:t>kalendářních dní od předání staveniště)</w:t>
      </w:r>
    </w:p>
    <w:p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p>
    <w:p w:rsidR="0093556D" w:rsidRPr="009C1FC9" w:rsidRDefault="00502FD5" w:rsidP="009C1FC9">
      <w:pPr>
        <w:pStyle w:val="Nadpis2"/>
      </w:pPr>
      <w:r w:rsidRPr="009C1FC9">
        <w:t xml:space="preserve">Po skončení prací na výzvu zhotovitele bude objednatelem zpracován předávací protokol (protokol o předání a převzetí díla), jehož podpisem oběma smluvními stranami této Smlouvy dojde teprve k faktickému předání díla objednateli. </w:t>
      </w:r>
      <w:r w:rsidR="009C1FC9" w:rsidRPr="009C1FC9">
        <w:t>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Dílo s drobnými vadami a nedodělky nebránícími užívání díla se pro účely splnění závazků považuje za dílo provedené řádně a tyto drobné vady a nedodělky nejsou důvodem k nepřevzetí díla objednatelem, přičemž tyto drobné vady a nedodělky budou zaznamenány v</w:t>
      </w:r>
      <w:r w:rsidR="00434CBF">
        <w:t> </w:t>
      </w:r>
      <w:r w:rsidR="009C1FC9" w:rsidRPr="009C1FC9">
        <w:t>protokolu o předání a převzetí díla, a zhotovitel je povinen odstranit tyto drobné vady a nedodělky na vlastní náklady nejpozději do pěti (5) pracovních dnů ode dne předání díla objednateli, pokud se nedohodnou zhotovitel a objednatel písemně jinak.</w:t>
      </w:r>
      <w:r w:rsidR="00EB7655">
        <w:t xml:space="preserve"> </w:t>
      </w:r>
    </w:p>
    <w:p w:rsidR="0093556D" w:rsidRPr="00434CBF" w:rsidRDefault="00502FD5" w:rsidP="00434CBF">
      <w:pPr>
        <w:pStyle w:val="Nadpis2"/>
      </w:pPr>
      <w:r w:rsidRPr="00434CBF">
        <w:t xml:space="preserve">Ustanovením předchozího odstavce není dotčeno oprávnění objednatele odmítnout předmět díla převzít, </w:t>
      </w:r>
      <w:r w:rsidR="00434CBF" w:rsidRPr="00434CBF">
        <w:t>pokud vykazuje podstatné vady či nedodělky, a to až do doby jejich úplného odstranění zhotovitelem, na vlastní náklady zhotovitele.</w:t>
      </w:r>
    </w:p>
    <w:p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w:t>
      </w:r>
      <w:r w:rsidR="00D33D90" w:rsidRPr="004C6515">
        <w:rPr>
          <w:b/>
        </w:rPr>
        <w:t>doklad</w:t>
      </w:r>
      <w:r w:rsidR="00D33D90">
        <w:rPr>
          <w:b/>
        </w:rPr>
        <w:t>y</w:t>
      </w:r>
      <w:r w:rsidR="00D33D90" w:rsidRPr="004C6515">
        <w:rPr>
          <w:b/>
        </w:rPr>
        <w:t xml:space="preserve"> o </w:t>
      </w:r>
      <w:r w:rsidR="00D33D90">
        <w:rPr>
          <w:b/>
        </w:rPr>
        <w:t>předání</w:t>
      </w:r>
      <w:r w:rsidR="00D33D90" w:rsidRPr="004C6515">
        <w:rPr>
          <w:b/>
        </w:rPr>
        <w:t xml:space="preserve"> suti</w:t>
      </w:r>
      <w:r w:rsidR="00D33D90">
        <w:rPr>
          <w:b/>
        </w:rPr>
        <w:t xml:space="preserve"> k recyklaci, </w:t>
      </w:r>
      <w:r w:rsidRPr="004C6515">
        <w:rPr>
          <w:b/>
        </w:rPr>
        <w:t>doklad</w:t>
      </w:r>
      <w:r w:rsidR="00D33D90">
        <w:rPr>
          <w:b/>
        </w:rPr>
        <w:t>y</w:t>
      </w:r>
      <w:r w:rsidRPr="004C6515">
        <w:rPr>
          <w:b/>
        </w:rPr>
        <w:t xml:space="preserve"> o uložení suti na skládku, doklady o nakládání s odpady, projektovou dokumentaci skutečného provedení stavby </w:t>
      </w:r>
      <w:r w:rsidR="007E32A6" w:rsidRPr="004C6515">
        <w:rPr>
          <w:b/>
        </w:rPr>
        <w:t>–</w:t>
      </w:r>
      <w:r w:rsidRPr="004C6515">
        <w:rPr>
          <w:b/>
        </w:rPr>
        <w:t xml:space="preserve"> </w:t>
      </w:r>
      <w:r w:rsidR="0033451C">
        <w:rPr>
          <w:b/>
        </w:rPr>
        <w:t>dvě</w:t>
      </w:r>
      <w:r w:rsidR="00A960C3">
        <w:rPr>
          <w:b/>
        </w:rPr>
        <w:t xml:space="preserve"> </w:t>
      </w:r>
      <w:r w:rsidR="0033451C">
        <w:rPr>
          <w:b/>
        </w:rPr>
        <w:t>(2</w:t>
      </w:r>
      <w:r w:rsidR="00D33D90">
        <w:rPr>
          <w:b/>
        </w:rPr>
        <w:t>) pare</w:t>
      </w:r>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rsidR="00502FD5"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rsidR="00612D4D" w:rsidRPr="00646856" w:rsidRDefault="00612D4D" w:rsidP="009C1FC9">
      <w:pPr>
        <w:pStyle w:val="Nadpis1"/>
        <w:ind w:left="709" w:hanging="709"/>
      </w:pPr>
      <w:bookmarkStart w:id="10" w:name="_Toc169178259"/>
      <w:r w:rsidRPr="00646856">
        <w:t>CENA A PLATEBNÍ PODMÍNKY</w:t>
      </w:r>
      <w:bookmarkEnd w:id="10"/>
    </w:p>
    <w:p w:rsidR="00321E12" w:rsidRDefault="00612D4D" w:rsidP="00756AF0">
      <w:pPr>
        <w:pStyle w:val="Nadpis2"/>
      </w:pPr>
      <w:bookmarkStart w:id="11" w:name="_Ref97729847"/>
      <w:r w:rsidRPr="00132513">
        <w:t>Objednatel se zavazuje zaplatit zhotoviteli za řádné provedení díla sjednanou cenu:</w:t>
      </w:r>
      <w:bookmarkEnd w:id="11"/>
      <w:r w:rsidR="00FD7710">
        <w:t xml:space="preserve"> </w:t>
      </w:r>
    </w:p>
    <w:p w:rsidR="00321E12" w:rsidRDefault="00321E12" w:rsidP="004C6515">
      <w:pPr>
        <w:pStyle w:val="Odstavecseseznamem"/>
        <w:ind w:left="709"/>
        <w:contextualSpacing w:val="0"/>
        <w:jc w:val="both"/>
      </w:pPr>
    </w:p>
    <w:p w:rsidR="00FD7710" w:rsidRPr="00434CBF" w:rsidRDefault="00FD7710" w:rsidP="00756AF0">
      <w:pPr>
        <w:ind w:left="709"/>
      </w:pPr>
      <w:r w:rsidRPr="00434CBF">
        <w:rPr>
          <w:b/>
        </w:rPr>
        <w:t>Celkem cena za dílo bez DPH činí</w:t>
      </w:r>
      <w:r w:rsidR="00B63D42" w:rsidRPr="00434CBF">
        <w:tab/>
      </w:r>
      <w:r w:rsidR="004D3AEE" w:rsidRPr="00434CBF">
        <w:tab/>
      </w:r>
      <w:r w:rsidR="004D3AEE" w:rsidRPr="00434CBF">
        <w:tab/>
      </w:r>
      <w:r w:rsidR="004D3AEE" w:rsidRPr="00434CBF">
        <w:tab/>
      </w:r>
      <w:r w:rsidR="00434CBF" w:rsidRPr="00434CBF">
        <w:rPr>
          <w:b/>
          <w:szCs w:val="22"/>
        </w:rPr>
        <w:t>63 948 000</w:t>
      </w:r>
      <w:r w:rsidR="002A778E" w:rsidRPr="00434CBF">
        <w:rPr>
          <w:b/>
          <w:szCs w:val="22"/>
        </w:rPr>
        <w:t>,-</w:t>
      </w:r>
      <w:r w:rsidRPr="00434CBF">
        <w:rPr>
          <w:b/>
        </w:rPr>
        <w:t xml:space="preserve"> Kč</w:t>
      </w:r>
    </w:p>
    <w:p w:rsidR="00FD7710" w:rsidRPr="00434CBF" w:rsidRDefault="00FD7710" w:rsidP="00756AF0">
      <w:pPr>
        <w:ind w:left="709"/>
      </w:pPr>
      <w:r w:rsidRPr="00434CBF">
        <w:t xml:space="preserve">(slovy: </w:t>
      </w:r>
      <w:r w:rsidR="00434CBF" w:rsidRPr="00434CBF">
        <w:rPr>
          <w:szCs w:val="22"/>
        </w:rPr>
        <w:t>šedesát tři miliónů devět set čtyřicet osm tisíc</w:t>
      </w:r>
      <w:r w:rsidR="002A778E" w:rsidRPr="00434CBF">
        <w:rPr>
          <w:szCs w:val="22"/>
        </w:rPr>
        <w:t xml:space="preserve"> </w:t>
      </w:r>
      <w:r w:rsidRPr="00434CBF">
        <w:t>korun českých)</w:t>
      </w:r>
    </w:p>
    <w:p w:rsidR="00FD7710" w:rsidRPr="00434CBF" w:rsidRDefault="00FD7710" w:rsidP="00756AF0">
      <w:pPr>
        <w:ind w:left="709"/>
      </w:pPr>
      <w:r w:rsidRPr="00434CBF">
        <w:rPr>
          <w:b/>
        </w:rPr>
        <w:t>Celkem za DPH</w:t>
      </w:r>
      <w:r w:rsidR="00B63D42" w:rsidRPr="00434CBF">
        <w:rPr>
          <w:b/>
        </w:rPr>
        <w:t xml:space="preserve"> </w:t>
      </w:r>
      <w:r w:rsidRPr="00434CBF">
        <w:rPr>
          <w:b/>
        </w:rPr>
        <w:t>21%</w:t>
      </w:r>
      <w:r w:rsidR="00B63D42" w:rsidRPr="00434CBF">
        <w:tab/>
      </w:r>
      <w:r w:rsidR="004D3AEE" w:rsidRPr="00434CBF">
        <w:tab/>
      </w:r>
      <w:r w:rsidR="004D3AEE" w:rsidRPr="00434CBF">
        <w:tab/>
      </w:r>
      <w:r w:rsidR="004D3AEE" w:rsidRPr="00434CBF">
        <w:tab/>
      </w:r>
      <w:r w:rsidR="004D3AEE" w:rsidRPr="00434CBF">
        <w:tab/>
      </w:r>
      <w:r w:rsidR="004D3AEE" w:rsidRPr="00434CBF">
        <w:tab/>
      </w:r>
      <w:r w:rsidR="00434CBF" w:rsidRPr="00434CBF">
        <w:rPr>
          <w:b/>
          <w:szCs w:val="22"/>
        </w:rPr>
        <w:t>13 429 080</w:t>
      </w:r>
      <w:r w:rsidRPr="00434CBF">
        <w:rPr>
          <w:b/>
        </w:rPr>
        <w:t>,- Kč</w:t>
      </w:r>
    </w:p>
    <w:p w:rsidR="00FD7710" w:rsidRPr="00434CBF" w:rsidRDefault="004D3AEE" w:rsidP="00756AF0">
      <w:pPr>
        <w:ind w:left="709"/>
      </w:pPr>
      <w:r w:rsidRPr="00434CBF">
        <w:t xml:space="preserve">(slovy: </w:t>
      </w:r>
      <w:r w:rsidR="00434CBF" w:rsidRPr="00434CBF">
        <w:rPr>
          <w:szCs w:val="22"/>
        </w:rPr>
        <w:t>třináct miliónů čtyři sta dvacet devět tisíc osmdesát</w:t>
      </w:r>
      <w:r w:rsidR="002A778E" w:rsidRPr="00434CBF">
        <w:rPr>
          <w:szCs w:val="22"/>
        </w:rPr>
        <w:t xml:space="preserve"> </w:t>
      </w:r>
      <w:r w:rsidRPr="00434CBF">
        <w:t>korun českých</w:t>
      </w:r>
      <w:r w:rsidR="00FD7710" w:rsidRPr="00434CBF">
        <w:t>)</w:t>
      </w:r>
    </w:p>
    <w:p w:rsidR="00FD7710" w:rsidRPr="00434CBF" w:rsidRDefault="00FD7710" w:rsidP="00756AF0">
      <w:pPr>
        <w:ind w:left="709"/>
      </w:pPr>
      <w:r w:rsidRPr="00434CBF">
        <w:rPr>
          <w:b/>
        </w:rPr>
        <w:t>Celkem cena za dílo včetně 21% DPH činí</w:t>
      </w:r>
      <w:r w:rsidR="00B63D42" w:rsidRPr="00434CBF">
        <w:tab/>
      </w:r>
      <w:r w:rsidR="004D3AEE" w:rsidRPr="00434CBF">
        <w:tab/>
      </w:r>
      <w:r w:rsidR="004D3AEE" w:rsidRPr="00434CBF">
        <w:tab/>
      </w:r>
      <w:r w:rsidR="00434CBF" w:rsidRPr="00434CBF">
        <w:rPr>
          <w:b/>
          <w:szCs w:val="22"/>
        </w:rPr>
        <w:t>77 377 080</w:t>
      </w:r>
      <w:r w:rsidRPr="00434CBF">
        <w:rPr>
          <w:b/>
        </w:rPr>
        <w:t>,- Kč</w:t>
      </w:r>
    </w:p>
    <w:p w:rsidR="00FD7710" w:rsidRDefault="00FD7710" w:rsidP="00756AF0">
      <w:pPr>
        <w:ind w:left="709"/>
      </w:pPr>
      <w:r w:rsidRPr="00434CBF">
        <w:t xml:space="preserve">(slovy: </w:t>
      </w:r>
      <w:r w:rsidR="00434CBF" w:rsidRPr="00434CBF">
        <w:rPr>
          <w:szCs w:val="22"/>
        </w:rPr>
        <w:t>sedmdesát sedm miliónů tři sta sedmdesát sedm tisíc osmdesát</w:t>
      </w:r>
      <w:r w:rsidR="002A778E" w:rsidRPr="00434CBF">
        <w:rPr>
          <w:szCs w:val="22"/>
        </w:rPr>
        <w:t xml:space="preserve"> </w:t>
      </w:r>
      <w:r w:rsidRPr="00434CBF">
        <w:t>korun českých)</w:t>
      </w:r>
    </w:p>
    <w:p w:rsidR="008A7EE4" w:rsidRPr="00FE2A43" w:rsidRDefault="008A7EE4" w:rsidP="00756AF0">
      <w:pPr>
        <w:ind w:left="709"/>
      </w:pPr>
    </w:p>
    <w:p w:rsidR="00634B2A" w:rsidRDefault="0036551B" w:rsidP="004D3AEE">
      <w:pPr>
        <w:pStyle w:val="Nadpis2"/>
      </w:pPr>
      <w:r w:rsidRPr="00132513">
        <w:t xml:space="preserve">Zhotoviteli bude uhrazena cena </w:t>
      </w:r>
      <w:r w:rsidR="009A212B" w:rsidRPr="00310A5C">
        <w:t>vč. DPH, neboť objednatel není plátcem DPH.</w:t>
      </w:r>
      <w:r w:rsidR="007E32A6" w:rsidRPr="00132513">
        <w:t xml:space="preserve"> </w:t>
      </w:r>
    </w:p>
    <w:p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rsidR="00FD7710" w:rsidRPr="008833BC" w:rsidRDefault="005F1EA6" w:rsidP="004D3AEE">
      <w:pPr>
        <w:pStyle w:val="Nadpis2"/>
      </w:pPr>
      <w:r w:rsidRPr="008833BC">
        <w:t>Nedílnou součástí této S</w:t>
      </w:r>
      <w:r w:rsidR="00612D4D" w:rsidRPr="008833BC">
        <w:t xml:space="preserve">mlouvy je </w:t>
      </w:r>
      <w:r w:rsidR="008B03F9">
        <w:t xml:space="preserve">oceněný položkový soupis prací s výkazem výměr, který předložil zhotovitel v nabídce. </w:t>
      </w:r>
      <w:r w:rsidR="00612D4D" w:rsidRPr="008833BC">
        <w:t xml:space="preserve">Cena v něm uvedená se shoduje s cenou uvedenou v nabídce zhotovitele a cenou uvedenou v čl. </w:t>
      </w:r>
      <w:r w:rsidR="00672323">
        <w:fldChar w:fldCharType="begin"/>
      </w:r>
      <w:r w:rsidR="00AD44B7">
        <w:instrText xml:space="preserve"> REF _Ref97729847 \r \h </w:instrText>
      </w:r>
      <w:r w:rsidR="00672323">
        <w:fldChar w:fldCharType="separate"/>
      </w:r>
      <w:r w:rsidR="002C04A9">
        <w:t>6.1</w:t>
      </w:r>
      <w:r w:rsidR="00672323">
        <w:fldChar w:fldCharType="end"/>
      </w:r>
      <w:r w:rsidR="00A92AB9" w:rsidRPr="008833BC">
        <w:t>.</w:t>
      </w:r>
      <w:r w:rsidR="008B03F9">
        <w:t xml:space="preserve"> </w:t>
      </w:r>
      <w:r w:rsidR="00612D4D" w:rsidRPr="008833BC">
        <w:t>této Smlouvy. Soupis prací s výkazem výměr, který bude předkládán objednateli před fakturací, bude plně odpovídat soupisu prací a výkazu výměr předloženého v nabídce zhotovitele.</w:t>
      </w:r>
    </w:p>
    <w:p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w:t>
      </w:r>
      <w:r w:rsidR="008B03F9">
        <w:t xml:space="preserve">vytýčení sítí, </w:t>
      </w:r>
      <w:r w:rsidRPr="008833BC">
        <w:t>geodetické vytýčení staven</w:t>
      </w:r>
      <w:r w:rsidR="008B03F9">
        <w:t>iště, geodetické zaměření stavby</w:t>
      </w:r>
      <w:r w:rsidRPr="008833BC">
        <w:t>, zhotovení projektové dokumentace</w:t>
      </w:r>
      <w:r w:rsidR="00775E41">
        <w:t xml:space="preserve"> skutečného provedení</w:t>
      </w:r>
      <w:r w:rsidRPr="008833BC">
        <w:t xml:space="preserve">; náklady na zařízení staveniště, na dopravu, na zajištění požadovaných certifikátů, osvědčení a  zkoušek; náklady za </w:t>
      </w:r>
      <w:r w:rsidR="008B03F9">
        <w:t xml:space="preserve">recyklaci a </w:t>
      </w:r>
      <w:r w:rsidRPr="008833BC">
        <w:t xml:space="preserve">skládkovné </w:t>
      </w:r>
      <w:r w:rsidRPr="00310A5C">
        <w:t>apod.).</w:t>
      </w:r>
    </w:p>
    <w:p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rsidR="00731061" w:rsidRDefault="00731061" w:rsidP="002A1429">
      <w:pPr>
        <w:pStyle w:val="Nadpis2"/>
      </w:pPr>
      <w:bookmarkStart w:id="12" w:name="_Ref97731775"/>
      <w:r w:rsidRPr="008833BC">
        <w:t>Každá faktura musí být označena názvem veřejné zakázky</w:t>
      </w:r>
      <w:r>
        <w:t>, u dotované veřejné zakázky</w:t>
      </w:r>
      <w:r w:rsidRPr="00656C35">
        <w:t xml:space="preserve"> i číslem projektu</w:t>
      </w:r>
      <w:r>
        <w:t>, což je n</w:t>
      </w:r>
      <w:r w:rsidRPr="003364FE">
        <w:t>ázev projektu:</w:t>
      </w:r>
      <w:r>
        <w:t xml:space="preserve"> „</w:t>
      </w:r>
      <w:r w:rsidR="002A1429">
        <w:t>C</w:t>
      </w:r>
      <w:r w:rsidR="002A1429" w:rsidRPr="002A1429">
        <w:t>entr</w:t>
      </w:r>
      <w:r w:rsidR="002A1429">
        <w:t xml:space="preserve">um pro podporu výtvarné kultury </w:t>
      </w:r>
      <w:r w:rsidR="002A1429" w:rsidRPr="002A1429">
        <w:t>2. etapa</w:t>
      </w:r>
      <w:r>
        <w:t xml:space="preserve">“, a </w:t>
      </w:r>
      <w:r w:rsidRPr="003364FE">
        <w:t>R</w:t>
      </w:r>
      <w:r>
        <w:t>egistrační číslo IROP:</w:t>
      </w:r>
      <w:r w:rsidR="002A1429" w:rsidRPr="002A1429">
        <w:t xml:space="preserve"> </w:t>
      </w:r>
      <w:r w:rsidR="002A1429" w:rsidRPr="005D6E07">
        <w:t>CZ.06.04.04/00/22_034/0000418</w:t>
      </w:r>
      <w:r>
        <w:t>.</w:t>
      </w:r>
    </w:p>
    <w:p w:rsidR="00FD7710" w:rsidRPr="008833BC" w:rsidRDefault="00612D4D" w:rsidP="00731061">
      <w:pPr>
        <w:pStyle w:val="Nadpis2"/>
        <w:numPr>
          <w:ilvl w:val="0"/>
          <w:numId w:val="0"/>
        </w:numPr>
        <w:ind w:left="709"/>
      </w:pPr>
      <w:r w:rsidRPr="00132513">
        <w:t xml:space="preserve">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2"/>
    </w:p>
    <w:p w:rsidR="001E06A4" w:rsidRPr="00D10C8F" w:rsidRDefault="00612D4D" w:rsidP="004D3AEE">
      <w:pPr>
        <w:pStyle w:val="Nadpis2"/>
      </w:pPr>
      <w:bookmarkStart w:id="13" w:name="_Ref97730118"/>
      <w:r w:rsidRPr="00D10C8F">
        <w:t>Objednatel zaplatí zhotoviteli na základě vystavených a odsouhlasených faktur částku až do výše 90</w:t>
      </w:r>
      <w:r w:rsidR="00AA1B35" w:rsidRPr="00D10C8F">
        <w:t> </w:t>
      </w:r>
      <w:r w:rsidRPr="00D10C8F">
        <w:t xml:space="preserve">% celkové hodnoty díla dle čl. </w:t>
      </w:r>
      <w:r w:rsidR="00672323" w:rsidRPr="00D10C8F">
        <w:fldChar w:fldCharType="begin"/>
      </w:r>
      <w:r w:rsidR="00AD44B7" w:rsidRPr="00D10C8F">
        <w:instrText xml:space="preserve"> REF _Ref97729847 \r \h </w:instrText>
      </w:r>
      <w:r w:rsidR="00D10C8F">
        <w:instrText xml:space="preserve"> \* MERGEFORMAT </w:instrText>
      </w:r>
      <w:r w:rsidR="00672323" w:rsidRPr="00D10C8F">
        <w:fldChar w:fldCharType="separate"/>
      </w:r>
      <w:r w:rsidR="002C04A9">
        <w:t>6.1</w:t>
      </w:r>
      <w:r w:rsidR="00672323" w:rsidRPr="00D10C8F">
        <w:fldChar w:fldCharType="end"/>
      </w:r>
      <w:r w:rsidR="00AD44B7" w:rsidRPr="00D10C8F">
        <w:t xml:space="preserve"> </w:t>
      </w:r>
      <w:r w:rsidRPr="00D10C8F">
        <w:t>Smlouvy. Zbývající odměnu ve výši 10</w:t>
      </w:r>
      <w:r w:rsidR="0019753B" w:rsidRPr="00D10C8F">
        <w:t xml:space="preserve"> </w:t>
      </w:r>
      <w:r w:rsidRPr="00D10C8F">
        <w:t xml:space="preserve">% ceny díla </w:t>
      </w:r>
      <w:r w:rsidR="00481358" w:rsidRPr="00D10C8F">
        <w:t xml:space="preserve">je </w:t>
      </w:r>
      <w:r w:rsidRPr="00D10C8F">
        <w:t xml:space="preserve">objednatel </w:t>
      </w:r>
      <w:r w:rsidR="00481358" w:rsidRPr="00D10C8F">
        <w:t xml:space="preserve">oprávněn zadržet jako závazek za řádné dokončení díla dle čl. </w:t>
      </w:r>
      <w:r w:rsidR="00672323" w:rsidRPr="00D10C8F">
        <w:fldChar w:fldCharType="begin"/>
      </w:r>
      <w:r w:rsidR="00AD44B7" w:rsidRPr="00D10C8F">
        <w:instrText xml:space="preserve"> REF _Ref97730004 \r \h </w:instrText>
      </w:r>
      <w:r w:rsidR="00D10C8F">
        <w:instrText xml:space="preserve"> \* MERGEFORMAT </w:instrText>
      </w:r>
      <w:r w:rsidR="00672323" w:rsidRPr="00D10C8F">
        <w:fldChar w:fldCharType="separate"/>
      </w:r>
      <w:r w:rsidR="002C04A9">
        <w:t>7.1</w:t>
      </w:r>
      <w:r w:rsidR="00672323" w:rsidRPr="00D10C8F">
        <w:fldChar w:fldCharType="end"/>
      </w:r>
      <w:r w:rsidR="00481358" w:rsidRPr="00D10C8F">
        <w:t xml:space="preserve"> Smlouvy. Objednatel </w:t>
      </w:r>
      <w:r w:rsidRPr="00D10C8F">
        <w:t xml:space="preserve">uhradí zhotoviteli </w:t>
      </w:r>
      <w:r w:rsidR="00481358" w:rsidRPr="00D10C8F">
        <w:t xml:space="preserve">zádržné </w:t>
      </w:r>
      <w:r w:rsidRPr="00D10C8F">
        <w:t>proti závěrečné faktuře</w:t>
      </w:r>
      <w:r w:rsidR="00FA60FA" w:rsidRPr="00D10C8F">
        <w:t xml:space="preserve"> po řádném předání díla bez vad </w:t>
      </w:r>
      <w:r w:rsidRPr="00D10C8F">
        <w:t>a </w:t>
      </w:r>
      <w:r w:rsidR="00FA60FA" w:rsidRPr="00D10C8F">
        <w:t>nedodělků</w:t>
      </w:r>
      <w:r w:rsidR="009675B1" w:rsidRPr="00D10C8F">
        <w:t xml:space="preserve"> </w:t>
      </w:r>
      <w:r w:rsidR="008D4343" w:rsidRPr="00D10C8F">
        <w:t xml:space="preserve">v termínu do </w:t>
      </w:r>
      <w:r w:rsidR="00E961B8" w:rsidRPr="00D10C8F">
        <w:t>patnácti</w:t>
      </w:r>
      <w:r w:rsidR="002357A8" w:rsidRPr="00D10C8F">
        <w:t xml:space="preserve"> (</w:t>
      </w:r>
      <w:r w:rsidR="00E961B8" w:rsidRPr="00D10C8F">
        <w:t>15</w:t>
      </w:r>
      <w:r w:rsidR="002357A8" w:rsidRPr="00D10C8F">
        <w:t>)</w:t>
      </w:r>
      <w:r w:rsidR="008D4343" w:rsidRPr="00D10C8F">
        <w:t xml:space="preserve"> kalendářních dnů po předání díla, případně prodlouženém do doby odstranění vad a nedodělků uvedených v protokolu o předání a převzetí díla.</w:t>
      </w:r>
      <w:bookmarkEnd w:id="13"/>
    </w:p>
    <w:p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rsidR="00FD7710" w:rsidRDefault="00612D4D" w:rsidP="004D3AEE">
      <w:pPr>
        <w:pStyle w:val="Nadpis2"/>
      </w:pPr>
      <w:bookmarkStart w:id="14" w:name="_Ref97730357"/>
      <w:r w:rsidRPr="008833BC">
        <w:t xml:space="preserve">Zhotovitel uhradí objednateli spotřebované energie, na které mu objednatel umožní napojení v souladu s čl. </w:t>
      </w:r>
      <w:r w:rsidR="00672323">
        <w:fldChar w:fldCharType="begin"/>
      </w:r>
      <w:r w:rsidR="00AD44B7">
        <w:instrText xml:space="preserve"> REF _Ref97730049 \r \h </w:instrText>
      </w:r>
      <w:r w:rsidR="00672323">
        <w:fldChar w:fldCharType="separate"/>
      </w:r>
      <w:r w:rsidR="002C04A9">
        <w:t>10.3</w:t>
      </w:r>
      <w:r w:rsidR="00672323">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4"/>
    </w:p>
    <w:p w:rsidR="00FD7710" w:rsidRPr="00646856" w:rsidRDefault="00612D4D" w:rsidP="004D3AEE">
      <w:pPr>
        <w:pStyle w:val="Nadpis2"/>
      </w:pPr>
      <w:bookmarkStart w:id="15"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rsidR="00FD7710" w:rsidRPr="004D3AEE" w:rsidRDefault="00183BBC" w:rsidP="00354B88">
      <w:pPr>
        <w:pStyle w:val="Nadpis3"/>
        <w:numPr>
          <w:ilvl w:val="0"/>
          <w:numId w:val="4"/>
        </w:numPr>
        <w:ind w:left="993" w:hanging="284"/>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rsidR="00FD7710" w:rsidRPr="004D3AEE" w:rsidRDefault="00183BBC" w:rsidP="00D10C8F">
      <w:pPr>
        <w:pStyle w:val="Nadpis3"/>
        <w:ind w:left="993" w:hanging="284"/>
      </w:pPr>
      <w:r w:rsidRPr="004D3AEE">
        <w:t>pokud objednatel požaduje vypustit některé práce předmětu díla,</w:t>
      </w:r>
    </w:p>
    <w:p w:rsidR="00FD7710" w:rsidRPr="004D3AEE" w:rsidRDefault="00183BBC" w:rsidP="00D10C8F">
      <w:pPr>
        <w:pStyle w:val="Nadpis3"/>
        <w:ind w:left="993" w:hanging="284"/>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rsidR="00FF7384" w:rsidRPr="004D3AEE" w:rsidRDefault="00183BBC" w:rsidP="00D10C8F">
      <w:pPr>
        <w:pStyle w:val="Nadpis3"/>
        <w:ind w:left="993" w:hanging="284"/>
      </w:pPr>
      <w:r w:rsidRPr="004D3AEE">
        <w:t xml:space="preserve">pokud </w:t>
      </w:r>
      <w:r w:rsidR="002C5450" w:rsidRPr="004D3AEE">
        <w:t xml:space="preserve">se </w:t>
      </w:r>
      <w:r w:rsidRPr="004D3AEE">
        <w:t>při realizaci zjistí skutečnosti odlišné od dokumentace předané objednatelem,</w:t>
      </w:r>
    </w:p>
    <w:p w:rsidR="00FF7384" w:rsidRPr="004D3AEE" w:rsidRDefault="00183BBC" w:rsidP="00D10C8F">
      <w:pPr>
        <w:pStyle w:val="Nadpis3"/>
        <w:ind w:left="993" w:hanging="284"/>
      </w:pPr>
      <w:r w:rsidRPr="004D3AEE">
        <w:t>pokud v průběhu provádění díla dojde ke změnám sazeb daně z přidané hodnoty,</w:t>
      </w:r>
    </w:p>
    <w:p w:rsidR="00FF7384" w:rsidRPr="004D3AEE" w:rsidRDefault="00183BBC" w:rsidP="00D10C8F">
      <w:pPr>
        <w:pStyle w:val="Nadpis3"/>
        <w:ind w:left="993" w:hanging="284"/>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rsidR="00F736BB" w:rsidRPr="004D3AEE" w:rsidRDefault="00F736BB" w:rsidP="00D10C8F">
      <w:pPr>
        <w:pStyle w:val="Nadpis3"/>
        <w:ind w:left="993" w:hanging="284"/>
      </w:pPr>
      <w:r w:rsidRPr="004D3AEE">
        <w:t>pokud tak stanoví Zadávací dokumentace k předmětné veřejné zakázce.</w:t>
      </w:r>
    </w:p>
    <w:p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rsidR="00612D4D" w:rsidRDefault="00612D4D" w:rsidP="004D3AE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rsidR="008A7EE4" w:rsidRDefault="008A7EE4" w:rsidP="008A7EE4"/>
    <w:p w:rsidR="00612D4D" w:rsidRPr="004D3AEE" w:rsidRDefault="00612D4D" w:rsidP="009C1FC9">
      <w:pPr>
        <w:pStyle w:val="Nadpis1"/>
        <w:ind w:left="709" w:hanging="709"/>
      </w:pPr>
      <w:bookmarkStart w:id="16" w:name="_Toc169178260"/>
      <w:r w:rsidRPr="004D3AEE">
        <w:t>ZÁRUKY</w:t>
      </w:r>
      <w:bookmarkEnd w:id="16"/>
    </w:p>
    <w:p w:rsidR="00DD36CA" w:rsidRPr="004D3AEE" w:rsidRDefault="00DD36CA" w:rsidP="004D3AEE">
      <w:pPr>
        <w:pStyle w:val="Nadpis2"/>
        <w:spacing w:before="240"/>
        <w:rPr>
          <w:b/>
        </w:rPr>
      </w:pPr>
      <w:bookmarkStart w:id="17" w:name="_Ref97730004"/>
      <w:r w:rsidRPr="004D3AEE">
        <w:rPr>
          <w:b/>
        </w:rPr>
        <w:t>Závazek za řádné dokončení díla</w:t>
      </w:r>
      <w:bookmarkEnd w:id="17"/>
    </w:p>
    <w:p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672323">
        <w:fldChar w:fldCharType="begin"/>
      </w:r>
      <w:r w:rsidR="000C2304">
        <w:instrText xml:space="preserve"> REF _Ref97730118 \r \h </w:instrText>
      </w:r>
      <w:r w:rsidR="00672323">
        <w:fldChar w:fldCharType="separate"/>
      </w:r>
      <w:r w:rsidR="002C04A9">
        <w:t>6.10</w:t>
      </w:r>
      <w:r w:rsidR="00672323">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rsidR="00C01227" w:rsidRPr="00DA0ED3" w:rsidRDefault="00C01227" w:rsidP="00354B88">
      <w:pPr>
        <w:pStyle w:val="Odstavecseseznamem"/>
        <w:numPr>
          <w:ilvl w:val="0"/>
          <w:numId w:val="3"/>
        </w:numPr>
        <w:spacing w:after="0"/>
        <w:contextualSpacing w:val="0"/>
        <w:jc w:val="both"/>
      </w:pPr>
      <w:r w:rsidRPr="00DA0ED3">
        <w:t>zhotovitel nesplní povinnost spočívající v odstranění vad a nedodělků uvedených v prot</w:t>
      </w:r>
      <w:r w:rsidR="00B0665A" w:rsidRPr="00DA0ED3">
        <w:t>okolu o předání a převzetí díla,</w:t>
      </w:r>
    </w:p>
    <w:p w:rsidR="00B0665A" w:rsidRPr="00DA0ED3" w:rsidRDefault="00B0665A" w:rsidP="00354B88">
      <w:pPr>
        <w:pStyle w:val="Odstavecseseznamem"/>
        <w:numPr>
          <w:ilvl w:val="0"/>
          <w:numId w:val="3"/>
        </w:numPr>
        <w:spacing w:after="0"/>
        <w:contextualSpacing w:val="0"/>
        <w:jc w:val="both"/>
      </w:pPr>
      <w:r w:rsidRPr="00DA0ED3">
        <w:t>zhotovitel včas neuhradil sankce za nedodržení termínu pro odstranění vad a nedodělků,</w:t>
      </w:r>
    </w:p>
    <w:p w:rsidR="00B0665A" w:rsidRPr="00DA0ED3" w:rsidRDefault="00B0665A" w:rsidP="00354B88">
      <w:pPr>
        <w:pStyle w:val="Odstavecseseznamem"/>
        <w:numPr>
          <w:ilvl w:val="0"/>
          <w:numId w:val="3"/>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rsidR="00C01227" w:rsidRPr="00DA0ED3" w:rsidRDefault="00B0665A" w:rsidP="00354B88">
      <w:pPr>
        <w:pStyle w:val="Odstavecseseznamem"/>
        <w:numPr>
          <w:ilvl w:val="0"/>
          <w:numId w:val="3"/>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rsidR="00DD36CA" w:rsidRPr="004D3AEE" w:rsidRDefault="000B2F8A" w:rsidP="004D3AEE">
      <w:pPr>
        <w:pStyle w:val="Nadpis2"/>
        <w:spacing w:before="240"/>
        <w:rPr>
          <w:b/>
        </w:rPr>
      </w:pPr>
      <w:bookmarkStart w:id="18" w:name="_Ref97731805"/>
      <w:r w:rsidRPr="004D3AEE">
        <w:rPr>
          <w:b/>
        </w:rPr>
        <w:t>Závazek za řádné plnění záručních podmínek</w:t>
      </w:r>
      <w:bookmarkEnd w:id="18"/>
    </w:p>
    <w:p w:rsidR="000B2F8A" w:rsidRPr="00DA0ED3" w:rsidRDefault="00B2474A" w:rsidP="000B2F8A">
      <w:pPr>
        <w:pStyle w:val="Odstavecseseznamem"/>
        <w:spacing w:before="240" w:after="0"/>
        <w:contextualSpacing w:val="0"/>
        <w:jc w:val="both"/>
      </w:pPr>
      <w:r w:rsidRPr="00DA0ED3">
        <w:t xml:space="preserve">Objednatel požaduje k zajištění závazku za řádné plnění záručních podmínek předložení elektronického originálu bankovní záruky nebo pojištění záruky. </w:t>
      </w:r>
      <w:r w:rsidR="000B2F8A" w:rsidRPr="00DA0ED3">
        <w:t>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w:t>
      </w:r>
      <w:r w:rsidRPr="00DA0ED3">
        <w:t xml:space="preserve"> nebo písemné prohlášení pojistitele</w:t>
      </w:r>
      <w:r w:rsidR="000B2F8A" w:rsidRPr="00DA0ED3">
        <w:t>, že usp</w:t>
      </w:r>
      <w:r w:rsidRPr="00DA0ED3">
        <w:t>okojí objednatele</w:t>
      </w:r>
      <w:r w:rsidR="000B2F8A" w:rsidRPr="00DA0ED3">
        <w:t xml:space="preserve"> </w:t>
      </w:r>
      <w:r w:rsidR="000B2F8A" w:rsidRPr="00D10C8F">
        <w:rPr>
          <w:b/>
        </w:rPr>
        <w:t xml:space="preserve">do finanční hodnoty </w:t>
      </w:r>
      <w:r w:rsidR="00D10C8F" w:rsidRPr="00D10C8F">
        <w:rPr>
          <w:b/>
        </w:rPr>
        <w:t>500 000</w:t>
      </w:r>
      <w:r w:rsidR="000B2F8A" w:rsidRPr="00D10C8F">
        <w:rPr>
          <w:b/>
        </w:rPr>
        <w:t xml:space="preserve"> Kč</w:t>
      </w:r>
      <w:r w:rsidR="00D10C8F">
        <w:t xml:space="preserve"> </w:t>
      </w:r>
      <w:r w:rsidR="000B2F8A" w:rsidRPr="00DA0ED3">
        <w:t>a to pro případ, že:</w:t>
      </w:r>
    </w:p>
    <w:p w:rsidR="000B2F8A" w:rsidRPr="00DA0ED3" w:rsidRDefault="000B2F8A" w:rsidP="00354B88">
      <w:pPr>
        <w:pStyle w:val="Odstavecseseznamem"/>
        <w:numPr>
          <w:ilvl w:val="0"/>
          <w:numId w:val="3"/>
        </w:numPr>
        <w:spacing w:after="0"/>
        <w:contextualSpacing w:val="0"/>
        <w:jc w:val="both"/>
      </w:pPr>
      <w:r w:rsidRPr="00DA0ED3">
        <w:t>zhotovitel nesplní povinnosti spočívající v odstranění v záruční době vzniklých vad a nedodělků;</w:t>
      </w:r>
    </w:p>
    <w:p w:rsidR="000B2F8A" w:rsidRPr="00DA0ED3" w:rsidRDefault="000B2F8A" w:rsidP="00354B88">
      <w:pPr>
        <w:pStyle w:val="Odstavecseseznamem"/>
        <w:numPr>
          <w:ilvl w:val="0"/>
          <w:numId w:val="3"/>
        </w:numPr>
        <w:spacing w:after="0"/>
        <w:contextualSpacing w:val="0"/>
        <w:jc w:val="both"/>
      </w:pPr>
      <w:r w:rsidRPr="00DA0ED3">
        <w:t>bylo vůči zhotoviteli zahájeno insolvenční řízení, v jehož důsledku není zhotovitel schopen zajistit dodržení svých povinností v záruční době.</w:t>
      </w:r>
    </w:p>
    <w:p w:rsidR="00DD7FED" w:rsidRPr="00DA0ED3" w:rsidRDefault="00DD7FED" w:rsidP="00D774E1">
      <w:pPr>
        <w:spacing w:before="240"/>
        <w:ind w:left="708"/>
        <w:jc w:val="both"/>
      </w:pPr>
      <w:r w:rsidRPr="00DA0ED3">
        <w:t>Zhotovitel je povinen udržovat bankovní záruku platnou po celou dobu trvání záruční doby.</w:t>
      </w:r>
    </w:p>
    <w:p w:rsidR="000B2F8A" w:rsidRPr="00DA0ED3" w:rsidRDefault="000B2F8A" w:rsidP="00D774E1">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rsidR="000B2F8A" w:rsidRDefault="00D774E1" w:rsidP="00D774E1">
      <w:pPr>
        <w:pStyle w:val="Odstavecseseznamem"/>
        <w:spacing w:before="240"/>
        <w:ind w:left="709"/>
        <w:contextualSpacing w:val="0"/>
        <w:jc w:val="both"/>
      </w:pPr>
      <w:r w:rsidRPr="00DA0ED3">
        <w:t>Bez poskytnutí záruky za řádné plnění záručních podmínek nebude zahájena přejímka stavby.</w:t>
      </w:r>
    </w:p>
    <w:p w:rsidR="00DD36CA" w:rsidRPr="00E315A7" w:rsidRDefault="00521D0F" w:rsidP="00DD36CA">
      <w:pPr>
        <w:jc w:val="both"/>
        <w:rPr>
          <w:b/>
        </w:rPr>
      </w:pPr>
      <w:r>
        <w:rPr>
          <w:b/>
        </w:rPr>
        <w:t>Záruční doba</w:t>
      </w:r>
    </w:p>
    <w:p w:rsidR="004941A7" w:rsidRPr="004941A7" w:rsidRDefault="004941A7" w:rsidP="004941A7">
      <w:pPr>
        <w:pStyle w:val="Nadpis2"/>
      </w:pPr>
      <w:r w:rsidRPr="000A3C69">
        <w:t xml:space="preserve">Záruční doba díla je sjednána v délce </w:t>
      </w:r>
      <w:r w:rsidRPr="004941A7">
        <w:rPr>
          <w:b/>
        </w:rPr>
        <w:t xml:space="preserve">60 měsíců </w:t>
      </w:r>
      <w:r w:rsidRPr="000A3C69">
        <w:t>od řádného dokončení a předání díla. Záruční lhůta dodávek zařízení a výrobků, na něž výrobce vystavuje samostatný záruční list, se sjednává v délce lhůty poskytnuté výrobcem, nejméně však v délce 24 měsíců.</w:t>
      </w:r>
    </w:p>
    <w:p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rsidR="00FD7710" w:rsidRDefault="00612D4D" w:rsidP="004D3AEE">
      <w:pPr>
        <w:pStyle w:val="Nadpis2"/>
      </w:pPr>
      <w:r w:rsidRPr="008833BC">
        <w:t>Záruční doba neběží po dobu, po kterou objednatel nemůže předmět díla užívat pro jeho vady, za které odpovídá zhotovitel.</w:t>
      </w:r>
    </w:p>
    <w:p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rsidR="00612D4D" w:rsidRPr="008833BC" w:rsidRDefault="00612D4D" w:rsidP="009C1FC9">
      <w:pPr>
        <w:pStyle w:val="Nadpis1"/>
        <w:ind w:left="709" w:hanging="709"/>
      </w:pPr>
      <w:bookmarkStart w:id="19" w:name="_Toc169178261"/>
      <w:r w:rsidRPr="008833BC">
        <w:t>ODPOVĚDNOST ZA VADY</w:t>
      </w:r>
      <w:bookmarkEnd w:id="19"/>
    </w:p>
    <w:p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Pr>
          <w:lang w:val="en-US"/>
        </w:rPr>
        <w:t>O</w:t>
      </w:r>
      <w:r w:rsidR="00F14409">
        <w:rPr>
          <w:lang w:val="en-US"/>
        </w:rPr>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rsidR="00C163F6" w:rsidRPr="00310A5C" w:rsidRDefault="00612D4D" w:rsidP="00354B88">
      <w:pPr>
        <w:pStyle w:val="Nadpis3"/>
        <w:numPr>
          <w:ilvl w:val="0"/>
          <w:numId w:val="5"/>
        </w:numPr>
        <w:ind w:left="993" w:hanging="284"/>
      </w:pPr>
      <w:r w:rsidRPr="004D3AEE">
        <w:rPr>
          <w:rFonts w:eastAsia="Calibri"/>
        </w:rPr>
        <w:t>požadovat odstranění vady dodáním náhradního plnění (např. u vad materiálů apod.)</w:t>
      </w:r>
      <w:r w:rsidR="004F74AE" w:rsidRPr="004D3AEE">
        <w:rPr>
          <w:rFonts w:eastAsia="Calibri"/>
        </w:rPr>
        <w:t>,</w:t>
      </w:r>
    </w:p>
    <w:p w:rsidR="00C163F6" w:rsidRPr="00310A5C" w:rsidRDefault="00612D4D" w:rsidP="004941A7">
      <w:pPr>
        <w:pStyle w:val="Nadpis3"/>
        <w:ind w:left="993" w:hanging="284"/>
      </w:pPr>
      <w:r w:rsidRPr="004C6515">
        <w:rPr>
          <w:rFonts w:eastAsia="Calibri"/>
        </w:rPr>
        <w:t>požadovat odstranění vady opravou, je-li vada opravitelná</w:t>
      </w:r>
      <w:r w:rsidR="004F74AE" w:rsidRPr="004C6515">
        <w:rPr>
          <w:rFonts w:eastAsia="Calibri"/>
        </w:rPr>
        <w:t>,</w:t>
      </w:r>
    </w:p>
    <w:p w:rsidR="00C163F6" w:rsidRPr="00310A5C" w:rsidRDefault="00612D4D" w:rsidP="004941A7">
      <w:pPr>
        <w:pStyle w:val="Nadpis3"/>
        <w:ind w:left="993" w:hanging="284"/>
      </w:pPr>
      <w:r w:rsidRPr="004C6515">
        <w:rPr>
          <w:rFonts w:eastAsia="Calibri"/>
        </w:rPr>
        <w:t>požadovat přiměřenou slevu ze sjednané ceny</w:t>
      </w:r>
      <w:r w:rsidR="004F74AE" w:rsidRPr="004C6515">
        <w:rPr>
          <w:rFonts w:eastAsia="Calibri"/>
        </w:rPr>
        <w:t>,</w:t>
      </w:r>
    </w:p>
    <w:p w:rsidR="00612D4D" w:rsidRPr="00310A5C" w:rsidRDefault="00A34196" w:rsidP="004941A7">
      <w:pPr>
        <w:pStyle w:val="Nadpis3"/>
        <w:ind w:left="993" w:hanging="284"/>
      </w:pPr>
      <w:r>
        <w:rPr>
          <w:rFonts w:eastAsia="Calibri"/>
        </w:rPr>
        <w:t>ukončit Smlouvu v souladu s</w:t>
      </w:r>
      <w:r w:rsidR="00A34A20" w:rsidRPr="004C6515">
        <w:rPr>
          <w:rFonts w:eastAsia="Calibri"/>
        </w:rPr>
        <w:t xml:space="preserve"> čl. </w:t>
      </w:r>
      <w:r w:rsidR="00672323">
        <w:rPr>
          <w:rFonts w:eastAsia="Calibri"/>
        </w:rPr>
        <w:fldChar w:fldCharType="begin"/>
      </w:r>
      <w:r w:rsidR="000C2304">
        <w:rPr>
          <w:rFonts w:eastAsia="Calibri"/>
        </w:rPr>
        <w:instrText xml:space="preserve"> REF _Ref97730238 \r \h </w:instrText>
      </w:r>
      <w:r w:rsidR="00672323">
        <w:rPr>
          <w:rFonts w:eastAsia="Calibri"/>
        </w:rPr>
      </w:r>
      <w:r w:rsidR="00672323">
        <w:rPr>
          <w:rFonts w:eastAsia="Calibri"/>
        </w:rPr>
        <w:fldChar w:fldCharType="separate"/>
      </w:r>
      <w:r w:rsidR="002C04A9">
        <w:rPr>
          <w:rFonts w:eastAsia="Calibri"/>
        </w:rPr>
        <w:t>16</w:t>
      </w:r>
      <w:r w:rsidR="00672323">
        <w:rPr>
          <w:rFonts w:eastAsia="Calibri"/>
        </w:rPr>
        <w:fldChar w:fldCharType="end"/>
      </w:r>
      <w:r w:rsidR="004F74AE" w:rsidRPr="004C6515">
        <w:rPr>
          <w:rFonts w:eastAsia="Calibri"/>
        </w:rPr>
        <w:t>.</w:t>
      </w:r>
    </w:p>
    <w:p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rsidR="00FF7384" w:rsidRDefault="00612D4D" w:rsidP="004D3AEE">
      <w:pPr>
        <w:pStyle w:val="Nadpis2"/>
      </w:pPr>
      <w:bookmarkStart w:id="20"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rsidR="00612D4D" w:rsidRPr="008833BC" w:rsidRDefault="00612D4D" w:rsidP="009C1FC9">
      <w:pPr>
        <w:pStyle w:val="Nadpis1"/>
        <w:ind w:left="709" w:hanging="709"/>
      </w:pPr>
      <w:bookmarkStart w:id="21" w:name="_Ref97731902"/>
      <w:bookmarkStart w:id="22" w:name="_Toc169178262"/>
      <w:r w:rsidRPr="008833BC">
        <w:t>ODPOVĚDNOST ZA ŠKODU</w:t>
      </w:r>
      <w:bookmarkEnd w:id="21"/>
      <w:bookmarkEnd w:id="22"/>
    </w:p>
    <w:p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4941A7">
        <w:t>. 70 miliónů</w:t>
      </w:r>
      <w:r w:rsidR="00587119" w:rsidRPr="00CE6618">
        <w:t xml:space="preserve"> Kč (</w:t>
      </w:r>
      <w:r w:rsidR="004941A7">
        <w:t>sedmdesát miliónů</w:t>
      </w:r>
      <w:r w:rsidR="00587119" w:rsidRPr="00CE6618">
        <w:t xml:space="preserve"> Kč</w:t>
      </w:r>
      <w:r w:rsidR="004D3AEE">
        <w:t>).</w:t>
      </w:r>
    </w:p>
    <w:p w:rsidR="00587119" w:rsidRPr="004D3AEE" w:rsidRDefault="002B2E96" w:rsidP="000C2304">
      <w:pPr>
        <w:pStyle w:val="Nadpis2"/>
        <w:numPr>
          <w:ilvl w:val="0"/>
          <w:numId w:val="0"/>
        </w:numPr>
        <w:ind w:left="709"/>
        <w:rPr>
          <w:szCs w:val="22"/>
        </w:rPr>
      </w:pPr>
      <w:r w:rsidRPr="002B2E96">
        <w:t xml:space="preserve">Zhotovitel je dále povinen po celou dobu plnění Smlouvy mít sjednáno a udržovat </w:t>
      </w:r>
      <w:r w:rsidR="00587119" w:rsidRPr="004D3AEE">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4941A7">
        <w:t>ceny díla v </w:t>
      </w:r>
      <w:r w:rsidR="00587119" w:rsidRPr="009230BF">
        <w:t>Kč</w:t>
      </w:r>
      <w:r w:rsidR="004941A7">
        <w:t xml:space="preserve"> bez DPH uvedené v odst. 6.1.</w:t>
      </w:r>
      <w:r w:rsidR="00587119" w:rsidRPr="009230BF">
        <w:t xml:space="preserve"> </w:t>
      </w:r>
    </w:p>
    <w:p w:rsidR="00612D4D" w:rsidRPr="008833BC" w:rsidRDefault="00612D4D" w:rsidP="009C1FC9">
      <w:pPr>
        <w:pStyle w:val="Nadpis1"/>
        <w:ind w:left="709" w:hanging="709"/>
      </w:pPr>
      <w:bookmarkStart w:id="23" w:name="_Toc169178263"/>
      <w:r w:rsidRPr="008833BC">
        <w:t>PRÁVA A POVINNOSTI OBJEDNATELE A ZHOTOVITELE</w:t>
      </w:r>
      <w:bookmarkEnd w:id="23"/>
    </w:p>
    <w:p w:rsidR="00FF7384" w:rsidRPr="00637610" w:rsidRDefault="00612D4D" w:rsidP="00637610">
      <w:pPr>
        <w:pStyle w:val="Nadpis2"/>
      </w:pPr>
      <w:r w:rsidRPr="00637610">
        <w:t>Objednatel je odpovědný za správnost a kompletnost předané projektové dokumentace.</w:t>
      </w:r>
    </w:p>
    <w:p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rsidR="00FF7384" w:rsidRPr="00637610" w:rsidRDefault="00612D4D" w:rsidP="00637610">
      <w:pPr>
        <w:pStyle w:val="Nadpis2"/>
      </w:pPr>
      <w:bookmarkStart w:id="24"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672323">
        <w:fldChar w:fldCharType="begin"/>
      </w:r>
      <w:r w:rsidR="000C2304">
        <w:instrText xml:space="preserve"> REF _Ref97730357 \r \h </w:instrText>
      </w:r>
      <w:r w:rsidR="00672323">
        <w:fldChar w:fldCharType="separate"/>
      </w:r>
      <w:r w:rsidR="002C04A9">
        <w:t>6.13</w:t>
      </w:r>
      <w:r w:rsidR="00672323">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4"/>
    </w:p>
    <w:p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rsidR="00156768" w:rsidRPr="00637610" w:rsidRDefault="00156768" w:rsidP="00637610">
      <w:pPr>
        <w:pStyle w:val="Nadpis2"/>
      </w:pPr>
      <w:r w:rsidRPr="00637610">
        <w:t xml:space="preserve">Zhotovitel je povinen po celou dobu  realizace díla poskytovat objednateli potřebnou součinnost v souvislosti s probíhajícím provozem </w:t>
      </w:r>
      <w:r w:rsidR="004941A7">
        <w:t xml:space="preserve">areálu </w:t>
      </w:r>
      <w:r w:rsidRPr="00637610">
        <w:t xml:space="preserve">a současně probíhajícími pracemi, které jsou nezbytné k řádnému dokončení díla. Stavební práce </w:t>
      </w:r>
      <w:r w:rsidR="006A780A">
        <w:t>mohou</w:t>
      </w:r>
      <w:r w:rsidRPr="00637610">
        <w:t xml:space="preserve"> probíhat i o víkendech</w:t>
      </w:r>
      <w:r w:rsidR="004941A7">
        <w:t>.</w:t>
      </w:r>
      <w:r w:rsidRPr="00637610">
        <w:t xml:space="preserve"> </w:t>
      </w:r>
    </w:p>
    <w:p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který je přílohou č. </w:t>
      </w:r>
      <w:r w:rsidR="009002C6">
        <w:rPr>
          <w:b/>
          <w:u w:val="single"/>
        </w:rPr>
        <w:t xml:space="preserve">2 </w:t>
      </w:r>
      <w:r w:rsidR="00303134" w:rsidRPr="00637610">
        <w:rPr>
          <w:b/>
          <w:u w:val="single"/>
        </w:rPr>
        <w:t>této Smlouvy</w:t>
      </w:r>
      <w:r w:rsidRPr="00637610">
        <w:rPr>
          <w:b/>
          <w:u w:val="single"/>
        </w:rPr>
        <w:t>.</w:t>
      </w:r>
      <w:r w:rsidRPr="00637610">
        <w:t xml:space="preserve"> Harmonogram je pro zhotovitele závazný.</w:t>
      </w:r>
    </w:p>
    <w:p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rsidR="00FF7384" w:rsidRDefault="00612D4D" w:rsidP="00430589">
      <w:pPr>
        <w:pStyle w:val="Nadpis2"/>
        <w:spacing w:after="0"/>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r w:rsidR="00430589">
        <w:t xml:space="preserve"> </w:t>
      </w:r>
    </w:p>
    <w:p w:rsidR="00430589" w:rsidRPr="008B03F9" w:rsidRDefault="00430589" w:rsidP="00430589">
      <w:pPr>
        <w:pStyle w:val="Nadpis2"/>
        <w:numPr>
          <w:ilvl w:val="0"/>
          <w:numId w:val="0"/>
        </w:numPr>
        <w:ind w:left="709"/>
      </w:pPr>
      <w:r w:rsidRPr="008B03F9">
        <w:t>Při provádění stavby</w:t>
      </w:r>
      <w:r>
        <w:t xml:space="preserve"> zhotovitel zajistí maximální omezení </w:t>
      </w:r>
      <w:r w:rsidRPr="008B03F9">
        <w:t>prašnost</w:t>
      </w:r>
      <w:r>
        <w:t>i</w:t>
      </w:r>
      <w:r w:rsidRPr="008B03F9">
        <w:t xml:space="preserve"> prostředky běžnými při výstavbě (kropení vodou, neprašný transport směsí do transportních nádob). Hlučnost a prašnost </w:t>
      </w:r>
      <w:r>
        <w:t xml:space="preserve">zhotovitel omezí </w:t>
      </w:r>
      <w:r w:rsidRPr="008B03F9">
        <w:t xml:space="preserve">na </w:t>
      </w:r>
      <w:r>
        <w:t>dobu provozně nutnou. Příjezdovou komunikaci</w:t>
      </w:r>
      <w:r w:rsidRPr="008B03F9">
        <w:t xml:space="preserve"> na stavbu bude po do</w:t>
      </w:r>
      <w:r>
        <w:t>bu výstavby udržovat</w:t>
      </w:r>
      <w:r w:rsidRPr="008B03F9">
        <w:t xml:space="preserve"> v čistotě.</w:t>
      </w:r>
    </w:p>
    <w:p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rsidR="00220AD1" w:rsidRDefault="00EB7655" w:rsidP="00EB7655">
      <w:pPr>
        <w:pStyle w:val="Nadpis2"/>
      </w:pPr>
      <w:r w:rsidRPr="004843B3">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54082E">
        <w:t>konvertovanou elektronickou 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rsidR="0093133D" w:rsidRPr="0093133D" w:rsidRDefault="0093133D" w:rsidP="008D0F61">
      <w:pPr>
        <w:pStyle w:val="Nadpis2"/>
      </w:pPr>
      <w:r w:rsidRPr="00F76324">
        <w:t xml:space="preserve">Objednatel i zhotovitel je povinen uchovávat veškerou dokumentaci související s realizací projektu včetně účetních dokladů </w:t>
      </w:r>
      <w:r w:rsidR="008D0F61" w:rsidRPr="00F76324">
        <w:t xml:space="preserve">po dobu deseti let od data 1. 1. roku následujícího po roce, ve kterém uplyne lhůta pro splnění poslední podmínky pro udržitelnost projektu, </w:t>
      </w:r>
      <w:r w:rsidRPr="00F76324">
        <w:t>minimálně do 31. 12. 2035 a způsobem uvedeným v obecných pravidlech poskytovatele dotace. Pokud je v českých právních předpisech stanovena lhůta delší, musí ji objednatel i zhotovitel použít</w:t>
      </w:r>
      <w:r w:rsidRPr="0093133D">
        <w:t>.</w:t>
      </w:r>
    </w:p>
    <w:p w:rsidR="0093133D" w:rsidRPr="0093133D" w:rsidRDefault="00612D4D" w:rsidP="0093133D">
      <w:pPr>
        <w:pStyle w:val="Nadpis2"/>
        <w:numPr>
          <w:ilvl w:val="0"/>
          <w:numId w:val="0"/>
        </w:numPr>
        <w:ind w:left="709"/>
      </w:pPr>
      <w:r w:rsidRPr="00FF7384">
        <w:t>Zhotovitel bude dle ustanovení § 2 písm. e) zák. č. 320/2001 Sb., o finanční kontrole ve veřejné správě, v platném znění, osobou povinnou spolupůsobit při výkonu finanční kontroly.</w:t>
      </w:r>
      <w:r w:rsidR="0093133D">
        <w:t xml:space="preserve"> </w:t>
      </w:r>
      <w:r w:rsidR="0093133D" w:rsidRPr="0093133D">
        <w:t>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12D20" w:rsidRDefault="00612D20" w:rsidP="00612D20">
      <w:pPr>
        <w:pStyle w:val="Nadpis2"/>
      </w:pPr>
      <w:r w:rsidRPr="00612D20">
        <w:t>Objednatel si vyhradil v zadávacích podmínkách veřejn</w:t>
      </w:r>
      <w:r>
        <w:t xml:space="preserve">é zakázky, konkrétně v čl. 2.8 </w:t>
      </w:r>
      <w:r w:rsidRPr="00612D20">
        <w:t>Zadávací dokumentace, změnu závazku podle § 100 odst. 1 ZZVZ. Případná změna závazku ze smlouvy se bude řídit tímto ustanovením Zadávací dokumentace nebo § 222 ZZVZ.</w:t>
      </w:r>
    </w:p>
    <w:p w:rsidR="007F0E14" w:rsidRDefault="008D2C45" w:rsidP="007F0E14">
      <w:pPr>
        <w:pStyle w:val="Nadpis2"/>
      </w:pPr>
      <w:r>
        <w:t>Zhotovitel</w:t>
      </w:r>
      <w:r w:rsidR="007F0E14">
        <w:t xml:space="preserve"> je povinen při realizaci díla dodržet následující požadavky, vyplývající ze zásady </w:t>
      </w:r>
      <w:r w:rsidR="007F0E14" w:rsidRPr="003001CE">
        <w:t>„významně nepoškozovat v oblasti životního prostředí“ (dále jen „DNSH“)</w:t>
      </w:r>
      <w:r w:rsidR="007F0E14">
        <w:t>:</w:t>
      </w:r>
    </w:p>
    <w:p w:rsidR="009A07F3" w:rsidRPr="009A07F3" w:rsidRDefault="009A07F3" w:rsidP="00354B88">
      <w:pPr>
        <w:pStyle w:val="Odstavecseseznamem"/>
        <w:numPr>
          <w:ilvl w:val="0"/>
          <w:numId w:val="3"/>
        </w:numPr>
        <w:ind w:left="993" w:hanging="284"/>
        <w:jc w:val="both"/>
      </w:pPr>
      <w:r w:rsidRPr="009A07F3">
        <w:t xml:space="preserve">Stavební prvky a materiály použité při stavbě, které mohou přijít do styku s uživateli, splňují podmínku: při zkouškách v souladu s podmínkami uvedenými v příloze XVII nařízení Evropského parlamentu a Rady (ES) č. 1907/2006 uvolňují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rsidR="009A07F3" w:rsidRPr="009A07F3" w:rsidRDefault="009A07F3" w:rsidP="00354B88">
      <w:pPr>
        <w:pStyle w:val="Odstavecseseznamem"/>
        <w:numPr>
          <w:ilvl w:val="0"/>
          <w:numId w:val="3"/>
        </w:numPr>
        <w:ind w:left="993" w:hanging="284"/>
        <w:jc w:val="both"/>
      </w:pPr>
      <w:r w:rsidRPr="009A07F3">
        <w:t xml:space="preserve">Zhotovitel bude předcházet vzniku odpadů při plnění této zakázky; nejméně 70 % (hmotnostních) stavebního a demoličního odpadu neklasifikovaného jako nebezpečný (s výjimkou v přírodě se vyskytujících materiálů uvedených v kategorii 17 05 04 v Evropském seznamu odpadů stanoveném rozhodnutím 2000/532/ES), který v průběhu realizace zakázky vznikne na staveništi, bude zhotovitelem připraveno k opětovnému použití, recyklaci a k jiným druhům materiálového využití, včetně zásypů, při nichž jsou jiné materiály nahrazeny odpadem. Kopii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dodavatel předá zadavateli v rámci předání dokončené stavby. </w:t>
      </w:r>
    </w:p>
    <w:p w:rsidR="007F0E14" w:rsidRDefault="009A07F3" w:rsidP="00354B88">
      <w:pPr>
        <w:pStyle w:val="Odstavecseseznamem"/>
        <w:numPr>
          <w:ilvl w:val="0"/>
          <w:numId w:val="3"/>
        </w:numPr>
        <w:ind w:left="993" w:hanging="284"/>
        <w:jc w:val="both"/>
      </w:pPr>
      <w:r w:rsidRPr="009A07F3">
        <w:t xml:space="preserve"> Instalované typy zařízení pro používání vody budou splňovat technické parametry předepsané v</w:t>
      </w:r>
      <w:r>
        <w:t> </w:t>
      </w:r>
      <w:r w:rsidRPr="009A07F3">
        <w:t>projekt</w:t>
      </w:r>
      <w:r>
        <w:t>ové dokumentaci a budou</w:t>
      </w:r>
      <w:r w:rsidRPr="009A07F3">
        <w:t xml:space="preserve"> v souladu s požadavky poskytovatele dotace – př</w:t>
      </w:r>
      <w:r>
        <w:t>íloha zadávací dokumentace č. 5.</w:t>
      </w:r>
    </w:p>
    <w:p w:rsidR="00430589" w:rsidRDefault="00430589" w:rsidP="00430589">
      <w:pPr>
        <w:pStyle w:val="Odstavecseseznamem"/>
        <w:numPr>
          <w:ilvl w:val="1"/>
          <w:numId w:val="1"/>
        </w:numPr>
        <w:ind w:left="709" w:hanging="709"/>
        <w:jc w:val="both"/>
      </w:pPr>
      <w:r w:rsidRPr="008833BC">
        <w:t>Zhotovitel bude plně respe</w:t>
      </w:r>
      <w:r>
        <w:t>ktovat památkovou ochranu objektu</w:t>
      </w:r>
      <w:r w:rsidRPr="008833BC">
        <w:t xml:space="preserve">, </w:t>
      </w:r>
      <w:r w:rsidRPr="00310A5C">
        <w:t>a s dostatečným předstihem bude s objednatelem sj</w:t>
      </w:r>
      <w:r>
        <w:t>ednávat případná omezení, nálezovou situaci apod.</w:t>
      </w:r>
    </w:p>
    <w:p w:rsidR="009A07F3" w:rsidRDefault="009A07F3" w:rsidP="009A07F3">
      <w:pPr>
        <w:pStyle w:val="Nadpis2"/>
      </w:pPr>
      <w:r w:rsidRPr="006565E9">
        <w:t xml:space="preserve">Při provádění výkopů </w:t>
      </w:r>
      <w:r>
        <w:t>je nutné</w:t>
      </w:r>
      <w:r w:rsidRPr="006565E9">
        <w:t xml:space="preserve"> vykonávat archeologický dozor! </w:t>
      </w:r>
      <w:r>
        <w:t>Výkopové p</w:t>
      </w:r>
      <w:r w:rsidRPr="006565E9">
        <w:t xml:space="preserve">ráce budou </w:t>
      </w:r>
      <w:r>
        <w:t xml:space="preserve">zhotovitelem </w:t>
      </w:r>
      <w:r w:rsidRPr="006565E9">
        <w:t>s předstihem oznámeny Archeologickému ústavu AV ČR.</w:t>
      </w:r>
    </w:p>
    <w:p w:rsidR="00B976A8" w:rsidRPr="00132513" w:rsidRDefault="00B976A8" w:rsidP="009C1FC9">
      <w:pPr>
        <w:pStyle w:val="Nadpis1"/>
        <w:ind w:left="709" w:hanging="709"/>
      </w:pPr>
      <w:bookmarkStart w:id="25" w:name="_Toc169178264"/>
      <w:r w:rsidRPr="00132513">
        <w:t>VEDENÍ STAVEBNÍHO DENÍKU</w:t>
      </w:r>
      <w:bookmarkEnd w:id="25"/>
    </w:p>
    <w:p w:rsidR="00DF2D96" w:rsidRDefault="00EB7655" w:rsidP="00EB7655">
      <w:pPr>
        <w:pStyle w:val="Nadpis2"/>
      </w:pPr>
      <w:r w:rsidRPr="00EB7655">
        <w:t>Zhotovitel je povinen vést řádně, srozumitelně a dostatečně podrobně stavební deník ve smyslu §</w:t>
      </w:r>
      <w:r>
        <w:t> </w:t>
      </w:r>
      <w:r w:rsidRPr="00EB7655">
        <w:t>157 zákona č. 183/2006 Sb., v platném znění a vyhlášky 499/2006 Sb. – příloha č. 16.</w:t>
      </w:r>
    </w:p>
    <w:p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rsidR="00B976A8" w:rsidRPr="008833BC" w:rsidRDefault="00B976A8" w:rsidP="009C1FC9">
      <w:pPr>
        <w:pStyle w:val="Nadpis1"/>
        <w:ind w:left="709" w:hanging="709"/>
      </w:pPr>
      <w:bookmarkStart w:id="26" w:name="_Toc169178265"/>
      <w:r w:rsidRPr="008833BC">
        <w:t>PŘERUŠENÍ PRACÍ NA DÍLE</w:t>
      </w:r>
      <w:bookmarkEnd w:id="26"/>
    </w:p>
    <w:p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rsidR="00B976A8" w:rsidRPr="008833BC" w:rsidRDefault="00B976A8" w:rsidP="009C1FC9">
      <w:pPr>
        <w:pStyle w:val="Nadpis1"/>
        <w:ind w:left="709" w:hanging="709"/>
      </w:pPr>
      <w:bookmarkStart w:id="27" w:name="_Toc169178266"/>
      <w:r w:rsidRPr="008833BC">
        <w:t>PROVÁDĚNÍ KONTROL</w:t>
      </w:r>
      <w:bookmarkEnd w:id="27"/>
    </w:p>
    <w:p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B976A8" w:rsidRPr="008833BC" w:rsidRDefault="00B976A8" w:rsidP="00637610">
      <w:pPr>
        <w:pStyle w:val="Nadpis2"/>
      </w:pPr>
      <w:r w:rsidRPr="008833BC">
        <w:t>Každá uskutečněná kontrola bude potvrzena zápisem do stavebního deníku.</w:t>
      </w:r>
    </w:p>
    <w:p w:rsidR="00B976A8" w:rsidRPr="008833BC" w:rsidRDefault="00B976A8" w:rsidP="009C1FC9">
      <w:pPr>
        <w:pStyle w:val="Nadpis1"/>
        <w:ind w:left="709" w:hanging="709"/>
      </w:pPr>
      <w:bookmarkStart w:id="28" w:name="_Toc169178267"/>
      <w:r w:rsidRPr="008833BC">
        <w:t>VLASTNICTVÍ DÍLA</w:t>
      </w:r>
      <w:bookmarkEnd w:id="28"/>
    </w:p>
    <w:p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rsidR="00612D4D" w:rsidRPr="00310A5C" w:rsidRDefault="00612D4D" w:rsidP="009C1FC9">
      <w:pPr>
        <w:pStyle w:val="Nadpis1"/>
        <w:ind w:left="709" w:hanging="709"/>
      </w:pPr>
      <w:bookmarkStart w:id="29" w:name="_Toc169178268"/>
      <w:r w:rsidRPr="008833BC">
        <w:t>SANKCE</w:t>
      </w:r>
      <w:bookmarkEnd w:id="29"/>
    </w:p>
    <w:p w:rsidR="002426F2" w:rsidRPr="00430589"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 xml:space="preserve">za </w:t>
      </w:r>
      <w:r w:rsidR="00355C2F" w:rsidRPr="00430589">
        <w:t>každý započatý den prodlení.</w:t>
      </w:r>
    </w:p>
    <w:p w:rsidR="00DF2D96" w:rsidRPr="00430589" w:rsidRDefault="00DF2D96" w:rsidP="00637610">
      <w:pPr>
        <w:pStyle w:val="Nadpis2"/>
      </w:pPr>
      <w:r w:rsidRPr="00430589">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rsidR="00DF2D96" w:rsidRPr="00430589" w:rsidRDefault="00612D4D" w:rsidP="00637610">
      <w:pPr>
        <w:pStyle w:val="Nadpis2"/>
      </w:pPr>
      <w:r w:rsidRPr="00430589">
        <w:t>Při nesplnění termínu pro odstranění vad a nedodělků, je objednatel oprávněn požadovat po zhotoviteli zaplacení smluvní pokuty ve výši jeden tisíc</w:t>
      </w:r>
      <w:r w:rsidR="00B6188F" w:rsidRPr="00430589">
        <w:t xml:space="preserve"> korun českých</w:t>
      </w:r>
      <w:r w:rsidR="009E0966" w:rsidRPr="00430589">
        <w:t xml:space="preserve"> (1.000,00</w:t>
      </w:r>
      <w:r w:rsidRPr="00430589">
        <w:t xml:space="preserve"> Kč) za každý započatý den prodlení se splněním každé jednotlivé utvrzované povinnosti</w:t>
      </w:r>
      <w:r w:rsidR="000E08FD" w:rsidRPr="00430589">
        <w:t>,</w:t>
      </w:r>
      <w:r w:rsidRPr="00430589">
        <w:t xml:space="preserve"> až do jejího úplného a řádného splnění, a to i</w:t>
      </w:r>
      <w:r w:rsidR="00B6188F" w:rsidRPr="00430589">
        <w:t> </w:t>
      </w:r>
      <w:r w:rsidRPr="00430589">
        <w:t>opakovaně.</w:t>
      </w:r>
    </w:p>
    <w:p w:rsidR="00DF2D96" w:rsidRPr="00430589" w:rsidRDefault="00612D4D" w:rsidP="00637610">
      <w:pPr>
        <w:pStyle w:val="Nadpis2"/>
      </w:pPr>
      <w:r w:rsidRPr="00430589">
        <w:t>Pokud zhotovitel nedodrží sjednaný termín pro odstranění uznané</w:t>
      </w:r>
      <w:r w:rsidR="00382673" w:rsidRPr="00430589">
        <w:t xml:space="preserve"> reklamované vady (dle odst. </w:t>
      </w:r>
      <w:r w:rsidR="00672323" w:rsidRPr="00430589">
        <w:fldChar w:fldCharType="begin"/>
      </w:r>
      <w:r w:rsidR="00FE411A" w:rsidRPr="00430589">
        <w:instrText xml:space="preserve"> REF _Ref97730829 \r \h </w:instrText>
      </w:r>
      <w:r w:rsidR="00672323" w:rsidRPr="00430589">
        <w:fldChar w:fldCharType="separate"/>
      </w:r>
      <w:r w:rsidR="002C04A9">
        <w:t>8.6</w:t>
      </w:r>
      <w:r w:rsidR="00672323" w:rsidRPr="00430589">
        <w:fldChar w:fldCharType="end"/>
      </w:r>
      <w:r w:rsidRPr="00430589">
        <w:t xml:space="preserve">), </w:t>
      </w:r>
      <w:r w:rsidR="00D622D4" w:rsidRPr="00430589">
        <w:t xml:space="preserve">je </w:t>
      </w:r>
      <w:r w:rsidRPr="00430589">
        <w:t xml:space="preserve">objednatel oprávněn požadovat po zhotoviteli zaplacení smluvní pokuty ve výši </w:t>
      </w:r>
      <w:r w:rsidR="00B6188F" w:rsidRPr="00430589">
        <w:t>jeden tisíc korun českých (</w:t>
      </w:r>
      <w:r w:rsidR="009E0966" w:rsidRPr="00430589">
        <w:t>1.000,00</w:t>
      </w:r>
      <w:r w:rsidR="00382673" w:rsidRPr="00430589">
        <w:t> Kč</w:t>
      </w:r>
      <w:r w:rsidR="00B6188F" w:rsidRPr="00430589">
        <w:t xml:space="preserve">) </w:t>
      </w:r>
      <w:r w:rsidRPr="00430589">
        <w:t>za každý započatý den prodlení oproti sjednanému termínu nápravy.</w:t>
      </w:r>
      <w:r w:rsidR="00355C2F" w:rsidRPr="00430589">
        <w:t xml:space="preserve"> </w:t>
      </w:r>
    </w:p>
    <w:p w:rsidR="00DF2D96" w:rsidRPr="00430589" w:rsidRDefault="00612D4D" w:rsidP="00637610">
      <w:pPr>
        <w:pStyle w:val="Nadpis2"/>
      </w:pPr>
      <w:r w:rsidRPr="00430589">
        <w:t xml:space="preserve">Objednatel je oprávněn požadovat po zhotoviteli zaplacení smluvní pokuty za nedodržení termínů realizace závazných uzlových bodů uvedených v harmonogramu prací, a to ve výši </w:t>
      </w:r>
      <w:r w:rsidR="00B6188F" w:rsidRPr="00430589">
        <w:t>pět tisíc korun českých (</w:t>
      </w:r>
      <w:r w:rsidR="009127EE" w:rsidRPr="00430589">
        <w:t>5.</w:t>
      </w:r>
      <w:r w:rsidR="00382673" w:rsidRPr="00430589">
        <w:t>000,</w:t>
      </w:r>
      <w:r w:rsidR="009E0966" w:rsidRPr="00430589">
        <w:t>00</w:t>
      </w:r>
      <w:r w:rsidR="00382673" w:rsidRPr="00430589">
        <w:t xml:space="preserve"> </w:t>
      </w:r>
      <w:r w:rsidRPr="00430589">
        <w:t>Kč</w:t>
      </w:r>
      <w:r w:rsidR="00B6188F" w:rsidRPr="00430589">
        <w:t>)</w:t>
      </w:r>
      <w:r w:rsidRPr="00430589">
        <w:t xml:space="preserve"> za každý  započatý den prodlení.</w:t>
      </w:r>
    </w:p>
    <w:p w:rsidR="00D622D4" w:rsidRPr="00430589" w:rsidRDefault="00D622D4" w:rsidP="00D622D4">
      <w:pPr>
        <w:pStyle w:val="Odstavecseseznamem"/>
        <w:numPr>
          <w:ilvl w:val="1"/>
          <w:numId w:val="1"/>
        </w:numPr>
        <w:ind w:left="709" w:hanging="709"/>
        <w:jc w:val="both"/>
      </w:pPr>
      <w:r w:rsidRPr="00430589">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(3 000,- Kč) za každý započatý den prodlení.</w:t>
      </w:r>
    </w:p>
    <w:p w:rsidR="00220AD1" w:rsidRPr="00430589" w:rsidRDefault="00220AD1" w:rsidP="00637610">
      <w:pPr>
        <w:pStyle w:val="Nadpis2"/>
      </w:pPr>
      <w:r w:rsidRPr="00430589">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rsidRPr="00430589">
        <w:t>.</w:t>
      </w:r>
      <w:r w:rsidRPr="00430589">
        <w:t>000,</w:t>
      </w:r>
      <w:r w:rsidR="009E0966" w:rsidRPr="00430589">
        <w:t>00</w:t>
      </w:r>
      <w:r w:rsidRPr="00430589">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rsidRPr="00430589">
        <w:t>autorského</w:t>
      </w:r>
      <w:r w:rsidRPr="00430589">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rsidR="005B4FA9" w:rsidRPr="00430589" w:rsidRDefault="00612D4D" w:rsidP="00637610">
      <w:pPr>
        <w:pStyle w:val="Nadpis2"/>
      </w:pPr>
      <w:r w:rsidRPr="00430589">
        <w:t xml:space="preserve">Stavební deník bude na stavbě k dispozici po celou dobu provádění stavby. Objednatel je oprávněn požadovat po zhotoviteli smluvní pokutu ve výši </w:t>
      </w:r>
      <w:r w:rsidR="00574F0A" w:rsidRPr="00430589">
        <w:t xml:space="preserve">jeden tisíc </w:t>
      </w:r>
      <w:r w:rsidR="009E0966" w:rsidRPr="00430589">
        <w:t>korun českých</w:t>
      </w:r>
      <w:r w:rsidR="00574F0A" w:rsidRPr="00430589">
        <w:t xml:space="preserve"> (</w:t>
      </w:r>
      <w:r w:rsidRPr="00430589">
        <w:t>1.000,</w:t>
      </w:r>
      <w:r w:rsidR="009E0966" w:rsidRPr="00430589">
        <w:t>00</w:t>
      </w:r>
      <w:r w:rsidRPr="00430589">
        <w:t xml:space="preserve"> Kč</w:t>
      </w:r>
      <w:r w:rsidR="00382673" w:rsidRPr="00430589">
        <w:t>) za každý den, kdy nebude na </w:t>
      </w:r>
      <w:r w:rsidRPr="00430589">
        <w:t>stavbě k dispozici stavební deník.</w:t>
      </w:r>
    </w:p>
    <w:p w:rsidR="005B4FA9" w:rsidRPr="00430589" w:rsidRDefault="005B4FA9" w:rsidP="00637610">
      <w:pPr>
        <w:pStyle w:val="Nadpis2"/>
      </w:pPr>
      <w:r w:rsidRPr="00430589">
        <w:t>V případě</w:t>
      </w:r>
      <w:r w:rsidR="00B67F69" w:rsidRPr="00430589">
        <w:t xml:space="preserve"> porušení povinností ze strany z</w:t>
      </w:r>
      <w:r w:rsidRPr="00430589">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rsidRPr="00430589">
        <w:t>í organizace práce (ILO)) bude z</w:t>
      </w:r>
      <w:r w:rsidRPr="00430589">
        <w:t>hotoviteli účtována pokuta</w:t>
      </w:r>
      <w:r w:rsidR="009E0966" w:rsidRPr="00430589">
        <w:t xml:space="preserve"> </w:t>
      </w:r>
      <w:r w:rsidR="00D622D4" w:rsidRPr="00430589">
        <w:t>pět</w:t>
      </w:r>
      <w:r w:rsidR="009E0966" w:rsidRPr="00430589">
        <w:t xml:space="preserve"> tisíc korun českých</w:t>
      </w:r>
      <w:r w:rsidRPr="00430589">
        <w:t xml:space="preserve"> </w:t>
      </w:r>
      <w:r w:rsidR="009E0966" w:rsidRPr="00430589">
        <w:t>(</w:t>
      </w:r>
      <w:r w:rsidR="00D622D4" w:rsidRPr="00430589">
        <w:t>5</w:t>
      </w:r>
      <w:r w:rsidRPr="00430589">
        <w:t>.000,00 Kč</w:t>
      </w:r>
      <w:r w:rsidR="009E0966" w:rsidRPr="00430589">
        <w:t>)</w:t>
      </w:r>
      <w:r w:rsidRPr="00430589">
        <w:t xml:space="preserve"> bez DPH za každý případ objektivně prokazatelného porušení.</w:t>
      </w:r>
    </w:p>
    <w:p w:rsidR="00AA34F4" w:rsidRPr="00430589" w:rsidRDefault="00AA34F4" w:rsidP="00AA34F4">
      <w:pPr>
        <w:pStyle w:val="Nadpis2"/>
      </w:pPr>
      <w:r w:rsidRPr="00430589">
        <w:t>Objednatel je oprávněn požadovat po zhotoviteli zaplacení jednorázové smluvní pokuty za nedodržení požadavků vyplývajících ze zásady DNSH uvedených v čl. 10.2</w:t>
      </w:r>
      <w:r w:rsidR="00D622D4" w:rsidRPr="00430589">
        <w:t>0</w:t>
      </w:r>
      <w:r w:rsidRPr="00430589">
        <w:t>. Smlouvy, a to ve výši dvacet tisíc korun českých korun českých (20.000,00 Kč). Tímto ustanovením není dotčeno právo objednatele na náhradu škody vzniklou krácením dotace na základě rozhodnutí kontrolního orgánu z důvodu nedodržení požadavků vyplývajících ze zásady DNSH.</w:t>
      </w:r>
    </w:p>
    <w:p w:rsidR="00DF2D96" w:rsidRDefault="00612D4D" w:rsidP="00637610">
      <w:pPr>
        <w:pStyle w:val="Nadpis2"/>
      </w:pPr>
      <w:r w:rsidRPr="00132513">
        <w:t>Smluvní pokuty jsou splatné do čtrnácti (14) dnů ode dne doručení jejich vyúčtování druhé smluvní straně</w:t>
      </w:r>
      <w:r w:rsidRPr="004C6515">
        <w:t>.</w:t>
      </w:r>
    </w:p>
    <w:p w:rsidR="00DF2D96" w:rsidRDefault="00612D4D" w:rsidP="00637610">
      <w:pPr>
        <w:pStyle w:val="Nadpis2"/>
      </w:pPr>
      <w:r w:rsidRPr="00132513">
        <w:t>Objednatel je oprávněn uplatnit více smluvních pokut samostatně vedle sebe v případě porušení více povinností.</w:t>
      </w:r>
    </w:p>
    <w:p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rsidR="00DF2D96" w:rsidRDefault="00612D4D" w:rsidP="00637610">
      <w:pPr>
        <w:pStyle w:val="Nadpis2"/>
      </w:pPr>
      <w:r w:rsidRPr="00132513">
        <w:t>Smluvní pokuty ani jejich zaplacení nemají vliv na případný nárok objednatele na náhradu škody.</w:t>
      </w:r>
    </w:p>
    <w:p w:rsidR="0093556D" w:rsidRDefault="00612D4D" w:rsidP="0093556D">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rsidR="0093556D" w:rsidRPr="00A4729B" w:rsidRDefault="0093556D" w:rsidP="0093556D">
      <w:pPr>
        <w:pStyle w:val="Nadpis2"/>
      </w:pPr>
      <w:r w:rsidRPr="00A4729B">
        <w:t>Zhotovitel a Objednatel výslovně souhlasí, že souhrn všech smluvních pokut, které může Objednatel podle této Smlouvy po Zhotoviteli v souvislosti se zhotovením Díla požadovat, nepřekročí 20 % ceny díla bez DPH uvedené v odst. 6.1. této smlouvy.</w:t>
      </w:r>
    </w:p>
    <w:p w:rsidR="00612D4D" w:rsidRPr="008833BC" w:rsidRDefault="00B976A8" w:rsidP="009C1FC9">
      <w:pPr>
        <w:pStyle w:val="Nadpis1"/>
        <w:ind w:left="709" w:hanging="709"/>
      </w:pPr>
      <w:bookmarkStart w:id="30" w:name="_Ref97730238"/>
      <w:bookmarkStart w:id="31" w:name="_Toc169178269"/>
      <w:r w:rsidRPr="00646856">
        <w:t>UKONČENÍ</w:t>
      </w:r>
      <w:r w:rsidR="00612D4D" w:rsidRPr="008833BC">
        <w:t xml:space="preserve"> SMLOUVY</w:t>
      </w:r>
      <w:bookmarkEnd w:id="30"/>
      <w:bookmarkEnd w:id="31"/>
    </w:p>
    <w:p w:rsidR="00DF2D96" w:rsidRDefault="00992E91" w:rsidP="00637610">
      <w:pPr>
        <w:pStyle w:val="Nadpis2"/>
      </w:pPr>
      <w:r w:rsidRPr="008833BC">
        <w:t>Tato Smlouva může být ukončena:</w:t>
      </w:r>
    </w:p>
    <w:p w:rsidR="00B67F69" w:rsidRDefault="00B67F69" w:rsidP="00354B88">
      <w:pPr>
        <w:pStyle w:val="Nadpis3"/>
        <w:numPr>
          <w:ilvl w:val="0"/>
          <w:numId w:val="6"/>
        </w:numPr>
        <w:ind w:left="1134" w:hanging="425"/>
      </w:pPr>
      <w:r>
        <w:t xml:space="preserve">splněním závazků ze smlouvy oběma smluvními stranami, </w:t>
      </w:r>
    </w:p>
    <w:p w:rsidR="00DF2D96" w:rsidRDefault="00992E91" w:rsidP="009002C6">
      <w:pPr>
        <w:pStyle w:val="Nadpis3"/>
        <w:ind w:left="1134" w:hanging="425"/>
      </w:pPr>
      <w:r w:rsidRPr="008833BC">
        <w:t>písemnou dohodou smluvních stran,</w:t>
      </w:r>
    </w:p>
    <w:p w:rsidR="00FD19D3" w:rsidRDefault="00992E91" w:rsidP="009002C6">
      <w:pPr>
        <w:pStyle w:val="Nadpis3"/>
        <w:ind w:left="1134" w:hanging="425"/>
      </w:pPr>
      <w:r w:rsidRPr="008833BC">
        <w:t>odstoupením od Smlouvy z důvodů stanovených v této Smlouvě nebo zákonem</w:t>
      </w:r>
      <w:r w:rsidR="00F12E91" w:rsidRPr="008833BC">
        <w:t>,</w:t>
      </w:r>
    </w:p>
    <w:p w:rsidR="00FD19D3" w:rsidRDefault="00F12E91" w:rsidP="009002C6">
      <w:pPr>
        <w:pStyle w:val="Nadpis3"/>
        <w:ind w:left="1134" w:hanging="425"/>
      </w:pPr>
      <w:r w:rsidRPr="008833BC">
        <w:t>výpovědí Smlouvy z důvodů stanovených v této Smlouvě</w:t>
      </w:r>
      <w:r w:rsidR="00FD19D3">
        <w:t>.</w:t>
      </w:r>
    </w:p>
    <w:p w:rsidR="00FD19D3" w:rsidRDefault="00FD19D3" w:rsidP="00637610">
      <w:pPr>
        <w:pStyle w:val="Nadpis2"/>
      </w:pPr>
      <w:bookmarkStart w:id="32"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2"/>
    </w:p>
    <w:p w:rsidR="00FD19D3" w:rsidRDefault="00612D4D" w:rsidP="00637610">
      <w:pPr>
        <w:pStyle w:val="Nadpis2"/>
      </w:pPr>
      <w:bookmarkStart w:id="33" w:name="_Ref9773101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3"/>
    </w:p>
    <w:p w:rsidR="00FD19D3" w:rsidRPr="00637610" w:rsidRDefault="00612D4D" w:rsidP="00354B88">
      <w:pPr>
        <w:pStyle w:val="Nadpis3"/>
        <w:numPr>
          <w:ilvl w:val="0"/>
          <w:numId w:val="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672323">
        <w:fldChar w:fldCharType="begin"/>
      </w:r>
      <w:r w:rsidR="00FE411A">
        <w:instrText xml:space="preserve"> REF _Ref97729496 \r \h </w:instrText>
      </w:r>
      <w:r w:rsidR="00672323">
        <w:fldChar w:fldCharType="separate"/>
      </w:r>
      <w:r w:rsidR="002C04A9">
        <w:t>3</w:t>
      </w:r>
      <w:r w:rsidR="00672323">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rsidR="00FD19D3" w:rsidRPr="00637610" w:rsidRDefault="00612D4D" w:rsidP="009002C6">
      <w:pPr>
        <w:pStyle w:val="Nadpis3"/>
        <w:ind w:left="1134" w:hanging="425"/>
      </w:pPr>
      <w:r w:rsidRPr="00637610">
        <w:t xml:space="preserve">zhotovitel neposkytuje </w:t>
      </w:r>
      <w:r w:rsidR="00B67F69" w:rsidRPr="00637610">
        <w:t xml:space="preserve">opakovaně </w:t>
      </w:r>
      <w:r w:rsidRPr="00637610">
        <w:t>dostatečnou součinnost a koordinaci činností;</w:t>
      </w:r>
    </w:p>
    <w:p w:rsidR="00FD19D3" w:rsidRPr="00637610" w:rsidRDefault="00612D4D" w:rsidP="009002C6">
      <w:pPr>
        <w:pStyle w:val="Nadpis3"/>
        <w:ind w:left="1134" w:hanging="425"/>
      </w:pPr>
      <w:r w:rsidRPr="00637610">
        <w:t xml:space="preserve">zhotovitel je v prodlení s plněním </w:t>
      </w:r>
      <w:r w:rsidR="00B67F69" w:rsidRPr="00637610">
        <w:t>některého ze závazných uzlových bodů</w:t>
      </w:r>
      <w:r w:rsidRPr="00637610">
        <w:t xml:space="preserve"> harmonogramu po dobu delší patnácti (15) kalendářních dnů. T</w:t>
      </w:r>
      <w:r w:rsidR="00A34A20" w:rsidRPr="00637610">
        <w:t>ato výpověď</w:t>
      </w:r>
      <w:r w:rsidR="00F55014" w:rsidRPr="00637610">
        <w:t xml:space="preserve"> však nemá vliv na </w:t>
      </w:r>
      <w:r w:rsidRPr="00637610">
        <w:t>vznik, existenci a trvání nároku na smluvní pokutu a nároku na náhradu škody;</w:t>
      </w:r>
    </w:p>
    <w:p w:rsidR="00FD19D3" w:rsidRPr="00637610" w:rsidRDefault="00612D4D" w:rsidP="009002C6">
      <w:pPr>
        <w:pStyle w:val="Nadpis3"/>
        <w:ind w:left="1134" w:hanging="425"/>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rsidR="00FD19D3" w:rsidRPr="00637610" w:rsidRDefault="00612D4D" w:rsidP="009002C6">
      <w:pPr>
        <w:pStyle w:val="Nadpis3"/>
        <w:ind w:left="1134" w:hanging="425"/>
      </w:pPr>
      <w:bookmarkStart w:id="34" w:name="_Ref97731046"/>
      <w:r w:rsidRPr="00637610">
        <w:t>zhotovitel využívá poddodavatele, který nebyl</w:t>
      </w:r>
      <w:r w:rsidR="005F1EA6" w:rsidRPr="00637610">
        <w:t xml:space="preserve"> objednateli v souladu s touto S</w:t>
      </w:r>
      <w:r w:rsidRPr="00637610">
        <w:t>mlouvou a zadávací dokumentací oznámen;</w:t>
      </w:r>
      <w:bookmarkEnd w:id="34"/>
    </w:p>
    <w:p w:rsidR="00FD19D3" w:rsidRPr="00637610" w:rsidRDefault="00612D4D" w:rsidP="009002C6">
      <w:pPr>
        <w:pStyle w:val="Nadpis3"/>
        <w:ind w:left="1134" w:hanging="425"/>
      </w:pPr>
      <w:bookmarkStart w:id="35" w:name="_Ref97731053"/>
      <w:r w:rsidRPr="00637610">
        <w:t xml:space="preserve">nepřevzal-li zhotovitel staveniště do pěti (5) pracovních dnů od doručení výzvy objednatele k převzetí staveniště dle čl. </w:t>
      </w:r>
      <w:r w:rsidR="00672323">
        <w:fldChar w:fldCharType="begin"/>
      </w:r>
      <w:r w:rsidR="00FE411A">
        <w:instrText xml:space="preserve"> REF _Ref97730971 \r \h </w:instrText>
      </w:r>
      <w:r w:rsidR="00672323">
        <w:fldChar w:fldCharType="separate"/>
      </w:r>
      <w:r w:rsidR="002C04A9">
        <w:t>5</w:t>
      </w:r>
      <w:r w:rsidR="00672323">
        <w:fldChar w:fldCharType="end"/>
      </w:r>
      <w:r w:rsidR="00DA2738" w:rsidRPr="00637610">
        <w:t xml:space="preserve"> </w:t>
      </w:r>
      <w:r w:rsidR="005F1EA6" w:rsidRPr="00637610">
        <w:t>této S</w:t>
      </w:r>
      <w:r w:rsidRPr="00637610">
        <w:t>mlouvy;</w:t>
      </w:r>
      <w:bookmarkEnd w:id="35"/>
    </w:p>
    <w:p w:rsidR="00FD19D3" w:rsidRPr="00637610" w:rsidRDefault="00612D4D" w:rsidP="009002C6">
      <w:pPr>
        <w:pStyle w:val="Nadpis3"/>
        <w:ind w:left="1134" w:hanging="425"/>
      </w:pPr>
      <w:bookmarkStart w:id="36"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6"/>
    </w:p>
    <w:p w:rsidR="00FD19D3" w:rsidRPr="00637610" w:rsidRDefault="00612D4D" w:rsidP="009002C6">
      <w:pPr>
        <w:pStyle w:val="Nadpis3"/>
        <w:ind w:left="1134" w:hanging="425"/>
      </w:pPr>
      <w:bookmarkStart w:id="37"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7"/>
    </w:p>
    <w:p w:rsidR="00FD19D3" w:rsidRPr="00637610" w:rsidRDefault="00612D4D" w:rsidP="009002C6">
      <w:pPr>
        <w:pStyle w:val="Nadpis3"/>
        <w:ind w:left="1134" w:hanging="425"/>
      </w:pPr>
      <w:bookmarkStart w:id="38" w:name="_Ref97731058"/>
      <w:r w:rsidRPr="00637610">
        <w:t>ze zákonem stanovených důvodů.</w:t>
      </w:r>
      <w:bookmarkEnd w:id="38"/>
    </w:p>
    <w:p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7F2F31">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672323">
        <w:fldChar w:fldCharType="begin"/>
      </w:r>
      <w:r w:rsidR="00FE411A">
        <w:instrText xml:space="preserve"> REF _Ref97731015 \r \h </w:instrText>
      </w:r>
      <w:r w:rsidR="00672323">
        <w:fldChar w:fldCharType="separate"/>
      </w:r>
      <w:r w:rsidR="002C04A9">
        <w:t>16.3</w:t>
      </w:r>
      <w:r w:rsidR="00672323">
        <w:fldChar w:fldCharType="end"/>
      </w:r>
      <w:r w:rsidR="00FE411A">
        <w:t xml:space="preserve">. </w:t>
      </w:r>
      <w:r w:rsidRPr="008833BC">
        <w:t xml:space="preserve">písm. </w:t>
      </w:r>
      <w:r w:rsidR="00672323">
        <w:fldChar w:fldCharType="begin"/>
      </w:r>
      <w:r w:rsidR="00FE411A">
        <w:instrText xml:space="preserve"> REF _Ref97731053 \r \h </w:instrText>
      </w:r>
      <w:r w:rsidR="00672323">
        <w:fldChar w:fldCharType="separate"/>
      </w:r>
      <w:r w:rsidR="002C04A9">
        <w:t>f</w:t>
      </w:r>
      <w:r w:rsidR="00672323">
        <w:fldChar w:fldCharType="end"/>
      </w:r>
      <w:r w:rsidR="00FE411A">
        <w:t xml:space="preserve">., </w:t>
      </w:r>
      <w:r w:rsidR="00672323">
        <w:fldChar w:fldCharType="begin"/>
      </w:r>
      <w:r w:rsidR="00FE411A">
        <w:instrText xml:space="preserve"> REF _Ref97731055 \r \h </w:instrText>
      </w:r>
      <w:r w:rsidR="00672323">
        <w:fldChar w:fldCharType="separate"/>
      </w:r>
      <w:r w:rsidR="002C04A9">
        <w:t>g</w:t>
      </w:r>
      <w:r w:rsidR="00672323">
        <w:fldChar w:fldCharType="end"/>
      </w:r>
      <w:r w:rsidR="00FE411A">
        <w:t xml:space="preserve">., </w:t>
      </w:r>
      <w:r w:rsidR="00672323">
        <w:fldChar w:fldCharType="begin"/>
      </w:r>
      <w:r w:rsidR="00FE411A">
        <w:instrText xml:space="preserve"> REF _Ref97731057 \r \h </w:instrText>
      </w:r>
      <w:r w:rsidR="00672323">
        <w:fldChar w:fldCharType="separate"/>
      </w:r>
      <w:r w:rsidR="002C04A9">
        <w:t>h</w:t>
      </w:r>
      <w:r w:rsidR="00672323">
        <w:fldChar w:fldCharType="end"/>
      </w:r>
      <w:r w:rsidR="00FE411A">
        <w:t xml:space="preserve">. a </w:t>
      </w:r>
      <w:r w:rsidR="00672323">
        <w:fldChar w:fldCharType="begin"/>
      </w:r>
      <w:r w:rsidR="00FE411A">
        <w:instrText xml:space="preserve"> REF _Ref97731058 \r \h </w:instrText>
      </w:r>
      <w:r w:rsidR="00672323">
        <w:fldChar w:fldCharType="separate"/>
      </w:r>
      <w:r w:rsidR="002C04A9">
        <w:t>i</w:t>
      </w:r>
      <w:r w:rsidR="00672323">
        <w:fldChar w:fldCharType="end"/>
      </w:r>
      <w:r w:rsidR="00FE411A">
        <w:t>.</w:t>
      </w:r>
      <w:r w:rsidR="00A34A20" w:rsidRPr="008833BC">
        <w:t xml:space="preserve"> Smlouvy</w:t>
      </w:r>
      <w:r w:rsidR="00100BCA">
        <w:t>, zhotovitel je rovněž oprávněn od smlouvy</w:t>
      </w:r>
      <w:r w:rsidR="00CB6069">
        <w:t xml:space="preserve"> odstoupit</w:t>
      </w:r>
      <w:r w:rsidR="00100BCA">
        <w:t xml:space="preserve"> v případě stanoveném v čl. </w:t>
      </w:r>
      <w:r w:rsidR="00672323">
        <w:fldChar w:fldCharType="begin"/>
      </w:r>
      <w:r w:rsidR="00FE411A">
        <w:instrText xml:space="preserve"> REF _Ref97731015 \r \h </w:instrText>
      </w:r>
      <w:r w:rsidR="00672323">
        <w:fldChar w:fldCharType="separate"/>
      </w:r>
      <w:r w:rsidR="002C04A9">
        <w:t>16.3</w:t>
      </w:r>
      <w:r w:rsidR="00672323">
        <w:fldChar w:fldCharType="end"/>
      </w:r>
      <w:r w:rsidR="00100BCA">
        <w:t xml:space="preserve">. písm. </w:t>
      </w:r>
      <w:r w:rsidR="00672323">
        <w:fldChar w:fldCharType="begin"/>
      </w:r>
      <w:r w:rsidR="00FE411A">
        <w:instrText xml:space="preserve"> REF _Ref97731058 \r \h </w:instrText>
      </w:r>
      <w:r w:rsidR="00672323">
        <w:fldChar w:fldCharType="separate"/>
      </w:r>
      <w:r w:rsidR="002C04A9">
        <w:t>i</w:t>
      </w:r>
      <w:r w:rsidR="00672323">
        <w:fldChar w:fldCharType="end"/>
      </w:r>
      <w:r w:rsidR="00FE411A">
        <w:t xml:space="preserve">. </w:t>
      </w:r>
      <w:r w:rsidR="00100BCA">
        <w:t>Smlouvy</w:t>
      </w:r>
      <w:r w:rsidR="00A34A20" w:rsidRPr="008833BC">
        <w:t>. Bylo-li dílo aspoň částečně realizováno, je přípustné ukončit smlouvu pouze výpovědí.</w:t>
      </w:r>
    </w:p>
    <w:p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rsidR="00FE411A" w:rsidRDefault="00CD728F" w:rsidP="00637610">
      <w:pPr>
        <w:pStyle w:val="Nadpis2"/>
      </w:pPr>
      <w:r>
        <w:t xml:space="preserve">Dojde-li k výpovědi či odstoupení od této Smlouvy zejména z důvodů uvedených v čl. </w:t>
      </w:r>
      <w:r w:rsidR="00672323">
        <w:fldChar w:fldCharType="begin"/>
      </w:r>
      <w:r w:rsidR="00FE411A">
        <w:instrText xml:space="preserve"> REF _Ref97731156 \r \h </w:instrText>
      </w:r>
      <w:r w:rsidR="00672323">
        <w:fldChar w:fldCharType="separate"/>
      </w:r>
      <w:r w:rsidR="002C04A9">
        <w:t>16.2</w:t>
      </w:r>
      <w:r w:rsidR="00672323">
        <w:fldChar w:fldCharType="end"/>
      </w:r>
      <w:r>
        <w:t xml:space="preserve">. a </w:t>
      </w:r>
      <w:r w:rsidR="00672323">
        <w:fldChar w:fldCharType="begin"/>
      </w:r>
      <w:r w:rsidR="00FE411A">
        <w:instrText xml:space="preserve"> REF _Ref97731015 \r \h </w:instrText>
      </w:r>
      <w:r w:rsidR="00672323">
        <w:fldChar w:fldCharType="separate"/>
      </w:r>
      <w:r w:rsidR="002C04A9">
        <w:t>16.3</w:t>
      </w:r>
      <w:r w:rsidR="00672323">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rsidR="00612D4D" w:rsidRPr="008833BC" w:rsidRDefault="00612D4D" w:rsidP="009C1FC9">
      <w:pPr>
        <w:pStyle w:val="Nadpis1"/>
        <w:ind w:left="709" w:hanging="709"/>
      </w:pPr>
      <w:bookmarkStart w:id="39" w:name="_Toc169178270"/>
      <w:r w:rsidRPr="008833BC">
        <w:t>KOMUNIKACE MEZI SMLUVNÍMI STRANAMI</w:t>
      </w:r>
      <w:bookmarkEnd w:id="39"/>
    </w:p>
    <w:p w:rsidR="00FD19D3" w:rsidRDefault="00612D4D" w:rsidP="00637610">
      <w:pPr>
        <w:pStyle w:val="Nadpis2"/>
      </w:pPr>
      <w:r w:rsidRPr="00132513">
        <w:t>Pro účely vzájemné komunikace mezi smluvními stranami jsou oprávněny jednat níže uvedené osoby:</w:t>
      </w:r>
    </w:p>
    <w:p w:rsidR="00FD19D3" w:rsidRPr="00646856" w:rsidRDefault="00FD19D3" w:rsidP="00637610">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za objednatele:</w:t>
            </w:r>
          </w:p>
        </w:tc>
        <w:tc>
          <w:tcPr>
            <w:tcW w:w="4275" w:type="dxa"/>
          </w:tcPr>
          <w:p w:rsidR="008517D8" w:rsidRPr="00637610" w:rsidRDefault="008517D8" w:rsidP="008517D8">
            <w:pPr>
              <w:rPr>
                <w:szCs w:val="22"/>
              </w:rPr>
            </w:pPr>
            <w:r w:rsidRPr="00EF4280">
              <w:t>Ing. Hana Kristová</w:t>
            </w:r>
            <w:r>
              <w:t>, ředitelka</w:t>
            </w:r>
          </w:p>
        </w:tc>
        <w:tc>
          <w:tcPr>
            <w:tcW w:w="4275" w:type="dxa"/>
            <w:shd w:val="clear" w:color="auto" w:fill="auto"/>
          </w:tcPr>
          <w:p w:rsidR="008517D8" w:rsidRPr="00637610" w:rsidRDefault="008517D8" w:rsidP="008517D8">
            <w:pPr>
              <w:rPr>
                <w:sz w:val="22"/>
                <w:szCs w:val="22"/>
              </w:rPr>
            </w:pPr>
          </w:p>
        </w:tc>
      </w:tr>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Tel.:</w:t>
            </w:r>
          </w:p>
        </w:tc>
        <w:tc>
          <w:tcPr>
            <w:tcW w:w="4275" w:type="dxa"/>
          </w:tcPr>
          <w:p w:rsidR="008517D8" w:rsidRPr="00637610" w:rsidRDefault="008517D8" w:rsidP="008517D8">
            <w:pPr>
              <w:rPr>
                <w:szCs w:val="22"/>
              </w:rPr>
            </w:pPr>
            <w:r w:rsidRPr="00EF4280">
              <w:t>+420 602489097</w:t>
            </w:r>
          </w:p>
        </w:tc>
        <w:tc>
          <w:tcPr>
            <w:tcW w:w="4275" w:type="dxa"/>
            <w:shd w:val="clear" w:color="auto" w:fill="auto"/>
          </w:tcPr>
          <w:p w:rsidR="008517D8" w:rsidRPr="00637610" w:rsidRDefault="008517D8" w:rsidP="008517D8">
            <w:pPr>
              <w:rPr>
                <w:sz w:val="22"/>
                <w:szCs w:val="22"/>
              </w:rPr>
            </w:pPr>
          </w:p>
        </w:tc>
      </w:tr>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e-mail</w:t>
            </w:r>
          </w:p>
        </w:tc>
        <w:tc>
          <w:tcPr>
            <w:tcW w:w="4275" w:type="dxa"/>
          </w:tcPr>
          <w:p w:rsidR="008517D8" w:rsidRPr="00637610" w:rsidRDefault="008669CA" w:rsidP="008517D8">
            <w:pPr>
              <w:rPr>
                <w:szCs w:val="22"/>
              </w:rPr>
            </w:pPr>
            <w:hyperlink r:id="rId8" w:history="1">
              <w:r w:rsidR="008517D8" w:rsidRPr="00EF4280">
                <w:rPr>
                  <w:rStyle w:val="Hypertextovodkaz"/>
                </w:rPr>
                <w:t xml:space="preserve">kristova@gkk.cz </w:t>
              </w:r>
            </w:hyperlink>
          </w:p>
        </w:tc>
        <w:tc>
          <w:tcPr>
            <w:tcW w:w="4275" w:type="dxa"/>
            <w:shd w:val="clear" w:color="auto" w:fill="auto"/>
          </w:tcPr>
          <w:p w:rsidR="008517D8" w:rsidRPr="00637610" w:rsidRDefault="008517D8" w:rsidP="008517D8">
            <w:pPr>
              <w:rPr>
                <w:sz w:val="22"/>
                <w:szCs w:val="22"/>
              </w:rPr>
            </w:pPr>
          </w:p>
        </w:tc>
      </w:tr>
    </w:tbl>
    <w:p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C41C93" w:rsidRPr="00637610" w:rsidTr="00C41C93">
        <w:tc>
          <w:tcPr>
            <w:tcW w:w="1668" w:type="dxa"/>
          </w:tcPr>
          <w:p w:rsidR="00C41C93" w:rsidRPr="00637610" w:rsidRDefault="00C41C93" w:rsidP="00C41C93">
            <w:pPr>
              <w:rPr>
                <w:sz w:val="22"/>
                <w:szCs w:val="22"/>
              </w:rPr>
            </w:pPr>
            <w:r w:rsidRPr="00637610">
              <w:rPr>
                <w:sz w:val="22"/>
                <w:szCs w:val="22"/>
              </w:rPr>
              <w:t>za zhotovitele:</w:t>
            </w:r>
          </w:p>
        </w:tc>
        <w:tc>
          <w:tcPr>
            <w:tcW w:w="4275" w:type="dxa"/>
            <w:shd w:val="clear" w:color="auto" w:fill="auto"/>
          </w:tcPr>
          <w:p w:rsidR="00C41C93" w:rsidRPr="00C41C93" w:rsidRDefault="00C41C93" w:rsidP="00C41C93">
            <w:pPr>
              <w:rPr>
                <w:szCs w:val="22"/>
              </w:rPr>
            </w:pPr>
            <w:r w:rsidRPr="00C41C93">
              <w:rPr>
                <w:szCs w:val="22"/>
              </w:rPr>
              <w:t xml:space="preserve">Václav Svoboda, jednatel </w:t>
            </w:r>
          </w:p>
        </w:tc>
      </w:tr>
      <w:tr w:rsidR="00C41C93" w:rsidRPr="00637610" w:rsidTr="00C41C93">
        <w:tc>
          <w:tcPr>
            <w:tcW w:w="1668" w:type="dxa"/>
          </w:tcPr>
          <w:p w:rsidR="00C41C93" w:rsidRPr="00637610" w:rsidRDefault="00C41C93" w:rsidP="00C41C93">
            <w:pPr>
              <w:rPr>
                <w:sz w:val="22"/>
                <w:szCs w:val="22"/>
              </w:rPr>
            </w:pPr>
            <w:r w:rsidRPr="00637610">
              <w:rPr>
                <w:sz w:val="22"/>
                <w:szCs w:val="22"/>
              </w:rPr>
              <w:t>Tel.:</w:t>
            </w:r>
          </w:p>
        </w:tc>
        <w:tc>
          <w:tcPr>
            <w:tcW w:w="4275" w:type="dxa"/>
            <w:shd w:val="clear" w:color="auto" w:fill="auto"/>
          </w:tcPr>
          <w:p w:rsidR="00C41C93" w:rsidRPr="00C41C93" w:rsidRDefault="00C41C93" w:rsidP="00C41C93">
            <w:pPr>
              <w:rPr>
                <w:szCs w:val="22"/>
              </w:rPr>
            </w:pPr>
            <w:r w:rsidRPr="00C41C93">
              <w:rPr>
                <w:szCs w:val="22"/>
              </w:rPr>
              <w:t xml:space="preserve">+420 376 571 106 </w:t>
            </w:r>
          </w:p>
        </w:tc>
      </w:tr>
      <w:tr w:rsidR="00C41C93" w:rsidRPr="00637610" w:rsidTr="00C41C93">
        <w:trPr>
          <w:trHeight w:val="95"/>
        </w:trPr>
        <w:tc>
          <w:tcPr>
            <w:tcW w:w="1668" w:type="dxa"/>
          </w:tcPr>
          <w:p w:rsidR="00C41C93" w:rsidRPr="00637610" w:rsidRDefault="00C41C93" w:rsidP="00C41C93">
            <w:pPr>
              <w:rPr>
                <w:sz w:val="22"/>
                <w:szCs w:val="22"/>
              </w:rPr>
            </w:pPr>
            <w:r w:rsidRPr="00637610">
              <w:rPr>
                <w:sz w:val="22"/>
                <w:szCs w:val="22"/>
              </w:rPr>
              <w:t>e-mail</w:t>
            </w:r>
          </w:p>
        </w:tc>
        <w:tc>
          <w:tcPr>
            <w:tcW w:w="4275" w:type="dxa"/>
            <w:shd w:val="clear" w:color="auto" w:fill="auto"/>
          </w:tcPr>
          <w:p w:rsidR="00C41C93" w:rsidRPr="00C41C93" w:rsidRDefault="008669CA" w:rsidP="00C41C93">
            <w:pPr>
              <w:rPr>
                <w:szCs w:val="22"/>
              </w:rPr>
            </w:pPr>
            <w:hyperlink r:id="rId9" w:history="1">
              <w:r w:rsidR="00C41C93" w:rsidRPr="00C41C93">
                <w:rPr>
                  <w:rStyle w:val="Hypertextovodkaz"/>
                  <w:szCs w:val="22"/>
                </w:rPr>
                <w:t>lsstavby@lsstavby.cz</w:t>
              </w:r>
            </w:hyperlink>
            <w:r w:rsidR="00C41C93" w:rsidRPr="00C41C93">
              <w:rPr>
                <w:szCs w:val="22"/>
              </w:rPr>
              <w:t xml:space="preserve">  </w:t>
            </w:r>
          </w:p>
        </w:tc>
      </w:tr>
    </w:tbl>
    <w:p w:rsidR="00FD19D3" w:rsidRPr="00637610" w:rsidRDefault="00FD19D3" w:rsidP="00B1725F">
      <w:pPr>
        <w:rPr>
          <w:szCs w:val="22"/>
          <w:highlight w:val="yellow"/>
        </w:rPr>
      </w:pPr>
    </w:p>
    <w:p w:rsidR="00FD19D3" w:rsidRPr="00637610" w:rsidRDefault="00FD19D3" w:rsidP="00637610">
      <w:pPr>
        <w:ind w:firstLine="708"/>
        <w:rPr>
          <w:szCs w:val="22"/>
        </w:rPr>
      </w:pPr>
      <w:r w:rsidRPr="00637610">
        <w:rPr>
          <w:szCs w:val="22"/>
        </w:rPr>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za objednatele:</w:t>
            </w:r>
          </w:p>
        </w:tc>
        <w:tc>
          <w:tcPr>
            <w:tcW w:w="4275" w:type="dxa"/>
          </w:tcPr>
          <w:p w:rsidR="008517D8" w:rsidRPr="00637610" w:rsidRDefault="008517D8" w:rsidP="008517D8">
            <w:pPr>
              <w:rPr>
                <w:szCs w:val="22"/>
              </w:rPr>
            </w:pPr>
            <w:r w:rsidRPr="00EF4280">
              <w:t>Ing. Hana Kristová</w:t>
            </w:r>
            <w:r>
              <w:t>, ředitelka</w:t>
            </w:r>
          </w:p>
        </w:tc>
        <w:tc>
          <w:tcPr>
            <w:tcW w:w="4275" w:type="dxa"/>
            <w:shd w:val="clear" w:color="auto" w:fill="auto"/>
          </w:tcPr>
          <w:p w:rsidR="008517D8" w:rsidRPr="00637610" w:rsidRDefault="008517D8" w:rsidP="008517D8">
            <w:pPr>
              <w:rPr>
                <w:sz w:val="22"/>
                <w:szCs w:val="22"/>
              </w:rPr>
            </w:pPr>
          </w:p>
        </w:tc>
      </w:tr>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Tel.:</w:t>
            </w:r>
          </w:p>
        </w:tc>
        <w:tc>
          <w:tcPr>
            <w:tcW w:w="4275" w:type="dxa"/>
          </w:tcPr>
          <w:p w:rsidR="008517D8" w:rsidRPr="00637610" w:rsidRDefault="008517D8" w:rsidP="008517D8">
            <w:pPr>
              <w:rPr>
                <w:szCs w:val="22"/>
              </w:rPr>
            </w:pPr>
            <w:r w:rsidRPr="00EF4280">
              <w:t>+420 602489097</w:t>
            </w:r>
          </w:p>
        </w:tc>
        <w:tc>
          <w:tcPr>
            <w:tcW w:w="4275" w:type="dxa"/>
            <w:shd w:val="clear" w:color="auto" w:fill="auto"/>
          </w:tcPr>
          <w:p w:rsidR="008517D8" w:rsidRPr="00637610" w:rsidRDefault="008517D8" w:rsidP="008517D8">
            <w:pPr>
              <w:rPr>
                <w:sz w:val="22"/>
                <w:szCs w:val="22"/>
              </w:rPr>
            </w:pPr>
          </w:p>
        </w:tc>
      </w:tr>
      <w:tr w:rsidR="008517D8" w:rsidRPr="00637610" w:rsidTr="008517D8">
        <w:tc>
          <w:tcPr>
            <w:tcW w:w="1668" w:type="dxa"/>
            <w:shd w:val="clear" w:color="auto" w:fill="auto"/>
          </w:tcPr>
          <w:p w:rsidR="008517D8" w:rsidRPr="00637610" w:rsidRDefault="008517D8" w:rsidP="008517D8">
            <w:pPr>
              <w:rPr>
                <w:sz w:val="22"/>
                <w:szCs w:val="22"/>
              </w:rPr>
            </w:pPr>
            <w:r w:rsidRPr="00637610">
              <w:rPr>
                <w:sz w:val="22"/>
                <w:szCs w:val="22"/>
              </w:rPr>
              <w:t>e-mail</w:t>
            </w:r>
          </w:p>
        </w:tc>
        <w:tc>
          <w:tcPr>
            <w:tcW w:w="4275" w:type="dxa"/>
          </w:tcPr>
          <w:p w:rsidR="008517D8" w:rsidRPr="00637610" w:rsidRDefault="008669CA" w:rsidP="008517D8">
            <w:pPr>
              <w:rPr>
                <w:szCs w:val="22"/>
              </w:rPr>
            </w:pPr>
            <w:hyperlink r:id="rId10" w:history="1">
              <w:r w:rsidR="008517D8" w:rsidRPr="00EF4280">
                <w:rPr>
                  <w:rStyle w:val="Hypertextovodkaz"/>
                </w:rPr>
                <w:t xml:space="preserve">kristova@gkk.cz </w:t>
              </w:r>
            </w:hyperlink>
          </w:p>
        </w:tc>
        <w:tc>
          <w:tcPr>
            <w:tcW w:w="4275" w:type="dxa"/>
            <w:shd w:val="clear" w:color="auto" w:fill="auto"/>
          </w:tcPr>
          <w:p w:rsidR="008517D8" w:rsidRPr="00637610" w:rsidRDefault="008517D8" w:rsidP="008517D8">
            <w:pPr>
              <w:rPr>
                <w:sz w:val="22"/>
                <w:szCs w:val="22"/>
              </w:rPr>
            </w:pPr>
          </w:p>
        </w:tc>
      </w:tr>
    </w:tbl>
    <w:p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4729B" w:rsidRPr="00637610" w:rsidTr="00A4729B">
        <w:tc>
          <w:tcPr>
            <w:tcW w:w="1668" w:type="dxa"/>
          </w:tcPr>
          <w:p w:rsidR="00A4729B" w:rsidRPr="00637610" w:rsidRDefault="00A4729B" w:rsidP="00A4729B">
            <w:pPr>
              <w:rPr>
                <w:sz w:val="22"/>
                <w:szCs w:val="22"/>
              </w:rPr>
            </w:pPr>
            <w:r w:rsidRPr="00637610">
              <w:rPr>
                <w:sz w:val="22"/>
                <w:szCs w:val="22"/>
              </w:rPr>
              <w:t>za zhotovitele:</w:t>
            </w:r>
          </w:p>
        </w:tc>
        <w:tc>
          <w:tcPr>
            <w:tcW w:w="4275" w:type="dxa"/>
            <w:shd w:val="clear" w:color="auto" w:fill="auto"/>
          </w:tcPr>
          <w:p w:rsidR="00A4729B" w:rsidRDefault="00A4729B" w:rsidP="00A4729B">
            <w:pPr>
              <w:rPr>
                <w:szCs w:val="22"/>
              </w:rPr>
            </w:pPr>
            <w:r>
              <w:rPr>
                <w:szCs w:val="22"/>
              </w:rPr>
              <w:t>Martin Mundl, výrobní ředitel pozemních staveb</w:t>
            </w:r>
          </w:p>
        </w:tc>
      </w:tr>
      <w:tr w:rsidR="00A4729B" w:rsidRPr="00637610" w:rsidTr="00A4729B">
        <w:tc>
          <w:tcPr>
            <w:tcW w:w="1668" w:type="dxa"/>
          </w:tcPr>
          <w:p w:rsidR="00A4729B" w:rsidRPr="00637610" w:rsidRDefault="00A4729B" w:rsidP="00A4729B">
            <w:pPr>
              <w:rPr>
                <w:sz w:val="22"/>
                <w:szCs w:val="22"/>
              </w:rPr>
            </w:pPr>
            <w:r w:rsidRPr="00637610">
              <w:rPr>
                <w:sz w:val="22"/>
                <w:szCs w:val="22"/>
              </w:rPr>
              <w:t>Tel.:</w:t>
            </w:r>
          </w:p>
        </w:tc>
        <w:tc>
          <w:tcPr>
            <w:tcW w:w="4275" w:type="dxa"/>
            <w:shd w:val="clear" w:color="auto" w:fill="auto"/>
          </w:tcPr>
          <w:p w:rsidR="00A4729B" w:rsidRDefault="00A4729B" w:rsidP="00A4729B">
            <w:pPr>
              <w:rPr>
                <w:szCs w:val="22"/>
              </w:rPr>
            </w:pPr>
            <w:r>
              <w:rPr>
                <w:szCs w:val="22"/>
              </w:rPr>
              <w:t xml:space="preserve">+420 602 428 393 </w:t>
            </w:r>
          </w:p>
        </w:tc>
      </w:tr>
      <w:tr w:rsidR="00A4729B" w:rsidRPr="00637610" w:rsidTr="00A4729B">
        <w:trPr>
          <w:trHeight w:val="95"/>
        </w:trPr>
        <w:tc>
          <w:tcPr>
            <w:tcW w:w="1668" w:type="dxa"/>
          </w:tcPr>
          <w:p w:rsidR="00A4729B" w:rsidRPr="00637610" w:rsidRDefault="00A4729B" w:rsidP="00A4729B">
            <w:pPr>
              <w:rPr>
                <w:sz w:val="22"/>
                <w:szCs w:val="22"/>
              </w:rPr>
            </w:pPr>
            <w:r w:rsidRPr="00637610">
              <w:rPr>
                <w:sz w:val="22"/>
                <w:szCs w:val="22"/>
              </w:rPr>
              <w:t>e-mail</w:t>
            </w:r>
          </w:p>
        </w:tc>
        <w:tc>
          <w:tcPr>
            <w:tcW w:w="4275" w:type="dxa"/>
            <w:shd w:val="clear" w:color="auto" w:fill="auto"/>
          </w:tcPr>
          <w:p w:rsidR="00A4729B" w:rsidRDefault="008669CA" w:rsidP="00A4729B">
            <w:pPr>
              <w:rPr>
                <w:szCs w:val="22"/>
              </w:rPr>
            </w:pPr>
            <w:hyperlink r:id="rId11" w:history="1">
              <w:r w:rsidR="00A4729B" w:rsidRPr="002920EF">
                <w:rPr>
                  <w:rStyle w:val="Hypertextovodkaz"/>
                  <w:szCs w:val="22"/>
                </w:rPr>
                <w:t>mundl@lsstavby.cz</w:t>
              </w:r>
            </w:hyperlink>
            <w:r w:rsidR="00A4729B">
              <w:rPr>
                <w:szCs w:val="22"/>
              </w:rPr>
              <w:t xml:space="preserve">  </w:t>
            </w:r>
          </w:p>
        </w:tc>
      </w:tr>
    </w:tbl>
    <w:p w:rsidR="00FD19D3" w:rsidRPr="00637610" w:rsidRDefault="00FD19D3" w:rsidP="00B1725F">
      <w:pPr>
        <w:rPr>
          <w:szCs w:val="22"/>
          <w:highlight w:val="yellow"/>
        </w:rPr>
      </w:pPr>
    </w:p>
    <w:p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rsidTr="00A4729B">
        <w:tc>
          <w:tcPr>
            <w:tcW w:w="1668" w:type="dxa"/>
            <w:shd w:val="clear" w:color="auto" w:fill="auto"/>
          </w:tcPr>
          <w:p w:rsidR="00FD19D3" w:rsidRPr="00637610" w:rsidRDefault="00FD19D3" w:rsidP="00B1725F">
            <w:pPr>
              <w:rPr>
                <w:sz w:val="22"/>
                <w:szCs w:val="22"/>
              </w:rPr>
            </w:pPr>
            <w:r w:rsidRPr="00637610">
              <w:rPr>
                <w:sz w:val="22"/>
                <w:szCs w:val="22"/>
              </w:rPr>
              <w:t>za objednatele:</w:t>
            </w:r>
          </w:p>
        </w:tc>
        <w:tc>
          <w:tcPr>
            <w:tcW w:w="4275" w:type="dxa"/>
            <w:shd w:val="clear" w:color="auto" w:fill="auto"/>
          </w:tcPr>
          <w:p w:rsidR="00FD19D3" w:rsidRPr="00637610" w:rsidRDefault="00A4729B" w:rsidP="00B1725F">
            <w:pPr>
              <w:rPr>
                <w:sz w:val="22"/>
                <w:szCs w:val="22"/>
              </w:rPr>
            </w:pPr>
            <w:r>
              <w:t>Ing. Milan Froněk, technický dozor stavebníka</w:t>
            </w:r>
          </w:p>
        </w:tc>
      </w:tr>
      <w:tr w:rsidR="00FD19D3" w:rsidRPr="00637610" w:rsidTr="00A4729B">
        <w:tc>
          <w:tcPr>
            <w:tcW w:w="1668" w:type="dxa"/>
            <w:shd w:val="clear" w:color="auto" w:fill="auto"/>
          </w:tcPr>
          <w:p w:rsidR="00FD19D3" w:rsidRPr="00637610" w:rsidRDefault="00FD19D3" w:rsidP="00B1725F">
            <w:pPr>
              <w:rPr>
                <w:sz w:val="22"/>
                <w:szCs w:val="22"/>
              </w:rPr>
            </w:pPr>
            <w:r w:rsidRPr="00637610">
              <w:rPr>
                <w:sz w:val="22"/>
                <w:szCs w:val="22"/>
              </w:rPr>
              <w:t>Tel.:</w:t>
            </w:r>
          </w:p>
        </w:tc>
        <w:tc>
          <w:tcPr>
            <w:tcW w:w="4275" w:type="dxa"/>
            <w:shd w:val="clear" w:color="auto" w:fill="auto"/>
          </w:tcPr>
          <w:p w:rsidR="00FD19D3" w:rsidRPr="00A4729B" w:rsidRDefault="00A4729B" w:rsidP="00B1725F">
            <w:pPr>
              <w:rPr>
                <w:szCs w:val="20"/>
              </w:rPr>
            </w:pPr>
            <w:r w:rsidRPr="00A4729B">
              <w:rPr>
                <w:szCs w:val="20"/>
              </w:rPr>
              <w:t>+420 607 176 605</w:t>
            </w:r>
          </w:p>
        </w:tc>
      </w:tr>
      <w:tr w:rsidR="00FD19D3" w:rsidRPr="00637610" w:rsidTr="00A4729B">
        <w:tc>
          <w:tcPr>
            <w:tcW w:w="1668" w:type="dxa"/>
            <w:shd w:val="clear" w:color="auto" w:fill="auto"/>
          </w:tcPr>
          <w:p w:rsidR="00FD19D3" w:rsidRPr="00637610" w:rsidRDefault="00FD19D3" w:rsidP="00B1725F">
            <w:pPr>
              <w:rPr>
                <w:sz w:val="22"/>
                <w:szCs w:val="22"/>
              </w:rPr>
            </w:pPr>
            <w:r w:rsidRPr="00637610">
              <w:rPr>
                <w:sz w:val="22"/>
                <w:szCs w:val="22"/>
              </w:rPr>
              <w:t>e-mail</w:t>
            </w:r>
          </w:p>
        </w:tc>
        <w:tc>
          <w:tcPr>
            <w:tcW w:w="4275" w:type="dxa"/>
            <w:shd w:val="clear" w:color="auto" w:fill="auto"/>
          </w:tcPr>
          <w:p w:rsidR="00FD19D3" w:rsidRPr="00A4729B" w:rsidRDefault="008669CA" w:rsidP="00B1725F">
            <w:pPr>
              <w:rPr>
                <w:szCs w:val="20"/>
              </w:rPr>
            </w:pPr>
            <w:hyperlink r:id="rId12" w:history="1">
              <w:r w:rsidR="00A4729B" w:rsidRPr="00A4729B">
                <w:rPr>
                  <w:rStyle w:val="Hypertextovodkaz"/>
                  <w:szCs w:val="20"/>
                </w:rPr>
                <w:t>fronek@pilstav.cz</w:t>
              </w:r>
            </w:hyperlink>
          </w:p>
        </w:tc>
      </w:tr>
    </w:tbl>
    <w:p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4729B" w:rsidRPr="00637610" w:rsidTr="00A4729B">
        <w:tc>
          <w:tcPr>
            <w:tcW w:w="1668" w:type="dxa"/>
          </w:tcPr>
          <w:p w:rsidR="00A4729B" w:rsidRPr="00637610" w:rsidRDefault="00A4729B" w:rsidP="00A4729B">
            <w:pPr>
              <w:rPr>
                <w:sz w:val="22"/>
                <w:szCs w:val="22"/>
              </w:rPr>
            </w:pPr>
            <w:r w:rsidRPr="00637610">
              <w:rPr>
                <w:sz w:val="22"/>
                <w:szCs w:val="22"/>
              </w:rPr>
              <w:t>za zhotovitele:</w:t>
            </w:r>
          </w:p>
        </w:tc>
        <w:tc>
          <w:tcPr>
            <w:tcW w:w="4275" w:type="dxa"/>
            <w:shd w:val="clear" w:color="auto" w:fill="auto"/>
          </w:tcPr>
          <w:p w:rsidR="00A4729B" w:rsidRPr="00957DA0" w:rsidRDefault="00A4729B" w:rsidP="00A4729B">
            <w:r w:rsidRPr="00957DA0">
              <w:t>Martin Mundl, výrobní ředitel pozemních staveb</w:t>
            </w:r>
          </w:p>
        </w:tc>
      </w:tr>
      <w:tr w:rsidR="00A4729B" w:rsidRPr="00637610" w:rsidTr="00A4729B">
        <w:tc>
          <w:tcPr>
            <w:tcW w:w="1668" w:type="dxa"/>
          </w:tcPr>
          <w:p w:rsidR="00A4729B" w:rsidRPr="00637610" w:rsidRDefault="00A4729B" w:rsidP="00A4729B">
            <w:pPr>
              <w:rPr>
                <w:sz w:val="22"/>
                <w:szCs w:val="22"/>
              </w:rPr>
            </w:pPr>
            <w:r w:rsidRPr="00637610">
              <w:rPr>
                <w:sz w:val="22"/>
                <w:szCs w:val="22"/>
              </w:rPr>
              <w:t>Tel.:</w:t>
            </w:r>
          </w:p>
        </w:tc>
        <w:tc>
          <w:tcPr>
            <w:tcW w:w="4275" w:type="dxa"/>
            <w:shd w:val="clear" w:color="auto" w:fill="auto"/>
          </w:tcPr>
          <w:p w:rsidR="00A4729B" w:rsidRPr="00957DA0" w:rsidRDefault="00A4729B" w:rsidP="00A4729B">
            <w:r w:rsidRPr="00957DA0">
              <w:t xml:space="preserve">+420 602 428 393 </w:t>
            </w:r>
          </w:p>
        </w:tc>
      </w:tr>
      <w:tr w:rsidR="00A4729B" w:rsidRPr="00637610" w:rsidTr="00A4729B">
        <w:trPr>
          <w:trHeight w:val="95"/>
        </w:trPr>
        <w:tc>
          <w:tcPr>
            <w:tcW w:w="1668" w:type="dxa"/>
          </w:tcPr>
          <w:p w:rsidR="00A4729B" w:rsidRPr="00637610" w:rsidRDefault="00A4729B" w:rsidP="00A4729B">
            <w:pPr>
              <w:rPr>
                <w:sz w:val="22"/>
                <w:szCs w:val="22"/>
              </w:rPr>
            </w:pPr>
            <w:r w:rsidRPr="00637610">
              <w:rPr>
                <w:sz w:val="22"/>
                <w:szCs w:val="22"/>
              </w:rPr>
              <w:t>e-mail</w:t>
            </w:r>
          </w:p>
        </w:tc>
        <w:tc>
          <w:tcPr>
            <w:tcW w:w="4275" w:type="dxa"/>
            <w:shd w:val="clear" w:color="auto" w:fill="auto"/>
          </w:tcPr>
          <w:p w:rsidR="00A4729B" w:rsidRDefault="008669CA" w:rsidP="00A4729B">
            <w:hyperlink r:id="rId13" w:history="1">
              <w:r w:rsidR="00A4729B" w:rsidRPr="002920EF">
                <w:rPr>
                  <w:rStyle w:val="Hypertextovodkaz"/>
                </w:rPr>
                <w:t>mundl@lsstavby.cz</w:t>
              </w:r>
            </w:hyperlink>
            <w:r w:rsidR="00A4729B">
              <w:t xml:space="preserve"> </w:t>
            </w:r>
            <w:r w:rsidR="00A4729B" w:rsidRPr="00957DA0">
              <w:t xml:space="preserve">  </w:t>
            </w:r>
          </w:p>
        </w:tc>
      </w:tr>
    </w:tbl>
    <w:p w:rsidR="00FD19D3" w:rsidRDefault="00AD7D59" w:rsidP="008A7EE4">
      <w:pPr>
        <w:pStyle w:val="Nadpis2"/>
        <w:spacing w:before="240"/>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rsidR="00612D4D" w:rsidRPr="008833BC" w:rsidRDefault="00612D4D" w:rsidP="009C1FC9">
      <w:pPr>
        <w:pStyle w:val="Nadpis1"/>
        <w:ind w:left="709" w:hanging="709"/>
      </w:pPr>
      <w:bookmarkStart w:id="40" w:name="_Toc169178271"/>
      <w:r w:rsidRPr="008833BC">
        <w:t>ZÁVĚREČNÁ UJEDNÁNÍ</w:t>
      </w:r>
      <w:bookmarkEnd w:id="40"/>
    </w:p>
    <w:p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672323">
        <w:fldChar w:fldCharType="begin"/>
      </w:r>
      <w:r w:rsidR="00026259">
        <w:instrText xml:space="preserve"> REF _Ref109742333 \r \h </w:instrText>
      </w:r>
      <w:r w:rsidR="00672323">
        <w:fldChar w:fldCharType="separate"/>
      </w:r>
      <w:r w:rsidR="002C04A9">
        <w:t>6.14</w:t>
      </w:r>
      <w:r w:rsidR="00672323">
        <w:fldChar w:fldCharType="end"/>
      </w:r>
      <w:r w:rsidR="00026259">
        <w:t xml:space="preserve"> </w:t>
      </w:r>
      <w:r>
        <w:t>této smlouvy.</w:t>
      </w:r>
    </w:p>
    <w:p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rsidR="00FD19D3" w:rsidRDefault="00612D4D" w:rsidP="00637610">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rsidR="00FD19D3" w:rsidRDefault="00612D4D" w:rsidP="008517D8">
      <w:pPr>
        <w:pStyle w:val="Nadpis2"/>
      </w:pPr>
      <w:r w:rsidRPr="00646856">
        <w:t>Smlouva je uzavřena v elektronické podobě s připojením zaručených elektronických podpisů všemi oprávněnými osobami obou smluvních stran</w:t>
      </w:r>
      <w:r w:rsidRPr="00310A5C">
        <w:t>.</w:t>
      </w:r>
    </w:p>
    <w:p w:rsidR="00FD19D3" w:rsidRDefault="005F1EA6" w:rsidP="00637610">
      <w:pPr>
        <w:pStyle w:val="Nadpis2"/>
      </w:pPr>
      <w:r w:rsidRPr="00132513">
        <w:t>Tato S</w:t>
      </w:r>
      <w:r w:rsidR="00612D4D" w:rsidRPr="00132513">
        <w:t>mlouva nabývá platnosti podpisem posledním z účastníků a účinnosti uveřejněním v registru smluv.</w:t>
      </w:r>
    </w:p>
    <w:p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rsidR="00A4729B" w:rsidRDefault="00A4729B" w:rsidP="00B1725F">
      <w:pPr>
        <w:spacing w:before="360"/>
      </w:pPr>
    </w:p>
    <w:p w:rsidR="00A4729B" w:rsidRDefault="00A4729B" w:rsidP="00B1725F">
      <w:pPr>
        <w:spacing w:before="360"/>
      </w:pPr>
    </w:p>
    <w:p w:rsidR="00612D4D" w:rsidRPr="004C6515" w:rsidRDefault="005F1EA6" w:rsidP="00B1725F">
      <w:pPr>
        <w:spacing w:before="360"/>
      </w:pPr>
      <w:r w:rsidRPr="004C6515">
        <w:t>Přílohy ke S</w:t>
      </w:r>
      <w:r w:rsidR="00612D4D" w:rsidRPr="004C6515">
        <w:t>mlouvě:</w:t>
      </w:r>
    </w:p>
    <w:p w:rsidR="00952C05" w:rsidRDefault="008517D8" w:rsidP="008517D8">
      <w:r>
        <w:t xml:space="preserve">Příloha č. 1 – rozpočet v souladu s nabídkou dodavatele </w:t>
      </w:r>
    </w:p>
    <w:p w:rsidR="008517D8" w:rsidRDefault="008517D8" w:rsidP="008517D8">
      <w:r>
        <w:t>Příloha č. 2 -  harmonogram prací</w:t>
      </w:r>
    </w:p>
    <w:p w:rsidR="008517D8" w:rsidRDefault="008517D8" w:rsidP="008517D8">
      <w:pPr>
        <w:rPr>
          <w:highlight w:val="yellow"/>
        </w:rPr>
      </w:pPr>
    </w:p>
    <w:p w:rsidR="00A4729B" w:rsidRPr="004C6515" w:rsidRDefault="00A4729B" w:rsidP="008517D8">
      <w:pPr>
        <w:rPr>
          <w:highlight w:val="yellow"/>
        </w:rPr>
      </w:pPr>
    </w:p>
    <w:tbl>
      <w:tblPr>
        <w:tblStyle w:val="Mkatabulky"/>
        <w:tblpPr w:leftFromText="141" w:rightFromText="141" w:vertAnchor="text" w:horzAnchor="page" w:tblpX="1423" w:tblpY="13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5"/>
      </w:tblGrid>
      <w:tr w:rsidR="008517D8" w:rsidRPr="009579A0" w:rsidTr="009579A0">
        <w:trPr>
          <w:trHeight w:val="1535"/>
        </w:trPr>
        <w:tc>
          <w:tcPr>
            <w:tcW w:w="5211" w:type="dxa"/>
          </w:tcPr>
          <w:p w:rsidR="008517D8" w:rsidRPr="009579A0" w:rsidRDefault="008517D8" w:rsidP="008517D8">
            <w:pPr>
              <w:rPr>
                <w:sz w:val="22"/>
                <w:szCs w:val="22"/>
              </w:rPr>
            </w:pPr>
          </w:p>
          <w:p w:rsidR="008517D8" w:rsidRPr="009579A0" w:rsidRDefault="008517D8" w:rsidP="008517D8">
            <w:pPr>
              <w:rPr>
                <w:sz w:val="22"/>
                <w:szCs w:val="22"/>
              </w:rPr>
            </w:pPr>
            <w:r w:rsidRPr="009579A0">
              <w:rPr>
                <w:sz w:val="22"/>
                <w:szCs w:val="22"/>
              </w:rPr>
              <w:t xml:space="preserve">v Klenové </w:t>
            </w:r>
          </w:p>
          <w:p w:rsidR="008517D8" w:rsidRPr="009579A0" w:rsidRDefault="008517D8" w:rsidP="008517D8">
            <w:pPr>
              <w:rPr>
                <w:sz w:val="22"/>
                <w:szCs w:val="22"/>
              </w:rPr>
            </w:pPr>
          </w:p>
          <w:p w:rsidR="009579A0" w:rsidRDefault="009579A0" w:rsidP="008517D8">
            <w:pPr>
              <w:rPr>
                <w:b/>
                <w:sz w:val="22"/>
                <w:szCs w:val="22"/>
              </w:rPr>
            </w:pPr>
          </w:p>
          <w:p w:rsidR="009579A0" w:rsidRDefault="009579A0" w:rsidP="008517D8">
            <w:pPr>
              <w:rPr>
                <w:b/>
                <w:sz w:val="22"/>
                <w:szCs w:val="22"/>
              </w:rPr>
            </w:pPr>
          </w:p>
          <w:p w:rsidR="00A4729B" w:rsidRDefault="00A4729B" w:rsidP="008517D8">
            <w:pPr>
              <w:rPr>
                <w:b/>
                <w:sz w:val="22"/>
                <w:szCs w:val="22"/>
              </w:rPr>
            </w:pPr>
          </w:p>
          <w:p w:rsidR="00A4729B" w:rsidRDefault="00A4729B" w:rsidP="008517D8">
            <w:pPr>
              <w:rPr>
                <w:b/>
                <w:sz w:val="22"/>
                <w:szCs w:val="22"/>
              </w:rPr>
            </w:pPr>
          </w:p>
          <w:p w:rsidR="00A4729B" w:rsidRDefault="00A4729B" w:rsidP="008517D8">
            <w:pPr>
              <w:rPr>
                <w:b/>
                <w:sz w:val="22"/>
                <w:szCs w:val="22"/>
              </w:rPr>
            </w:pPr>
          </w:p>
          <w:p w:rsidR="009579A0" w:rsidRDefault="009579A0" w:rsidP="008517D8">
            <w:pPr>
              <w:rPr>
                <w:b/>
                <w:sz w:val="22"/>
                <w:szCs w:val="22"/>
              </w:rPr>
            </w:pPr>
          </w:p>
          <w:p w:rsidR="009579A0" w:rsidRDefault="009579A0" w:rsidP="008517D8">
            <w:pPr>
              <w:rPr>
                <w:b/>
                <w:sz w:val="22"/>
                <w:szCs w:val="22"/>
              </w:rPr>
            </w:pPr>
          </w:p>
          <w:p w:rsidR="008517D8" w:rsidRPr="009579A0" w:rsidRDefault="008517D8" w:rsidP="008517D8">
            <w:pPr>
              <w:rPr>
                <w:b/>
                <w:sz w:val="22"/>
                <w:szCs w:val="22"/>
              </w:rPr>
            </w:pPr>
            <w:r w:rsidRPr="009579A0">
              <w:rPr>
                <w:b/>
                <w:sz w:val="22"/>
                <w:szCs w:val="22"/>
              </w:rPr>
              <w:t>Ing. Hana Kristová</w:t>
            </w:r>
          </w:p>
          <w:p w:rsidR="008517D8" w:rsidRPr="009579A0" w:rsidRDefault="008517D8" w:rsidP="008517D8">
            <w:pPr>
              <w:rPr>
                <w:sz w:val="22"/>
                <w:szCs w:val="22"/>
              </w:rPr>
            </w:pPr>
            <w:r w:rsidRPr="009579A0">
              <w:rPr>
                <w:sz w:val="22"/>
                <w:szCs w:val="22"/>
              </w:rPr>
              <w:t>ředitelka</w:t>
            </w:r>
          </w:p>
          <w:p w:rsidR="008517D8" w:rsidRPr="009579A0" w:rsidRDefault="008517D8" w:rsidP="008517D8">
            <w:pPr>
              <w:rPr>
                <w:sz w:val="22"/>
                <w:szCs w:val="22"/>
              </w:rPr>
            </w:pPr>
          </w:p>
          <w:p w:rsidR="008517D8" w:rsidRPr="009579A0" w:rsidRDefault="008517D8" w:rsidP="009579A0">
            <w:pPr>
              <w:spacing w:after="0"/>
              <w:rPr>
                <w:sz w:val="22"/>
                <w:szCs w:val="22"/>
              </w:rPr>
            </w:pPr>
            <w:r w:rsidRPr="009579A0">
              <w:rPr>
                <w:sz w:val="22"/>
                <w:szCs w:val="22"/>
              </w:rPr>
              <w:t xml:space="preserve">Galerie Klatovy / Klenová, </w:t>
            </w:r>
          </w:p>
          <w:p w:rsidR="008517D8" w:rsidRPr="009579A0" w:rsidRDefault="008517D8" w:rsidP="008517D8">
            <w:pPr>
              <w:rPr>
                <w:sz w:val="22"/>
                <w:szCs w:val="22"/>
              </w:rPr>
            </w:pPr>
            <w:r w:rsidRPr="009579A0">
              <w:rPr>
                <w:sz w:val="22"/>
                <w:szCs w:val="22"/>
              </w:rPr>
              <w:t>příspěvková organizace</w:t>
            </w:r>
          </w:p>
          <w:p w:rsidR="008517D8" w:rsidRPr="009579A0" w:rsidRDefault="008517D8" w:rsidP="008517D8">
            <w:pPr>
              <w:rPr>
                <w:sz w:val="22"/>
                <w:szCs w:val="22"/>
              </w:rPr>
            </w:pPr>
          </w:p>
          <w:p w:rsidR="008517D8" w:rsidRPr="009579A0" w:rsidRDefault="008517D8" w:rsidP="008517D8">
            <w:pPr>
              <w:rPr>
                <w:sz w:val="22"/>
                <w:szCs w:val="22"/>
              </w:rPr>
            </w:pPr>
            <w:r w:rsidRPr="009579A0">
              <w:rPr>
                <w:sz w:val="22"/>
                <w:szCs w:val="22"/>
              </w:rPr>
              <w:t>za objednatele</w:t>
            </w:r>
          </w:p>
          <w:p w:rsidR="008517D8" w:rsidRPr="009579A0" w:rsidRDefault="008517D8" w:rsidP="008517D8">
            <w:pPr>
              <w:rPr>
                <w:sz w:val="22"/>
                <w:szCs w:val="22"/>
              </w:rPr>
            </w:pPr>
          </w:p>
        </w:tc>
        <w:tc>
          <w:tcPr>
            <w:tcW w:w="4145" w:type="dxa"/>
          </w:tcPr>
          <w:p w:rsidR="008517D8" w:rsidRPr="009579A0" w:rsidRDefault="008517D8" w:rsidP="008517D8">
            <w:pPr>
              <w:rPr>
                <w:sz w:val="22"/>
                <w:szCs w:val="22"/>
              </w:rPr>
            </w:pPr>
          </w:p>
          <w:p w:rsidR="008517D8" w:rsidRPr="009579A0" w:rsidRDefault="008517D8" w:rsidP="008517D8">
            <w:pPr>
              <w:rPr>
                <w:sz w:val="22"/>
                <w:szCs w:val="22"/>
              </w:rPr>
            </w:pPr>
            <w:r w:rsidRPr="009579A0">
              <w:rPr>
                <w:sz w:val="22"/>
                <w:szCs w:val="22"/>
              </w:rPr>
              <w:t xml:space="preserve">v </w:t>
            </w:r>
            <w:r w:rsidR="009579A0" w:rsidRPr="009579A0">
              <w:rPr>
                <w:sz w:val="22"/>
                <w:szCs w:val="22"/>
              </w:rPr>
              <w:t>Nýrsku</w:t>
            </w:r>
          </w:p>
          <w:p w:rsidR="008517D8" w:rsidRPr="009579A0" w:rsidRDefault="008517D8" w:rsidP="008517D8">
            <w:pPr>
              <w:rPr>
                <w:sz w:val="22"/>
                <w:szCs w:val="22"/>
              </w:rPr>
            </w:pPr>
          </w:p>
          <w:p w:rsidR="009579A0" w:rsidRDefault="009579A0" w:rsidP="008517D8">
            <w:pPr>
              <w:rPr>
                <w:b/>
                <w:sz w:val="22"/>
                <w:szCs w:val="22"/>
              </w:rPr>
            </w:pPr>
          </w:p>
          <w:p w:rsidR="009579A0" w:rsidRDefault="009579A0" w:rsidP="008517D8">
            <w:pPr>
              <w:rPr>
                <w:b/>
                <w:sz w:val="22"/>
                <w:szCs w:val="22"/>
              </w:rPr>
            </w:pPr>
          </w:p>
          <w:p w:rsidR="009579A0" w:rsidRDefault="009579A0" w:rsidP="008517D8">
            <w:pPr>
              <w:rPr>
                <w:b/>
                <w:sz w:val="22"/>
                <w:szCs w:val="22"/>
              </w:rPr>
            </w:pPr>
          </w:p>
          <w:p w:rsidR="00A4729B" w:rsidRDefault="00A4729B" w:rsidP="008517D8">
            <w:pPr>
              <w:rPr>
                <w:b/>
                <w:sz w:val="22"/>
                <w:szCs w:val="22"/>
              </w:rPr>
            </w:pPr>
          </w:p>
          <w:p w:rsidR="00A4729B" w:rsidRDefault="00A4729B" w:rsidP="008517D8">
            <w:pPr>
              <w:rPr>
                <w:b/>
                <w:sz w:val="22"/>
                <w:szCs w:val="22"/>
              </w:rPr>
            </w:pPr>
          </w:p>
          <w:p w:rsidR="009579A0" w:rsidRDefault="009579A0" w:rsidP="008517D8">
            <w:pPr>
              <w:rPr>
                <w:b/>
                <w:sz w:val="22"/>
                <w:szCs w:val="22"/>
              </w:rPr>
            </w:pPr>
          </w:p>
          <w:p w:rsidR="00A4729B" w:rsidRDefault="00A4729B" w:rsidP="008517D8">
            <w:pPr>
              <w:rPr>
                <w:b/>
                <w:sz w:val="22"/>
                <w:szCs w:val="22"/>
              </w:rPr>
            </w:pPr>
          </w:p>
          <w:p w:rsidR="008517D8" w:rsidRPr="009579A0" w:rsidRDefault="009579A0" w:rsidP="008517D8">
            <w:pPr>
              <w:rPr>
                <w:b/>
                <w:sz w:val="22"/>
                <w:szCs w:val="22"/>
              </w:rPr>
            </w:pPr>
            <w:r w:rsidRPr="009579A0">
              <w:rPr>
                <w:b/>
                <w:sz w:val="22"/>
                <w:szCs w:val="22"/>
              </w:rPr>
              <w:t>Václav Svoboda</w:t>
            </w:r>
          </w:p>
          <w:p w:rsidR="008517D8" w:rsidRPr="009579A0" w:rsidRDefault="009579A0" w:rsidP="008517D8">
            <w:pPr>
              <w:rPr>
                <w:sz w:val="22"/>
                <w:szCs w:val="22"/>
              </w:rPr>
            </w:pPr>
            <w:r w:rsidRPr="009579A0">
              <w:rPr>
                <w:sz w:val="22"/>
                <w:szCs w:val="22"/>
              </w:rPr>
              <w:t>jednatel</w:t>
            </w:r>
          </w:p>
          <w:p w:rsidR="008517D8" w:rsidRPr="009579A0" w:rsidRDefault="008517D8" w:rsidP="008517D8">
            <w:pPr>
              <w:rPr>
                <w:sz w:val="22"/>
                <w:szCs w:val="22"/>
              </w:rPr>
            </w:pPr>
          </w:p>
          <w:p w:rsidR="008517D8" w:rsidRDefault="009579A0" w:rsidP="009579A0">
            <w:pPr>
              <w:spacing w:after="0"/>
              <w:rPr>
                <w:sz w:val="22"/>
                <w:szCs w:val="22"/>
              </w:rPr>
            </w:pPr>
            <w:r w:rsidRPr="009579A0">
              <w:rPr>
                <w:sz w:val="22"/>
                <w:szCs w:val="22"/>
              </w:rPr>
              <w:t xml:space="preserve">LS stavby s.r.o. </w:t>
            </w:r>
            <w:r w:rsidR="008517D8" w:rsidRPr="009579A0">
              <w:rPr>
                <w:sz w:val="22"/>
                <w:szCs w:val="22"/>
              </w:rPr>
              <w:t xml:space="preserve"> </w:t>
            </w:r>
          </w:p>
          <w:p w:rsidR="009579A0" w:rsidRPr="009579A0" w:rsidRDefault="009579A0" w:rsidP="008517D8">
            <w:pPr>
              <w:rPr>
                <w:sz w:val="22"/>
                <w:szCs w:val="22"/>
              </w:rPr>
            </w:pPr>
          </w:p>
          <w:p w:rsidR="008517D8" w:rsidRPr="009579A0" w:rsidRDefault="008517D8" w:rsidP="008517D8">
            <w:pPr>
              <w:rPr>
                <w:sz w:val="22"/>
                <w:szCs w:val="22"/>
              </w:rPr>
            </w:pPr>
          </w:p>
          <w:p w:rsidR="008517D8" w:rsidRPr="009579A0" w:rsidRDefault="008517D8" w:rsidP="008517D8">
            <w:pPr>
              <w:rPr>
                <w:sz w:val="22"/>
                <w:szCs w:val="22"/>
              </w:rPr>
            </w:pPr>
            <w:r w:rsidRPr="009579A0">
              <w:rPr>
                <w:sz w:val="22"/>
                <w:szCs w:val="22"/>
              </w:rPr>
              <w:t>za zhotovitele</w:t>
            </w:r>
          </w:p>
          <w:p w:rsidR="008517D8" w:rsidRPr="009579A0" w:rsidRDefault="008517D8" w:rsidP="008517D8">
            <w:pPr>
              <w:rPr>
                <w:sz w:val="22"/>
                <w:szCs w:val="22"/>
              </w:rPr>
            </w:pPr>
          </w:p>
        </w:tc>
      </w:tr>
    </w:tbl>
    <w:p w:rsidR="00612D4D" w:rsidRDefault="00612D4D" w:rsidP="00062513"/>
    <w:p w:rsidR="009579A0" w:rsidRDefault="009579A0" w:rsidP="00062513"/>
    <w:p w:rsidR="009579A0" w:rsidRDefault="009579A0" w:rsidP="00062513"/>
    <w:p w:rsidR="009579A0" w:rsidRDefault="009579A0" w:rsidP="00062513"/>
    <w:p w:rsidR="009579A0" w:rsidRDefault="009579A0" w:rsidP="00062513"/>
    <w:p w:rsidR="009579A0" w:rsidRDefault="009579A0" w:rsidP="00062513"/>
    <w:p w:rsidR="00A4729B" w:rsidRDefault="00A4729B" w:rsidP="00062513"/>
    <w:p w:rsidR="00A4729B" w:rsidRDefault="00A4729B" w:rsidP="00062513"/>
    <w:p w:rsidR="00A4729B" w:rsidRDefault="00A4729B" w:rsidP="00062513"/>
    <w:p w:rsidR="00A4729B" w:rsidRDefault="00A4729B" w:rsidP="00062513"/>
    <w:p w:rsidR="00A4729B" w:rsidRDefault="00A4729B" w:rsidP="00062513"/>
    <w:p w:rsidR="009579A0" w:rsidRDefault="009579A0" w:rsidP="00062513"/>
    <w:p w:rsidR="00A4729B" w:rsidRDefault="00A4729B" w:rsidP="00062513"/>
    <w:p w:rsidR="00A4729B" w:rsidRDefault="00A4729B" w:rsidP="00062513"/>
    <w:p w:rsidR="00A4729B" w:rsidRDefault="00A4729B" w:rsidP="00062513"/>
    <w:p w:rsidR="00A4729B" w:rsidRDefault="00A4729B" w:rsidP="00062513"/>
    <w:p w:rsidR="009579A0" w:rsidRDefault="009579A0" w:rsidP="00062513"/>
    <w:p w:rsidR="009579A0" w:rsidRDefault="009579A0" w:rsidP="00062513"/>
    <w:p w:rsidR="009579A0" w:rsidRDefault="009579A0" w:rsidP="00062513"/>
    <w:p w:rsidR="009579A0" w:rsidRDefault="009579A0" w:rsidP="009C1FC9">
      <w:pPr>
        <w:pStyle w:val="Nadpis1"/>
        <w:ind w:left="709" w:hanging="709"/>
      </w:pPr>
      <w:bookmarkStart w:id="41" w:name="_Toc169178272"/>
      <w:r>
        <w:t>Přílohy</w:t>
      </w:r>
      <w:bookmarkEnd w:id="41"/>
    </w:p>
    <w:p w:rsidR="002C1277" w:rsidRDefault="002C1277" w:rsidP="002C1277"/>
    <w:p w:rsidR="002C1277" w:rsidRPr="002C1277" w:rsidRDefault="002C1277" w:rsidP="002C1277"/>
    <w:p w:rsidR="009579A0" w:rsidRDefault="009579A0" w:rsidP="009579A0"/>
    <w:p w:rsidR="005B4CAA" w:rsidRPr="002C1277" w:rsidRDefault="002C1277" w:rsidP="002C1277">
      <w:pPr>
        <w:ind w:left="6654" w:firstLine="426"/>
        <w:rPr>
          <w:u w:val="single"/>
        </w:rPr>
      </w:pPr>
      <w:r w:rsidRPr="002C1277">
        <w:rPr>
          <w:u w:val="single"/>
        </w:rPr>
        <w:t>Počet stran přílohy</w:t>
      </w:r>
    </w:p>
    <w:p w:rsidR="009579A0" w:rsidRDefault="009579A0" w:rsidP="005B4CAA">
      <w:pPr>
        <w:ind w:firstLine="426"/>
      </w:pPr>
      <w:r>
        <w:t xml:space="preserve">Příloha č. 1 – rozpočet v souladu s nabídkou dodavatele </w:t>
      </w:r>
      <w:r w:rsidR="005B4CAA">
        <w:tab/>
      </w:r>
      <w:r w:rsidR="005B4CAA">
        <w:tab/>
      </w:r>
      <w:r w:rsidR="005B4CAA">
        <w:tab/>
        <w:t>273 stran</w:t>
      </w:r>
    </w:p>
    <w:p w:rsidR="009579A0" w:rsidRDefault="009579A0" w:rsidP="005B4CAA">
      <w:pPr>
        <w:ind w:firstLine="426"/>
      </w:pPr>
      <w:r>
        <w:t>Příloha č. 2 -  harmonogram prací</w:t>
      </w:r>
      <w:r w:rsidR="002C1277">
        <w:tab/>
      </w:r>
      <w:r w:rsidR="002C1277">
        <w:tab/>
      </w:r>
      <w:r w:rsidR="002C1277">
        <w:tab/>
      </w:r>
      <w:r w:rsidR="002C1277">
        <w:tab/>
      </w:r>
      <w:r w:rsidR="002C1277">
        <w:tab/>
      </w:r>
      <w:r w:rsidR="002C1277">
        <w:tab/>
        <w:t xml:space="preserve">    9 stran</w:t>
      </w:r>
    </w:p>
    <w:p w:rsidR="009579A0" w:rsidRPr="008833BC" w:rsidRDefault="009579A0" w:rsidP="005B4CAA">
      <w:pPr>
        <w:ind w:firstLine="426"/>
      </w:pPr>
    </w:p>
    <w:sectPr w:rsidR="009579A0" w:rsidRPr="008833BC" w:rsidSect="00382673">
      <w:footerReference w:type="default" r:id="rId14"/>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57" w:rsidRDefault="00EB3C57" w:rsidP="005C54F7">
      <w:pPr>
        <w:spacing w:after="0"/>
      </w:pPr>
      <w:r>
        <w:separator/>
      </w:r>
    </w:p>
  </w:endnote>
  <w:endnote w:type="continuationSeparator" w:id="0">
    <w:p w:rsidR="00EB3C57" w:rsidRDefault="00EB3C57"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rsidR="002C1277" w:rsidRPr="002C1277" w:rsidRDefault="00EB3C57">
            <w:pPr>
              <w:pStyle w:val="Zpat"/>
              <w:jc w:val="right"/>
              <w:rPr>
                <w:bCs/>
                <w:sz w:val="24"/>
              </w:rPr>
            </w:pPr>
            <w:r w:rsidRPr="002C1277">
              <w:t xml:space="preserve">Stránka </w:t>
            </w:r>
            <w:r w:rsidRPr="002C1277">
              <w:rPr>
                <w:bCs/>
                <w:sz w:val="24"/>
              </w:rPr>
              <w:fldChar w:fldCharType="begin"/>
            </w:r>
            <w:r w:rsidRPr="002C1277">
              <w:rPr>
                <w:bCs/>
              </w:rPr>
              <w:instrText>PAGE</w:instrText>
            </w:r>
            <w:r w:rsidRPr="002C1277">
              <w:rPr>
                <w:bCs/>
                <w:sz w:val="24"/>
              </w:rPr>
              <w:fldChar w:fldCharType="separate"/>
            </w:r>
            <w:r w:rsidR="008669CA">
              <w:rPr>
                <w:bCs/>
                <w:noProof/>
              </w:rPr>
              <w:t>4</w:t>
            </w:r>
            <w:r w:rsidRPr="002C1277">
              <w:rPr>
                <w:bCs/>
                <w:sz w:val="24"/>
              </w:rPr>
              <w:fldChar w:fldCharType="end"/>
            </w:r>
            <w:r w:rsidRPr="002C1277">
              <w:t xml:space="preserve"> z </w:t>
            </w:r>
            <w:r w:rsidRPr="002C1277">
              <w:rPr>
                <w:bCs/>
                <w:sz w:val="24"/>
              </w:rPr>
              <w:fldChar w:fldCharType="begin"/>
            </w:r>
            <w:r w:rsidRPr="002C1277">
              <w:rPr>
                <w:bCs/>
              </w:rPr>
              <w:instrText>NUMPAGES</w:instrText>
            </w:r>
            <w:r w:rsidRPr="002C1277">
              <w:rPr>
                <w:bCs/>
                <w:sz w:val="24"/>
              </w:rPr>
              <w:fldChar w:fldCharType="separate"/>
            </w:r>
            <w:r w:rsidR="008669CA">
              <w:rPr>
                <w:bCs/>
                <w:noProof/>
              </w:rPr>
              <w:t>6</w:t>
            </w:r>
            <w:r w:rsidRPr="002C1277">
              <w:rPr>
                <w:bCs/>
                <w:sz w:val="24"/>
              </w:rPr>
              <w:fldChar w:fldCharType="end"/>
            </w:r>
          </w:p>
          <w:p w:rsidR="00EB3C57" w:rsidRPr="002C1277" w:rsidRDefault="002C1277" w:rsidP="002C1277">
            <w:pPr>
              <w:pStyle w:val="Zpat"/>
              <w:jc w:val="right"/>
              <w:rPr>
                <w:bCs/>
                <w:sz w:val="18"/>
                <w:szCs w:val="18"/>
              </w:rPr>
            </w:pPr>
            <w:r w:rsidRPr="002C1277">
              <w:rPr>
                <w:bCs/>
                <w:sz w:val="18"/>
                <w:szCs w:val="18"/>
              </w:rPr>
              <w:t>Celkem stran smlouvy včetně příloh 303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57" w:rsidRDefault="00EB3C57" w:rsidP="005C54F7">
      <w:pPr>
        <w:spacing w:after="0"/>
      </w:pPr>
      <w:r>
        <w:separator/>
      </w:r>
    </w:p>
  </w:footnote>
  <w:footnote w:type="continuationSeparator" w:id="0">
    <w:p w:rsidR="00EB3C57" w:rsidRDefault="00EB3C57" w:rsidP="005C54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4BD21AE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strike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6B19"/>
    <w:rsid w:val="0002605E"/>
    <w:rsid w:val="00026259"/>
    <w:rsid w:val="00035273"/>
    <w:rsid w:val="0004340B"/>
    <w:rsid w:val="00047D98"/>
    <w:rsid w:val="00062513"/>
    <w:rsid w:val="00062E2B"/>
    <w:rsid w:val="00064005"/>
    <w:rsid w:val="00072082"/>
    <w:rsid w:val="00077C23"/>
    <w:rsid w:val="00080953"/>
    <w:rsid w:val="00081A85"/>
    <w:rsid w:val="0008571D"/>
    <w:rsid w:val="000900B7"/>
    <w:rsid w:val="00091206"/>
    <w:rsid w:val="00091425"/>
    <w:rsid w:val="0009231E"/>
    <w:rsid w:val="000A0002"/>
    <w:rsid w:val="000A5E45"/>
    <w:rsid w:val="000B078B"/>
    <w:rsid w:val="000B2D5E"/>
    <w:rsid w:val="000B2F8A"/>
    <w:rsid w:val="000B6795"/>
    <w:rsid w:val="000C054A"/>
    <w:rsid w:val="000C2304"/>
    <w:rsid w:val="000C3861"/>
    <w:rsid w:val="000C3902"/>
    <w:rsid w:val="000C3CF6"/>
    <w:rsid w:val="000E08FD"/>
    <w:rsid w:val="000F0E9F"/>
    <w:rsid w:val="000F271E"/>
    <w:rsid w:val="000F4285"/>
    <w:rsid w:val="001009A9"/>
    <w:rsid w:val="00100BCA"/>
    <w:rsid w:val="001079BA"/>
    <w:rsid w:val="00111C82"/>
    <w:rsid w:val="0011255F"/>
    <w:rsid w:val="00132513"/>
    <w:rsid w:val="00141B1D"/>
    <w:rsid w:val="00156768"/>
    <w:rsid w:val="0016491D"/>
    <w:rsid w:val="00167144"/>
    <w:rsid w:val="00172983"/>
    <w:rsid w:val="00183BBC"/>
    <w:rsid w:val="00186DCE"/>
    <w:rsid w:val="0019753B"/>
    <w:rsid w:val="001A4D10"/>
    <w:rsid w:val="001B683A"/>
    <w:rsid w:val="001B746C"/>
    <w:rsid w:val="001B7905"/>
    <w:rsid w:val="001C23DC"/>
    <w:rsid w:val="001C512E"/>
    <w:rsid w:val="001E06A4"/>
    <w:rsid w:val="001E1CF9"/>
    <w:rsid w:val="001F08F3"/>
    <w:rsid w:val="001F514E"/>
    <w:rsid w:val="0020680F"/>
    <w:rsid w:val="002105DC"/>
    <w:rsid w:val="002208A1"/>
    <w:rsid w:val="00220AD1"/>
    <w:rsid w:val="00221D17"/>
    <w:rsid w:val="002233D8"/>
    <w:rsid w:val="002279D3"/>
    <w:rsid w:val="002357A8"/>
    <w:rsid w:val="00235D4C"/>
    <w:rsid w:val="002426F2"/>
    <w:rsid w:val="00244D79"/>
    <w:rsid w:val="0025360B"/>
    <w:rsid w:val="00254060"/>
    <w:rsid w:val="002543B5"/>
    <w:rsid w:val="00255322"/>
    <w:rsid w:val="00255D2E"/>
    <w:rsid w:val="00262A1B"/>
    <w:rsid w:val="00264202"/>
    <w:rsid w:val="002710BC"/>
    <w:rsid w:val="00274DB2"/>
    <w:rsid w:val="00285669"/>
    <w:rsid w:val="002A1429"/>
    <w:rsid w:val="002A17E7"/>
    <w:rsid w:val="002A51CB"/>
    <w:rsid w:val="002A778E"/>
    <w:rsid w:val="002B0032"/>
    <w:rsid w:val="002B2E96"/>
    <w:rsid w:val="002C04A9"/>
    <w:rsid w:val="002C1277"/>
    <w:rsid w:val="002C497C"/>
    <w:rsid w:val="002C5450"/>
    <w:rsid w:val="002C6517"/>
    <w:rsid w:val="002F0778"/>
    <w:rsid w:val="00300847"/>
    <w:rsid w:val="00303134"/>
    <w:rsid w:val="00310A5C"/>
    <w:rsid w:val="003150FE"/>
    <w:rsid w:val="00321E12"/>
    <w:rsid w:val="00324D77"/>
    <w:rsid w:val="0033451C"/>
    <w:rsid w:val="00335A92"/>
    <w:rsid w:val="003422C1"/>
    <w:rsid w:val="00354B88"/>
    <w:rsid w:val="00355C2F"/>
    <w:rsid w:val="00356D67"/>
    <w:rsid w:val="003579AF"/>
    <w:rsid w:val="0036551B"/>
    <w:rsid w:val="00375EE5"/>
    <w:rsid w:val="003767B5"/>
    <w:rsid w:val="00380962"/>
    <w:rsid w:val="0038149A"/>
    <w:rsid w:val="00381D99"/>
    <w:rsid w:val="00382673"/>
    <w:rsid w:val="0039452A"/>
    <w:rsid w:val="003C4312"/>
    <w:rsid w:val="003D1816"/>
    <w:rsid w:val="003D382A"/>
    <w:rsid w:val="003D58CA"/>
    <w:rsid w:val="003D72C3"/>
    <w:rsid w:val="003E1FC8"/>
    <w:rsid w:val="00400FA1"/>
    <w:rsid w:val="004056BE"/>
    <w:rsid w:val="004057C9"/>
    <w:rsid w:val="00410D36"/>
    <w:rsid w:val="00421111"/>
    <w:rsid w:val="00422A68"/>
    <w:rsid w:val="00423180"/>
    <w:rsid w:val="004259CA"/>
    <w:rsid w:val="00430589"/>
    <w:rsid w:val="004329EB"/>
    <w:rsid w:val="00434CBF"/>
    <w:rsid w:val="004406E8"/>
    <w:rsid w:val="004434EB"/>
    <w:rsid w:val="0044653C"/>
    <w:rsid w:val="004479C9"/>
    <w:rsid w:val="00462B34"/>
    <w:rsid w:val="00475935"/>
    <w:rsid w:val="00481358"/>
    <w:rsid w:val="00481893"/>
    <w:rsid w:val="004873B1"/>
    <w:rsid w:val="004925F1"/>
    <w:rsid w:val="004941A7"/>
    <w:rsid w:val="00497F82"/>
    <w:rsid w:val="004B183A"/>
    <w:rsid w:val="004B7B43"/>
    <w:rsid w:val="004B7ECF"/>
    <w:rsid w:val="004C060D"/>
    <w:rsid w:val="004C6515"/>
    <w:rsid w:val="004C7205"/>
    <w:rsid w:val="004D3AEE"/>
    <w:rsid w:val="004D3D98"/>
    <w:rsid w:val="004E1F08"/>
    <w:rsid w:val="004F74AE"/>
    <w:rsid w:val="00502FD5"/>
    <w:rsid w:val="00503D2B"/>
    <w:rsid w:val="00512B4E"/>
    <w:rsid w:val="00514A8C"/>
    <w:rsid w:val="00521D0F"/>
    <w:rsid w:val="00532183"/>
    <w:rsid w:val="0053696A"/>
    <w:rsid w:val="0054082E"/>
    <w:rsid w:val="00540C57"/>
    <w:rsid w:val="00544F43"/>
    <w:rsid w:val="005477A6"/>
    <w:rsid w:val="00557A89"/>
    <w:rsid w:val="00563FBA"/>
    <w:rsid w:val="00574F0A"/>
    <w:rsid w:val="00580CBA"/>
    <w:rsid w:val="00587119"/>
    <w:rsid w:val="005875BE"/>
    <w:rsid w:val="005919F5"/>
    <w:rsid w:val="005A3696"/>
    <w:rsid w:val="005B4CAA"/>
    <w:rsid w:val="005B4FA9"/>
    <w:rsid w:val="005C4DAA"/>
    <w:rsid w:val="005C54F7"/>
    <w:rsid w:val="005D2684"/>
    <w:rsid w:val="005D6E07"/>
    <w:rsid w:val="005E17D5"/>
    <w:rsid w:val="005E5C84"/>
    <w:rsid w:val="005F00AB"/>
    <w:rsid w:val="005F1EA6"/>
    <w:rsid w:val="00612D20"/>
    <w:rsid w:val="00612D4D"/>
    <w:rsid w:val="00617E5A"/>
    <w:rsid w:val="006204B1"/>
    <w:rsid w:val="0063461C"/>
    <w:rsid w:val="00634B2A"/>
    <w:rsid w:val="00637610"/>
    <w:rsid w:val="00646856"/>
    <w:rsid w:val="00660CBD"/>
    <w:rsid w:val="00671A90"/>
    <w:rsid w:val="00672323"/>
    <w:rsid w:val="006853D3"/>
    <w:rsid w:val="00687F7D"/>
    <w:rsid w:val="0069138C"/>
    <w:rsid w:val="00696096"/>
    <w:rsid w:val="00697E23"/>
    <w:rsid w:val="006A780A"/>
    <w:rsid w:val="006A7909"/>
    <w:rsid w:val="006B44BD"/>
    <w:rsid w:val="006B7926"/>
    <w:rsid w:val="006C30ED"/>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31061"/>
    <w:rsid w:val="00741ADC"/>
    <w:rsid w:val="007466D5"/>
    <w:rsid w:val="00752183"/>
    <w:rsid w:val="00752945"/>
    <w:rsid w:val="00756AF0"/>
    <w:rsid w:val="00762113"/>
    <w:rsid w:val="00762D1C"/>
    <w:rsid w:val="00775E41"/>
    <w:rsid w:val="00782F57"/>
    <w:rsid w:val="00791F29"/>
    <w:rsid w:val="00793815"/>
    <w:rsid w:val="007C0133"/>
    <w:rsid w:val="007D3576"/>
    <w:rsid w:val="007D3BB6"/>
    <w:rsid w:val="007D7872"/>
    <w:rsid w:val="007E32A6"/>
    <w:rsid w:val="007F0E14"/>
    <w:rsid w:val="007F2F31"/>
    <w:rsid w:val="007F7C36"/>
    <w:rsid w:val="00800CEB"/>
    <w:rsid w:val="008015D5"/>
    <w:rsid w:val="0080354D"/>
    <w:rsid w:val="00804355"/>
    <w:rsid w:val="00805DE1"/>
    <w:rsid w:val="00807964"/>
    <w:rsid w:val="00815B04"/>
    <w:rsid w:val="00825BF2"/>
    <w:rsid w:val="0082711F"/>
    <w:rsid w:val="00836056"/>
    <w:rsid w:val="008514BE"/>
    <w:rsid w:val="008517D8"/>
    <w:rsid w:val="008577F0"/>
    <w:rsid w:val="00866297"/>
    <w:rsid w:val="008669CA"/>
    <w:rsid w:val="00877BBA"/>
    <w:rsid w:val="008833BC"/>
    <w:rsid w:val="00886DBD"/>
    <w:rsid w:val="00890394"/>
    <w:rsid w:val="00891C8A"/>
    <w:rsid w:val="0089534A"/>
    <w:rsid w:val="008A3BAB"/>
    <w:rsid w:val="008A7EE4"/>
    <w:rsid w:val="008B03F9"/>
    <w:rsid w:val="008B5678"/>
    <w:rsid w:val="008B74C1"/>
    <w:rsid w:val="008C2643"/>
    <w:rsid w:val="008C2BEA"/>
    <w:rsid w:val="008C371A"/>
    <w:rsid w:val="008C77A3"/>
    <w:rsid w:val="008D0F61"/>
    <w:rsid w:val="008D2C45"/>
    <w:rsid w:val="008D4343"/>
    <w:rsid w:val="008F20C7"/>
    <w:rsid w:val="008F32C9"/>
    <w:rsid w:val="008F7CFB"/>
    <w:rsid w:val="009002C6"/>
    <w:rsid w:val="00903861"/>
    <w:rsid w:val="009106A6"/>
    <w:rsid w:val="0091247C"/>
    <w:rsid w:val="009127EE"/>
    <w:rsid w:val="0093133D"/>
    <w:rsid w:val="00932A83"/>
    <w:rsid w:val="00932C08"/>
    <w:rsid w:val="0093556D"/>
    <w:rsid w:val="00952C05"/>
    <w:rsid w:val="009579A0"/>
    <w:rsid w:val="00963051"/>
    <w:rsid w:val="009675B1"/>
    <w:rsid w:val="00972256"/>
    <w:rsid w:val="00973660"/>
    <w:rsid w:val="0099264B"/>
    <w:rsid w:val="00992E91"/>
    <w:rsid w:val="009A07F3"/>
    <w:rsid w:val="009A212B"/>
    <w:rsid w:val="009B6DCB"/>
    <w:rsid w:val="009C1FC9"/>
    <w:rsid w:val="009C7E96"/>
    <w:rsid w:val="009E01CA"/>
    <w:rsid w:val="009E0966"/>
    <w:rsid w:val="009E23E0"/>
    <w:rsid w:val="009F2914"/>
    <w:rsid w:val="009F3CA5"/>
    <w:rsid w:val="009F3FFA"/>
    <w:rsid w:val="009F4463"/>
    <w:rsid w:val="00A26596"/>
    <w:rsid w:val="00A335E9"/>
    <w:rsid w:val="00A34196"/>
    <w:rsid w:val="00A34A20"/>
    <w:rsid w:val="00A4729B"/>
    <w:rsid w:val="00A52956"/>
    <w:rsid w:val="00A553C7"/>
    <w:rsid w:val="00A56E3A"/>
    <w:rsid w:val="00A57662"/>
    <w:rsid w:val="00A576BD"/>
    <w:rsid w:val="00A64571"/>
    <w:rsid w:val="00A657C7"/>
    <w:rsid w:val="00A67F87"/>
    <w:rsid w:val="00A75E84"/>
    <w:rsid w:val="00A81E18"/>
    <w:rsid w:val="00A82C8C"/>
    <w:rsid w:val="00A83786"/>
    <w:rsid w:val="00A92AB9"/>
    <w:rsid w:val="00A960C3"/>
    <w:rsid w:val="00A9642B"/>
    <w:rsid w:val="00AA02B0"/>
    <w:rsid w:val="00AA1B35"/>
    <w:rsid w:val="00AA34F4"/>
    <w:rsid w:val="00AC51E3"/>
    <w:rsid w:val="00AD09DA"/>
    <w:rsid w:val="00AD2291"/>
    <w:rsid w:val="00AD44B7"/>
    <w:rsid w:val="00AD7502"/>
    <w:rsid w:val="00AD7D59"/>
    <w:rsid w:val="00AF1836"/>
    <w:rsid w:val="00B026C4"/>
    <w:rsid w:val="00B04A0E"/>
    <w:rsid w:val="00B05012"/>
    <w:rsid w:val="00B05D5E"/>
    <w:rsid w:val="00B0665A"/>
    <w:rsid w:val="00B1725F"/>
    <w:rsid w:val="00B211C1"/>
    <w:rsid w:val="00B2474A"/>
    <w:rsid w:val="00B2741C"/>
    <w:rsid w:val="00B3008E"/>
    <w:rsid w:val="00B3556A"/>
    <w:rsid w:val="00B4003C"/>
    <w:rsid w:val="00B43CAA"/>
    <w:rsid w:val="00B52F32"/>
    <w:rsid w:val="00B55B71"/>
    <w:rsid w:val="00B6188F"/>
    <w:rsid w:val="00B61B55"/>
    <w:rsid w:val="00B63D42"/>
    <w:rsid w:val="00B65CE0"/>
    <w:rsid w:val="00B66008"/>
    <w:rsid w:val="00B67F69"/>
    <w:rsid w:val="00B84FBC"/>
    <w:rsid w:val="00B9628B"/>
    <w:rsid w:val="00B976A8"/>
    <w:rsid w:val="00BB0D61"/>
    <w:rsid w:val="00BB1318"/>
    <w:rsid w:val="00BC3F92"/>
    <w:rsid w:val="00BC4EF7"/>
    <w:rsid w:val="00BD1A46"/>
    <w:rsid w:val="00BD1E7E"/>
    <w:rsid w:val="00BE17EB"/>
    <w:rsid w:val="00BF2F07"/>
    <w:rsid w:val="00BF3617"/>
    <w:rsid w:val="00BF4ABC"/>
    <w:rsid w:val="00BF58A0"/>
    <w:rsid w:val="00C01227"/>
    <w:rsid w:val="00C10A4C"/>
    <w:rsid w:val="00C148BA"/>
    <w:rsid w:val="00C163F6"/>
    <w:rsid w:val="00C21709"/>
    <w:rsid w:val="00C258FB"/>
    <w:rsid w:val="00C318D5"/>
    <w:rsid w:val="00C32414"/>
    <w:rsid w:val="00C354B3"/>
    <w:rsid w:val="00C41C93"/>
    <w:rsid w:val="00C51AC8"/>
    <w:rsid w:val="00C73FE4"/>
    <w:rsid w:val="00C82AC6"/>
    <w:rsid w:val="00C97D15"/>
    <w:rsid w:val="00CB325D"/>
    <w:rsid w:val="00CB3585"/>
    <w:rsid w:val="00CB6069"/>
    <w:rsid w:val="00CC7AF5"/>
    <w:rsid w:val="00CD1385"/>
    <w:rsid w:val="00CD21C4"/>
    <w:rsid w:val="00CD453B"/>
    <w:rsid w:val="00CD5DFD"/>
    <w:rsid w:val="00CD6040"/>
    <w:rsid w:val="00CD728F"/>
    <w:rsid w:val="00CE658C"/>
    <w:rsid w:val="00D00DF3"/>
    <w:rsid w:val="00D01210"/>
    <w:rsid w:val="00D02218"/>
    <w:rsid w:val="00D05EAA"/>
    <w:rsid w:val="00D10C8F"/>
    <w:rsid w:val="00D30038"/>
    <w:rsid w:val="00D33D90"/>
    <w:rsid w:val="00D4074F"/>
    <w:rsid w:val="00D4244B"/>
    <w:rsid w:val="00D44E76"/>
    <w:rsid w:val="00D50629"/>
    <w:rsid w:val="00D50C25"/>
    <w:rsid w:val="00D548D5"/>
    <w:rsid w:val="00D61C23"/>
    <w:rsid w:val="00D622D4"/>
    <w:rsid w:val="00D62BF0"/>
    <w:rsid w:val="00D666A1"/>
    <w:rsid w:val="00D744D0"/>
    <w:rsid w:val="00D752E3"/>
    <w:rsid w:val="00D774E1"/>
    <w:rsid w:val="00D832A0"/>
    <w:rsid w:val="00DA0ED3"/>
    <w:rsid w:val="00DA2738"/>
    <w:rsid w:val="00DA2DF2"/>
    <w:rsid w:val="00DB4371"/>
    <w:rsid w:val="00DB76B0"/>
    <w:rsid w:val="00DC00E7"/>
    <w:rsid w:val="00DC38BA"/>
    <w:rsid w:val="00DD1AD7"/>
    <w:rsid w:val="00DD36CA"/>
    <w:rsid w:val="00DD3F7A"/>
    <w:rsid w:val="00DD676A"/>
    <w:rsid w:val="00DD7E52"/>
    <w:rsid w:val="00DD7FED"/>
    <w:rsid w:val="00DE20F0"/>
    <w:rsid w:val="00DE3A73"/>
    <w:rsid w:val="00DF15FA"/>
    <w:rsid w:val="00DF2D96"/>
    <w:rsid w:val="00DF4B49"/>
    <w:rsid w:val="00DF5D47"/>
    <w:rsid w:val="00DF6D73"/>
    <w:rsid w:val="00E17C4B"/>
    <w:rsid w:val="00E20A7F"/>
    <w:rsid w:val="00E315A7"/>
    <w:rsid w:val="00E32AA7"/>
    <w:rsid w:val="00E35D5D"/>
    <w:rsid w:val="00E374B0"/>
    <w:rsid w:val="00E41C41"/>
    <w:rsid w:val="00E462C7"/>
    <w:rsid w:val="00E46901"/>
    <w:rsid w:val="00E51F14"/>
    <w:rsid w:val="00E5431E"/>
    <w:rsid w:val="00E60BF3"/>
    <w:rsid w:val="00E624CE"/>
    <w:rsid w:val="00E6400A"/>
    <w:rsid w:val="00E86E6B"/>
    <w:rsid w:val="00E961B8"/>
    <w:rsid w:val="00EA207C"/>
    <w:rsid w:val="00EA3064"/>
    <w:rsid w:val="00EB038C"/>
    <w:rsid w:val="00EB067D"/>
    <w:rsid w:val="00EB0DD0"/>
    <w:rsid w:val="00EB3C57"/>
    <w:rsid w:val="00EB4D87"/>
    <w:rsid w:val="00EB5AF7"/>
    <w:rsid w:val="00EB7655"/>
    <w:rsid w:val="00EC7F14"/>
    <w:rsid w:val="00ED58DB"/>
    <w:rsid w:val="00EE2260"/>
    <w:rsid w:val="00EE5736"/>
    <w:rsid w:val="00EE60A5"/>
    <w:rsid w:val="00F02B8D"/>
    <w:rsid w:val="00F0362A"/>
    <w:rsid w:val="00F12E91"/>
    <w:rsid w:val="00F14409"/>
    <w:rsid w:val="00F14D03"/>
    <w:rsid w:val="00F165B9"/>
    <w:rsid w:val="00F21F98"/>
    <w:rsid w:val="00F340C2"/>
    <w:rsid w:val="00F40512"/>
    <w:rsid w:val="00F55014"/>
    <w:rsid w:val="00F67821"/>
    <w:rsid w:val="00F736BB"/>
    <w:rsid w:val="00F76324"/>
    <w:rsid w:val="00F81FB8"/>
    <w:rsid w:val="00F849E9"/>
    <w:rsid w:val="00FA06F8"/>
    <w:rsid w:val="00FA60FA"/>
    <w:rsid w:val="00FB139C"/>
    <w:rsid w:val="00FB30EC"/>
    <w:rsid w:val="00FB57B0"/>
    <w:rsid w:val="00FC285C"/>
    <w:rsid w:val="00FC3664"/>
    <w:rsid w:val="00FC4979"/>
    <w:rsid w:val="00FC5EF6"/>
    <w:rsid w:val="00FC79CA"/>
    <w:rsid w:val="00FD19D3"/>
    <w:rsid w:val="00FD7710"/>
    <w:rsid w:val="00FE411A"/>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87EEE2-20FA-4829-A7DE-9C2EBF5E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2"/>
      </w:numPr>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 w:type="table" w:customStyle="1" w:styleId="Mkatabulky1">
    <w:name w:val="Mřížka tabulky1"/>
    <w:basedOn w:val="Normlntabulka"/>
    <w:next w:val="Mkatabulky"/>
    <w:uiPriority w:val="39"/>
    <w:rsid w:val="000A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11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va@gkk.cz" TargetMode="External"/><Relationship Id="rId13" Type="http://schemas.openxmlformats.org/officeDocument/2006/relationships/hyperlink" Target="mailto:mundl@lsstavb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onek@pilsta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dl@lsstavb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ova@gkk.cz" TargetMode="External"/><Relationship Id="rId4" Type="http://schemas.openxmlformats.org/officeDocument/2006/relationships/settings" Target="settings.xml"/><Relationship Id="rId9" Type="http://schemas.openxmlformats.org/officeDocument/2006/relationships/hyperlink" Target="mailto:lsstavby@lsstavby.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5603-14B6-47D4-89CD-FCD66BBA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9318</Words>
  <Characters>54979</Characters>
  <Application>Microsoft Office Word</Application>
  <DocSecurity>4</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2</cp:revision>
  <cp:lastPrinted>2024-06-13T13:05:00Z</cp:lastPrinted>
  <dcterms:created xsi:type="dcterms:W3CDTF">2024-06-18T08:56:00Z</dcterms:created>
  <dcterms:modified xsi:type="dcterms:W3CDTF">2024-06-18T08:56:00Z</dcterms:modified>
</cp:coreProperties>
</file>