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5220300605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Ostravské</w:t>
      </w:r>
      <w:r>
        <w:rPr>
          <w:spacing w:val="-7"/>
        </w:rPr>
        <w:t> </w:t>
      </w:r>
      <w:r>
        <w:rPr/>
        <w:t>vodárny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kanalizace</w:t>
      </w:r>
      <w:r>
        <w:rPr>
          <w:spacing w:val="-6"/>
        </w:rPr>
        <w:t> </w:t>
      </w:r>
      <w:r>
        <w:rPr/>
        <w:t>a.</w:t>
      </w:r>
      <w:r>
        <w:rPr>
          <w:spacing w:val="-8"/>
        </w:rPr>
        <w:t> </w:t>
      </w:r>
      <w:r>
        <w:rPr>
          <w:spacing w:val="-5"/>
        </w:rPr>
        <w:t>s.</w:t>
      </w:r>
    </w:p>
    <w:p>
      <w:pPr>
        <w:pStyle w:val="BodyText"/>
        <w:spacing w:line="265" w:lineRule="exact"/>
        <w:ind w:left="382"/>
      </w:pPr>
      <w:r>
        <w:rPr/>
        <w:t>obchodní</w:t>
      </w:r>
      <w:r>
        <w:rPr>
          <w:spacing w:val="-9"/>
        </w:rPr>
        <w:t> </w:t>
      </w:r>
      <w:r>
        <w:rPr/>
        <w:t>společnost</w:t>
      </w:r>
      <w:r>
        <w:rPr>
          <w:spacing w:val="-8"/>
        </w:rPr>
        <w:t> </w:t>
      </w:r>
      <w:r>
        <w:rPr/>
        <w:t>zapsaná</w:t>
      </w:r>
      <w:r>
        <w:rPr>
          <w:spacing w:val="-8"/>
        </w:rPr>
        <w:t> </w:t>
      </w:r>
      <w:r>
        <w:rPr/>
        <w:t>v</w:t>
      </w:r>
      <w:r>
        <w:rPr>
          <w:spacing w:val="-8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8"/>
        </w:rPr>
        <w:t> </w:t>
      </w:r>
      <w:r>
        <w:rPr/>
        <w:t>vedeném</w:t>
      </w:r>
      <w:r>
        <w:rPr>
          <w:spacing w:val="-2"/>
        </w:rPr>
        <w:t> </w:t>
      </w:r>
      <w:r>
        <w:rPr/>
        <w:t>Krajským</w:t>
      </w:r>
      <w:r>
        <w:rPr>
          <w:spacing w:val="-7"/>
        </w:rPr>
        <w:t> </w:t>
      </w:r>
      <w:r>
        <w:rPr>
          <w:spacing w:val="-2"/>
        </w:rPr>
        <w:t>soudem</w:t>
      </w:r>
    </w:p>
    <w:p>
      <w:pPr>
        <w:pStyle w:val="BodyText"/>
        <w:spacing w:line="265" w:lineRule="exact"/>
        <w:ind w:left="382"/>
      </w:pPr>
      <w:r>
        <w:rPr/>
        <w:t>v</w:t>
      </w:r>
      <w:r>
        <w:rPr>
          <w:spacing w:val="-5"/>
        </w:rPr>
        <w:t> </w:t>
      </w:r>
      <w:r>
        <w:rPr/>
        <w:t>Ostravě,</w:t>
      </w:r>
      <w:r>
        <w:rPr>
          <w:spacing w:val="-4"/>
        </w:rPr>
        <w:t> </w:t>
      </w:r>
      <w:r>
        <w:rPr/>
        <w:t>oddíl</w:t>
      </w:r>
      <w:r>
        <w:rPr>
          <w:spacing w:val="-5"/>
        </w:rPr>
        <w:t> </w:t>
      </w:r>
      <w:r>
        <w:rPr/>
        <w:t>B,</w:t>
      </w:r>
      <w:r>
        <w:rPr>
          <w:spacing w:val="-4"/>
        </w:rPr>
        <w:t> </w:t>
      </w:r>
      <w:r>
        <w:rPr/>
        <w:t>vložka</w:t>
      </w:r>
      <w:r>
        <w:rPr>
          <w:spacing w:val="-5"/>
        </w:rPr>
        <w:t> 348</w:t>
      </w:r>
    </w:p>
    <w:p>
      <w:pPr>
        <w:pStyle w:val="BodyText"/>
        <w:tabs>
          <w:tab w:pos="3257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Nádražní</w:t>
      </w:r>
      <w:r>
        <w:rPr>
          <w:spacing w:val="-8"/>
        </w:rPr>
        <w:t> </w:t>
      </w:r>
      <w:r>
        <w:rPr/>
        <w:t>3114/28,</w:t>
      </w:r>
      <w:r>
        <w:rPr>
          <w:spacing w:val="-7"/>
        </w:rPr>
        <w:t> </w:t>
      </w:r>
      <w:r>
        <w:rPr/>
        <w:t>Moravská</w:t>
      </w:r>
      <w:r>
        <w:rPr>
          <w:spacing w:val="-8"/>
        </w:rPr>
        <w:t> </w:t>
      </w:r>
      <w:r>
        <w:rPr/>
        <w:t>Ostrava,</w:t>
      </w:r>
      <w:r>
        <w:rPr>
          <w:spacing w:val="-7"/>
        </w:rPr>
        <w:t> </w:t>
      </w:r>
      <w:r>
        <w:rPr/>
        <w:t>702</w:t>
      </w:r>
      <w:r>
        <w:rPr>
          <w:spacing w:val="-7"/>
        </w:rPr>
        <w:t> </w:t>
      </w:r>
      <w:r>
        <w:rPr/>
        <w:t>00</w:t>
      </w:r>
      <w:r>
        <w:rPr>
          <w:spacing w:val="-6"/>
        </w:rPr>
        <w:t> </w:t>
      </w:r>
      <w:r>
        <w:rPr>
          <w:spacing w:val="-2"/>
        </w:rPr>
        <w:t>Ostrava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45193673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č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ý</w:t>
      </w:r>
      <w:r>
        <w:rPr>
          <w:spacing w:val="-5"/>
        </w:rPr>
        <w:t> </w:t>
      </w:r>
      <w:r>
        <w:rPr/>
        <w:t>m, místopředsedou</w:t>
      </w:r>
      <w:r>
        <w:rPr>
          <w:spacing w:val="-3"/>
        </w:rPr>
        <w:t> </w:t>
      </w:r>
      <w:r>
        <w:rPr>
          <w:spacing w:val="-2"/>
        </w:rPr>
        <w:t>představenstva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8010-</w:t>
      </w:r>
      <w:r>
        <w:rPr>
          <w:spacing w:val="-2"/>
        </w:rPr>
        <w:t>0609265893/0300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5220300605 o poskytnutí finančních prostředků ze Státního fondu životního prostředí ČR ze dne 22.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1" w:header="0" w:top="1060" w:bottom="164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325"/>
        <w:jc w:val="left"/>
      </w:pPr>
      <w:r>
        <w:rPr/>
        <w:t>„Pořízení</w:t>
      </w:r>
      <w:r>
        <w:rPr>
          <w:spacing w:val="-8"/>
        </w:rPr>
        <w:t> </w:t>
      </w:r>
      <w:r>
        <w:rPr/>
        <w:t>elektromobilu</w:t>
      </w:r>
      <w:r>
        <w:rPr>
          <w:spacing w:val="-9"/>
        </w:rPr>
        <w:t> </w:t>
      </w:r>
      <w:r>
        <w:rPr/>
        <w:t>pro</w:t>
      </w:r>
      <w:r>
        <w:rPr>
          <w:spacing w:val="-8"/>
        </w:rPr>
        <w:t> </w:t>
      </w:r>
      <w:r>
        <w:rPr/>
        <w:t>OVAK</w:t>
      </w:r>
      <w:r>
        <w:rPr>
          <w:spacing w:val="-9"/>
        </w:rPr>
        <w:t> </w:t>
      </w:r>
      <w:r>
        <w:rPr>
          <w:spacing w:val="-5"/>
        </w:rPr>
        <w:t>II“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2024.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4"/>
          <w:sz w:val="20"/>
        </w:rPr>
        <w:t> </w:t>
      </w:r>
      <w:r>
        <w:rPr>
          <w:sz w:val="20"/>
        </w:rPr>
        <w:t>této</w:t>
      </w:r>
      <w:r>
        <w:rPr>
          <w:spacing w:val="17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poskytována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15"/>
          <w:sz w:val="20"/>
        </w:rPr>
        <w:t> </w:t>
      </w:r>
      <w:r>
        <w:rPr>
          <w:sz w:val="20"/>
        </w:rPr>
        <w:t>s</w:t>
      </w:r>
      <w:r>
        <w:rPr>
          <w:spacing w:val="16"/>
          <w:sz w:val="20"/>
        </w:rPr>
        <w:t> </w:t>
      </w:r>
      <w:r>
        <w:rPr>
          <w:sz w:val="20"/>
        </w:rPr>
        <w:t>Nařízením</w:t>
      </w:r>
      <w:r>
        <w:rPr>
          <w:spacing w:val="19"/>
          <w:sz w:val="20"/>
        </w:rPr>
        <w:t> </w:t>
      </w:r>
      <w:r>
        <w:rPr>
          <w:sz w:val="20"/>
        </w:rPr>
        <w:t>Komise</w:t>
      </w:r>
      <w:r>
        <w:rPr>
          <w:spacing w:val="17"/>
          <w:sz w:val="20"/>
        </w:rPr>
        <w:t> </w:t>
      </w:r>
      <w:r>
        <w:rPr>
          <w:sz w:val="20"/>
        </w:rPr>
        <w:t>(ES)</w:t>
      </w:r>
      <w:r>
        <w:rPr>
          <w:spacing w:val="18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1407/2013</w:t>
      </w:r>
      <w:r>
        <w:rPr>
          <w:spacing w:val="16"/>
          <w:sz w:val="20"/>
        </w:rPr>
        <w:t> </w:t>
      </w:r>
      <w:r>
        <w:rPr>
          <w:sz w:val="20"/>
        </w:rPr>
        <w:t>ze</w:t>
      </w:r>
      <w:r>
        <w:rPr>
          <w:spacing w:val="15"/>
          <w:sz w:val="20"/>
        </w:rPr>
        <w:t> </w:t>
      </w:r>
      <w:r>
        <w:rPr>
          <w:spacing w:val="-5"/>
          <w:sz w:val="20"/>
        </w:rPr>
        <w:t>dne</w:t>
      </w:r>
    </w:p>
    <w:p>
      <w:pPr>
        <w:pStyle w:val="BodyText"/>
        <w:spacing w:before="1"/>
      </w:pPr>
      <w:r>
        <w:rPr/>
        <w:t>18.</w:t>
      </w:r>
      <w:r>
        <w:rPr>
          <w:spacing w:val="-12"/>
        </w:rPr>
        <w:t> </w:t>
      </w:r>
      <w:r>
        <w:rPr/>
        <w:t>prosince</w:t>
      </w:r>
      <w:r>
        <w:rPr>
          <w:spacing w:val="-13"/>
        </w:rPr>
        <w:t> </w:t>
      </w:r>
      <w:r>
        <w:rPr/>
        <w:t>2013</w:t>
      </w:r>
      <w:r>
        <w:rPr>
          <w:spacing w:val="-11"/>
        </w:rPr>
        <w:t> </w:t>
      </w:r>
      <w:r>
        <w:rPr/>
        <w:t>o použití</w:t>
      </w:r>
      <w:r>
        <w:rPr>
          <w:spacing w:val="-12"/>
        </w:rPr>
        <w:t> </w:t>
      </w:r>
      <w:r>
        <w:rPr/>
        <w:t>článků</w:t>
      </w:r>
      <w:r>
        <w:rPr>
          <w:spacing w:val="-12"/>
        </w:rPr>
        <w:t> </w:t>
      </w:r>
      <w:r>
        <w:rPr/>
        <w:t>107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108</w:t>
      </w:r>
      <w:r>
        <w:rPr>
          <w:spacing w:val="-11"/>
        </w:rPr>
        <w:t> </w:t>
      </w:r>
      <w:r>
        <w:rPr/>
        <w:t>Smlouvy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fungování</w:t>
      </w:r>
      <w:r>
        <w:rPr>
          <w:spacing w:val="-12"/>
        </w:rPr>
        <w:t> </w:t>
      </w:r>
      <w:r>
        <w:rPr/>
        <w:t>Evropské</w:t>
      </w:r>
      <w:r>
        <w:rPr>
          <w:spacing w:val="-10"/>
        </w:rPr>
        <w:t> </w:t>
      </w:r>
      <w:r>
        <w:rPr/>
        <w:t>unie</w:t>
      </w:r>
      <w:r>
        <w:rPr>
          <w:spacing w:val="-13"/>
        </w:rPr>
        <w:t> </w:t>
      </w:r>
      <w:r>
        <w:rPr/>
        <w:t>na</w:t>
      </w:r>
      <w:r>
        <w:rPr>
          <w:spacing w:val="-10"/>
        </w:rPr>
        <w:t> </w:t>
      </w:r>
      <w:r>
        <w:rPr/>
        <w:t>podporu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minimis, zveřejněném v Úředním věstníku EU dne 24. 12. 2013.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600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</w:pPr>
      <w:r>
        <w:rPr/>
        <w:t>šest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tisíc</w:t>
      </w:r>
      <w:r>
        <w:rPr>
          <w:spacing w:val="-5"/>
        </w:rPr>
        <w:t> </w:t>
      </w:r>
      <w:r>
        <w:rPr/>
        <w:t>korun</w:t>
      </w:r>
      <w:r>
        <w:rPr>
          <w:spacing w:val="-2"/>
        </w:rPr>
        <w:t>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3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článků</w:t>
      </w:r>
      <w:r>
        <w:rPr>
          <w:spacing w:val="-14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4866"/>
      </w:tblGrid>
      <w:tr>
        <w:trPr>
          <w:trHeight w:val="505" w:hRule="atLeast"/>
        </w:trPr>
        <w:tc>
          <w:tcPr>
            <w:tcW w:w="4249" w:type="dxa"/>
          </w:tcPr>
          <w:p>
            <w:pPr>
              <w:pStyle w:val="TableParagraph"/>
              <w:spacing w:before="122"/>
              <w:ind w:left="185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8" w:hRule="atLeast"/>
        </w:trPr>
        <w:tc>
          <w:tcPr>
            <w:tcW w:w="4249" w:type="dxa"/>
          </w:tcPr>
          <w:p>
            <w:pPr>
              <w:pStyle w:val="TableParagraph"/>
              <w:spacing w:before="122"/>
              <w:ind w:left="19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950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7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29"/>
          <w:sz w:val="20"/>
        </w:rPr>
        <w:t> </w:t>
      </w:r>
      <w:r>
        <w:rPr>
          <w:sz w:val="20"/>
        </w:rPr>
        <w:t>„Pořízení</w:t>
      </w:r>
      <w:r>
        <w:rPr>
          <w:spacing w:val="29"/>
          <w:sz w:val="20"/>
        </w:rPr>
        <w:t> </w:t>
      </w:r>
      <w:r>
        <w:rPr>
          <w:sz w:val="20"/>
        </w:rPr>
        <w:t>elektromobilu</w:t>
      </w:r>
      <w:r>
        <w:rPr>
          <w:spacing w:val="30"/>
          <w:sz w:val="20"/>
        </w:rPr>
        <w:t> </w:t>
      </w:r>
      <w:r>
        <w:rPr>
          <w:sz w:val="20"/>
        </w:rPr>
        <w:t>pro</w:t>
      </w:r>
      <w:r>
        <w:rPr>
          <w:spacing w:val="30"/>
          <w:sz w:val="20"/>
        </w:rPr>
        <w:t> </w:t>
      </w:r>
      <w:r>
        <w:rPr>
          <w:sz w:val="20"/>
        </w:rPr>
        <w:t>OVAK</w:t>
      </w:r>
      <w:r>
        <w:rPr>
          <w:spacing w:val="29"/>
          <w:sz w:val="20"/>
        </w:rPr>
        <w:t> </w:t>
      </w:r>
      <w:r>
        <w:rPr>
          <w:sz w:val="20"/>
        </w:rPr>
        <w:t>II“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9"/>
          <w:sz w:val="20"/>
        </w:rPr>
        <w:t> </w:t>
      </w:r>
      <w:r>
        <w:rPr>
          <w:sz w:val="20"/>
        </w:rPr>
        <w:t>provedena</w:t>
      </w:r>
      <w:r>
        <w:rPr>
          <w:spacing w:val="29"/>
          <w:sz w:val="20"/>
        </w:rPr>
        <w:t> </w:t>
      </w:r>
      <w:r>
        <w:rPr>
          <w:sz w:val="20"/>
        </w:rPr>
        <w:t>v souladu</w:t>
      </w:r>
      <w:r>
        <w:rPr>
          <w:spacing w:val="29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30"/>
          <w:sz w:val="20"/>
        </w:rPr>
        <w:t> </w:t>
      </w:r>
      <w:r>
        <w:rPr>
          <w:sz w:val="20"/>
        </w:rPr>
        <w:t>žádostí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9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nových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vozidel,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51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termín dokončení akce do konce 11/2024 a o dodržení tohoto termínu Fond bez zbytečného odkladu informovat (za termín ukončení projektu se považuje datum předání/převzetí posledního vozidla dle příslušné kupní smlouvy); přitom se konstatuje, že akce byla zahájena v 01/2024,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6"/>
          <w:sz w:val="20"/>
        </w:rPr>
        <w:t> </w:t>
      </w:r>
      <w:r>
        <w:rPr>
          <w:sz w:val="20"/>
        </w:rPr>
        <w:t>znemožnily</w:t>
      </w:r>
      <w:r>
        <w:rPr>
          <w:spacing w:val="-6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6"/>
          <w:sz w:val="20"/>
        </w:rPr>
        <w:t> </w:t>
      </w:r>
      <w:r>
        <w:rPr>
          <w:sz w:val="20"/>
        </w:rPr>
        <w:t>(splnit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6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6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8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0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31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51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51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51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83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2024-06-24T12:44:57Z</dcterms:created>
  <dcterms:modified xsi:type="dcterms:W3CDTF">2024-06-24T12:44:57Z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2024-06-24T00:00:00Z</vt:filetime>
  </property>
</Properties>
</file>