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31FD" w14:textId="656EF8E0" w:rsidR="00256B89" w:rsidRDefault="00256B89" w:rsidP="00256B89">
      <w:pPr>
        <w:pStyle w:val="Heading1CzechTourism"/>
        <w:keepNext/>
      </w:pPr>
      <w:r>
        <w:t xml:space="preserve">Objednávka č. </w:t>
      </w:r>
      <w:r w:rsidR="00A8448F">
        <w:t xml:space="preserve">2 </w:t>
      </w:r>
      <w:r>
        <w:t xml:space="preserve">k rámcové </w:t>
      </w:r>
      <w:r w:rsidR="00A8448F" w:rsidRPr="008F3A46">
        <w:t>d</w:t>
      </w:r>
      <w:r w:rsidRPr="008F3A46">
        <w:t>ohodě</w:t>
      </w:r>
      <w:r>
        <w:t xml:space="preserve"> č. 202</w:t>
      </w:r>
      <w:r w:rsidR="00F361EE">
        <w:t>3</w:t>
      </w:r>
      <w:r>
        <w:t>/S/</w:t>
      </w:r>
      <w:r w:rsidR="00A8448F">
        <w:t>220</w:t>
      </w:r>
      <w:r>
        <w:t>/</w:t>
      </w:r>
      <w:r w:rsidR="008F3A46">
        <w:t>0237</w:t>
      </w:r>
    </w:p>
    <w:p w14:paraId="3DD8C0C7" w14:textId="6090472C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8F3A46">
        <w:rPr>
          <w:b w:val="0"/>
          <w:sz w:val="22"/>
          <w:szCs w:val="22"/>
        </w:rPr>
        <w:t>rámcové dohody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1C41E603" w:rsidR="00256B89" w:rsidRPr="00C508B9" w:rsidRDefault="004A25D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42404A">
              <w:rPr>
                <w:rFonts w:ascii="Georgia" w:hAnsi="Georgia"/>
                <w:sz w:val="22"/>
                <w:szCs w:val="22"/>
              </w:rPr>
              <w:t xml:space="preserve"> – ředitel CzechTourism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3BEA515F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Pr="00095F23">
              <w:rPr>
                <w:rFonts w:ascii="Georgia" w:hAnsi="Georgia"/>
                <w:color w:val="000000" w:themeColor="text1"/>
                <w:sz w:val="22"/>
                <w:szCs w:val="22"/>
              </w:rPr>
              <w:t>dohody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43A40CEC" w:rsidR="00256B89" w:rsidRPr="00C508B9" w:rsidRDefault="004A25D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845341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7D4A1FA2" w14:textId="0E45FA85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AA3AD9">
              <w:rPr>
                <w:rFonts w:ascii="Georgia" w:hAnsi="Georgia"/>
                <w:sz w:val="22"/>
                <w:szCs w:val="22"/>
              </w:rPr>
              <w:t>A</w:t>
            </w:r>
            <w:r w:rsidR="00AA3AD9" w:rsidRPr="00AA3AD9">
              <w:rPr>
                <w:rFonts w:ascii="Georgia" w:hAnsi="Georgia"/>
                <w:sz w:val="22"/>
                <w:szCs w:val="22"/>
              </w:rPr>
              <w:t>rtspect, a.s.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00" w:type="pct"/>
          </w:tcPr>
          <w:p w14:paraId="3DC3724A" w14:textId="5CA7BFD5" w:rsidR="00256B89" w:rsidRPr="008249F5" w:rsidRDefault="00BA0DDC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Městským soudem v Praze, oddíl B, vložka 18335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1644CE6" w14:textId="4B3F3211" w:rsidR="00256B89" w:rsidRPr="008249F5" w:rsidRDefault="009B071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B0718">
              <w:rPr>
                <w:rFonts w:ascii="Georgia" w:hAnsi="Georgia"/>
                <w:sz w:val="22"/>
                <w:szCs w:val="22"/>
              </w:rPr>
              <w:t>U Plynárny 121/31, 140 00 Praha 4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57512BC7" w14:textId="289FA4E0" w:rsidR="00256B89" w:rsidRPr="008249F5" w:rsidRDefault="009B071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B0718">
              <w:rPr>
                <w:rFonts w:ascii="Georgia" w:hAnsi="Georgia"/>
                <w:sz w:val="22"/>
                <w:szCs w:val="22"/>
              </w:rPr>
              <w:t>Jaroslavem Burianem, předsedou představenstva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68B16018" w:rsidR="00256B89" w:rsidRPr="008249F5" w:rsidRDefault="009B071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B0718">
              <w:rPr>
                <w:rFonts w:ascii="Georgia" w:hAnsi="Georgia"/>
                <w:sz w:val="22"/>
                <w:szCs w:val="22"/>
              </w:rPr>
              <w:t>28123395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50174659" w14:textId="1338C566" w:rsidR="00256B89" w:rsidRPr="008249F5" w:rsidRDefault="009B071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B0718">
              <w:rPr>
                <w:rFonts w:ascii="Georgia" w:hAnsi="Georgia"/>
                <w:sz w:val="22"/>
                <w:szCs w:val="22"/>
              </w:rPr>
              <w:t>CZ28123395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48B8707F" w:rsidR="00256B89" w:rsidRPr="008249F5" w:rsidRDefault="009B071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7A2BEE26" w:rsidR="00256B89" w:rsidRPr="00846FD9" w:rsidRDefault="004A25D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1CB20DF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Pr="0040230C">
              <w:rPr>
                <w:rFonts w:ascii="Georgia" w:hAnsi="Georgia"/>
                <w:color w:val="000000" w:themeColor="text1"/>
                <w:sz w:val="22"/>
                <w:szCs w:val="22"/>
              </w:rPr>
              <w:t>dohody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245EC868" w:rsidR="00256B89" w:rsidRPr="00846FD9" w:rsidRDefault="004A25D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845341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31137F87" w14:textId="77777777" w:rsidR="00256B89" w:rsidRPr="00003F36" w:rsidRDefault="00256B89" w:rsidP="00256B89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54102393" w14:textId="77777777" w:rsidR="00256B89" w:rsidRDefault="00256B89" w:rsidP="00256B89">
      <w:pPr>
        <w:keepNext/>
      </w:pP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07C0593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792A83F0" w14:textId="7987A6EA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rFonts w:eastAsia="Georgia" w:cs="Georgia"/>
          <w:color w:val="000000" w:themeColor="text1"/>
          <w:szCs w:val="22"/>
        </w:rPr>
      </w:pPr>
      <w:r>
        <w:rPr>
          <w:color w:val="000000" w:themeColor="text1"/>
        </w:rPr>
        <w:t xml:space="preserve">Objednáváme u Vás </w:t>
      </w:r>
      <w:r w:rsidR="00F314EF">
        <w:rPr>
          <w:color w:val="000000" w:themeColor="text1"/>
        </w:rPr>
        <w:t xml:space="preserve">kancelářský </w:t>
      </w:r>
      <w:r w:rsidR="0038435A">
        <w:rPr>
          <w:color w:val="000000" w:themeColor="text1"/>
        </w:rPr>
        <w:t xml:space="preserve">nábytek specifikovaný v příloze č. 1 této dílčí objednávky. </w:t>
      </w:r>
    </w:p>
    <w:p w14:paraId="3290AC80" w14:textId="77777777" w:rsidR="00256B89" w:rsidRPr="009C074E" w:rsidRDefault="00256B89" w:rsidP="00070579">
      <w:pPr>
        <w:pStyle w:val="ListNumber-ContinueHeadingCzechTourism"/>
        <w:keepNext/>
        <w:keepLines/>
        <w:spacing w:line="360" w:lineRule="auto"/>
        <w:ind w:left="0" w:firstLine="0"/>
        <w:jc w:val="both"/>
        <w:rPr>
          <w:b/>
          <w:bCs/>
          <w:color w:val="000000"/>
        </w:rPr>
      </w:pPr>
    </w:p>
    <w:p w14:paraId="77DE93B6" w14:textId="6872DA08" w:rsidR="00464EFC" w:rsidRPr="00A47BD9" w:rsidRDefault="00464EFC" w:rsidP="00464EFC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49F79BB1" w14:textId="77777777" w:rsidR="00702518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356B7BAF" w14:textId="6C324B37" w:rsidR="00702518" w:rsidRPr="00A47BD9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dodání plnění uvedeného v bodě 1. této </w:t>
      </w:r>
      <w:r w:rsidR="005E41D5">
        <w:rPr>
          <w:color w:val="000000" w:themeColor="text1"/>
        </w:rPr>
        <w:t>dílčí o</w:t>
      </w:r>
      <w:r w:rsidRPr="00A47BD9">
        <w:rPr>
          <w:color w:val="000000" w:themeColor="text1"/>
        </w:rPr>
        <w:t>bjednávky</w:t>
      </w:r>
      <w:r>
        <w:rPr>
          <w:color w:val="000000" w:themeColor="text1"/>
        </w:rPr>
        <w:t xml:space="preserve"> </w:t>
      </w:r>
      <w:r w:rsidRPr="005D1375">
        <w:rPr>
          <w:color w:val="000000" w:themeColor="text1"/>
        </w:rPr>
        <w:t xml:space="preserve">do </w:t>
      </w:r>
      <w:r w:rsidR="005D1375" w:rsidRPr="005D1375">
        <w:rPr>
          <w:color w:val="000000" w:themeColor="text1"/>
        </w:rPr>
        <w:t>31.07</w:t>
      </w:r>
      <w:r w:rsidR="005E41D5" w:rsidRPr="005D1375">
        <w:rPr>
          <w:color w:val="000000" w:themeColor="text1"/>
        </w:rPr>
        <w:t>.2024</w:t>
      </w:r>
      <w:r w:rsidR="005D1375">
        <w:rPr>
          <w:color w:val="000000" w:themeColor="text1"/>
        </w:rPr>
        <w:t>.</w:t>
      </w:r>
    </w:p>
    <w:p w14:paraId="485ECCAB" w14:textId="77777777" w:rsidR="00464EFC" w:rsidRDefault="00464EFC" w:rsidP="006624D0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733667A4" w14:textId="2053C2A4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932E0D0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7FE74421" w14:textId="41B91C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 xml:space="preserve">Očekávaná cena plnění dle této </w:t>
      </w:r>
      <w:r w:rsidRPr="00760983">
        <w:rPr>
          <w:b/>
          <w:color w:val="000000" w:themeColor="text1"/>
        </w:rPr>
        <w:t xml:space="preserve">Objednávky je </w:t>
      </w:r>
      <w:r w:rsidR="00760983" w:rsidRPr="00760983">
        <w:rPr>
          <w:b/>
          <w:bCs/>
          <w:color w:val="000000" w:themeColor="text1"/>
        </w:rPr>
        <w:t>226 600,40</w:t>
      </w:r>
      <w:r w:rsidRPr="00760983">
        <w:rPr>
          <w:b/>
          <w:color w:val="000000" w:themeColor="text1"/>
        </w:rPr>
        <w:t>,- Kč</w:t>
      </w:r>
      <w:r w:rsidRPr="7A2BBE2C">
        <w:rPr>
          <w:color w:val="000000" w:themeColor="text1"/>
        </w:rPr>
        <w:t xml:space="preserve"> bez DPH.</w:t>
      </w:r>
    </w:p>
    <w:p w14:paraId="6A8872F7" w14:textId="019D3584" w:rsidR="000A39C0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 xml:space="preserve">: </w:t>
      </w:r>
      <w:r w:rsidR="005E41D5">
        <w:rPr>
          <w:rStyle w:val="normaltextrun"/>
          <w:color w:val="000000" w:themeColor="text1"/>
        </w:rPr>
        <w:t>24/220</w:t>
      </w:r>
      <w:r w:rsidR="00C34FAD">
        <w:rPr>
          <w:rStyle w:val="normaltextrun"/>
          <w:color w:val="000000" w:themeColor="text1"/>
        </w:rPr>
        <w:t>001 - provoz</w:t>
      </w:r>
      <w:r w:rsidR="11C8695A" w:rsidRPr="67A5112C">
        <w:rPr>
          <w:rStyle w:val="normaltextrun"/>
          <w:color w:val="000000" w:themeColor="text1"/>
        </w:rPr>
        <w:t>.</w:t>
      </w:r>
    </w:p>
    <w:p w14:paraId="622321C4" w14:textId="68B8244D" w:rsidR="00FE461E" w:rsidRPr="00C34FA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710069">
        <w:rPr>
          <w:rStyle w:val="eop"/>
        </w:rPr>
        <w:t xml:space="preserve"> </w:t>
      </w:r>
      <w:r w:rsidR="00C34FAD">
        <w:rPr>
          <w:rStyle w:val="eop"/>
        </w:rPr>
        <w:t>10</w:t>
      </w:r>
    </w:p>
    <w:p w14:paraId="5630917B" w14:textId="2F149612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 xml:space="preserve">čísla 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rámcové </w:t>
      </w:r>
      <w:r w:rsidR="00720861" w:rsidRPr="00C34FAD">
        <w:rPr>
          <w:rStyle w:val="normaltextrun"/>
          <w:color w:val="000000"/>
          <w:shd w:val="clear" w:color="auto" w:fill="FFFFFF"/>
        </w:rPr>
        <w:t>dohody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4A25D3" w:rsidRPr="004A25D3">
        <w:rPr>
          <w:shd w:val="clear" w:color="auto" w:fill="FFFFFF"/>
        </w:rPr>
        <w:t>XXX</w:t>
      </w:r>
      <w:r w:rsidR="00760983">
        <w:rPr>
          <w:rStyle w:val="normaltextrun"/>
          <w:color w:val="000000"/>
          <w:shd w:val="clear" w:color="auto" w:fill="FFFFFF"/>
        </w:rPr>
        <w:t xml:space="preserve"> a </w:t>
      </w:r>
      <w:r w:rsidR="004A25D3">
        <w:rPr>
          <w:rStyle w:val="normaltextrun"/>
          <w:color w:val="000000"/>
          <w:shd w:val="clear" w:color="auto" w:fill="FFFFFF"/>
        </w:rPr>
        <w:t>XXX</w:t>
      </w:r>
      <w:r w:rsidRPr="7A2BBE2C">
        <w:rPr>
          <w:rStyle w:val="normaltextrun"/>
          <w:color w:val="000000"/>
          <w:shd w:val="clear" w:color="auto" w:fill="FFFFFF"/>
        </w:rPr>
        <w:t xml:space="preserve">.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01198E72" w14:textId="77777777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4C7A5453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39066E31" w14:textId="77777777" w:rsidR="00256B89" w:rsidRDefault="00256B89" w:rsidP="00256B89">
      <w:pPr>
        <w:widowControl w:val="0"/>
      </w:pPr>
    </w:p>
    <w:p w14:paraId="46BE10A3" w14:textId="77777777" w:rsidR="00256B89" w:rsidRDefault="00256B89" w:rsidP="00256B89">
      <w:pPr>
        <w:widowControl w:val="0"/>
      </w:pPr>
    </w:p>
    <w:p w14:paraId="049117F5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7777777" w:rsidR="00256B89" w:rsidRPr="00C53A89" w:rsidRDefault="00256B89" w:rsidP="00256B89">
      <w:pPr>
        <w:widowControl w:val="0"/>
      </w:pPr>
      <w:r w:rsidRPr="00C53A89">
        <w:t>Česká centrála cestovního ruchu-CzechTourism</w:t>
      </w:r>
    </w:p>
    <w:p w14:paraId="7CAE4740" w14:textId="357507A9" w:rsidR="00D20B2A" w:rsidRDefault="004A25D3" w:rsidP="00760983">
      <w:pPr>
        <w:widowControl w:val="0"/>
      </w:pPr>
      <w:r>
        <w:t>XXX</w:t>
      </w:r>
      <w:r w:rsidR="00845341">
        <w:t xml:space="preserve"> – ředitelem </w:t>
      </w:r>
      <w:r w:rsidR="00760983">
        <w:t>Czechtourism</w:t>
      </w:r>
    </w:p>
    <w:sectPr w:rsidR="00D20B2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ED42" w14:textId="77777777" w:rsidR="0058778A" w:rsidRDefault="0058778A" w:rsidP="00CE63A7">
      <w:pPr>
        <w:spacing w:line="240" w:lineRule="auto"/>
      </w:pPr>
      <w:r>
        <w:separator/>
      </w:r>
    </w:p>
  </w:endnote>
  <w:endnote w:type="continuationSeparator" w:id="0">
    <w:p w14:paraId="5D6294EC" w14:textId="77777777" w:rsidR="0058778A" w:rsidRDefault="0058778A" w:rsidP="00CE63A7">
      <w:pPr>
        <w:spacing w:line="240" w:lineRule="auto"/>
      </w:pPr>
      <w:r>
        <w:continuationSeparator/>
      </w:r>
    </w:p>
  </w:endnote>
  <w:endnote w:type="continuationNotice" w:id="1">
    <w:p w14:paraId="2C21698E" w14:textId="77777777" w:rsidR="0058778A" w:rsidRDefault="005877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901BE" w14:textId="77777777" w:rsidR="0058778A" w:rsidRDefault="0058778A" w:rsidP="00CE63A7">
      <w:pPr>
        <w:spacing w:line="240" w:lineRule="auto"/>
      </w:pPr>
      <w:r>
        <w:separator/>
      </w:r>
    </w:p>
  </w:footnote>
  <w:footnote w:type="continuationSeparator" w:id="0">
    <w:p w14:paraId="19F2EDC0" w14:textId="77777777" w:rsidR="0058778A" w:rsidRDefault="0058778A" w:rsidP="00CE63A7">
      <w:pPr>
        <w:spacing w:line="240" w:lineRule="auto"/>
      </w:pPr>
      <w:r>
        <w:continuationSeparator/>
      </w:r>
    </w:p>
  </w:footnote>
  <w:footnote w:type="continuationNotice" w:id="1">
    <w:p w14:paraId="2EF3B42C" w14:textId="77777777" w:rsidR="0058778A" w:rsidRDefault="005877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7022D"/>
    <w:rsid w:val="00070579"/>
    <w:rsid w:val="00095F23"/>
    <w:rsid w:val="000A39C0"/>
    <w:rsid w:val="000A7692"/>
    <w:rsid w:val="00110DE9"/>
    <w:rsid w:val="00137D98"/>
    <w:rsid w:val="00143A10"/>
    <w:rsid w:val="0019381F"/>
    <w:rsid w:val="001A3DDC"/>
    <w:rsid w:val="0022577C"/>
    <w:rsid w:val="00256B89"/>
    <w:rsid w:val="0038435A"/>
    <w:rsid w:val="003919CE"/>
    <w:rsid w:val="003B7508"/>
    <w:rsid w:val="0040230C"/>
    <w:rsid w:val="0042404A"/>
    <w:rsid w:val="00464EFC"/>
    <w:rsid w:val="004A25D3"/>
    <w:rsid w:val="004A6C0D"/>
    <w:rsid w:val="00520837"/>
    <w:rsid w:val="0055575F"/>
    <w:rsid w:val="00563D83"/>
    <w:rsid w:val="0058778A"/>
    <w:rsid w:val="005D1375"/>
    <w:rsid w:val="005D35D7"/>
    <w:rsid w:val="005E41D5"/>
    <w:rsid w:val="00651A15"/>
    <w:rsid w:val="006624D0"/>
    <w:rsid w:val="00664D11"/>
    <w:rsid w:val="00702518"/>
    <w:rsid w:val="00710069"/>
    <w:rsid w:val="00720861"/>
    <w:rsid w:val="007432BF"/>
    <w:rsid w:val="00760983"/>
    <w:rsid w:val="00762F04"/>
    <w:rsid w:val="007C7E2B"/>
    <w:rsid w:val="007D22CA"/>
    <w:rsid w:val="007E7188"/>
    <w:rsid w:val="00845341"/>
    <w:rsid w:val="00886328"/>
    <w:rsid w:val="008E6B8A"/>
    <w:rsid w:val="008F3A46"/>
    <w:rsid w:val="00986C10"/>
    <w:rsid w:val="009B0718"/>
    <w:rsid w:val="00A8448F"/>
    <w:rsid w:val="00AA3AD9"/>
    <w:rsid w:val="00AA7E37"/>
    <w:rsid w:val="00AD0229"/>
    <w:rsid w:val="00B16011"/>
    <w:rsid w:val="00B53741"/>
    <w:rsid w:val="00BA0DDC"/>
    <w:rsid w:val="00BA7E59"/>
    <w:rsid w:val="00BB6F34"/>
    <w:rsid w:val="00BE6123"/>
    <w:rsid w:val="00C320FF"/>
    <w:rsid w:val="00C34FAD"/>
    <w:rsid w:val="00C94B76"/>
    <w:rsid w:val="00CE63A7"/>
    <w:rsid w:val="00D20B2A"/>
    <w:rsid w:val="00F314EF"/>
    <w:rsid w:val="00F361EE"/>
    <w:rsid w:val="00F36A5D"/>
    <w:rsid w:val="00F470CF"/>
    <w:rsid w:val="00F71086"/>
    <w:rsid w:val="00FE461E"/>
    <w:rsid w:val="03F22100"/>
    <w:rsid w:val="0474F62B"/>
    <w:rsid w:val="0DD5AC7B"/>
    <w:rsid w:val="11C8695A"/>
    <w:rsid w:val="2BB60B81"/>
    <w:rsid w:val="2D9AE7A6"/>
    <w:rsid w:val="2EE1FC7B"/>
    <w:rsid w:val="383C1968"/>
    <w:rsid w:val="3EA4DD12"/>
    <w:rsid w:val="4A1A0EF6"/>
    <w:rsid w:val="521D4140"/>
    <w:rsid w:val="5A52451B"/>
    <w:rsid w:val="5CE93DBD"/>
    <w:rsid w:val="665E1473"/>
    <w:rsid w:val="67430C0C"/>
    <w:rsid w:val="67A5112C"/>
    <w:rsid w:val="6A2D3030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Hypertextovodkaz">
    <w:name w:val="Hyperlink"/>
    <w:basedOn w:val="Standardnpsmoodstavce"/>
    <w:uiPriority w:val="99"/>
    <w:unhideWhenUsed/>
    <w:rsid w:val="00B53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5" ma:contentTypeDescription="Create a new document." ma:contentTypeScope="" ma:versionID="b2bf849210d7bf268cccf852d48330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93e0383030932faecc85c7ffc8447ef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2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E323E-9DA7-44C4-950E-0C2B6790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53</cp:revision>
  <dcterms:created xsi:type="dcterms:W3CDTF">2023-11-20T16:16:00Z</dcterms:created>
  <dcterms:modified xsi:type="dcterms:W3CDTF">2024-06-25T08:05:00Z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</Properties>
</file>