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8"/>
        <w:gridCol w:w="6574"/>
      </w:tblGrid>
      <w:tr w:rsidR="008745C7" w14:paraId="5C67DAD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512" w:type="dxa"/>
            <w:gridSpan w:val="2"/>
            <w:shd w:val="clear" w:color="auto" w:fill="auto"/>
          </w:tcPr>
          <w:p w14:paraId="451F4A07" w14:textId="77777777" w:rsidR="008745C7" w:rsidRDefault="00000000">
            <w:pPr>
              <w:pStyle w:val="Other10"/>
              <w:ind w:right="260" w:firstLine="0"/>
              <w:jc w:val="right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Other1"/>
                <w:sz w:val="19"/>
                <w:szCs w:val="19"/>
              </w:rPr>
              <w:t>List:l</w:t>
            </w:r>
            <w:proofErr w:type="spellEnd"/>
            <w:proofErr w:type="gramEnd"/>
            <w:r>
              <w:rPr>
                <w:rStyle w:val="Other1"/>
                <w:sz w:val="19"/>
                <w:szCs w:val="19"/>
              </w:rPr>
              <w:t>/1</w:t>
            </w:r>
          </w:p>
        </w:tc>
      </w:tr>
      <w:tr w:rsidR="008745C7" w14:paraId="24DBC7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424976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08FCEC" w14:textId="77777777" w:rsidR="008745C7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</w:tc>
      </w:tr>
      <w:tr w:rsidR="008745C7" w14:paraId="7D9FDF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1E7D497B" w14:textId="77777777" w:rsidR="008745C7" w:rsidRDefault="00000000">
            <w:pPr>
              <w:pStyle w:val="Other10"/>
              <w:ind w:firstLine="96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4778BAB7" w14:textId="77777777" w:rsidR="008745C7" w:rsidRDefault="00000000">
            <w:pPr>
              <w:pStyle w:val="Other10"/>
              <w:tabs>
                <w:tab w:val="left" w:pos="204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LABMARKa.s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8745C7" w14:paraId="18B799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795A0686" w14:textId="77777777" w:rsidR="008745C7" w:rsidRDefault="00000000">
            <w:pPr>
              <w:pStyle w:val="Other10"/>
              <w:ind w:firstLine="96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0DB94C7A" w14:textId="77777777" w:rsidR="008745C7" w:rsidRDefault="00000000">
            <w:pPr>
              <w:pStyle w:val="Other10"/>
              <w:tabs>
                <w:tab w:val="left" w:pos="204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Cihelnou 23</w:t>
            </w:r>
          </w:p>
        </w:tc>
      </w:tr>
      <w:tr w:rsidR="008745C7" w14:paraId="2F74D6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5680BC32" w14:textId="77777777" w:rsidR="008745C7" w:rsidRDefault="00000000">
            <w:pPr>
              <w:pStyle w:val="Other10"/>
              <w:ind w:firstLine="96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23C09DDC" w14:textId="77777777" w:rsidR="008745C7" w:rsidRDefault="00000000">
            <w:pPr>
              <w:pStyle w:val="Other10"/>
              <w:tabs>
                <w:tab w:val="left" w:pos="205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 00 Praha 6</w:t>
            </w:r>
          </w:p>
        </w:tc>
      </w:tr>
      <w:tr w:rsidR="008745C7" w14:paraId="4BB19E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305B23A0" w14:textId="77777777" w:rsidR="008745C7" w:rsidRDefault="00000000">
            <w:pPr>
              <w:pStyle w:val="Other10"/>
              <w:ind w:firstLine="96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337286FE" w14:textId="77777777" w:rsidR="008745C7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</w:tc>
      </w:tr>
      <w:tr w:rsidR="008745C7" w14:paraId="59D48C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78111799" w14:textId="77777777" w:rsidR="008745C7" w:rsidRDefault="00000000">
            <w:pPr>
              <w:pStyle w:val="Other10"/>
              <w:ind w:firstLine="54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42C34FAE" w14:textId="77777777" w:rsidR="008745C7" w:rsidRDefault="00000000">
            <w:pPr>
              <w:pStyle w:val="Other10"/>
              <w:tabs>
                <w:tab w:val="left" w:pos="163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25713001</w:t>
            </w:r>
          </w:p>
        </w:tc>
      </w:tr>
      <w:tr w:rsidR="008745C7" w14:paraId="6EC54F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38" w:type="dxa"/>
            <w:shd w:val="clear" w:color="auto" w:fill="auto"/>
          </w:tcPr>
          <w:p w14:paraId="4A2D0580" w14:textId="77777777" w:rsidR="008745C7" w:rsidRDefault="00000000">
            <w:pPr>
              <w:pStyle w:val="Other10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74" w:type="dxa"/>
            <w:shd w:val="clear" w:color="auto" w:fill="auto"/>
          </w:tcPr>
          <w:p w14:paraId="3C38EC12" w14:textId="77777777" w:rsidR="008745C7" w:rsidRDefault="00000000">
            <w:pPr>
              <w:pStyle w:val="Other10"/>
              <w:tabs>
                <w:tab w:val="left" w:pos="1618"/>
                <w:tab w:val="left" w:pos="410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ebertova@labmark.cz</w:t>
              </w:r>
            </w:hyperlink>
          </w:p>
        </w:tc>
      </w:tr>
      <w:tr w:rsidR="008745C7" w14:paraId="21A4F1D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8D5DA" w14:textId="77777777" w:rsidR="008745C7" w:rsidRDefault="00000000">
            <w:pPr>
              <w:pStyle w:val="Other10"/>
              <w:tabs>
                <w:tab w:val="left" w:pos="2513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31.5.2024</w:t>
            </w:r>
          </w:p>
        </w:tc>
        <w:tc>
          <w:tcPr>
            <w:tcW w:w="6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0C511" w14:textId="77777777" w:rsidR="008745C7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</w:tc>
      </w:tr>
      <w:tr w:rsidR="008745C7" w14:paraId="441B90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4FDECF0C" w14:textId="5E8871BA" w:rsidR="008745C7" w:rsidRDefault="00000000">
            <w:pPr>
              <w:pStyle w:val="Other10"/>
              <w:tabs>
                <w:tab w:val="left" w:pos="2513"/>
                <w:tab w:val="left" w:pos="2830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31B9E88F" w14:textId="77777777" w:rsidR="008745C7" w:rsidRDefault="00000000">
            <w:pPr>
              <w:pStyle w:val="Other10"/>
              <w:tabs>
                <w:tab w:val="left" w:pos="205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8745C7" w14:paraId="561E9D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708A8880" w14:textId="77777777" w:rsidR="008745C7" w:rsidRDefault="00000000">
            <w:pPr>
              <w:pStyle w:val="Other10"/>
              <w:tabs>
                <w:tab w:val="left" w:pos="2506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74" w:type="dxa"/>
            <w:shd w:val="clear" w:color="auto" w:fill="auto"/>
            <w:vAlign w:val="bottom"/>
          </w:tcPr>
          <w:p w14:paraId="0DA38B2B" w14:textId="77777777" w:rsidR="008745C7" w:rsidRDefault="00000000">
            <w:pPr>
              <w:pStyle w:val="Other10"/>
              <w:tabs>
                <w:tab w:val="left" w:pos="203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8745C7" w14:paraId="2B8F851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938" w:type="dxa"/>
            <w:shd w:val="clear" w:color="auto" w:fill="auto"/>
          </w:tcPr>
          <w:p w14:paraId="6F7BF0E8" w14:textId="77777777" w:rsidR="008745C7" w:rsidRDefault="008745C7">
            <w:pPr>
              <w:rPr>
                <w:sz w:val="10"/>
                <w:szCs w:val="10"/>
              </w:rPr>
            </w:pPr>
          </w:p>
        </w:tc>
        <w:tc>
          <w:tcPr>
            <w:tcW w:w="6574" w:type="dxa"/>
            <w:shd w:val="clear" w:color="auto" w:fill="auto"/>
          </w:tcPr>
          <w:p w14:paraId="00D5F7C9" w14:textId="77777777" w:rsidR="008745C7" w:rsidRDefault="00000000">
            <w:pPr>
              <w:pStyle w:val="Other10"/>
              <w:tabs>
                <w:tab w:val="left" w:pos="205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8745C7" w14:paraId="7A895C8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2214B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42056" w14:textId="77777777" w:rsidR="008745C7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02B0A136" w14:textId="77777777" w:rsidR="008745C7" w:rsidRDefault="008745C7">
      <w:pPr>
        <w:spacing w:after="99" w:line="1" w:lineRule="exact"/>
      </w:pPr>
    </w:p>
    <w:p w14:paraId="4D253E34" w14:textId="77777777" w:rsidR="008745C7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334"/>
        <w:gridCol w:w="2110"/>
        <w:gridCol w:w="634"/>
        <w:gridCol w:w="965"/>
        <w:gridCol w:w="979"/>
        <w:gridCol w:w="1188"/>
      </w:tblGrid>
      <w:tr w:rsidR="008745C7" w14:paraId="69A54D9F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28D02377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34" w:type="dxa"/>
            <w:shd w:val="clear" w:color="auto" w:fill="auto"/>
          </w:tcPr>
          <w:p w14:paraId="53ED5D27" w14:textId="77777777" w:rsidR="008745C7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10" w:type="dxa"/>
            <w:shd w:val="clear" w:color="auto" w:fill="auto"/>
          </w:tcPr>
          <w:p w14:paraId="541B819A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34" w:type="dxa"/>
            <w:shd w:val="clear" w:color="auto" w:fill="auto"/>
          </w:tcPr>
          <w:p w14:paraId="3E47C205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61EB01D2" w14:textId="77777777" w:rsidR="008745C7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0FB1C47C" w14:textId="77777777" w:rsidR="008745C7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shd w:val="clear" w:color="auto" w:fill="auto"/>
          </w:tcPr>
          <w:p w14:paraId="31CB91CE" w14:textId="77777777" w:rsidR="008745C7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</w:t>
            </w:r>
            <w:proofErr w:type="gramStart"/>
            <w:r>
              <w:rPr>
                <w:rStyle w:val="Other1"/>
              </w:rPr>
              <w:t>Kč ]</w:t>
            </w:r>
            <w:proofErr w:type="gramEnd"/>
          </w:p>
        </w:tc>
      </w:tr>
      <w:tr w:rsidR="008745C7" w14:paraId="2C82892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9FB909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N000942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8A53CD" w14:textId="77777777" w:rsidR="008745C7" w:rsidRDefault="00000000">
            <w:pPr>
              <w:pStyle w:val="Other10"/>
            </w:pPr>
            <w:r>
              <w:rPr>
                <w:rStyle w:val="Other1"/>
              </w:rPr>
              <w:t xml:space="preserve">CRP (3)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Sensitive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DCEE4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KAI-082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B6DE7D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823D32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72948F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6 751,80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BA1347" w14:textId="77777777" w:rsidR="008745C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67 518,00</w:t>
            </w:r>
          </w:p>
        </w:tc>
      </w:tr>
      <w:tr w:rsidR="008745C7" w14:paraId="7A1F3F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6D34DB2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N047185</w:t>
            </w:r>
          </w:p>
        </w:tc>
        <w:tc>
          <w:tcPr>
            <w:tcW w:w="3334" w:type="dxa"/>
            <w:shd w:val="clear" w:color="auto" w:fill="auto"/>
            <w:vAlign w:val="bottom"/>
          </w:tcPr>
          <w:p w14:paraId="13585A91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Complement</w:t>
            </w:r>
            <w:proofErr w:type="spellEnd"/>
            <w:r>
              <w:rPr>
                <w:rStyle w:val="Other1"/>
              </w:rPr>
              <w:t xml:space="preserve"> C4</w:t>
            </w:r>
          </w:p>
        </w:tc>
        <w:tc>
          <w:tcPr>
            <w:tcW w:w="2110" w:type="dxa"/>
            <w:shd w:val="clear" w:color="auto" w:fill="auto"/>
            <w:vAlign w:val="bottom"/>
          </w:tcPr>
          <w:p w14:paraId="3F97294B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KAI-010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2517FA10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3E10D28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BC28D1A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4 416,50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1ABE28E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4 416,50</w:t>
            </w:r>
          </w:p>
        </w:tc>
      </w:tr>
      <w:tr w:rsidR="008745C7" w14:paraId="5CC856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BDB6EE7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N047184</w:t>
            </w:r>
          </w:p>
        </w:tc>
        <w:tc>
          <w:tcPr>
            <w:tcW w:w="3334" w:type="dxa"/>
            <w:shd w:val="clear" w:color="auto" w:fill="auto"/>
            <w:vAlign w:val="bottom"/>
          </w:tcPr>
          <w:p w14:paraId="4C3A424C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Complement</w:t>
            </w:r>
            <w:proofErr w:type="spellEnd"/>
            <w:r>
              <w:rPr>
                <w:rStyle w:val="Other1"/>
              </w:rPr>
              <w:t xml:space="preserve"> C3</w:t>
            </w:r>
          </w:p>
        </w:tc>
        <w:tc>
          <w:tcPr>
            <w:tcW w:w="2110" w:type="dxa"/>
            <w:shd w:val="clear" w:color="auto" w:fill="auto"/>
            <w:vAlign w:val="bottom"/>
          </w:tcPr>
          <w:p w14:paraId="720E4828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KAI-009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28F30B9C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F113ADD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30BE5F0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4 114,00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A80DDC4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4 114,00</w:t>
            </w:r>
          </w:p>
        </w:tc>
      </w:tr>
      <w:tr w:rsidR="008745C7" w14:paraId="174EFB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CB71C4B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N047033</w:t>
            </w:r>
          </w:p>
        </w:tc>
        <w:tc>
          <w:tcPr>
            <w:tcW w:w="3334" w:type="dxa"/>
            <w:shd w:val="clear" w:color="auto" w:fill="auto"/>
          </w:tcPr>
          <w:p w14:paraId="67C51B99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Calpro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0FC098D2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TL-022CP100ED</w:t>
            </w:r>
          </w:p>
        </w:tc>
        <w:tc>
          <w:tcPr>
            <w:tcW w:w="634" w:type="dxa"/>
            <w:shd w:val="clear" w:color="auto" w:fill="auto"/>
          </w:tcPr>
          <w:p w14:paraId="6AB37AC4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0279A02D" w14:textId="77777777" w:rsidR="008745C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F029234" w14:textId="77777777" w:rsidR="008745C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21 235,50</w:t>
            </w:r>
          </w:p>
        </w:tc>
        <w:tc>
          <w:tcPr>
            <w:tcW w:w="1188" w:type="dxa"/>
            <w:shd w:val="clear" w:color="auto" w:fill="auto"/>
          </w:tcPr>
          <w:p w14:paraId="70AF7CAD" w14:textId="77777777" w:rsidR="008745C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21 235,50</w:t>
            </w:r>
          </w:p>
        </w:tc>
      </w:tr>
      <w:tr w:rsidR="008745C7" w14:paraId="1422CB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BFFF61B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N047034</w:t>
            </w:r>
          </w:p>
        </w:tc>
        <w:tc>
          <w:tcPr>
            <w:tcW w:w="3334" w:type="dxa"/>
            <w:shd w:val="clear" w:color="auto" w:fill="auto"/>
          </w:tcPr>
          <w:p w14:paraId="3591521C" w14:textId="77777777" w:rsidR="008745C7" w:rsidRDefault="00000000">
            <w:pPr>
              <w:pStyle w:val="Other1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Dilution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Vials</w:t>
            </w:r>
            <w:proofErr w:type="spellEnd"/>
            <w:r>
              <w:rPr>
                <w:rStyle w:val="Other1"/>
              </w:rPr>
              <w:t xml:space="preserve"> Universal</w:t>
            </w:r>
          </w:p>
        </w:tc>
        <w:tc>
          <w:tcPr>
            <w:tcW w:w="2110" w:type="dxa"/>
            <w:shd w:val="clear" w:color="auto" w:fill="auto"/>
          </w:tcPr>
          <w:p w14:paraId="2307D005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MST-0019U</w:t>
            </w:r>
          </w:p>
        </w:tc>
        <w:tc>
          <w:tcPr>
            <w:tcW w:w="634" w:type="dxa"/>
            <w:shd w:val="clear" w:color="auto" w:fill="auto"/>
          </w:tcPr>
          <w:p w14:paraId="7DC40D1B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537B4F9" w14:textId="77777777" w:rsidR="008745C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526B184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3 248,00</w:t>
            </w:r>
          </w:p>
        </w:tc>
        <w:tc>
          <w:tcPr>
            <w:tcW w:w="1188" w:type="dxa"/>
            <w:shd w:val="clear" w:color="auto" w:fill="auto"/>
          </w:tcPr>
          <w:p w14:paraId="5874CE7F" w14:textId="77777777" w:rsidR="008745C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3 248,00</w:t>
            </w:r>
          </w:p>
        </w:tc>
      </w:tr>
      <w:tr w:rsidR="008745C7" w14:paraId="3A5C31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5D8A263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N045465</w:t>
            </w:r>
          </w:p>
        </w:tc>
        <w:tc>
          <w:tcPr>
            <w:tcW w:w="3334" w:type="dxa"/>
            <w:shd w:val="clear" w:color="auto" w:fill="auto"/>
          </w:tcPr>
          <w:p w14:paraId="32DA762C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Prealbumin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01F45765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KAI-053</w:t>
            </w:r>
          </w:p>
        </w:tc>
        <w:tc>
          <w:tcPr>
            <w:tcW w:w="634" w:type="dxa"/>
            <w:shd w:val="clear" w:color="auto" w:fill="auto"/>
          </w:tcPr>
          <w:p w14:paraId="15C97644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CCAC780" w14:textId="77777777" w:rsidR="008745C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A545E34" w14:textId="77777777" w:rsidR="008745C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16 456,00</w:t>
            </w:r>
          </w:p>
        </w:tc>
        <w:tc>
          <w:tcPr>
            <w:tcW w:w="1188" w:type="dxa"/>
            <w:shd w:val="clear" w:color="auto" w:fill="auto"/>
          </w:tcPr>
          <w:p w14:paraId="51AECF86" w14:textId="77777777" w:rsidR="008745C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16 456,00</w:t>
            </w:r>
          </w:p>
        </w:tc>
      </w:tr>
      <w:tr w:rsidR="008745C7" w14:paraId="351278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DDD41B2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N045616</w:t>
            </w:r>
          </w:p>
        </w:tc>
        <w:tc>
          <w:tcPr>
            <w:tcW w:w="3334" w:type="dxa"/>
            <w:shd w:val="clear" w:color="auto" w:fill="auto"/>
          </w:tcPr>
          <w:p w14:paraId="2C2E563B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Microalbuminurie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08AEE5FC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KAI019</w:t>
            </w:r>
          </w:p>
        </w:tc>
        <w:tc>
          <w:tcPr>
            <w:tcW w:w="634" w:type="dxa"/>
            <w:shd w:val="clear" w:color="auto" w:fill="auto"/>
          </w:tcPr>
          <w:p w14:paraId="38B9B224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46F3CE64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241BED4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3 993,00</w:t>
            </w:r>
          </w:p>
        </w:tc>
        <w:tc>
          <w:tcPr>
            <w:tcW w:w="1188" w:type="dxa"/>
            <w:shd w:val="clear" w:color="auto" w:fill="auto"/>
          </w:tcPr>
          <w:p w14:paraId="7F427F16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3 993,00</w:t>
            </w:r>
          </w:p>
        </w:tc>
      </w:tr>
      <w:tr w:rsidR="008745C7" w14:paraId="5D98A5D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20A23315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N046980</w:t>
            </w:r>
          </w:p>
        </w:tc>
        <w:tc>
          <w:tcPr>
            <w:tcW w:w="3334" w:type="dxa"/>
            <w:shd w:val="clear" w:color="auto" w:fill="auto"/>
          </w:tcPr>
          <w:p w14:paraId="098E656E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Seronorm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Immunoprotein</w:t>
            </w:r>
            <w:proofErr w:type="spellEnd"/>
            <w:r>
              <w:rPr>
                <w:rStyle w:val="Other1"/>
              </w:rPr>
              <w:t xml:space="preserve"> L-2</w:t>
            </w:r>
          </w:p>
        </w:tc>
        <w:tc>
          <w:tcPr>
            <w:tcW w:w="2110" w:type="dxa"/>
            <w:shd w:val="clear" w:color="auto" w:fill="auto"/>
          </w:tcPr>
          <w:p w14:paraId="36D5D44D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202905</w:t>
            </w:r>
          </w:p>
        </w:tc>
        <w:tc>
          <w:tcPr>
            <w:tcW w:w="634" w:type="dxa"/>
            <w:shd w:val="clear" w:color="auto" w:fill="auto"/>
          </w:tcPr>
          <w:p w14:paraId="443E4F4F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5757287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5B75CF1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3 509,00</w:t>
            </w:r>
          </w:p>
        </w:tc>
        <w:tc>
          <w:tcPr>
            <w:tcW w:w="1188" w:type="dxa"/>
            <w:shd w:val="clear" w:color="auto" w:fill="auto"/>
          </w:tcPr>
          <w:p w14:paraId="0675505D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3 509,00</w:t>
            </w:r>
          </w:p>
        </w:tc>
      </w:tr>
      <w:tr w:rsidR="008745C7" w14:paraId="3A8C5D4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441F5A29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N045796</w:t>
            </w:r>
          </w:p>
        </w:tc>
        <w:tc>
          <w:tcPr>
            <w:tcW w:w="3334" w:type="dxa"/>
            <w:shd w:val="clear" w:color="auto" w:fill="auto"/>
          </w:tcPr>
          <w:p w14:paraId="01D2B90E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Seronorm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Immunoprotein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Lyo</w:t>
            </w:r>
            <w:proofErr w:type="spellEnd"/>
            <w:r>
              <w:rPr>
                <w:rStyle w:val="Other1"/>
              </w:rPr>
              <w:t xml:space="preserve"> LI</w:t>
            </w:r>
          </w:p>
        </w:tc>
        <w:tc>
          <w:tcPr>
            <w:tcW w:w="2110" w:type="dxa"/>
            <w:shd w:val="clear" w:color="auto" w:fill="auto"/>
          </w:tcPr>
          <w:p w14:paraId="0C11FF9E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202805</w:t>
            </w:r>
          </w:p>
        </w:tc>
        <w:tc>
          <w:tcPr>
            <w:tcW w:w="634" w:type="dxa"/>
            <w:shd w:val="clear" w:color="auto" w:fill="auto"/>
          </w:tcPr>
          <w:p w14:paraId="2988065A" w14:textId="77777777" w:rsidR="008745C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2686CC5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5B21BA76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3 025,00</w:t>
            </w:r>
          </w:p>
        </w:tc>
        <w:tc>
          <w:tcPr>
            <w:tcW w:w="1188" w:type="dxa"/>
            <w:shd w:val="clear" w:color="auto" w:fill="auto"/>
          </w:tcPr>
          <w:p w14:paraId="37FB30D0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3 025,00</w:t>
            </w:r>
          </w:p>
        </w:tc>
      </w:tr>
      <w:tr w:rsidR="008745C7" w14:paraId="686577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5E32BBC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N004282</w:t>
            </w:r>
          </w:p>
        </w:tc>
        <w:tc>
          <w:tcPr>
            <w:tcW w:w="3334" w:type="dxa"/>
            <w:shd w:val="clear" w:color="auto" w:fill="auto"/>
          </w:tcPr>
          <w:p w14:paraId="671194F3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Lp</w:t>
            </w:r>
            <w:proofErr w:type="spellEnd"/>
            <w:r>
              <w:rPr>
                <w:rStyle w:val="Other1"/>
              </w:rPr>
              <w:t>(a)</w:t>
            </w:r>
          </w:p>
        </w:tc>
        <w:tc>
          <w:tcPr>
            <w:tcW w:w="2110" w:type="dxa"/>
            <w:shd w:val="clear" w:color="auto" w:fill="auto"/>
          </w:tcPr>
          <w:p w14:paraId="288C1D53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KAI-044</w:t>
            </w:r>
          </w:p>
        </w:tc>
        <w:tc>
          <w:tcPr>
            <w:tcW w:w="634" w:type="dxa"/>
            <w:shd w:val="clear" w:color="auto" w:fill="auto"/>
          </w:tcPr>
          <w:p w14:paraId="224DB3F9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9FE217D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5577D92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7 199,50</w:t>
            </w:r>
          </w:p>
        </w:tc>
        <w:tc>
          <w:tcPr>
            <w:tcW w:w="1188" w:type="dxa"/>
            <w:shd w:val="clear" w:color="auto" w:fill="auto"/>
          </w:tcPr>
          <w:p w14:paraId="4879169E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7 199,50</w:t>
            </w:r>
          </w:p>
        </w:tc>
      </w:tr>
      <w:tr w:rsidR="008745C7" w14:paraId="435161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79E9EE4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N004284</w:t>
            </w:r>
          </w:p>
        </w:tc>
        <w:tc>
          <w:tcPr>
            <w:tcW w:w="3334" w:type="dxa"/>
            <w:shd w:val="clear" w:color="auto" w:fill="auto"/>
          </w:tcPr>
          <w:p w14:paraId="3B42431B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Lp</w:t>
            </w:r>
            <w:proofErr w:type="spellEnd"/>
            <w:r>
              <w:rPr>
                <w:rStyle w:val="Other1"/>
              </w:rPr>
              <w:t xml:space="preserve"> (a) Control</w:t>
            </w:r>
          </w:p>
        </w:tc>
        <w:tc>
          <w:tcPr>
            <w:tcW w:w="2110" w:type="dxa"/>
            <w:shd w:val="clear" w:color="auto" w:fill="auto"/>
          </w:tcPr>
          <w:p w14:paraId="78153813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K114C-4M</w:t>
            </w:r>
          </w:p>
        </w:tc>
        <w:tc>
          <w:tcPr>
            <w:tcW w:w="634" w:type="dxa"/>
            <w:shd w:val="clear" w:color="auto" w:fill="auto"/>
          </w:tcPr>
          <w:p w14:paraId="611525DD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35A7DF5" w14:textId="77777777" w:rsidR="008745C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19EDE58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5 929,00</w:t>
            </w:r>
          </w:p>
        </w:tc>
        <w:tc>
          <w:tcPr>
            <w:tcW w:w="1188" w:type="dxa"/>
            <w:shd w:val="clear" w:color="auto" w:fill="auto"/>
          </w:tcPr>
          <w:p w14:paraId="06C4B49B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5 929,00</w:t>
            </w:r>
          </w:p>
        </w:tc>
      </w:tr>
      <w:tr w:rsidR="008745C7" w14:paraId="3BA333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419E268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N001031</w:t>
            </w:r>
          </w:p>
        </w:tc>
        <w:tc>
          <w:tcPr>
            <w:tcW w:w="3334" w:type="dxa"/>
            <w:shd w:val="clear" w:color="auto" w:fill="auto"/>
          </w:tcPr>
          <w:p w14:paraId="100F6FA0" w14:textId="77777777" w:rsidR="008745C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Pancreatic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Elastase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3B39F74F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TL-022EL100ED</w:t>
            </w:r>
          </w:p>
        </w:tc>
        <w:tc>
          <w:tcPr>
            <w:tcW w:w="634" w:type="dxa"/>
            <w:shd w:val="clear" w:color="auto" w:fill="auto"/>
          </w:tcPr>
          <w:p w14:paraId="39D175A7" w14:textId="77777777" w:rsidR="008745C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339B6D59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CBEB576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24 018,50</w:t>
            </w:r>
          </w:p>
        </w:tc>
        <w:tc>
          <w:tcPr>
            <w:tcW w:w="1188" w:type="dxa"/>
            <w:shd w:val="clear" w:color="auto" w:fill="auto"/>
          </w:tcPr>
          <w:p w14:paraId="6B4470AB" w14:textId="77777777" w:rsidR="008745C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24 018,50</w:t>
            </w:r>
          </w:p>
        </w:tc>
      </w:tr>
      <w:tr w:rsidR="008745C7" w14:paraId="12B7A3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</w:tcPr>
          <w:p w14:paraId="7EF20413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N000941</w:t>
            </w:r>
          </w:p>
        </w:tc>
        <w:tc>
          <w:tcPr>
            <w:tcW w:w="3334" w:type="dxa"/>
            <w:shd w:val="clear" w:color="auto" w:fill="auto"/>
          </w:tcPr>
          <w:p w14:paraId="25934756" w14:textId="77777777" w:rsidR="008745C7" w:rsidRDefault="00000000">
            <w:pPr>
              <w:pStyle w:val="Other10"/>
            </w:pPr>
            <w:r>
              <w:rPr>
                <w:rStyle w:val="Other1"/>
              </w:rPr>
              <w:t xml:space="preserve">H. </w:t>
            </w:r>
            <w:proofErr w:type="spellStart"/>
            <w:r>
              <w:rPr>
                <w:rStyle w:val="Other1"/>
              </w:rPr>
              <w:t>Pylori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1E248097" w14:textId="77777777" w:rsidR="008745C7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10HPY10D</w:t>
            </w:r>
          </w:p>
        </w:tc>
        <w:tc>
          <w:tcPr>
            <w:tcW w:w="634" w:type="dxa"/>
            <w:shd w:val="clear" w:color="auto" w:fill="auto"/>
          </w:tcPr>
          <w:p w14:paraId="7965EC3B" w14:textId="77777777" w:rsidR="008745C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624894B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52B3F7CF" w14:textId="77777777" w:rsidR="008745C7" w:rsidRDefault="00000000">
            <w:pPr>
              <w:pStyle w:val="Other10"/>
              <w:jc w:val="both"/>
            </w:pPr>
            <w:r>
              <w:rPr>
                <w:rStyle w:val="Other1"/>
              </w:rPr>
              <w:t>2 856,00</w:t>
            </w:r>
          </w:p>
        </w:tc>
        <w:tc>
          <w:tcPr>
            <w:tcW w:w="1188" w:type="dxa"/>
            <w:shd w:val="clear" w:color="auto" w:fill="auto"/>
          </w:tcPr>
          <w:p w14:paraId="5D3699D0" w14:textId="77777777" w:rsidR="008745C7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2 856,00</w:t>
            </w:r>
          </w:p>
        </w:tc>
      </w:tr>
      <w:tr w:rsidR="008745C7" w14:paraId="1198162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A0FA30E" w14:textId="77777777" w:rsidR="008745C7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34" w:type="dxa"/>
            <w:shd w:val="clear" w:color="auto" w:fill="auto"/>
          </w:tcPr>
          <w:p w14:paraId="34EF1D30" w14:textId="77777777" w:rsidR="008745C7" w:rsidRDefault="008745C7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shd w:val="clear" w:color="auto" w:fill="auto"/>
          </w:tcPr>
          <w:p w14:paraId="543F90C1" w14:textId="77777777" w:rsidR="008745C7" w:rsidRDefault="008745C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14:paraId="25A11F8C" w14:textId="77777777" w:rsidR="008745C7" w:rsidRDefault="008745C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3143F2C3" w14:textId="77777777" w:rsidR="008745C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22,000</w:t>
            </w:r>
          </w:p>
        </w:tc>
        <w:tc>
          <w:tcPr>
            <w:tcW w:w="979" w:type="dxa"/>
            <w:shd w:val="clear" w:color="auto" w:fill="auto"/>
          </w:tcPr>
          <w:p w14:paraId="16C4DF76" w14:textId="77777777" w:rsidR="008745C7" w:rsidRDefault="008745C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19BD6353" w14:textId="77777777" w:rsidR="008745C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167 518,00</w:t>
            </w:r>
          </w:p>
        </w:tc>
      </w:tr>
    </w:tbl>
    <w:p w14:paraId="1295EBEC" w14:textId="77777777" w:rsidR="008745C7" w:rsidRDefault="008745C7">
      <w:pPr>
        <w:spacing w:after="4619" w:line="1" w:lineRule="exact"/>
      </w:pPr>
    </w:p>
    <w:p w14:paraId="1C8880D9" w14:textId="77777777" w:rsidR="008745C7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Ostravě, </w:t>
      </w:r>
      <w:proofErr w:type="gramStart"/>
      <w:r>
        <w:rPr>
          <w:rStyle w:val="Bodytext1"/>
        </w:rPr>
        <w:t>spis ,</w:t>
      </w:r>
      <w:proofErr w:type="gramEnd"/>
      <w:r>
        <w:rPr>
          <w:rStyle w:val="Bodytext1"/>
        </w:rPr>
        <w:t xml:space="preserve">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BC3BC94" w14:textId="77777777" w:rsidR="008745C7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2658FF" wp14:editId="5D3129AB">
                <wp:simplePos x="0" y="0"/>
                <wp:positionH relativeFrom="page">
                  <wp:posOffset>3722370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97F19" w14:textId="77777777" w:rsidR="008745C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2658F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1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LcxB7XcAAAACAEAAA8AAAAAAAAAAAAAAAAAzwMAAGRycy9kb3ducmV2Lnht&#10;bFBLBQYAAAAABAAEAPMAAADYBAAAAAA=&#10;" filled="f" stroked="f">
                <v:textbox inset="0,0,0,0">
                  <w:txbxContent>
                    <w:p w14:paraId="31497F19" w14:textId="77777777" w:rsidR="008745C7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8745C7">
      <w:headerReference w:type="default" r:id="rId7"/>
      <w:pgSz w:w="11900" w:h="16840"/>
      <w:pgMar w:top="1330" w:right="731" w:bottom="1330" w:left="642" w:header="0" w:footer="9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0C606" w14:textId="77777777" w:rsidR="007F5F84" w:rsidRDefault="007F5F84">
      <w:r>
        <w:separator/>
      </w:r>
    </w:p>
  </w:endnote>
  <w:endnote w:type="continuationSeparator" w:id="0">
    <w:p w14:paraId="18A75355" w14:textId="77777777" w:rsidR="007F5F84" w:rsidRDefault="007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0F995" w14:textId="77777777" w:rsidR="007F5F84" w:rsidRDefault="007F5F84"/>
  </w:footnote>
  <w:footnote w:type="continuationSeparator" w:id="0">
    <w:p w14:paraId="7CDA6D0A" w14:textId="77777777" w:rsidR="007F5F84" w:rsidRDefault="007F5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69899" w14:textId="77777777" w:rsidR="008745C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9CAF7A" wp14:editId="7704B5D5">
              <wp:simplePos x="0" y="0"/>
              <wp:positionH relativeFrom="page">
                <wp:posOffset>2872105</wp:posOffset>
              </wp:positionH>
              <wp:positionV relativeFrom="page">
                <wp:posOffset>556260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2A202" w14:textId="77777777" w:rsidR="008745C7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40024391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AF7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15pt;margin-top:43.8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O5+UWfeAAAACwEAAA8AAAAAAAAAAAAAAAAA1gMAAGRycy9k&#10;b3ducmV2LnhtbFBLBQYAAAAABAAEAPMAAADhBAAAAAA=&#10;" filled="f" stroked="f">
              <v:textbox style="mso-fit-shape-to-text:t" inset="0,0,0,0">
                <w:txbxContent>
                  <w:p w14:paraId="4322A202" w14:textId="77777777" w:rsidR="008745C7" w:rsidRDefault="00000000">
                    <w:pPr>
                      <w:pStyle w:val="Headerorfooter20"/>
                      <w:tabs>
                        <w:tab w:val="right" w:pos="4932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AC09668" wp14:editId="1956C829">
              <wp:simplePos x="0" y="0"/>
              <wp:positionH relativeFrom="page">
                <wp:posOffset>453390</wp:posOffset>
              </wp:positionH>
              <wp:positionV relativeFrom="page">
                <wp:posOffset>777875</wp:posOffset>
              </wp:positionV>
              <wp:extent cx="6620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700000000000003pt;margin-top:61.25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C7"/>
    <w:rsid w:val="00254EDE"/>
    <w:rsid w:val="007F5F84"/>
    <w:rsid w:val="008745C7"/>
    <w:rsid w:val="00A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8A81"/>
  <w15:docId w15:val="{740E7342-9255-497C-BFB2-D0EEA36E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2024-06-21T13:21:00Z</dcterms:created>
  <dcterms:modified xsi:type="dcterms:W3CDTF">2024-06-21T13:21:00Z</dcterms:modified>
</cp:coreProperties>
</file>