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79E0C" w14:textId="665BB1A9" w:rsidR="00C92D38" w:rsidRPr="00E576D6" w:rsidRDefault="00C92D38" w:rsidP="00C92D38">
      <w:pPr>
        <w:jc w:val="center"/>
        <w:rPr>
          <w:rFonts w:cstheme="minorHAnsi"/>
          <w:b/>
          <w:bCs/>
          <w:sz w:val="32"/>
          <w:szCs w:val="32"/>
        </w:rPr>
      </w:pPr>
      <w:r w:rsidRPr="00E576D6">
        <w:rPr>
          <w:rFonts w:cstheme="minorHAnsi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C6E5" wp14:editId="5FEFF883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8163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A7521E7" w14:textId="77777777" w:rsidR="00C92D38" w:rsidRDefault="00C92D38" w:rsidP="00C92D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6AA25848" w14:textId="77777777" w:rsidR="00C92D38" w:rsidRDefault="00C92D38" w:rsidP="00C92D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7121B94A" w14:textId="77777777" w:rsidR="00C92D38" w:rsidRPr="00D972DE" w:rsidRDefault="00C92D38" w:rsidP="00C92D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9C6E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7.5pt;margin-top:803pt;width:5in;height:30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" filled="f" stroked="f" strokeweight=".5pt">
                <v:textbox style="mso-fit-shape-to-text:t">
                  <w:txbxContent>
                    <w:p w14:paraId="2A7521E7" w14:textId="77777777" w:rsidR="00C92D38" w:rsidRDefault="00C92D38" w:rsidP="00C92D3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6AA25848" w14:textId="77777777" w:rsidR="00C92D38" w:rsidRDefault="00C92D38" w:rsidP="00C92D3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7121B94A" w14:textId="77777777" w:rsidR="00C92D38" w:rsidRPr="00D972DE" w:rsidRDefault="00C92D38" w:rsidP="00C92D3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576D6">
        <w:rPr>
          <w:rFonts w:cstheme="minorHAnsi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D91B5" wp14:editId="4D6B979B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247650"/>
                <wp:effectExtent l="57150" t="0" r="4445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530066A" w14:textId="77777777" w:rsidR="00C92D38" w:rsidRPr="00D972DE" w:rsidRDefault="00C92D38" w:rsidP="00C92D38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D91B5" id="Textové pole 1" o:spid="_x0000_s1027" type="#_x0000_t202" style="position:absolute;left:0;text-align:left;margin-left:545pt;margin-top:812pt;width:4pt;height:19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" filled="f" stroked="f" strokeweight=".5pt">
                <v:textbox style="mso-fit-shape-to-text:t">
                  <w:txbxContent>
                    <w:p w14:paraId="4530066A" w14:textId="77777777" w:rsidR="00C92D38" w:rsidRPr="00D972DE" w:rsidRDefault="00C92D38" w:rsidP="00C92D38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576D6">
        <w:rPr>
          <w:rFonts w:cstheme="minorHAnsi"/>
          <w:b/>
          <w:bCs/>
          <w:sz w:val="32"/>
          <w:szCs w:val="32"/>
        </w:rPr>
        <w:t xml:space="preserve">Dodatek č. </w:t>
      </w:r>
      <w:r>
        <w:rPr>
          <w:rFonts w:cstheme="minorHAnsi"/>
          <w:b/>
          <w:bCs/>
          <w:sz w:val="32"/>
          <w:szCs w:val="32"/>
        </w:rPr>
        <w:t>1</w:t>
      </w:r>
    </w:p>
    <w:p w14:paraId="19F896AF" w14:textId="71F99527" w:rsidR="00C92D38" w:rsidRPr="00E576D6" w:rsidRDefault="00C92D38" w:rsidP="00C92D38">
      <w:pPr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ke Smlouvě o poskytování služeb elektronických komunikací </w:t>
      </w:r>
      <w:r w:rsidRPr="00B91AD1">
        <w:rPr>
          <w:rFonts w:cstheme="minorHAnsi"/>
          <w:b/>
          <w:bCs/>
          <w:sz w:val="18"/>
          <w:szCs w:val="18"/>
        </w:rPr>
        <w:t xml:space="preserve"> </w:t>
      </w:r>
    </w:p>
    <w:p w14:paraId="4B459E7F" w14:textId="058CB543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>uzavřen</w:t>
      </w:r>
      <w:r w:rsidR="00BF7305">
        <w:rPr>
          <w:rFonts w:ascii="Calibri" w:hAnsi="Calibri" w:cs="Calibri"/>
          <w14:ligatures w14:val="standardContextual"/>
        </w:rPr>
        <w:t>é</w:t>
      </w:r>
      <w:r>
        <w:rPr>
          <w:rFonts w:ascii="Calibri" w:hAnsi="Calibri" w:cs="Calibri"/>
          <w14:ligatures w14:val="standardContextual"/>
        </w:rPr>
        <w:t xml:space="preserve"> v souladu s ust. § 1746 odst. 2 zákona č. 89/2012 Sb., občanský zákoník, ve znění pozdějších</w:t>
      </w:r>
    </w:p>
    <w:p w14:paraId="17F2D95E" w14:textId="7812428D" w:rsidR="00C92D38" w:rsidRDefault="00C92D38" w:rsidP="00291F1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14:ligatures w14:val="standardContextual"/>
        </w:rPr>
      </w:pPr>
      <w:r>
        <w:rPr>
          <w:rFonts w:ascii="Calibri" w:hAnsi="Calibri" w:cs="Calibri"/>
          <w14:ligatures w14:val="standardContextual"/>
        </w:rPr>
        <w:t>předpisů (dále jen „Občanský zákoník“), a dále v souladu se zákonem č. 127/2005 Sb.,</w:t>
      </w:r>
      <w:r w:rsidR="00D15991">
        <w:rPr>
          <w:rFonts w:ascii="Calibri" w:hAnsi="Calibri" w:cs="Calibri"/>
          <w14:ligatures w14:val="standardContextual"/>
        </w:rPr>
        <w:t xml:space="preserve"> </w:t>
      </w:r>
      <w:r>
        <w:rPr>
          <w:rFonts w:ascii="Calibri" w:hAnsi="Calibri" w:cs="Calibri"/>
          <w14:ligatures w14:val="standardContextual"/>
        </w:rPr>
        <w:t>o elektronických komunikacích a o změně některých souvisejících zákonů, ve znění pozdějších</w:t>
      </w:r>
      <w:r w:rsidR="00D15991">
        <w:rPr>
          <w:rFonts w:ascii="Calibri" w:hAnsi="Calibri" w:cs="Calibri"/>
          <w14:ligatures w14:val="standardContextual"/>
        </w:rPr>
        <w:t xml:space="preserve"> </w:t>
      </w:r>
      <w:r>
        <w:rPr>
          <w:rFonts w:ascii="Calibri" w:hAnsi="Calibri" w:cs="Calibri"/>
          <w14:ligatures w14:val="standardContextual"/>
        </w:rPr>
        <w:t>předpisů (dále jen „</w:t>
      </w:r>
      <w:r>
        <w:rPr>
          <w:rFonts w:ascii="Calibri-Italic" w:hAnsi="Calibri-Italic" w:cs="Calibri-Italic"/>
          <w:i/>
          <w:iCs/>
          <w14:ligatures w14:val="standardContextual"/>
        </w:rPr>
        <w:t>Zákon o elektronických komunikacích</w:t>
      </w:r>
      <w:r>
        <w:rPr>
          <w:rFonts w:ascii="Calibri" w:hAnsi="Calibri" w:cs="Calibri"/>
          <w14:ligatures w14:val="standardContextual"/>
        </w:rPr>
        <w:t>“), jejímž předmětem je plnění veřejné</w:t>
      </w:r>
      <w:r w:rsidR="00D15991">
        <w:rPr>
          <w:rFonts w:ascii="Calibri" w:hAnsi="Calibri" w:cs="Calibri"/>
          <w14:ligatures w14:val="standardContextual"/>
        </w:rPr>
        <w:t xml:space="preserve"> </w:t>
      </w:r>
      <w:r>
        <w:rPr>
          <w:rFonts w:ascii="Calibri" w:hAnsi="Calibri" w:cs="Calibri"/>
          <w14:ligatures w14:val="standardContextual"/>
        </w:rPr>
        <w:t>zakázky s názvem „</w:t>
      </w:r>
      <w:r>
        <w:rPr>
          <w:rFonts w:ascii="Calibri-BoldItalic" w:hAnsi="Calibri-BoldItalic" w:cs="Calibri-BoldItalic"/>
          <w:b/>
          <w:bCs/>
          <w:i/>
          <w:iCs/>
          <w14:ligatures w14:val="standardContextual"/>
        </w:rPr>
        <w:t>Připojení k</w:t>
      </w:r>
      <w:r w:rsidR="00E073E3">
        <w:rPr>
          <w:rFonts w:ascii="Calibri-BoldItalic" w:hAnsi="Calibri-BoldItalic" w:cs="Calibri-BoldItalic"/>
          <w:b/>
          <w:bCs/>
          <w:i/>
          <w:iCs/>
          <w14:ligatures w14:val="standardContextual"/>
        </w:rPr>
        <w:t> </w:t>
      </w:r>
      <w:r>
        <w:rPr>
          <w:rFonts w:ascii="Calibri-BoldItalic" w:hAnsi="Calibri-BoldItalic" w:cs="Calibri-BoldItalic"/>
          <w:b/>
          <w:bCs/>
          <w:i/>
          <w:iCs/>
          <w14:ligatures w14:val="standardContextual"/>
        </w:rPr>
        <w:t>internetu pro vybrané lokality NPÚ</w:t>
      </w:r>
      <w:r>
        <w:rPr>
          <w:rFonts w:ascii="Calibri-Italic" w:hAnsi="Calibri-Italic" w:cs="Calibri-Italic"/>
          <w:i/>
          <w:iCs/>
          <w14:ligatures w14:val="standardContextual"/>
        </w:rPr>
        <w:t>“</w:t>
      </w:r>
    </w:p>
    <w:p w14:paraId="3F9B8640" w14:textId="77777777" w:rsidR="00C92D38" w:rsidRPr="00B91AD1" w:rsidRDefault="00C92D38" w:rsidP="00C92D38">
      <w:pPr>
        <w:jc w:val="center"/>
        <w:rPr>
          <w:rFonts w:cstheme="minorHAnsi"/>
          <w:sz w:val="18"/>
          <w:szCs w:val="18"/>
        </w:rPr>
      </w:pPr>
    </w:p>
    <w:p w14:paraId="5A89A19F" w14:textId="77777777" w:rsidR="00C92D38" w:rsidRPr="00AA6432" w:rsidRDefault="00C92D38" w:rsidP="00C92D38">
      <w:pPr>
        <w:rPr>
          <w:rFonts w:cstheme="minorHAnsi"/>
          <w:b/>
          <w:bCs/>
          <w:sz w:val="24"/>
          <w:szCs w:val="24"/>
        </w:rPr>
      </w:pPr>
      <w:r w:rsidRPr="00AA6432">
        <w:rPr>
          <w:rFonts w:cstheme="minorHAnsi"/>
          <w:b/>
          <w:bCs/>
          <w:sz w:val="24"/>
          <w:szCs w:val="24"/>
        </w:rPr>
        <w:t>Smluvní strany</w:t>
      </w:r>
    </w:p>
    <w:p w14:paraId="52137597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14:ligatures w14:val="standardContextual"/>
        </w:rPr>
      </w:pPr>
      <w:r>
        <w:rPr>
          <w:rFonts w:ascii="Calibri-Bold" w:hAnsi="Calibri-Bold" w:cs="Calibri-Bold"/>
          <w:b/>
          <w:bCs/>
          <w:color w:val="000000"/>
          <w14:ligatures w14:val="standardContextual"/>
        </w:rPr>
        <w:t>Národní památkový ústav</w:t>
      </w:r>
    </w:p>
    <w:p w14:paraId="4F92F566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se sídlem: Valdštejnské nám. 162/3, 118 01 Praha 1</w:t>
      </w:r>
    </w:p>
    <w:p w14:paraId="53DD3833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zastoupená: Ing. arch. Naděždou Goryczkovou, generální ředitelkou</w:t>
      </w:r>
    </w:p>
    <w:p w14:paraId="68C1D6D0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IČO: 75032333</w:t>
      </w:r>
    </w:p>
    <w:p w14:paraId="6F5AE50B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DIČ: CZ75032333</w:t>
      </w:r>
    </w:p>
    <w:p w14:paraId="0D11BE07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bankovní spojení: Česká národní banka, č. ú. 60039011/0710</w:t>
      </w:r>
    </w:p>
    <w:p w14:paraId="7CB3BCB9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ID datové schránky: 2cy8h6t</w:t>
      </w:r>
    </w:p>
    <w:p w14:paraId="165C0F87" w14:textId="0B1E068E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 xml:space="preserve">Kontaktní osoba Účastníka: </w:t>
      </w:r>
      <w:r w:rsidR="00F9347F">
        <w:rPr>
          <w:rFonts w:ascii="Calibri" w:hAnsi="Calibri" w:cs="Calibri"/>
          <w:color w:val="000000"/>
          <w14:ligatures w14:val="standardContextual"/>
        </w:rPr>
        <w:t>xxx</w:t>
      </w:r>
      <w:r>
        <w:rPr>
          <w:rFonts w:ascii="Calibri" w:hAnsi="Calibri" w:cs="Calibri"/>
          <w:color w:val="000000"/>
          <w14:ligatures w14:val="standardContextual"/>
        </w:rPr>
        <w:t xml:space="preserve">, systémový inženýr, tel.: </w:t>
      </w:r>
      <w:r w:rsidR="00F9347F">
        <w:rPr>
          <w:rFonts w:ascii="Calibri" w:hAnsi="Calibri" w:cs="Calibri"/>
          <w:color w:val="000000"/>
          <w14:ligatures w14:val="standardContextual"/>
        </w:rPr>
        <w:t>xxx</w:t>
      </w:r>
      <w:r>
        <w:rPr>
          <w:rFonts w:ascii="Calibri" w:hAnsi="Calibri" w:cs="Calibri"/>
          <w:color w:val="000000"/>
          <w14:ligatures w14:val="standardContextual"/>
        </w:rPr>
        <w:t>, e-mail:</w:t>
      </w:r>
    </w:p>
    <w:p w14:paraId="64CC6D81" w14:textId="72274A58" w:rsidR="00C92D38" w:rsidRPr="00F9347F" w:rsidRDefault="00F9347F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F9347F">
        <w:rPr>
          <w:rFonts w:ascii="Calibri" w:hAnsi="Calibri" w:cs="Calibri"/>
          <w14:ligatures w14:val="standardContextual"/>
        </w:rPr>
        <w:t>xxx</w:t>
      </w:r>
    </w:p>
    <w:p w14:paraId="1191E84D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(dále jen „</w:t>
      </w:r>
      <w:r>
        <w:rPr>
          <w:rFonts w:ascii="Calibri-Bold" w:hAnsi="Calibri-Bold" w:cs="Calibri-Bold"/>
          <w:b/>
          <w:bCs/>
          <w:color w:val="000000"/>
          <w14:ligatures w14:val="standardContextual"/>
        </w:rPr>
        <w:t>Účastník</w:t>
      </w:r>
      <w:r>
        <w:rPr>
          <w:rFonts w:ascii="Calibri" w:hAnsi="Calibri" w:cs="Calibri"/>
          <w:color w:val="000000"/>
          <w14:ligatures w14:val="standardContextual"/>
        </w:rPr>
        <w:t>“)</w:t>
      </w:r>
    </w:p>
    <w:p w14:paraId="77DC6021" w14:textId="77777777" w:rsidR="00B44E1D" w:rsidRDefault="00B44E1D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25897DCF" w14:textId="4613812B" w:rsidR="00C92D38" w:rsidRDefault="00B44E1D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a</w:t>
      </w:r>
    </w:p>
    <w:p w14:paraId="5C60D303" w14:textId="77777777" w:rsidR="00B44E1D" w:rsidRDefault="00B44E1D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26AC2BA4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14:ligatures w14:val="standardContextual"/>
        </w:rPr>
      </w:pPr>
      <w:r>
        <w:rPr>
          <w:rFonts w:ascii="Calibri-Bold" w:hAnsi="Calibri-Bold" w:cs="Calibri-Bold"/>
          <w:b/>
          <w:bCs/>
          <w:color w:val="000000"/>
          <w14:ligatures w14:val="standardContextual"/>
        </w:rPr>
        <w:t>T-Mobile Czech Republic a.s.</w:t>
      </w:r>
    </w:p>
    <w:p w14:paraId="36130A52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se sídlem: Tomíčkova 2144/1, 148 00 Praha 4</w:t>
      </w:r>
    </w:p>
    <w:p w14:paraId="137FBA2B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zapsaná v Obchodním rejstříku vedeném Městským soudem v Praze, oddíl B, vložka 3787</w:t>
      </w:r>
    </w:p>
    <w:p w14:paraId="2615B6F3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zastoupená: Štěpánem Čekalem, na základě pověření</w:t>
      </w:r>
    </w:p>
    <w:p w14:paraId="2A184C04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IČO: 64949681</w:t>
      </w:r>
    </w:p>
    <w:p w14:paraId="0128F0BA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DIČ: CZ64949681</w:t>
      </w:r>
    </w:p>
    <w:p w14:paraId="1AA7B6AF" w14:textId="77777777" w:rsidR="00C92D38" w:rsidRDefault="00C92D38" w:rsidP="00C92D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>
        <w:rPr>
          <w:rFonts w:ascii="Calibri" w:hAnsi="Calibri" w:cs="Calibri"/>
          <w:color w:val="000000"/>
          <w14:ligatures w14:val="standardContextual"/>
        </w:rPr>
        <w:t>bankovní spojení: Česká spořitelna, a.s., číslo účtu: 994404-242097001/0800</w:t>
      </w:r>
    </w:p>
    <w:p w14:paraId="50A0BDA7" w14:textId="4AB34DC3" w:rsidR="00C35E2E" w:rsidRPr="00C35E2E" w:rsidRDefault="00C92D38" w:rsidP="00C35E2E">
      <w:pPr>
        <w:pStyle w:val="TSlneksmlouvy"/>
        <w:numPr>
          <w:ilvl w:val="0"/>
          <w:numId w:val="0"/>
        </w:numPr>
        <w:spacing w:before="120" w:after="120"/>
        <w:jc w:val="left"/>
        <w:rPr>
          <w:rFonts w:ascii="Calibri" w:eastAsiaTheme="minorHAnsi" w:hAnsi="Calibri" w:cs="Calibri"/>
          <w:b w:val="0"/>
          <w:color w:val="000000"/>
          <w:szCs w:val="22"/>
          <w:u w:val="none"/>
          <w14:ligatures w14:val="standardContextual"/>
        </w:rPr>
      </w:pPr>
      <w:r w:rsidRPr="00C35E2E">
        <w:rPr>
          <w:rFonts w:ascii="Calibri" w:eastAsiaTheme="minorHAnsi" w:hAnsi="Calibri" w:cs="Calibri"/>
          <w:b w:val="0"/>
          <w:color w:val="000000"/>
          <w:szCs w:val="22"/>
          <w:u w:val="none"/>
          <w14:ligatures w14:val="standardContextual"/>
        </w:rPr>
        <w:t xml:space="preserve">Kontaktní osoba Poskytovatele: </w:t>
      </w:r>
      <w:r w:rsidR="00F9347F">
        <w:rPr>
          <w:rFonts w:ascii="Calibri" w:eastAsiaTheme="minorHAnsi" w:hAnsi="Calibri" w:cs="Calibri"/>
          <w:b w:val="0"/>
          <w:color w:val="000000"/>
          <w:szCs w:val="22"/>
          <w:u w:val="none"/>
          <w14:ligatures w14:val="standardContextual"/>
        </w:rPr>
        <w:t>xxx</w:t>
      </w:r>
      <w:r w:rsidRPr="00C35E2E">
        <w:rPr>
          <w:rFonts w:ascii="Calibri" w:eastAsiaTheme="minorHAnsi" w:hAnsi="Calibri" w:cs="Calibri"/>
          <w:b w:val="0"/>
          <w:color w:val="000000"/>
          <w:szCs w:val="22"/>
          <w:u w:val="none"/>
          <w14:ligatures w14:val="standardContextual"/>
        </w:rPr>
        <w:t>, email</w:t>
      </w:r>
    </w:p>
    <w:p w14:paraId="04BEC4A7" w14:textId="77777777" w:rsidR="00C35E2E" w:rsidRDefault="00C35E2E" w:rsidP="00C35E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14:ligatures w14:val="standardContextual"/>
        </w:rPr>
      </w:pPr>
      <w:r>
        <w:rPr>
          <w:rFonts w:ascii="Calibri" w:hAnsi="Calibri" w:cs="Calibri"/>
          <w14:ligatures w14:val="standardContextual"/>
        </w:rPr>
        <w:t>(Účastník a Poskytovatel dále též jednotlivě jen jako „</w:t>
      </w:r>
      <w:r>
        <w:rPr>
          <w:rFonts w:ascii="Calibri-Bold" w:hAnsi="Calibri-Bold" w:cs="Calibri-Bold"/>
          <w:b/>
          <w:bCs/>
          <w14:ligatures w14:val="standardContextual"/>
        </w:rPr>
        <w:t>Smluvní strana</w:t>
      </w:r>
      <w:r>
        <w:rPr>
          <w:rFonts w:ascii="Calibri" w:hAnsi="Calibri" w:cs="Calibri"/>
          <w14:ligatures w14:val="standardContextual"/>
        </w:rPr>
        <w:t>“ nebo společně jako „</w:t>
      </w:r>
      <w:r>
        <w:rPr>
          <w:rFonts w:ascii="Calibri-Bold" w:hAnsi="Calibri-Bold" w:cs="Calibri-Bold"/>
          <w:b/>
          <w:bCs/>
          <w14:ligatures w14:val="standardContextual"/>
        </w:rPr>
        <w:t>Smluvní</w:t>
      </w:r>
    </w:p>
    <w:p w14:paraId="177DA842" w14:textId="258AE23B" w:rsidR="00C35E2E" w:rsidRPr="00C35E2E" w:rsidRDefault="00C35E2E" w:rsidP="00C35E2E">
      <w:pPr>
        <w:pStyle w:val="TSlneksmlouvy"/>
        <w:numPr>
          <w:ilvl w:val="0"/>
          <w:numId w:val="0"/>
        </w:numPr>
        <w:spacing w:before="120" w:after="120"/>
        <w:jc w:val="left"/>
        <w:rPr>
          <w:rFonts w:asciiTheme="minorHAnsi" w:eastAsiaTheme="minorHAnsi" w:hAnsiTheme="minorHAnsi" w:cstheme="minorHAnsi"/>
          <w:bCs/>
          <w:sz w:val="18"/>
          <w:szCs w:val="18"/>
          <w:u w:val="none"/>
        </w:rPr>
      </w:pPr>
      <w:r>
        <w:rPr>
          <w:rFonts w:ascii="Calibri-Bold" w:hAnsi="Calibri-Bold" w:cs="Calibri-Bold"/>
          <w:b w:val="0"/>
          <w:bCs/>
          <w14:ligatures w14:val="standardContextual"/>
        </w:rPr>
        <w:t>strany</w:t>
      </w:r>
      <w:r>
        <w:rPr>
          <w:rFonts w:ascii="Calibri" w:hAnsi="Calibri" w:cs="Calibri"/>
          <w14:ligatures w14:val="standardContextual"/>
        </w:rPr>
        <w:t>“)</w:t>
      </w:r>
    </w:p>
    <w:p w14:paraId="29AD6344" w14:textId="4198A1A2" w:rsidR="00C92D38" w:rsidRPr="00B91AD1" w:rsidRDefault="00C92D38" w:rsidP="00C35E2E">
      <w:pPr>
        <w:pStyle w:val="TSlneksmlouvy"/>
        <w:numPr>
          <w:ilvl w:val="0"/>
          <w:numId w:val="0"/>
        </w:numPr>
        <w:spacing w:before="120" w:after="120"/>
        <w:jc w:val="left"/>
        <w:rPr>
          <w:rFonts w:asciiTheme="minorHAnsi" w:eastAsiaTheme="minorHAnsi" w:hAnsiTheme="minorHAnsi" w:cstheme="minorHAnsi"/>
          <w:bCs/>
          <w:sz w:val="18"/>
          <w:szCs w:val="18"/>
          <w:u w:val="none"/>
        </w:rPr>
      </w:pPr>
      <w:r w:rsidRPr="00B91AD1">
        <w:rPr>
          <w:rFonts w:asciiTheme="minorHAnsi" w:eastAsiaTheme="minorHAnsi" w:hAnsiTheme="minorHAnsi" w:cstheme="minorHAnsi"/>
          <w:b w:val="0"/>
          <w:sz w:val="18"/>
          <w:szCs w:val="18"/>
          <w:u w:val="none"/>
        </w:rPr>
        <w:br/>
      </w:r>
      <w:r>
        <w:rPr>
          <w:rFonts w:asciiTheme="minorHAnsi" w:eastAsiaTheme="minorHAnsi" w:hAnsiTheme="minorHAnsi" w:cstheme="minorHAnsi"/>
          <w:bCs/>
          <w:sz w:val="18"/>
          <w:szCs w:val="18"/>
          <w:u w:val="none"/>
        </w:rPr>
        <w:t>ÚVODNÍ PROHLÁŠENÍ</w:t>
      </w:r>
    </w:p>
    <w:p w14:paraId="3A95EC23" w14:textId="1AB1C870" w:rsidR="00C35E2E" w:rsidRPr="003F207F" w:rsidRDefault="00C92D38" w:rsidP="003F207F">
      <w:pPr>
        <w:pStyle w:val="TSTextlnkuslovan"/>
        <w:tabs>
          <w:tab w:val="clear" w:pos="737"/>
          <w:tab w:val="num" w:pos="567"/>
        </w:tabs>
        <w:ind w:left="567" w:hanging="567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Smluvní strany uzavřely dne </w:t>
      </w:r>
      <w:r w:rsidR="006979DF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8</w:t>
      </w:r>
      <w:r w:rsidR="00C35E2E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. </w:t>
      </w:r>
      <w:r w:rsidR="006979DF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8</w:t>
      </w:r>
      <w:r w:rsidR="00C35E2E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. 2023</w:t>
      </w:r>
      <w:r w:rsidR="00681FB1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</w:t>
      </w:r>
      <w:r w:rsidR="00C35E2E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výše uvedenou Smlouvu o poskytování služeb elektronických komunikací</w:t>
      </w:r>
      <w:r w:rsidR="002547D4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, ev. č. </w:t>
      </w:r>
      <w:r w:rsidR="00E13C46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smlouvy NPÚ: </w:t>
      </w:r>
      <w:r w:rsidR="002547D4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144/310/2023 </w:t>
      </w:r>
      <w:r w:rsidR="00C35E2E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(dále jen „Smlouva“)</w:t>
      </w:r>
      <w:r w:rsidR="007373C7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, </w:t>
      </w:r>
      <w:r w:rsidR="003F207F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jakožto </w:t>
      </w:r>
      <w:r w:rsidR="007373C7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výsled</w:t>
      </w:r>
      <w:r w:rsidR="003F207F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e</w:t>
      </w:r>
      <w:r w:rsidR="007373C7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k zadávacího řízení veřejné zakázky s názvem „Připojení k internetu pro vybrané lokality NPÚ“</w:t>
      </w:r>
      <w:r w:rsidR="003F207F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, ev.</w:t>
      </w:r>
      <w:r w:rsidR="00494E70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 </w:t>
      </w:r>
      <w:r w:rsidR="003F207F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č. NEN: N006/23/V00012001</w:t>
      </w:r>
      <w:r w:rsidR="00C35E2E" w:rsidRPr="003F207F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.   </w:t>
      </w:r>
    </w:p>
    <w:p w14:paraId="73282657" w14:textId="5BE2AC38" w:rsidR="00C92D38" w:rsidRDefault="00C92D38" w:rsidP="00C92D38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S</w:t>
      </w: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mluvní strany se dohodly, že v souladu s čl. 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8.4 Smlouvy u</w:t>
      </w: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zavírají tento dodatek č. 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1</w:t>
      </w: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(dále jen „Dodatek“), kterým 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se Smlouva</w:t>
      </w: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mění způsobem a v rozsahu uvedeném v čl. 2 tohoto Dodatku.</w:t>
      </w:r>
    </w:p>
    <w:p w14:paraId="0958D0F4" w14:textId="043EBFFC" w:rsidR="007A74A4" w:rsidRPr="00681FB1" w:rsidRDefault="007A74A4" w:rsidP="00C92D38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Smluvní strany tímto prohlašují, že změna </w:t>
      </w:r>
      <w:r w:rsidR="004756E5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závazku ze </w:t>
      </w:r>
      <w:r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Smlouvy je prováděna v souladu ust. § 222 odst.</w:t>
      </w:r>
      <w:r w:rsidR="00970AC9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4 zákona č. 134/2016 Sb., o zadávání veřejných zakázek, v účinném znění. </w:t>
      </w:r>
      <w:r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</w:t>
      </w:r>
    </w:p>
    <w:p w14:paraId="28255D77" w14:textId="77777777" w:rsidR="00C92D38" w:rsidRPr="00B91AD1" w:rsidRDefault="00C92D38" w:rsidP="00C92D38">
      <w:pPr>
        <w:pStyle w:val="TSlneksmlouvy"/>
        <w:spacing w:before="240" w:after="120"/>
        <w:rPr>
          <w:rFonts w:asciiTheme="minorHAnsi" w:eastAsiaTheme="minorHAnsi" w:hAnsiTheme="minorHAnsi" w:cstheme="minorHAnsi"/>
          <w:bCs/>
          <w:sz w:val="18"/>
          <w:szCs w:val="18"/>
          <w:u w:val="none"/>
        </w:rPr>
      </w:pPr>
      <w:r w:rsidRPr="00B91AD1">
        <w:rPr>
          <w:rFonts w:asciiTheme="minorHAnsi" w:eastAsiaTheme="minorHAnsi" w:hAnsiTheme="minorHAnsi" w:cstheme="minorHAnsi"/>
          <w:b w:val="0"/>
          <w:sz w:val="18"/>
          <w:szCs w:val="18"/>
          <w:u w:val="none"/>
        </w:rPr>
        <w:lastRenderedPageBreak/>
        <w:br/>
      </w:r>
      <w:r w:rsidRPr="00B91AD1">
        <w:rPr>
          <w:rFonts w:asciiTheme="minorHAnsi" w:eastAsiaTheme="minorHAnsi" w:hAnsiTheme="minorHAnsi" w:cstheme="minorHAnsi"/>
          <w:bCs/>
          <w:sz w:val="18"/>
          <w:szCs w:val="18"/>
          <w:u w:val="none"/>
        </w:rPr>
        <w:t xml:space="preserve">ZMĚNY SMLOUVY </w:t>
      </w:r>
    </w:p>
    <w:p w14:paraId="7F22F3BF" w14:textId="438EE683" w:rsidR="00C92D38" w:rsidRPr="00681FB1" w:rsidRDefault="00C92D38" w:rsidP="00C35E2E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Smluvní strany se dohodly na 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navýšení rychlosti u některý</w:t>
      </w:r>
      <w:r w:rsidR="00681FB1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ch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</w:t>
      </w:r>
      <w:r w:rsidR="001B34EA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S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lužeb poskytovaných dle Smlouvy. </w:t>
      </w:r>
      <w:r w:rsidR="001B34EA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V důsledku tohoto se smluvní strany dohodly na navýšení Ceny za Služby v místech, kde dochází k navýšení rychlosti poskytované Služby. 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V souladu s touto dohodou se v plném rozsahu ruší stávající příloha č. 1 Smlouvy a nahrazuje se </w:t>
      </w:r>
      <w:r w:rsidR="00E16295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aktualizovanou</w:t>
      </w:r>
      <w:r w:rsidR="00C35E2E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přílohou č. 1 Smlouvy, která tvoří přílohu č. 1 tohoto Dodatku. </w:t>
      </w:r>
    </w:p>
    <w:p w14:paraId="7AEDD4E7" w14:textId="190F2678" w:rsidR="00C92D38" w:rsidRPr="00681FB1" w:rsidRDefault="00C92D38" w:rsidP="00C92D38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Ostatní ustanovení </w:t>
      </w:r>
      <w:r w:rsidR="00681FB1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Smlouvy</w:t>
      </w: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tímto Dodatkem nedotčená se nemění. </w:t>
      </w:r>
    </w:p>
    <w:p w14:paraId="110D9F20" w14:textId="77777777" w:rsidR="00C92D38" w:rsidRPr="00590E29" w:rsidRDefault="00C92D38" w:rsidP="00681FB1">
      <w:pPr>
        <w:pStyle w:val="TSlneksmlouvy"/>
        <w:spacing w:before="240" w:after="120"/>
        <w:rPr>
          <w:rFonts w:asciiTheme="minorHAnsi" w:eastAsiaTheme="minorHAnsi" w:hAnsiTheme="minorHAnsi" w:cstheme="minorHAnsi"/>
          <w:bCs/>
          <w:sz w:val="18"/>
          <w:szCs w:val="18"/>
          <w:u w:val="none"/>
        </w:rPr>
      </w:pPr>
      <w:r w:rsidRPr="00B91AD1">
        <w:rPr>
          <w:rFonts w:asciiTheme="minorHAnsi" w:eastAsiaTheme="minorHAnsi" w:hAnsiTheme="minorHAnsi" w:cstheme="minorHAnsi"/>
          <w:b w:val="0"/>
          <w:sz w:val="18"/>
          <w:szCs w:val="18"/>
          <w:u w:val="none"/>
        </w:rPr>
        <w:br/>
      </w:r>
      <w:r w:rsidRPr="00590E29">
        <w:rPr>
          <w:rFonts w:asciiTheme="minorHAnsi" w:eastAsiaTheme="minorHAnsi" w:hAnsiTheme="minorHAnsi" w:cstheme="minorHAnsi"/>
          <w:bCs/>
          <w:sz w:val="18"/>
          <w:szCs w:val="18"/>
          <w:u w:val="none"/>
        </w:rPr>
        <w:t xml:space="preserve">ZÁVĚREČNÁ USTANOVENÍ </w:t>
      </w:r>
    </w:p>
    <w:p w14:paraId="529E562E" w14:textId="651F1348" w:rsidR="00C92D38" w:rsidRPr="00681FB1" w:rsidRDefault="00C92D38" w:rsidP="00C92D38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Tento Dodatek nabývá platnosti dnem podpisu oprávněnými zástupci Smluvních stran. Tento Dodatek nabývá účinnosti dnem jeho uveřejnění v registru smluv; uveřejnění zajistí </w:t>
      </w:r>
      <w:r w:rsidR="00681FB1"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Účastník</w:t>
      </w: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.</w:t>
      </w:r>
    </w:p>
    <w:p w14:paraId="1D50838A" w14:textId="269D2803" w:rsidR="00681FB1" w:rsidRPr="00681FB1" w:rsidRDefault="00681FB1" w:rsidP="00681FB1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Dodatek je vyhotoven jen v elektronické podobě s elektronickými podpisy Smluvních stran.</w:t>
      </w:r>
    </w:p>
    <w:p w14:paraId="409BDF64" w14:textId="77777777" w:rsidR="00681FB1" w:rsidRDefault="00681FB1" w:rsidP="00681FB1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Uveřejnění Dodatku v registru smluv zajistí Účastník.</w:t>
      </w:r>
    </w:p>
    <w:p w14:paraId="629A1F9F" w14:textId="750E2F8B" w:rsidR="0061797E" w:rsidRDefault="00763A77" w:rsidP="001813C4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Nedílnou součástí tohoto Dodatku je</w:t>
      </w:r>
      <w:r w:rsidR="0061797E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:</w:t>
      </w:r>
      <w:r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</w:t>
      </w:r>
    </w:p>
    <w:p w14:paraId="6F0587EE" w14:textId="5C2DF8F1" w:rsidR="001813C4" w:rsidRDefault="00BF7305" w:rsidP="0061797E">
      <w:pPr>
        <w:pStyle w:val="TSTextlnkuslovan"/>
        <w:numPr>
          <w:ilvl w:val="0"/>
          <w:numId w:val="8"/>
        </w:numPr>
        <w:spacing w:line="276" w:lineRule="auto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aktualizovaná</w:t>
      </w:r>
      <w:r w:rsidR="00763A77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 příloha č. </w:t>
      </w:r>
      <w:r w:rsidR="001813C4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1 Smlouvy </w:t>
      </w:r>
    </w:p>
    <w:p w14:paraId="3E6051BD" w14:textId="7A04E444" w:rsidR="0061797E" w:rsidRPr="001813C4" w:rsidRDefault="0061797E" w:rsidP="0061797E">
      <w:pPr>
        <w:pStyle w:val="TSTextlnkuslovan"/>
        <w:numPr>
          <w:ilvl w:val="0"/>
          <w:numId w:val="8"/>
        </w:numPr>
        <w:spacing w:line="276" w:lineRule="auto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 xml:space="preserve">pověření pro </w:t>
      </w:r>
      <w:r>
        <w:rPr>
          <w:rFonts w:ascii="Calibri" w:hAnsi="Calibri" w:cs="Calibri"/>
          <w:color w:val="000000"/>
          <w14:ligatures w14:val="standardContextual"/>
        </w:rPr>
        <w:t>Štěpána Čekala</w:t>
      </w:r>
      <w:r w:rsidR="005E0BD4">
        <w:rPr>
          <w:rFonts w:ascii="Calibri" w:hAnsi="Calibri" w:cs="Calibri"/>
          <w:color w:val="000000"/>
          <w14:ligatures w14:val="standardContextual"/>
        </w:rPr>
        <w:t>, manažera prodeje státní správě</w:t>
      </w:r>
    </w:p>
    <w:p w14:paraId="50007FFC" w14:textId="36D5CCCE" w:rsidR="00C92D38" w:rsidRPr="00681FB1" w:rsidRDefault="00C92D38" w:rsidP="00681FB1">
      <w:pPr>
        <w:pStyle w:val="TSTextlnkuslovan"/>
        <w:tabs>
          <w:tab w:val="clear" w:pos="737"/>
          <w:tab w:val="num" w:pos="601"/>
        </w:tabs>
        <w:spacing w:line="276" w:lineRule="auto"/>
        <w:ind w:left="601" w:hanging="601"/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</w:pPr>
      <w:r w:rsidRPr="00681FB1">
        <w:rPr>
          <w:rFonts w:ascii="Calibri" w:eastAsiaTheme="minorHAnsi" w:hAnsi="Calibri" w:cs="Calibri"/>
          <w:color w:val="000000"/>
          <w:szCs w:val="22"/>
          <w:lang w:eastAsia="en-US"/>
          <w14:ligatures w14:val="standardContextual"/>
        </w:rPr>
        <w:t>Na důkaz souhlasu s obsahem tohoto Dodatku připojují Smluvní strany své podpisy.</w:t>
      </w:r>
    </w:p>
    <w:p w14:paraId="3E3ACC73" w14:textId="77777777" w:rsidR="00C92D38" w:rsidRPr="002F0E94" w:rsidRDefault="00C92D38" w:rsidP="00C92D38">
      <w:pPr>
        <w:pStyle w:val="TSTextlnkuslovan"/>
        <w:numPr>
          <w:ilvl w:val="0"/>
          <w:numId w:val="0"/>
        </w:numPr>
        <w:spacing w:line="240" w:lineRule="auto"/>
        <w:ind w:left="601"/>
        <w:rPr>
          <w:rFonts w:cstheme="minorHAnsi"/>
          <w:sz w:val="18"/>
          <w:szCs w:val="18"/>
        </w:rPr>
      </w:pPr>
    </w:p>
    <w:tbl>
      <w:tblPr>
        <w:tblW w:w="8188" w:type="dxa"/>
        <w:tblInd w:w="5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3298"/>
        <w:gridCol w:w="1989"/>
        <w:gridCol w:w="1946"/>
      </w:tblGrid>
      <w:tr w:rsidR="00C92D38" w:rsidRPr="00B91AD1" w14:paraId="6A2FAC5F" w14:textId="77777777" w:rsidTr="00153655">
        <w:trPr>
          <w:trHeight w:hRule="exact" w:val="238"/>
        </w:trPr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0C232D0" w14:textId="77777777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B91AD1">
              <w:rPr>
                <w:rFonts w:cstheme="minorHAnsi"/>
                <w:color w:val="231F20"/>
                <w:spacing w:val="-2"/>
                <w:sz w:val="18"/>
                <w:szCs w:val="18"/>
                <w:lang w:val="cs-CZ"/>
              </w:rPr>
              <w:t>DATUM:</w:t>
            </w:r>
            <w:r w:rsidRPr="00B91AD1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5244A00" w14:textId="77777777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B91AD1">
              <w:rPr>
                <w:rFonts w:cstheme="minorHAnsi"/>
                <w:color w:val="231F20"/>
                <w:spacing w:val="-1"/>
                <w:sz w:val="18"/>
                <w:szCs w:val="18"/>
                <w:lang w:val="cs-CZ"/>
              </w:rPr>
              <w:t>MÍSTO:</w:t>
            </w:r>
            <w:r w:rsidRPr="00B91AD1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  <w:r w:rsidRPr="00B91AD1">
              <w:rPr>
                <w:rFonts w:cstheme="minorHAnsi"/>
                <w:b/>
                <w:bCs/>
                <w:sz w:val="18"/>
                <w:szCs w:val="18"/>
                <w:lang w:val="cs-CZ"/>
              </w:rPr>
              <w:t>Praha</w:t>
            </w:r>
          </w:p>
        </w:tc>
        <w:tc>
          <w:tcPr>
            <w:tcW w:w="198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C37C654" w14:textId="77777777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B91AD1">
              <w:rPr>
                <w:rFonts w:cstheme="minorHAnsi"/>
                <w:color w:val="231F20"/>
                <w:spacing w:val="-2"/>
                <w:sz w:val="18"/>
                <w:szCs w:val="18"/>
                <w:lang w:val="cs-CZ"/>
              </w:rPr>
              <w:t>DATUM:</w:t>
            </w:r>
            <w:r w:rsidRPr="00B91AD1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2C066AC" w14:textId="77777777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B91AD1">
              <w:rPr>
                <w:rFonts w:cstheme="minorHAnsi"/>
                <w:color w:val="231F20"/>
                <w:spacing w:val="-1"/>
                <w:sz w:val="18"/>
                <w:szCs w:val="18"/>
                <w:lang w:val="cs-CZ"/>
              </w:rPr>
              <w:t>MÍSTO:</w:t>
            </w:r>
            <w:r w:rsidRPr="00B91AD1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  <w:r w:rsidRPr="00B91AD1">
              <w:rPr>
                <w:rFonts w:cstheme="minorHAnsi"/>
                <w:b/>
                <w:bCs/>
                <w:sz w:val="18"/>
                <w:szCs w:val="18"/>
                <w:lang w:val="cs-CZ"/>
              </w:rPr>
              <w:t>Praha</w:t>
            </w:r>
          </w:p>
        </w:tc>
      </w:tr>
      <w:tr w:rsidR="00C92D38" w:rsidRPr="00B91AD1" w14:paraId="65F555F3" w14:textId="77777777" w:rsidTr="00153655">
        <w:trPr>
          <w:trHeight w:hRule="exact" w:val="541"/>
        </w:trPr>
        <w:tc>
          <w:tcPr>
            <w:tcW w:w="425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1F4BB30" w14:textId="77777777" w:rsidR="00C92D38" w:rsidRPr="00F9347F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F9347F">
              <w:rPr>
                <w:rFonts w:cstheme="minorHAnsi"/>
                <w:sz w:val="18"/>
                <w:szCs w:val="18"/>
                <w:lang w:val="cs-CZ"/>
              </w:rPr>
              <w:t xml:space="preserve">JMÉNO: </w:t>
            </w:r>
            <w:r w:rsidRPr="00F9347F">
              <w:rPr>
                <w:rFonts w:cstheme="minorHAnsi"/>
                <w:b/>
                <w:bCs/>
                <w:sz w:val="18"/>
                <w:szCs w:val="18"/>
                <w:lang w:val="cs-CZ"/>
              </w:rPr>
              <w:t>Štěpán Čekal, manažer prodeje státní správě</w:t>
            </w:r>
          </w:p>
        </w:tc>
        <w:tc>
          <w:tcPr>
            <w:tcW w:w="3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4BDF1E2" w14:textId="75855668" w:rsidR="00C92D38" w:rsidRPr="00F9347F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F9347F">
              <w:rPr>
                <w:rFonts w:cstheme="minorHAnsi"/>
                <w:sz w:val="18"/>
                <w:szCs w:val="18"/>
                <w:lang w:val="cs-CZ"/>
              </w:rPr>
              <w:t xml:space="preserve">JMÉNO: </w:t>
            </w:r>
            <w:r w:rsidR="00F07AE5" w:rsidRPr="00F9347F">
              <w:rPr>
                <w:rFonts w:cstheme="minorHAnsi"/>
                <w:sz w:val="18"/>
                <w:szCs w:val="18"/>
                <w:lang w:val="cs-CZ"/>
              </w:rPr>
              <w:t>Ing. arch. Naděžda Goryczková, generální ředitelka</w:t>
            </w:r>
          </w:p>
        </w:tc>
      </w:tr>
      <w:tr w:rsidR="00C92D38" w:rsidRPr="00B91AD1" w14:paraId="1F891808" w14:textId="77777777" w:rsidTr="00153655">
        <w:trPr>
          <w:trHeight w:hRule="exact" w:val="1431"/>
        </w:trPr>
        <w:tc>
          <w:tcPr>
            <w:tcW w:w="4253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</w:tcPr>
          <w:p w14:paraId="0FEF25DE" w14:textId="77777777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cstheme="minorHAnsi"/>
                <w:color w:val="231F20"/>
                <w:sz w:val="18"/>
                <w:szCs w:val="18"/>
                <w:lang w:val="cs-CZ"/>
              </w:rPr>
            </w:pPr>
            <w:r w:rsidRPr="00B91AD1">
              <w:rPr>
                <w:rFonts w:cstheme="minorHAnsi"/>
                <w:color w:val="231F20"/>
                <w:sz w:val="18"/>
                <w:szCs w:val="18"/>
                <w:lang w:val="cs-CZ"/>
              </w:rPr>
              <w:t>ZA</w:t>
            </w:r>
            <w:r w:rsidRPr="00B91AD1">
              <w:rPr>
                <w:rFonts w:cstheme="minorHAnsi"/>
                <w:color w:val="231F20"/>
                <w:spacing w:val="-11"/>
                <w:sz w:val="18"/>
                <w:szCs w:val="18"/>
                <w:lang w:val="cs-CZ"/>
              </w:rPr>
              <w:t xml:space="preserve"> </w:t>
            </w:r>
            <w:r w:rsidRPr="00B91AD1">
              <w:rPr>
                <w:rFonts w:cstheme="minorHAnsi"/>
                <w:color w:val="231F20"/>
                <w:spacing w:val="-1"/>
                <w:sz w:val="18"/>
                <w:szCs w:val="18"/>
                <w:lang w:val="cs-CZ"/>
              </w:rPr>
              <w:t>T-MOBILE</w:t>
            </w:r>
            <w:r w:rsidRPr="00B91AD1">
              <w:rPr>
                <w:rFonts w:cstheme="minorHAnsi"/>
                <w:color w:val="231F20"/>
                <w:sz w:val="18"/>
                <w:szCs w:val="18"/>
                <w:lang w:val="cs-CZ"/>
              </w:rPr>
              <w:t xml:space="preserve"> CZECH REPUBLIC</w:t>
            </w:r>
            <w:r w:rsidRPr="00B91AD1">
              <w:rPr>
                <w:rFonts w:cstheme="minorHAnsi"/>
                <w:color w:val="231F20"/>
                <w:spacing w:val="-8"/>
                <w:sz w:val="18"/>
                <w:szCs w:val="18"/>
                <w:lang w:val="cs-CZ"/>
              </w:rPr>
              <w:t xml:space="preserve"> </w:t>
            </w:r>
            <w:r w:rsidRPr="00B91AD1">
              <w:rPr>
                <w:rFonts w:cstheme="minorHAnsi"/>
                <w:color w:val="231F20"/>
                <w:sz w:val="18"/>
                <w:szCs w:val="18"/>
                <w:lang w:val="cs-CZ"/>
              </w:rPr>
              <w:t>A.S. (PODPIS, RAZÍTKO)</w:t>
            </w:r>
          </w:p>
          <w:p w14:paraId="648C8046" w14:textId="77777777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B91AD1">
              <w:rPr>
                <w:rStyle w:val="TInvisibleTextStylesNormal1"/>
                <w:rFonts w:cstheme="minorHAnsi"/>
                <w:color w:val="FFFFFF" w:themeColor="background1"/>
                <w:sz w:val="18"/>
                <w:szCs w:val="18"/>
              </w:rPr>
              <w:t>SIGN_Z1</w:t>
            </w:r>
          </w:p>
        </w:tc>
        <w:tc>
          <w:tcPr>
            <w:tcW w:w="3935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</w:tcPr>
          <w:p w14:paraId="7D21FA55" w14:textId="6BB2BB03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cstheme="minorHAnsi"/>
                <w:color w:val="231F20"/>
                <w:sz w:val="18"/>
                <w:szCs w:val="18"/>
                <w:lang w:val="cs-CZ"/>
              </w:rPr>
            </w:pPr>
            <w:r w:rsidRPr="00B91AD1">
              <w:rPr>
                <w:rFonts w:cstheme="minorHAnsi"/>
                <w:color w:val="231F20"/>
                <w:sz w:val="18"/>
                <w:szCs w:val="18"/>
                <w:lang w:val="cs-CZ"/>
              </w:rPr>
              <w:t>ZA</w:t>
            </w:r>
            <w:r w:rsidRPr="00B91AD1">
              <w:rPr>
                <w:rFonts w:cstheme="minorHAnsi"/>
                <w:color w:val="231F20"/>
                <w:spacing w:val="-8"/>
                <w:sz w:val="18"/>
                <w:szCs w:val="18"/>
                <w:lang w:val="cs-CZ"/>
              </w:rPr>
              <w:t xml:space="preserve"> </w:t>
            </w:r>
            <w:r w:rsidR="00681FB1">
              <w:rPr>
                <w:rFonts w:cstheme="minorHAnsi"/>
                <w:color w:val="231F20"/>
                <w:sz w:val="18"/>
                <w:szCs w:val="18"/>
                <w:lang w:val="cs-CZ"/>
              </w:rPr>
              <w:t>ÚČASTNÍKA</w:t>
            </w:r>
            <w:r w:rsidRPr="00B91AD1">
              <w:rPr>
                <w:rFonts w:cstheme="minorHAnsi"/>
                <w:color w:val="231F20"/>
                <w:spacing w:val="-8"/>
                <w:sz w:val="18"/>
                <w:szCs w:val="18"/>
                <w:lang w:val="cs-CZ"/>
              </w:rPr>
              <w:t xml:space="preserve"> </w:t>
            </w:r>
            <w:r w:rsidRPr="00B91AD1">
              <w:rPr>
                <w:rFonts w:cstheme="minorHAnsi"/>
                <w:color w:val="231F20"/>
                <w:sz w:val="18"/>
                <w:szCs w:val="18"/>
                <w:lang w:val="cs-CZ"/>
              </w:rPr>
              <w:t>(PODPIS, RAZÍTKO)</w:t>
            </w:r>
          </w:p>
          <w:p w14:paraId="1B8D8737" w14:textId="77777777" w:rsidR="00C92D38" w:rsidRPr="00B91AD1" w:rsidRDefault="00C92D38" w:rsidP="00C0658D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B91AD1">
              <w:rPr>
                <w:rStyle w:val="TInvisibleTextStylesNormal1"/>
                <w:rFonts w:cstheme="minorHAnsi"/>
                <w:color w:val="FFFFFF" w:themeColor="background1"/>
                <w:sz w:val="18"/>
                <w:szCs w:val="18"/>
              </w:rPr>
              <w:t>SIGN_C1</w:t>
            </w:r>
          </w:p>
        </w:tc>
      </w:tr>
      <w:tr w:rsidR="00C92D38" w:rsidRPr="00B91AD1" w14:paraId="4737DC81" w14:textId="77777777" w:rsidTr="00153655">
        <w:trPr>
          <w:trHeight w:hRule="exact" w:val="238"/>
        </w:trPr>
        <w:tc>
          <w:tcPr>
            <w:tcW w:w="4253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96BB695" w14:textId="77777777" w:rsidR="00C92D38" w:rsidRPr="00B91AD1" w:rsidRDefault="00C92D38" w:rsidP="00C0658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4485D80" w14:textId="77777777" w:rsidR="00C92D38" w:rsidRPr="00B91AD1" w:rsidRDefault="00C92D38" w:rsidP="00C0658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5131502" w14:textId="77777777" w:rsidR="00C92D38" w:rsidRPr="00B91AD1" w:rsidRDefault="00C92D38" w:rsidP="00C92D38">
      <w:pPr>
        <w:rPr>
          <w:rFonts w:cstheme="minorHAnsi"/>
          <w:sz w:val="18"/>
          <w:szCs w:val="18"/>
        </w:rPr>
      </w:pPr>
    </w:p>
    <w:p w14:paraId="52F274BD" w14:textId="77777777" w:rsidR="001813C4" w:rsidRDefault="001813C4"/>
    <w:p w14:paraId="0B2F338B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1DC43C45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63CE07F9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22C35085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7EED6108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50908D86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088C8DC4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63E5B705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095D47FE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37761EF0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44044949" w14:textId="00369824" w:rsidR="00721496" w:rsidRDefault="006D098A" w:rsidP="00721496">
      <w:pPr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 xml:space="preserve">Aktualizovaná </w:t>
      </w:r>
      <w:r w:rsidR="00721496">
        <w:rPr>
          <w:rFonts w:ascii="Calibri" w:hAnsi="Calibri" w:cs="Calibri"/>
          <w14:ligatures w14:val="standardContextual"/>
        </w:rPr>
        <w:t>Příloha č. 1 Smlouvy: Seznam lokalit, specifikace a ceny Služeb</w:t>
      </w:r>
    </w:p>
    <w:p w14:paraId="4B93AFFA" w14:textId="77777777" w:rsidR="00721496" w:rsidRDefault="00721496">
      <w:pPr>
        <w:rPr>
          <w:rFonts w:ascii="Calibri" w:hAnsi="Calibri" w:cs="Calibri"/>
          <w14:ligatures w14:val="standardContextual"/>
        </w:rPr>
      </w:pPr>
    </w:p>
    <w:p w14:paraId="5C741C0F" w14:textId="13478580" w:rsidR="00721496" w:rsidRDefault="00721496">
      <w:r w:rsidRPr="00721496">
        <w:rPr>
          <w:noProof/>
          <w:lang w:eastAsia="cs-CZ"/>
        </w:rPr>
        <w:drawing>
          <wp:inline distT="0" distB="0" distL="0" distR="0" wp14:anchorId="7AEBA566" wp14:editId="43D67488">
            <wp:extent cx="6103620" cy="4291103"/>
            <wp:effectExtent l="0" t="0" r="0" b="0"/>
            <wp:docPr id="14898152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16" cy="42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354D" w14:textId="5CDE8E7B" w:rsidR="00F9347F" w:rsidRDefault="00F9347F"/>
    <w:p w14:paraId="57E3973D" w14:textId="77777777" w:rsidR="00F9347F" w:rsidRDefault="00F9347F">
      <w:pPr>
        <w:sectPr w:rsidR="00F9347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4BECF1" w14:textId="77777777" w:rsidR="00F9347F" w:rsidRDefault="00F9347F" w:rsidP="00F9347F">
      <w:pPr>
        <w:pStyle w:val="Nadpis20"/>
        <w:keepNext/>
        <w:keepLines/>
        <w:shd w:val="clear" w:color="auto" w:fill="auto"/>
        <w:spacing w:after="540"/>
      </w:pPr>
      <w:r>
        <w:rPr>
          <w:sz w:val="24"/>
          <w:szCs w:val="24"/>
          <w:u w:val="single"/>
          <w:lang w:eastAsia="cs-CZ" w:bidi="cs-CZ"/>
        </w:rPr>
        <w:lastRenderedPageBreak/>
        <w:t>POVĚŘENÍ</w:t>
      </w:r>
    </w:p>
    <w:p w14:paraId="09CDBA83" w14:textId="77777777" w:rsidR="00F9347F" w:rsidRDefault="00F9347F" w:rsidP="00F9347F">
      <w:pPr>
        <w:pStyle w:val="Zkladntext1"/>
        <w:shd w:val="clear" w:color="auto" w:fill="auto"/>
        <w:spacing w:after="540"/>
      </w:pPr>
      <w:r w:rsidRPr="00157C14">
        <w:rPr>
          <w:lang w:bidi="en-US"/>
        </w:rPr>
        <w:t xml:space="preserve">Jose Severino Perdomo Lorenzo, </w:t>
      </w:r>
      <w:r>
        <w:rPr>
          <w:lang w:eastAsia="cs-CZ" w:bidi="cs-CZ"/>
        </w:rPr>
        <w:t xml:space="preserve">člen představenstva a současně generální ředitel společnosti T-Mobile </w:t>
      </w:r>
      <w:r w:rsidRPr="00157C14">
        <w:rPr>
          <w:lang w:bidi="en-US"/>
        </w:rPr>
        <w:t xml:space="preserve">Czech Republic </w:t>
      </w:r>
      <w:r>
        <w:rPr>
          <w:lang w:eastAsia="cs-CZ" w:bidi="cs-CZ"/>
        </w:rPr>
        <w:t>a.s., se sídlem v Praze 4, Tomíčkova 2144/1, PSČ 148 00, IČ 64949681 (dále jen „Společnost'), oprávněný jednat za Společnost samostatně, tímto pověř u je níže uvedeného zaměstnance Společnosti;</w:t>
      </w:r>
    </w:p>
    <w:p w14:paraId="3478E8B7" w14:textId="77777777" w:rsidR="00F9347F" w:rsidRDefault="00F9347F" w:rsidP="00F9347F">
      <w:pPr>
        <w:pStyle w:val="Nadpis20"/>
        <w:keepNext/>
        <w:keepLines/>
        <w:shd w:val="clear" w:color="auto" w:fill="auto"/>
        <w:spacing w:after="240"/>
      </w:pPr>
      <w:bookmarkStart w:id="0" w:name="bookmark2"/>
      <w:bookmarkStart w:id="1" w:name="bookmark3"/>
      <w:r>
        <w:rPr>
          <w:sz w:val="24"/>
          <w:szCs w:val="24"/>
          <w:lang w:eastAsia="cs-CZ" w:bidi="cs-CZ"/>
        </w:rPr>
        <w:t>Štěpána ČEKALA</w:t>
      </w:r>
      <w:bookmarkEnd w:id="0"/>
      <w:bookmarkEnd w:id="1"/>
    </w:p>
    <w:p w14:paraId="1D848601" w14:textId="77777777" w:rsidR="00F9347F" w:rsidRDefault="00F9347F" w:rsidP="00F9347F">
      <w:pPr>
        <w:pStyle w:val="Zkladntext1"/>
        <w:shd w:val="clear" w:color="auto" w:fill="auto"/>
        <w:spacing w:after="660"/>
        <w:jc w:val="center"/>
      </w:pPr>
      <w:r>
        <w:rPr>
          <w:lang w:eastAsia="cs-CZ" w:bidi="cs-CZ"/>
        </w:rPr>
        <w:t xml:space="preserve">nar. </w:t>
      </w:r>
      <w:r>
        <w:t>xxx</w:t>
      </w:r>
    </w:p>
    <w:p w14:paraId="00159FD2" w14:textId="77777777" w:rsidR="00F9347F" w:rsidRDefault="00F9347F" w:rsidP="00F9347F">
      <w:pPr>
        <w:pStyle w:val="Zkladntext1"/>
        <w:shd w:val="clear" w:color="auto" w:fill="auto"/>
        <w:spacing w:after="100"/>
      </w:pPr>
      <w:r>
        <w:rPr>
          <w:lang w:eastAsia="cs-CZ" w:bidi="cs-CZ"/>
        </w:rPr>
        <w:t>, aby za Společnost jednal a vykonával;</w:t>
      </w:r>
    </w:p>
    <w:p w14:paraId="58A0EB64" w14:textId="77777777" w:rsidR="00F9347F" w:rsidRDefault="00F9347F" w:rsidP="00F9347F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100" w:line="317" w:lineRule="auto"/>
        <w:ind w:left="440" w:hanging="440"/>
      </w:pPr>
      <w:r>
        <w:rPr>
          <w:lang w:eastAsia="cs-CZ" w:bidi="cs-CZ"/>
        </w:rPr>
        <w:t>veškeré úkony, které souvisí se smlouvami o poskytování služeb elektronických komunikací a o prodeji komunikačních zařízení a jejich příslušenství firemním zákazníkům a se smlouvami o zprostředkování anebo spolupráci při uzavírání uvedených smluv; zejména se jedná o uzavírání, změny a ukončování takových smluv;</w:t>
      </w:r>
    </w:p>
    <w:p w14:paraId="30734CB3" w14:textId="77777777" w:rsidR="00F9347F" w:rsidRDefault="00F9347F" w:rsidP="00F9347F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100"/>
        <w:ind w:left="440" w:hanging="440"/>
      </w:pPr>
      <w:r>
        <w:rPr>
          <w:lang w:eastAsia="cs-CZ" w:bidi="cs-CZ"/>
        </w:rPr>
        <w:t xml:space="preserve">veškeré úkony, které souvisí se smlouvami, které upravují komplexní řešení P nofi </w:t>
      </w:r>
      <w:r w:rsidRPr="00157C14">
        <w:rPr>
          <w:lang w:bidi="en-US"/>
        </w:rPr>
        <w:t xml:space="preserve">Net, </w:t>
      </w:r>
      <w:r>
        <w:rPr>
          <w:lang w:eastAsia="cs-CZ" w:bidi="cs-CZ"/>
        </w:rPr>
        <w:t xml:space="preserve">tedy zejména, nikoli však výlučně Smlouvy o firemním řešení, Smlouvy o poskytování služeb pro veřejnou zakázku </w:t>
      </w:r>
      <w:r w:rsidRPr="00157C14">
        <w:rPr>
          <w:lang w:bidi="en-US"/>
        </w:rPr>
        <w:t xml:space="preserve">aid., </w:t>
      </w:r>
      <w:r>
        <w:rPr>
          <w:lang w:eastAsia="cs-CZ" w:bidi="cs-CZ"/>
        </w:rPr>
        <w:t>či obdobné smlouvy, předložené zadavatelem, v obdobném rozsahu; prodej jakýchkoli nehlasových služeb a služeb s přidanou hodnotou; zejména se jedná o uzavírání, změny a ukončování takových smluv;</w:t>
      </w:r>
    </w:p>
    <w:p w14:paraId="52522952" w14:textId="77777777" w:rsidR="00F9347F" w:rsidRDefault="00F9347F" w:rsidP="00F9347F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100" w:line="322" w:lineRule="auto"/>
        <w:ind w:left="440" w:hanging="440"/>
      </w:pPr>
      <w:r>
        <w:rPr>
          <w:lang w:eastAsia="cs-CZ" w:bidi="cs-CZ"/>
        </w:rPr>
        <w:t>veškeré úkony, které souvisí se smlouvami o poskytování ICT řešení, jež upravují podmínky pronájmu komunikačních zařízení a souvisejícího vybavení vč. požadované softwarové podpory; zejména se jedná o uzavírání, změny a ukončování takových smluv,</w:t>
      </w:r>
    </w:p>
    <w:p w14:paraId="350814C4" w14:textId="77777777" w:rsidR="00F9347F" w:rsidRDefault="00F9347F" w:rsidP="00F9347F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540" w:line="317" w:lineRule="auto"/>
        <w:ind w:left="440" w:hanging="440"/>
      </w:pPr>
      <w:r>
        <w:rPr>
          <w:lang w:eastAsia="cs-CZ" w:bidi="cs-CZ"/>
        </w:rPr>
        <w:t xml:space="preserve">veškeré úkony a jednání dle zákona č. 134/2016 </w:t>
      </w:r>
      <w:r w:rsidRPr="00157C14">
        <w:rPr>
          <w:lang w:bidi="en-US"/>
        </w:rPr>
        <w:t xml:space="preserve">Sb, </w:t>
      </w:r>
      <w:r>
        <w:rPr>
          <w:lang w:eastAsia="cs-CZ" w:bidi="cs-CZ"/>
        </w:rPr>
        <w:t>o zadávání veřejných zakázek, ve znění pozdějších předpisů; to znamená, aby podával nabídky a prováděl veškerá právní jednání ve veřejných zakázkách a výběrových řízeních, zejména svým čestným prohlášením prokazoval základní i další kvalifikační předpoklady pro plnění veřejné zakázky; rovněž aby Společnost zastupoval ve správním řízení konaném v souvislosti s jakoukoli veřejnou zakázkou nebo</w:t>
      </w:r>
      <w:r>
        <w:t xml:space="preserve"> výběrovým řízením, a rovněž aby Společnost zastupoval v řízení před Úřadem pro ochranu hospodářské soutěže.</w:t>
      </w:r>
    </w:p>
    <w:p w14:paraId="12118536" w14:textId="77777777" w:rsidR="00F9347F" w:rsidRDefault="00F9347F" w:rsidP="00F9347F">
      <w:pPr>
        <w:pStyle w:val="Zkladntext1"/>
        <w:shd w:val="clear" w:color="auto" w:fill="auto"/>
        <w:spacing w:after="0"/>
      </w:pPr>
      <w:r>
        <w:rPr>
          <w:lang w:eastAsia="cs-CZ" w:bidi="cs-CZ"/>
        </w:rPr>
        <w:t>Pověřený zaměstnanec v takto vymezeném rozsahu a po dobu pracovního poměru ve Společnosti jedná za Společnost samostatně a je oprávněn v uvedeném rozsahu podepisovat příslušné písemnosti. Společnost výslovně prohlašuje a pověřený zaměstnanec bere na vědomí, že jakákoliv jeho jednání, která by byla v rozporu s právními předpisy, nejsou v zájmu Společnosti a nejsou ani považována za jednání v rámci činnosti Společnosti.</w:t>
      </w:r>
    </w:p>
    <w:p w14:paraId="45303292" w14:textId="77777777" w:rsidR="00F9347F" w:rsidRDefault="00F9347F" w:rsidP="00F9347F">
      <w:pPr>
        <w:pStyle w:val="Zkladntext1"/>
        <w:shd w:val="clear" w:color="auto" w:fill="auto"/>
        <w:spacing w:after="420"/>
      </w:pPr>
    </w:p>
    <w:p w14:paraId="6510EF97" w14:textId="77777777" w:rsidR="00F9347F" w:rsidRDefault="00F9347F" w:rsidP="00F9347F">
      <w:pPr>
        <w:pStyle w:val="Zkladntext1"/>
        <w:shd w:val="clear" w:color="auto" w:fill="auto"/>
        <w:spacing w:after="420"/>
      </w:pPr>
      <w:r>
        <w:rPr>
          <w:lang w:eastAsia="cs-CZ" w:bidi="cs-CZ"/>
        </w:rPr>
        <w:t xml:space="preserve">Pověřený zaměstnanec je dále oprávněn zmocnit jiného zaměstnance Společnosti, aby místo něho prováděl za Společnost v individuálně určených veřejných zakázkách a výběrových řízeních úkony, které nevedou ke změně práv a povinností sjednaných závazně s účinky vůči Společnosti. Pověřený zaměstnanec je zejména oprávněn zmocnit jiného zaměstnance Společnosti, aby místo něho nahlížel do protokolu o otevírání obálek, protokolu o posouzení kvalifikace nebo zprávy o posouzení a hodnocení nabídek, podával žádosti o vysvětlení zadávací dokumentace, zastupoval Společnost v elektronické aukci nebo aby se účastnil na prohlídce místa plnění nebo při ústním vysvětlení nabídky v termínech stanovených zadavateli veřejných zakázek v jednotlivých výběrových řízeních. Pověřený zaměstnanec však není oprávněn zmocnit jiného zaměstnance Společnosti, aby místo něho podepsal za Společnost smlouvu se </w:t>
      </w:r>
      <w:r w:rsidRPr="00157C14">
        <w:rPr>
          <w:lang w:bidi="en-US"/>
        </w:rPr>
        <w:t xml:space="preserve">zadavatelem, pedal </w:t>
      </w:r>
      <w:r>
        <w:rPr>
          <w:lang w:eastAsia="cs-CZ" w:bidi="cs-CZ"/>
        </w:rPr>
        <w:t>námitky či Společnost zastupoval v řízení před Úřadem pro ochranu hospodářské soutěže.</w:t>
      </w:r>
    </w:p>
    <w:p w14:paraId="55C46AEA" w14:textId="77777777" w:rsidR="00F9347F" w:rsidRDefault="00F9347F" w:rsidP="00F9347F">
      <w:pPr>
        <w:pStyle w:val="Zkladntext1"/>
        <w:shd w:val="clear" w:color="auto" w:fill="auto"/>
        <w:spacing w:after="0" w:line="360" w:lineRule="auto"/>
        <w:jc w:val="both"/>
        <w:rPr>
          <w:color w:val="3F3E43"/>
        </w:rPr>
      </w:pPr>
    </w:p>
    <w:p w14:paraId="6B4684E6" w14:textId="77777777" w:rsidR="00F9347F" w:rsidRDefault="00F9347F" w:rsidP="00F9347F">
      <w:pPr>
        <w:pStyle w:val="Zkladntext1"/>
        <w:shd w:val="clear" w:color="auto" w:fill="auto"/>
        <w:spacing w:after="0" w:line="360" w:lineRule="auto"/>
        <w:jc w:val="both"/>
      </w:pPr>
      <w:r>
        <w:rPr>
          <w:color w:val="3F3E43"/>
          <w:lang w:eastAsia="cs-CZ" w:bidi="cs-CZ"/>
        </w:rPr>
        <w:t>Podepisování pověřeného zaměstnance se děje tak, že k napsané nebo vytištěné obchodní firmě Společnosti či otisku razítka Společnosti připojí pověřený zaměstnanec svůj podpis..</w:t>
      </w:r>
    </w:p>
    <w:p w14:paraId="0B6548FE" w14:textId="77777777" w:rsidR="00F9347F" w:rsidRDefault="00F9347F" w:rsidP="00F9347F">
      <w:pPr>
        <w:spacing w:line="1" w:lineRule="exact"/>
        <w:sectPr w:rsidR="00F9347F">
          <w:pgSz w:w="11900" w:h="16840"/>
          <w:pgMar w:top="214" w:right="918" w:bottom="384" w:left="43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794385" distB="884555" distL="0" distR="0" simplePos="0" relativeHeight="251662336" behindDoc="0" locked="0" layoutInCell="1" allowOverlap="1" wp14:anchorId="2832F233" wp14:editId="45824B25">
                <wp:simplePos x="0" y="0"/>
                <wp:positionH relativeFrom="page">
                  <wp:posOffset>295275</wp:posOffset>
                </wp:positionH>
                <wp:positionV relativeFrom="paragraph">
                  <wp:posOffset>794385</wp:posOffset>
                </wp:positionV>
                <wp:extent cx="1749425" cy="1955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195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D96772" w14:textId="77777777" w:rsidR="00F9347F" w:rsidRDefault="00F9347F" w:rsidP="00F9347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86"/>
                              </w:tabs>
                              <w:spacing w:after="0" w:line="240" w:lineRule="auto"/>
                            </w:pPr>
                            <w:r>
                              <w:rPr>
                                <w:color w:val="3F3E43"/>
                              </w:rPr>
                              <w:t xml:space="preserve">V Praze dne </w:t>
                            </w:r>
                            <w:r>
                              <w:rPr>
                                <w:color w:val="2C4770"/>
                                <w:lang w:eastAsia="cs-CZ" w:bidi="cs-CZ"/>
                              </w:rPr>
                              <w:tab/>
                            </w:r>
                            <w:r>
                              <w:rPr>
                                <w:color w:val="3F3E43"/>
                                <w:lang w:eastAsia="cs-CZ" w:bidi="cs-CZ"/>
                              </w:rPr>
                              <w:t>'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32F233" id="Shape 4" o:spid="_x0000_s1028" type="#_x0000_t202" style="position:absolute;margin-left:23.25pt;margin-top:62.55pt;width:137.75pt;height:15.4pt;z-index:251662336;visibility:visible;mso-wrap-style:none;mso-wrap-distance-left:0;mso-wrap-distance-top:62.55pt;mso-wrap-distance-right:0;mso-wrap-distance-bottom:6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" filled="f" stroked="f">
                <v:textbox inset="0,0,0,0">
                  <w:txbxContent>
                    <w:p w14:paraId="66D96772" w14:textId="77777777" w:rsidR="00F9347F" w:rsidRDefault="00F9347F" w:rsidP="00F9347F">
                      <w:pPr>
                        <w:pStyle w:val="Zkladntext1"/>
                        <w:shd w:val="clear" w:color="auto" w:fill="auto"/>
                        <w:tabs>
                          <w:tab w:val="left" w:pos="2586"/>
                        </w:tabs>
                        <w:spacing w:after="0" w:line="240" w:lineRule="auto"/>
                      </w:pPr>
                      <w:r>
                        <w:rPr>
                          <w:color w:val="3F3E43"/>
                        </w:rPr>
                        <w:t xml:space="preserve">V Praze dne </w:t>
                      </w:r>
                      <w:r>
                        <w:rPr>
                          <w:color w:val="2C4770"/>
                          <w:lang w:eastAsia="cs-CZ" w:bidi="cs-CZ"/>
                        </w:rPr>
                        <w:tab/>
                      </w:r>
                      <w:r>
                        <w:rPr>
                          <w:color w:val="3F3E43"/>
                          <w:lang w:eastAsia="cs-CZ" w:bidi="cs-CZ"/>
                        </w:rPr>
                        <w:t>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ADFF3B" w14:textId="77777777" w:rsidR="00F9347F" w:rsidRDefault="00F9347F" w:rsidP="00F9347F">
      <w:pPr>
        <w:pStyle w:val="Zkladntext1"/>
        <w:shd w:val="clear" w:color="auto" w:fill="auto"/>
        <w:spacing w:after="0" w:line="240" w:lineRule="auto"/>
        <w:ind w:left="5680"/>
        <w:rPr>
          <w:color w:val="3F3E43"/>
        </w:rPr>
      </w:pPr>
      <w:r>
        <w:rPr>
          <w:color w:val="3F3E43"/>
        </w:rPr>
        <w:lastRenderedPageBreak/>
        <w:t>Jose Severino Perdomo Lorenzo</w:t>
      </w:r>
    </w:p>
    <w:p w14:paraId="792554CB" w14:textId="77777777" w:rsidR="00F9347F" w:rsidRDefault="00F9347F" w:rsidP="00F9347F">
      <w:pPr>
        <w:pStyle w:val="Zkladntext1"/>
        <w:shd w:val="clear" w:color="auto" w:fill="auto"/>
        <w:spacing w:after="0" w:line="240" w:lineRule="auto"/>
        <w:ind w:left="5680"/>
        <w:sectPr w:rsidR="00F9347F">
          <w:type w:val="continuous"/>
          <w:pgSz w:w="11900" w:h="16840"/>
          <w:pgMar w:top="202" w:right="959" w:bottom="396" w:left="45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58800" distB="556895" distL="0" distR="0" simplePos="0" relativeHeight="251664384" behindDoc="0" locked="0" layoutInCell="1" allowOverlap="1" wp14:anchorId="3289A242" wp14:editId="65229351">
                <wp:simplePos x="0" y="0"/>
                <wp:positionH relativeFrom="page">
                  <wp:posOffset>4057650</wp:posOffset>
                </wp:positionH>
                <wp:positionV relativeFrom="paragraph">
                  <wp:posOffset>1416685</wp:posOffset>
                </wp:positionV>
                <wp:extent cx="1533525" cy="504825"/>
                <wp:effectExtent l="0" t="0" r="0" b="0"/>
                <wp:wrapTopAndBottom/>
                <wp:docPr id="3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09763" w14:textId="77777777" w:rsidR="00F9347F" w:rsidRDefault="00F9347F" w:rsidP="00F9347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3F3E43"/>
                              </w:rPr>
                              <w:t>Štěpán Čekal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A242" id="Shape 8" o:spid="_x0000_s1029" type="#_x0000_t202" style="position:absolute;left:0;text-align:left;margin-left:319.5pt;margin-top:111.55pt;width:120.75pt;height:39.75pt;z-index:251664384;visibility:visible;mso-wrap-style:square;mso-width-percent:0;mso-height-percent:0;mso-wrap-distance-left:0;mso-wrap-distance-top:44pt;mso-wrap-distance-right:0;mso-wrap-distance-bottom:43.8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" filled="f" stroked="f">
                <v:textbox inset="0,0,0,0">
                  <w:txbxContent>
                    <w:p w14:paraId="04D09763" w14:textId="77777777" w:rsidR="00F9347F" w:rsidRDefault="00F9347F" w:rsidP="00F9347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color w:val="3F3E43"/>
                        </w:rPr>
                        <w:t>Štěpán Čekal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3F3E43"/>
          <w:lang w:eastAsia="cs-CZ" w:bidi="cs-CZ"/>
        </w:rPr>
        <w:t xml:space="preserve">za T-Mobile </w:t>
      </w:r>
      <w:r w:rsidRPr="00157C14">
        <w:rPr>
          <w:color w:val="3F3E43"/>
          <w:lang w:bidi="en-US"/>
        </w:rPr>
        <w:t xml:space="preserve">Czech Republic </w:t>
      </w:r>
      <w:r>
        <w:rPr>
          <w:color w:val="3F3E43"/>
        </w:rPr>
        <w:t>a.s</w:t>
      </w:r>
      <w:r>
        <w:rPr>
          <w:noProof/>
        </w:rPr>
        <mc:AlternateContent>
          <mc:Choice Requires="wps">
            <w:drawing>
              <wp:anchor distT="558800" distB="556895" distL="0" distR="0" simplePos="0" relativeHeight="251663360" behindDoc="0" locked="0" layoutInCell="1" allowOverlap="1" wp14:anchorId="7A7A865B" wp14:editId="49813B88">
                <wp:simplePos x="0" y="0"/>
                <wp:positionH relativeFrom="page">
                  <wp:posOffset>297815</wp:posOffset>
                </wp:positionH>
                <wp:positionV relativeFrom="paragraph">
                  <wp:posOffset>558800</wp:posOffset>
                </wp:positionV>
                <wp:extent cx="1345565" cy="1714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C44890" w14:textId="77777777" w:rsidR="00F9347F" w:rsidRDefault="00F9347F" w:rsidP="00F9347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3F3E43"/>
                                <w:lang w:eastAsia="cs-CZ" w:bidi="cs-CZ"/>
                              </w:rPr>
                              <w:t>Toto pověření přijímám: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7A865B" id="_x0000_s1030" type="#_x0000_t202" style="position:absolute;left:0;text-align:left;margin-left:23.45pt;margin-top:44pt;width:105.95pt;height:13.5pt;z-index:251663360;visibility:visible;mso-wrap-style:none;mso-wrap-distance-left:0;mso-wrap-distance-top:44pt;mso-wrap-distance-right:0;mso-wrap-distance-bottom:4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" filled="f" stroked="f">
                <v:textbox inset="0,0,0,0">
                  <w:txbxContent>
                    <w:p w14:paraId="7BC44890" w14:textId="77777777" w:rsidR="00F9347F" w:rsidRDefault="00F9347F" w:rsidP="00F9347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color w:val="3F3E43"/>
                          <w:lang w:eastAsia="cs-CZ" w:bidi="cs-CZ"/>
                        </w:rPr>
                        <w:t>Toto pověření přijímám: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CF7C6" w14:textId="498A40C5" w:rsidR="00F9347F" w:rsidRDefault="00F9347F">
      <w:bookmarkStart w:id="2" w:name="_GoBack"/>
      <w:bookmarkEnd w:id="2"/>
    </w:p>
    <w:sectPr w:rsidR="00F9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0B6CA7B6"/>
    <w:lvl w:ilvl="0">
      <w:start w:val="1"/>
      <w:numFmt w:val="decimal"/>
      <w:pStyle w:val="TSlneksmlouvy"/>
      <w:suff w:val="nothing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94C70C6"/>
    <w:multiLevelType w:val="multilevel"/>
    <w:tmpl w:val="542456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9494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B11B1A"/>
    <w:multiLevelType w:val="hybridMultilevel"/>
    <w:tmpl w:val="B75CCF28"/>
    <w:lvl w:ilvl="0" w:tplc="DFC661C2"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8"/>
    <w:rsid w:val="000F5D00"/>
    <w:rsid w:val="00147DF6"/>
    <w:rsid w:val="00153655"/>
    <w:rsid w:val="00173C61"/>
    <w:rsid w:val="001813C4"/>
    <w:rsid w:val="001B34EA"/>
    <w:rsid w:val="002547D4"/>
    <w:rsid w:val="00291F1C"/>
    <w:rsid w:val="002D3EA4"/>
    <w:rsid w:val="003F207F"/>
    <w:rsid w:val="004756E5"/>
    <w:rsid w:val="00494E70"/>
    <w:rsid w:val="00590E29"/>
    <w:rsid w:val="005E0BD4"/>
    <w:rsid w:val="0061797E"/>
    <w:rsid w:val="0067466D"/>
    <w:rsid w:val="00681FB1"/>
    <w:rsid w:val="006979DF"/>
    <w:rsid w:val="006D098A"/>
    <w:rsid w:val="00721496"/>
    <w:rsid w:val="007373C7"/>
    <w:rsid w:val="00763A77"/>
    <w:rsid w:val="007A74A4"/>
    <w:rsid w:val="00942A7C"/>
    <w:rsid w:val="00970AC9"/>
    <w:rsid w:val="00B44E1D"/>
    <w:rsid w:val="00BF7305"/>
    <w:rsid w:val="00C12531"/>
    <w:rsid w:val="00C35E2E"/>
    <w:rsid w:val="00C42A4E"/>
    <w:rsid w:val="00C92D38"/>
    <w:rsid w:val="00D15991"/>
    <w:rsid w:val="00E073E3"/>
    <w:rsid w:val="00E13C46"/>
    <w:rsid w:val="00E16295"/>
    <w:rsid w:val="00F07AE5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77E9"/>
  <w15:chartTrackingRefBased/>
  <w15:docId w15:val="{CC46F6D4-2433-449A-B4FB-BE2783B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D3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STextlnkuslovan">
    <w:name w:val="TS Text článku číslovaný"/>
    <w:basedOn w:val="Normln"/>
    <w:link w:val="TSTextlnkuslovanChar"/>
    <w:rsid w:val="00C92D38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TSlneksmlouvy">
    <w:name w:val="TS Článek smlouvy"/>
    <w:basedOn w:val="Normln"/>
    <w:next w:val="TSTextlnkuslovan"/>
    <w:link w:val="TSlneksmlouvyChar"/>
    <w:rsid w:val="00C92D3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rsid w:val="00C92D38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TSlneksmlouvyChar">
    <w:name w:val="TS Článek smlouvy Char"/>
    <w:basedOn w:val="Standardnpsmoodstavce"/>
    <w:link w:val="TSlneksmlouvy"/>
    <w:rsid w:val="00C92D38"/>
    <w:rPr>
      <w:rFonts w:ascii="Arial" w:eastAsia="Times New Roman" w:hAnsi="Arial" w:cs="Times New Roman"/>
      <w:b/>
      <w:kern w:val="0"/>
      <w:szCs w:val="24"/>
      <w:u w:val="single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C92D38"/>
    <w:pPr>
      <w:widowControl w:val="0"/>
      <w:spacing w:after="0" w:line="240" w:lineRule="auto"/>
    </w:pPr>
    <w:rPr>
      <w:lang w:val="en-US"/>
    </w:rPr>
  </w:style>
  <w:style w:type="character" w:customStyle="1" w:styleId="TInvisibleTextStylesNormal1">
    <w:name w:val="TInvisibleTextStyles/Normal 1"/>
    <w:rsid w:val="00C92D38"/>
    <w:rPr>
      <w:rFonts w:ascii="Arial" w:eastAsia="Arial" w:hAnsi="Arial" w:cs="Arial"/>
      <w:b w:val="0"/>
      <w:i w:val="0"/>
      <w:smallCaps w:val="0"/>
      <w:strike w:val="0"/>
      <w:color w:val="FFFFFF"/>
      <w:spacing w:val="0"/>
      <w:w w:val="100"/>
      <w:kern w:val="18"/>
      <w:position w:val="0"/>
      <w:sz w:val="16"/>
      <w:u w:val="none"/>
      <w:lang w:val="cs-CZ" w:bidi="cs-CZ"/>
    </w:rPr>
  </w:style>
  <w:style w:type="character" w:styleId="Odkaznakoment">
    <w:name w:val="annotation reference"/>
    <w:uiPriority w:val="99"/>
    <w:semiHidden/>
    <w:unhideWhenUsed/>
    <w:rsid w:val="00C92D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2D38"/>
    <w:pPr>
      <w:spacing w:after="0" w:line="240" w:lineRule="auto"/>
    </w:pPr>
    <w:rPr>
      <w:rFonts w:ascii="Arial" w:eastAsia="Arial" w:hAnsi="Arial" w:cs="Arial"/>
      <w:color w:val="000000"/>
      <w:kern w:val="18"/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2D38"/>
    <w:rPr>
      <w:rFonts w:ascii="Arial" w:eastAsia="Arial" w:hAnsi="Arial" w:cs="Arial"/>
      <w:color w:val="000000"/>
      <w:kern w:val="18"/>
      <w:sz w:val="20"/>
      <w:szCs w:val="20"/>
      <w:lang w:eastAsia="cs-CZ" w:bidi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F1C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Zkladntext">
    <w:name w:val="Základní text_"/>
    <w:basedOn w:val="Standardnpsmoodstavce"/>
    <w:link w:val="Zkladntext1"/>
    <w:rsid w:val="00F9347F"/>
    <w:rPr>
      <w:rFonts w:ascii="Arial" w:eastAsia="Arial" w:hAnsi="Arial" w:cs="Arial"/>
      <w:color w:val="49494E"/>
      <w:sz w:val="19"/>
      <w:szCs w:val="19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F9347F"/>
    <w:rPr>
      <w:rFonts w:ascii="Arial" w:eastAsia="Arial" w:hAnsi="Arial" w:cs="Arial"/>
      <w:color w:val="49494E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9347F"/>
    <w:pPr>
      <w:widowControl w:val="0"/>
      <w:shd w:val="clear" w:color="auto" w:fill="FFFFFF"/>
      <w:spacing w:after="230" w:line="319" w:lineRule="auto"/>
    </w:pPr>
    <w:rPr>
      <w:rFonts w:ascii="Arial" w:eastAsia="Arial" w:hAnsi="Arial" w:cs="Arial"/>
      <w:color w:val="49494E"/>
      <w:kern w:val="2"/>
      <w:sz w:val="19"/>
      <w:szCs w:val="19"/>
      <w14:ligatures w14:val="standardContextual"/>
    </w:rPr>
  </w:style>
  <w:style w:type="paragraph" w:customStyle="1" w:styleId="Nadpis20">
    <w:name w:val="Nadpis #2"/>
    <w:basedOn w:val="Normln"/>
    <w:link w:val="Nadpis2"/>
    <w:rsid w:val="00F9347F"/>
    <w:pPr>
      <w:widowControl w:val="0"/>
      <w:shd w:val="clear" w:color="auto" w:fill="FFFFFF"/>
      <w:spacing w:after="390" w:line="240" w:lineRule="auto"/>
      <w:jc w:val="center"/>
      <w:outlineLvl w:val="1"/>
    </w:pPr>
    <w:rPr>
      <w:rFonts w:ascii="Arial" w:eastAsia="Arial" w:hAnsi="Arial" w:cs="Arial"/>
      <w:color w:val="49494E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1013</Words>
  <Characters>5982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Kontaktní osoba Poskytovatele: Jozef Balcár, email</vt:lpstr>
      <vt:lpstr>strany“)</vt:lpstr>
      <vt:lpstr>ÚVODNÍ PROHLÁŠENÍ</vt:lpstr>
      <vt:lpstr>ZMĚNY SMLOUVY </vt:lpstr>
      <vt:lpstr>ZÁVĚREČNÁ USTANOVENÍ </vt:lpstr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Ester</dc:creator>
  <cp:keywords/>
  <dc:description/>
  <cp:lastModifiedBy>Janouchová Miroslava</cp:lastModifiedBy>
  <cp:revision>37</cp:revision>
  <dcterms:created xsi:type="dcterms:W3CDTF">2024-06-10T09:14:00Z</dcterms:created>
  <dcterms:modified xsi:type="dcterms:W3CDTF">2024-06-24T11:43:00Z</dcterms:modified>
</cp:coreProperties>
</file>