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55461" w14:textId="416A6F49" w:rsidR="00671745" w:rsidRPr="00671745" w:rsidRDefault="00AD1534" w:rsidP="00B8188F">
      <w:pPr>
        <w:spacing w:before="120"/>
        <w:jc w:val="center"/>
        <w:rPr>
          <w:b/>
          <w:bCs/>
          <w:sz w:val="32"/>
          <w:szCs w:val="32"/>
        </w:rPr>
      </w:pPr>
      <w:r w:rsidRPr="00671745">
        <w:rPr>
          <w:b/>
          <w:bCs/>
          <w:sz w:val="32"/>
          <w:szCs w:val="32"/>
        </w:rPr>
        <w:t>Dodatek č. 1</w:t>
      </w:r>
    </w:p>
    <w:p w14:paraId="0B5D521A" w14:textId="5525F0E9" w:rsidR="00B8188F" w:rsidRPr="00671745" w:rsidRDefault="00671745" w:rsidP="00B8188F">
      <w:pPr>
        <w:spacing w:before="120"/>
        <w:jc w:val="center"/>
        <w:rPr>
          <w:b/>
          <w:bCs/>
          <w:sz w:val="32"/>
          <w:szCs w:val="32"/>
        </w:rPr>
      </w:pPr>
      <w:r w:rsidRPr="00671745">
        <w:rPr>
          <w:b/>
          <w:bCs/>
          <w:sz w:val="32"/>
          <w:szCs w:val="32"/>
        </w:rPr>
        <w:t xml:space="preserve">k </w:t>
      </w:r>
      <w:r w:rsidR="00C37E6D" w:rsidRPr="00C37E6D">
        <w:rPr>
          <w:b/>
          <w:bCs/>
          <w:sz w:val="32"/>
          <w:szCs w:val="32"/>
        </w:rPr>
        <w:t>NÁJEMNÍ SMLOUVA – č. 16/2023</w:t>
      </w:r>
    </w:p>
    <w:p w14:paraId="3358E276" w14:textId="77777777" w:rsidR="00671745" w:rsidRDefault="00671745" w:rsidP="00B8188F">
      <w:pPr>
        <w:spacing w:before="120" w:line="276" w:lineRule="auto"/>
        <w:jc w:val="both"/>
      </w:pPr>
    </w:p>
    <w:p w14:paraId="340BE067" w14:textId="4F9F7503" w:rsidR="00B8188F" w:rsidRDefault="00B8188F" w:rsidP="00B8188F">
      <w:pPr>
        <w:spacing w:before="120" w:line="276" w:lineRule="auto"/>
        <w:jc w:val="both"/>
      </w:pPr>
      <w:r w:rsidRPr="00430792">
        <w:t>mezi těmito smluvními stranami:</w:t>
      </w:r>
    </w:p>
    <w:p w14:paraId="20282E03" w14:textId="77777777" w:rsidR="00893417" w:rsidRDefault="00893417" w:rsidP="00C03DD4">
      <w:pPr>
        <w:jc w:val="both"/>
        <w:rPr>
          <w:b/>
        </w:rPr>
      </w:pPr>
    </w:p>
    <w:p w14:paraId="011D5398" w14:textId="77777777" w:rsidR="00C37E6D" w:rsidRPr="002F61FD" w:rsidRDefault="00C37E6D" w:rsidP="00C37E6D">
      <w:pPr>
        <w:widowControl w:val="0"/>
        <w:spacing w:line="240" w:lineRule="atLeast"/>
        <w:jc w:val="both"/>
        <w:rPr>
          <w:b/>
          <w:color w:val="000000"/>
        </w:rPr>
      </w:pPr>
      <w:r w:rsidRPr="002F61FD">
        <w:rPr>
          <w:b/>
          <w:color w:val="000000"/>
        </w:rPr>
        <w:t>Základní škola speciální Semily, Nádražní 213, příspěvková organizace</w:t>
      </w:r>
    </w:p>
    <w:p w14:paraId="5D1CAF1B" w14:textId="77777777" w:rsidR="00C37E6D" w:rsidRPr="002F61FD" w:rsidRDefault="00C37E6D" w:rsidP="00C37E6D">
      <w:pPr>
        <w:widowControl w:val="0"/>
        <w:spacing w:line="240" w:lineRule="atLeast"/>
        <w:jc w:val="both"/>
        <w:rPr>
          <w:b/>
          <w:color w:val="000000"/>
        </w:rPr>
      </w:pPr>
      <w:r w:rsidRPr="002F61FD">
        <w:rPr>
          <w:color w:val="000000"/>
        </w:rPr>
        <w:t>Se sídlem: Nádražní 213, 513 01 Semily</w:t>
      </w:r>
      <w:r w:rsidRPr="002F61FD">
        <w:rPr>
          <w:b/>
          <w:color w:val="000000"/>
        </w:rPr>
        <w:t xml:space="preserve"> </w:t>
      </w:r>
    </w:p>
    <w:p w14:paraId="30768430" w14:textId="77777777" w:rsidR="00C37E6D" w:rsidRPr="002F61FD" w:rsidRDefault="00C37E6D" w:rsidP="00C37E6D">
      <w:pPr>
        <w:widowControl w:val="0"/>
        <w:spacing w:line="240" w:lineRule="atLeast"/>
        <w:jc w:val="both"/>
        <w:rPr>
          <w:color w:val="000000"/>
        </w:rPr>
      </w:pPr>
      <w:r w:rsidRPr="002F61FD">
        <w:rPr>
          <w:color w:val="000000"/>
        </w:rPr>
        <w:t>IČO:70839999</w:t>
      </w:r>
    </w:p>
    <w:p w14:paraId="4DBA0186" w14:textId="77777777" w:rsidR="00C37E6D" w:rsidRPr="002F61FD" w:rsidRDefault="00C37E6D" w:rsidP="00C37E6D">
      <w:pPr>
        <w:widowControl w:val="0"/>
        <w:spacing w:line="240" w:lineRule="atLeast"/>
        <w:jc w:val="both"/>
        <w:rPr>
          <w:color w:val="000000"/>
        </w:rPr>
      </w:pPr>
      <w:r w:rsidRPr="002F61FD">
        <w:rPr>
          <w:color w:val="000000"/>
        </w:rPr>
        <w:t>DIČ: není plátcem DPH</w:t>
      </w:r>
    </w:p>
    <w:p w14:paraId="73D95495" w14:textId="77777777" w:rsidR="00C37E6D" w:rsidRPr="002F61FD" w:rsidRDefault="00C37E6D" w:rsidP="00C37E6D">
      <w:pPr>
        <w:widowControl w:val="0"/>
        <w:spacing w:line="240" w:lineRule="atLeast"/>
        <w:jc w:val="both"/>
        <w:rPr>
          <w:color w:val="000000"/>
        </w:rPr>
      </w:pPr>
      <w:r w:rsidRPr="002F61FD">
        <w:rPr>
          <w:color w:val="000000"/>
        </w:rPr>
        <w:t>zastoupená ředitelkou školy: Mgr. Ivou Vaňátkovou</w:t>
      </w:r>
    </w:p>
    <w:p w14:paraId="738ECF56" w14:textId="77777777" w:rsidR="00C37E6D" w:rsidRPr="002F61FD" w:rsidRDefault="00C37E6D" w:rsidP="00C37E6D">
      <w:pPr>
        <w:widowControl w:val="0"/>
        <w:spacing w:line="240" w:lineRule="atLeast"/>
        <w:jc w:val="both"/>
        <w:rPr>
          <w:color w:val="000000"/>
        </w:rPr>
      </w:pPr>
      <w:r w:rsidRPr="002F61FD">
        <w:rPr>
          <w:color w:val="000000"/>
        </w:rPr>
        <w:t xml:space="preserve">bankovní spojení: Komerční banka </w:t>
      </w:r>
    </w:p>
    <w:p w14:paraId="48B51625" w14:textId="77777777" w:rsidR="00C37E6D" w:rsidRPr="002F61FD" w:rsidRDefault="00C37E6D" w:rsidP="00C37E6D">
      <w:pPr>
        <w:widowControl w:val="0"/>
        <w:spacing w:line="240" w:lineRule="atLeast"/>
        <w:jc w:val="both"/>
        <w:rPr>
          <w:color w:val="000000"/>
        </w:rPr>
      </w:pPr>
      <w:r w:rsidRPr="002F61FD">
        <w:rPr>
          <w:color w:val="000000"/>
        </w:rPr>
        <w:t>číslo účtu: 19-1280810247/0100</w:t>
      </w:r>
    </w:p>
    <w:p w14:paraId="661F65AD" w14:textId="77777777" w:rsidR="00C37E6D" w:rsidRPr="002F61FD" w:rsidRDefault="00C37E6D" w:rsidP="00C37E6D">
      <w:pPr>
        <w:widowControl w:val="0"/>
        <w:spacing w:line="240" w:lineRule="atLeast"/>
        <w:jc w:val="both"/>
        <w:rPr>
          <w:color w:val="000000"/>
        </w:rPr>
      </w:pPr>
    </w:p>
    <w:p w14:paraId="5D8C8EB0" w14:textId="77777777" w:rsidR="00C37E6D" w:rsidRPr="002F61FD" w:rsidRDefault="00C37E6D" w:rsidP="00C37E6D">
      <w:pPr>
        <w:widowControl w:val="0"/>
        <w:spacing w:line="240" w:lineRule="atLeast"/>
        <w:rPr>
          <w:color w:val="000000"/>
        </w:rPr>
      </w:pPr>
      <w:r w:rsidRPr="002F61FD">
        <w:rPr>
          <w:color w:val="000000"/>
        </w:rPr>
        <w:t>jako pronajímatel na straně jedné (dále jen „</w:t>
      </w:r>
      <w:r w:rsidRPr="002F61FD">
        <w:rPr>
          <w:i/>
          <w:color w:val="000000"/>
        </w:rPr>
        <w:t>pronajímatel</w:t>
      </w:r>
      <w:r w:rsidRPr="002F61FD">
        <w:rPr>
          <w:color w:val="000000"/>
        </w:rPr>
        <w:t>“)</w:t>
      </w:r>
    </w:p>
    <w:p w14:paraId="744AE4E7" w14:textId="77777777" w:rsidR="00C37E6D" w:rsidRPr="002F61FD" w:rsidRDefault="00C37E6D" w:rsidP="00C37E6D"/>
    <w:p w14:paraId="783C727E" w14:textId="77777777" w:rsidR="00C37E6D" w:rsidRPr="002F61FD" w:rsidRDefault="00C37E6D" w:rsidP="00C37E6D">
      <w:r w:rsidRPr="002F61FD">
        <w:t>a</w:t>
      </w:r>
    </w:p>
    <w:p w14:paraId="4201404A" w14:textId="77777777" w:rsidR="00C37E6D" w:rsidRPr="002F61FD" w:rsidRDefault="00C37E6D" w:rsidP="00C37E6D">
      <w:pPr>
        <w:spacing w:beforeLines="12" w:before="28"/>
        <w:jc w:val="both"/>
        <w:rPr>
          <w:b/>
          <w:color w:val="000000"/>
        </w:rPr>
      </w:pPr>
      <w:bookmarkStart w:id="0" w:name="_Hlk120882968"/>
    </w:p>
    <w:bookmarkEnd w:id="0"/>
    <w:p w14:paraId="450C1BBE" w14:textId="77777777" w:rsidR="00C37E6D" w:rsidRPr="002F61FD" w:rsidRDefault="00C37E6D" w:rsidP="00C37E6D">
      <w:pPr>
        <w:spacing w:beforeLines="12" w:before="28"/>
        <w:jc w:val="both"/>
        <w:rPr>
          <w:b/>
          <w:color w:val="000000"/>
        </w:rPr>
      </w:pPr>
      <w:r w:rsidRPr="002F61FD">
        <w:rPr>
          <w:b/>
          <w:color w:val="000000"/>
        </w:rPr>
        <w:t>Speciálně pedagogické centrum logopedické a surdopedické, příspěvková organizace</w:t>
      </w:r>
    </w:p>
    <w:p w14:paraId="7C911F16" w14:textId="77777777" w:rsidR="00C37E6D" w:rsidRPr="002F61FD" w:rsidRDefault="00C37E6D" w:rsidP="00C37E6D">
      <w:pPr>
        <w:spacing w:beforeLines="12" w:before="28"/>
        <w:jc w:val="both"/>
        <w:rPr>
          <w:b/>
          <w:color w:val="000000"/>
        </w:rPr>
      </w:pPr>
      <w:r w:rsidRPr="002F61FD">
        <w:rPr>
          <w:color w:val="000000"/>
        </w:rPr>
        <w:t xml:space="preserve">Se sídlem: </w:t>
      </w:r>
      <w:bookmarkStart w:id="1" w:name="_Hlk120882998"/>
      <w:r w:rsidRPr="002F61FD">
        <w:rPr>
          <w:color w:val="000000"/>
        </w:rPr>
        <w:t>Elišky Krásnohorské 921, Liberec XIV – Ruprechtice, 460 14</w:t>
      </w:r>
    </w:p>
    <w:bookmarkEnd w:id="1"/>
    <w:p w14:paraId="666291BD" w14:textId="77777777" w:rsidR="00C37E6D" w:rsidRPr="002F61FD" w:rsidRDefault="00C37E6D" w:rsidP="00C37E6D">
      <w:pPr>
        <w:spacing w:beforeLines="12" w:before="28"/>
        <w:jc w:val="both"/>
        <w:rPr>
          <w:color w:val="000000"/>
        </w:rPr>
      </w:pPr>
      <w:r w:rsidRPr="002F61FD">
        <w:rPr>
          <w:color w:val="000000"/>
        </w:rPr>
        <w:t xml:space="preserve">IČO: </w:t>
      </w:r>
      <w:bookmarkStart w:id="2" w:name="_Hlk120883015"/>
      <w:r w:rsidRPr="002F61FD">
        <w:rPr>
          <w:color w:val="000000"/>
        </w:rPr>
        <w:t>08729590</w:t>
      </w:r>
    </w:p>
    <w:p w14:paraId="6E7DFE83" w14:textId="77777777" w:rsidR="00C37E6D" w:rsidRPr="002F61FD" w:rsidRDefault="00C37E6D" w:rsidP="00C37E6D">
      <w:pPr>
        <w:widowControl w:val="0"/>
        <w:spacing w:line="240" w:lineRule="atLeast"/>
        <w:jc w:val="both"/>
        <w:rPr>
          <w:color w:val="000000"/>
        </w:rPr>
      </w:pPr>
      <w:r w:rsidRPr="002F61FD">
        <w:rPr>
          <w:color w:val="000000"/>
        </w:rPr>
        <w:t>DIČ: CZ08729590</w:t>
      </w:r>
    </w:p>
    <w:bookmarkEnd w:id="2"/>
    <w:p w14:paraId="7299D548" w14:textId="77777777" w:rsidR="00C37E6D" w:rsidRPr="002F61FD" w:rsidRDefault="00C37E6D" w:rsidP="00C37E6D">
      <w:pPr>
        <w:spacing w:beforeLines="12" w:before="28"/>
        <w:jc w:val="both"/>
        <w:rPr>
          <w:color w:val="000000"/>
        </w:rPr>
      </w:pPr>
      <w:r w:rsidRPr="002F61FD">
        <w:rPr>
          <w:color w:val="000000"/>
        </w:rPr>
        <w:t>zastoupená Mgr. Ivanou Novákovou</w:t>
      </w:r>
    </w:p>
    <w:p w14:paraId="1298285D" w14:textId="77777777" w:rsidR="00C37E6D" w:rsidRPr="002F61FD" w:rsidRDefault="00C37E6D" w:rsidP="00C37E6D">
      <w:pPr>
        <w:widowControl w:val="0"/>
        <w:spacing w:line="240" w:lineRule="atLeast"/>
        <w:jc w:val="both"/>
        <w:rPr>
          <w:color w:val="000000"/>
        </w:rPr>
      </w:pPr>
      <w:r w:rsidRPr="002F61FD">
        <w:rPr>
          <w:color w:val="000000"/>
        </w:rPr>
        <w:t xml:space="preserve">bankovní spojení: Fio banka </w:t>
      </w:r>
    </w:p>
    <w:p w14:paraId="72513F57" w14:textId="77777777" w:rsidR="00C37E6D" w:rsidRPr="002F61FD" w:rsidRDefault="00C37E6D" w:rsidP="00C37E6D">
      <w:pPr>
        <w:widowControl w:val="0"/>
        <w:spacing w:line="240" w:lineRule="atLeast"/>
        <w:jc w:val="both"/>
        <w:rPr>
          <w:color w:val="000000"/>
        </w:rPr>
      </w:pPr>
      <w:r w:rsidRPr="002F61FD">
        <w:rPr>
          <w:color w:val="000000"/>
        </w:rPr>
        <w:t>číslo účtu: 2001743331/2010</w:t>
      </w:r>
    </w:p>
    <w:p w14:paraId="31F7D85B" w14:textId="77777777" w:rsidR="00C37E6D" w:rsidRPr="002F61FD" w:rsidRDefault="00C37E6D" w:rsidP="00C37E6D">
      <w:pPr>
        <w:spacing w:beforeLines="12" w:before="28"/>
        <w:ind w:right="423"/>
        <w:jc w:val="both"/>
        <w:rPr>
          <w:color w:val="000000"/>
        </w:rPr>
      </w:pPr>
    </w:p>
    <w:p w14:paraId="0C33D655" w14:textId="77777777" w:rsidR="00C37E6D" w:rsidRPr="002F61FD" w:rsidRDefault="00C37E6D" w:rsidP="00C37E6D">
      <w:r w:rsidRPr="002F61FD">
        <w:t>jako nájemce na straně druhé (dále jen „</w:t>
      </w:r>
      <w:r w:rsidRPr="002F61FD">
        <w:rPr>
          <w:i/>
        </w:rPr>
        <w:t>nájemce</w:t>
      </w:r>
      <w:r w:rsidRPr="002F61FD">
        <w:t>“)</w:t>
      </w:r>
    </w:p>
    <w:p w14:paraId="2F5A6E47" w14:textId="77777777" w:rsidR="00C03DD4" w:rsidRDefault="00C03DD4" w:rsidP="00C03DD4">
      <w:pPr>
        <w:jc w:val="both"/>
        <w:rPr>
          <w:i/>
        </w:rPr>
      </w:pPr>
    </w:p>
    <w:p w14:paraId="3B455A4F" w14:textId="77777777" w:rsidR="00C03DD4" w:rsidRPr="002B0B81" w:rsidRDefault="00C03DD4" w:rsidP="00C03DD4">
      <w:pPr>
        <w:jc w:val="both"/>
      </w:pPr>
      <w:r w:rsidRPr="00E51B8B">
        <w:t>(pronajímatel</w:t>
      </w:r>
      <w:r>
        <w:t xml:space="preserve"> a nájemce jsou společně dále označovaní jako „</w:t>
      </w:r>
      <w:r w:rsidRPr="002B0B81">
        <w:rPr>
          <w:i/>
        </w:rPr>
        <w:t>Smluvní strany</w:t>
      </w:r>
      <w:r>
        <w:t>“)</w:t>
      </w:r>
    </w:p>
    <w:p w14:paraId="6EA64B3C" w14:textId="77777777" w:rsidR="00C03DD4" w:rsidRDefault="00C03DD4" w:rsidP="00C03DD4">
      <w:pPr>
        <w:jc w:val="both"/>
      </w:pPr>
    </w:p>
    <w:p w14:paraId="31AAF3B4" w14:textId="77777777" w:rsidR="00C03DD4" w:rsidRDefault="00C03DD4" w:rsidP="00B8188F">
      <w:pPr>
        <w:jc w:val="both"/>
      </w:pPr>
    </w:p>
    <w:p w14:paraId="7ABCB5D7" w14:textId="77777777" w:rsidR="003A112D" w:rsidRDefault="003A112D" w:rsidP="003A112D">
      <w:pPr>
        <w:spacing w:before="120" w:line="276" w:lineRule="auto"/>
        <w:jc w:val="center"/>
        <w:rPr>
          <w:b/>
        </w:rPr>
      </w:pPr>
      <w:r>
        <w:rPr>
          <w:b/>
        </w:rPr>
        <w:t>Úvodní ustanovení</w:t>
      </w:r>
    </w:p>
    <w:p w14:paraId="3498F7BC" w14:textId="77777777" w:rsidR="003A112D" w:rsidRDefault="003A112D" w:rsidP="003A112D">
      <w:pPr>
        <w:pStyle w:val="Style12"/>
        <w:keepNext/>
        <w:keepLines/>
        <w:spacing w:after="100"/>
        <w:jc w:val="left"/>
      </w:pPr>
    </w:p>
    <w:p w14:paraId="27B5DB84" w14:textId="09036416" w:rsidR="00C37E6D" w:rsidRPr="00C37E6D" w:rsidRDefault="003A112D" w:rsidP="00C37E6D">
      <w:pPr>
        <w:pStyle w:val="Style2"/>
        <w:numPr>
          <w:ilvl w:val="0"/>
          <w:numId w:val="2"/>
        </w:numPr>
        <w:tabs>
          <w:tab w:val="left" w:pos="346"/>
        </w:tabs>
        <w:spacing w:after="10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112D">
        <w:rPr>
          <w:rFonts w:ascii="Times New Roman" w:hAnsi="Times New Roman" w:cs="Times New Roman"/>
          <w:sz w:val="24"/>
          <w:szCs w:val="24"/>
        </w:rPr>
        <w:t xml:space="preserve">Smluvní strany uzavřely </w:t>
      </w:r>
      <w:r w:rsidRPr="004C6143">
        <w:rPr>
          <w:rFonts w:ascii="Times New Roman" w:hAnsi="Times New Roman" w:cs="Times New Roman"/>
          <w:sz w:val="24"/>
          <w:szCs w:val="24"/>
        </w:rPr>
        <w:t xml:space="preserve">dne </w:t>
      </w:r>
      <w:r w:rsidR="00C37E6D">
        <w:rPr>
          <w:rFonts w:ascii="Times New Roman" w:hAnsi="Times New Roman" w:cs="Times New Roman"/>
          <w:sz w:val="24"/>
          <w:szCs w:val="24"/>
        </w:rPr>
        <w:t>01.09.2023</w:t>
      </w:r>
      <w:r w:rsidRPr="004C6143">
        <w:rPr>
          <w:rFonts w:ascii="Times New Roman" w:hAnsi="Times New Roman" w:cs="Times New Roman"/>
          <w:sz w:val="24"/>
          <w:szCs w:val="24"/>
        </w:rPr>
        <w:t xml:space="preserve"> Smlouvu o pronájmu </w:t>
      </w:r>
      <w:r w:rsidR="00C37E6D" w:rsidRPr="002F61FD">
        <w:rPr>
          <w:sz w:val="24"/>
          <w:szCs w:val="24"/>
        </w:rPr>
        <w:t>místnosti č. 28, 25, 24/ v 2. nadzemním podlaží nemovitosti uvedené v čl. I odst. 1) této smlouvy, v ulici Nádražní 213, o rozloze 12,2 m</w:t>
      </w:r>
      <w:r w:rsidR="00C37E6D" w:rsidRPr="002F61FD">
        <w:rPr>
          <w:sz w:val="24"/>
          <w:szCs w:val="24"/>
          <w:vertAlign w:val="superscript"/>
        </w:rPr>
        <w:t>2</w:t>
      </w:r>
      <w:r w:rsidR="00C37E6D" w:rsidRPr="002F61FD">
        <w:rPr>
          <w:sz w:val="24"/>
          <w:szCs w:val="24"/>
        </w:rPr>
        <w:t>, 12,2 m</w:t>
      </w:r>
      <w:r w:rsidR="00C37E6D" w:rsidRPr="002F61FD">
        <w:rPr>
          <w:sz w:val="24"/>
          <w:szCs w:val="24"/>
          <w:vertAlign w:val="superscript"/>
        </w:rPr>
        <w:t>2</w:t>
      </w:r>
      <w:r w:rsidR="00C37E6D" w:rsidRPr="002F61FD">
        <w:rPr>
          <w:sz w:val="24"/>
          <w:szCs w:val="24"/>
        </w:rPr>
        <w:t>, 10,3 m</w:t>
      </w:r>
      <w:r w:rsidR="00C37E6D" w:rsidRPr="002F61FD">
        <w:rPr>
          <w:sz w:val="24"/>
          <w:szCs w:val="24"/>
          <w:vertAlign w:val="superscript"/>
        </w:rPr>
        <w:t>2</w:t>
      </w:r>
      <w:r w:rsidR="00C37E6D" w:rsidRPr="002F61FD">
        <w:rPr>
          <w:sz w:val="24"/>
          <w:szCs w:val="24"/>
        </w:rPr>
        <w:t>, celkem 34,7 m</w:t>
      </w:r>
      <w:r w:rsidR="00C37E6D" w:rsidRPr="002F61FD">
        <w:rPr>
          <w:sz w:val="24"/>
          <w:szCs w:val="24"/>
          <w:vertAlign w:val="superscript"/>
        </w:rPr>
        <w:t xml:space="preserve">2 </w:t>
      </w:r>
      <w:r w:rsidR="00C37E6D" w:rsidRPr="002F61FD">
        <w:rPr>
          <w:sz w:val="24"/>
          <w:szCs w:val="24"/>
        </w:rPr>
        <w:t>které jsou blíže vymezeny Přílohou č. 2, která je nedílnou součástí této smlouvy (dále jen „prostor“ nebo „předmět nájmu“)</w:t>
      </w:r>
      <w:r w:rsidRPr="004C6143">
        <w:rPr>
          <w:rFonts w:ascii="Times New Roman" w:hAnsi="Times New Roman" w:cs="Times New Roman"/>
          <w:sz w:val="24"/>
          <w:szCs w:val="24"/>
        </w:rPr>
        <w:t xml:space="preserve"> (</w:t>
      </w:r>
      <w:r w:rsidRPr="003A112D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3A112D">
        <w:rPr>
          <w:rFonts w:ascii="Times New Roman" w:hAnsi="Times New Roman" w:cs="Times New Roman"/>
          <w:b/>
          <w:bCs/>
          <w:sz w:val="24"/>
          <w:szCs w:val="24"/>
        </w:rPr>
        <w:t>Smlouva</w:t>
      </w:r>
      <w:r w:rsidRPr="003A112D">
        <w:rPr>
          <w:rFonts w:ascii="Times New Roman" w:hAnsi="Times New Roman" w:cs="Times New Roman"/>
          <w:sz w:val="24"/>
          <w:szCs w:val="24"/>
        </w:rPr>
        <w:t>).</w:t>
      </w:r>
    </w:p>
    <w:p w14:paraId="49255FE4" w14:textId="77777777" w:rsidR="003A112D" w:rsidRPr="00C37E6D" w:rsidRDefault="003A112D" w:rsidP="001C4C84">
      <w:pPr>
        <w:pStyle w:val="Odstavecseseznamem"/>
        <w:numPr>
          <w:ilvl w:val="0"/>
          <w:numId w:val="2"/>
        </w:numPr>
        <w:ind w:left="360"/>
        <w:contextualSpacing w:val="0"/>
        <w:jc w:val="both"/>
      </w:pPr>
      <w:r w:rsidRPr="00C37E6D">
        <w:t>Předmětem tohoto dodatku je:</w:t>
      </w:r>
    </w:p>
    <w:p w14:paraId="2FDA38C6" w14:textId="38016152" w:rsidR="00FB2097" w:rsidRPr="00C37E6D" w:rsidRDefault="00C37E6D" w:rsidP="001C4C84">
      <w:pPr>
        <w:pStyle w:val="Odstavecseseznamem"/>
        <w:numPr>
          <w:ilvl w:val="0"/>
          <w:numId w:val="3"/>
        </w:numPr>
        <w:contextualSpacing w:val="0"/>
        <w:jc w:val="both"/>
      </w:pPr>
      <w:r w:rsidRPr="00C37E6D">
        <w:t>rozšíření</w:t>
      </w:r>
      <w:r w:rsidR="008B031D" w:rsidRPr="00C37E6D">
        <w:t xml:space="preserve"> </w:t>
      </w:r>
      <w:r w:rsidRPr="00C37E6D">
        <w:t xml:space="preserve">pronájmu o místnost č 213 o velikost 12,2 </w:t>
      </w:r>
      <w:r w:rsidRPr="002F61FD">
        <w:t>m</w:t>
      </w:r>
      <w:r w:rsidRPr="002F61FD">
        <w:rPr>
          <w:vertAlign w:val="superscript"/>
        </w:rPr>
        <w:t>2</w:t>
      </w:r>
      <w:r w:rsidR="00C40784">
        <w:rPr>
          <w:vertAlign w:val="superscript"/>
        </w:rPr>
        <w:t xml:space="preserve">,  </w:t>
      </w:r>
      <w:r w:rsidR="00C40784" w:rsidRPr="00C40784">
        <w:rPr>
          <w:b/>
        </w:rPr>
        <w:t>od 1. 6. 2024</w:t>
      </w:r>
      <w:r w:rsidR="00C40784">
        <w:rPr>
          <w:vertAlign w:val="superscript"/>
        </w:rPr>
        <w:t xml:space="preserve"> </w:t>
      </w:r>
    </w:p>
    <w:p w14:paraId="1891CF57" w14:textId="77777777" w:rsidR="003A112D" w:rsidRDefault="003A112D" w:rsidP="003A112D">
      <w:pPr>
        <w:jc w:val="both"/>
      </w:pPr>
    </w:p>
    <w:p w14:paraId="43F03969" w14:textId="77777777" w:rsidR="003A7F9B" w:rsidRDefault="003A7F9B" w:rsidP="00B8188F">
      <w:pPr>
        <w:jc w:val="both"/>
      </w:pPr>
    </w:p>
    <w:p w14:paraId="71D73B78" w14:textId="77777777" w:rsidR="00B8188F" w:rsidRDefault="00B8188F" w:rsidP="00B8188F">
      <w:pPr>
        <w:jc w:val="center"/>
        <w:rPr>
          <w:b/>
          <w:bCs/>
          <w:sz w:val="28"/>
          <w:szCs w:val="28"/>
        </w:rPr>
      </w:pPr>
      <w:r>
        <w:rPr>
          <w:b/>
        </w:rPr>
        <w:t>Článek I</w:t>
      </w:r>
      <w:r>
        <w:rPr>
          <w:b/>
          <w:bCs/>
          <w:sz w:val="28"/>
          <w:szCs w:val="28"/>
        </w:rPr>
        <w:t> </w:t>
      </w:r>
    </w:p>
    <w:p w14:paraId="691171FD" w14:textId="7F70CCFC" w:rsidR="00B8188F" w:rsidRDefault="00B8188F" w:rsidP="00B8188F">
      <w:pPr>
        <w:spacing w:line="276" w:lineRule="auto"/>
        <w:jc w:val="center"/>
        <w:rPr>
          <w:b/>
          <w:bCs/>
        </w:rPr>
      </w:pPr>
      <w:r>
        <w:rPr>
          <w:b/>
          <w:bCs/>
        </w:rPr>
        <w:t>P</w:t>
      </w:r>
      <w:r w:rsidR="00FB2097">
        <w:rPr>
          <w:b/>
          <w:bCs/>
        </w:rPr>
        <w:t>ředmět dodatku</w:t>
      </w:r>
    </w:p>
    <w:p w14:paraId="4517EF29" w14:textId="77777777" w:rsidR="00FB2097" w:rsidRDefault="00FB2097" w:rsidP="00FB2097">
      <w:pPr>
        <w:pStyle w:val="Odstavecseseznamem"/>
        <w:numPr>
          <w:ilvl w:val="0"/>
          <w:numId w:val="1"/>
        </w:numPr>
        <w:tabs>
          <w:tab w:val="left" w:pos="333"/>
        </w:tabs>
        <w:spacing w:before="120" w:line="276" w:lineRule="auto"/>
        <w:contextualSpacing w:val="0"/>
        <w:jc w:val="both"/>
      </w:pPr>
      <w:r w:rsidRPr="00575E2B">
        <w:t>Smluvní strany se z výše uvedeného důvodu dohodly na těchto změnách smlouvy.</w:t>
      </w:r>
    </w:p>
    <w:p w14:paraId="652EE038" w14:textId="39B645FC" w:rsidR="00FB2097" w:rsidRPr="003647CE" w:rsidRDefault="00A6446A" w:rsidP="001F2461">
      <w:pPr>
        <w:pStyle w:val="Odstavecseseznamem"/>
        <w:numPr>
          <w:ilvl w:val="0"/>
          <w:numId w:val="1"/>
        </w:numPr>
        <w:tabs>
          <w:tab w:val="left" w:pos="333"/>
        </w:tabs>
        <w:spacing w:before="120" w:line="276" w:lineRule="auto"/>
        <w:contextualSpacing w:val="0"/>
        <w:jc w:val="both"/>
        <w:rPr>
          <w:b/>
          <w:bCs/>
          <w:highlight w:val="yellow"/>
        </w:rPr>
      </w:pPr>
      <w:r w:rsidRPr="003647CE">
        <w:rPr>
          <w:b/>
          <w:bCs/>
          <w:highlight w:val="yellow"/>
        </w:rPr>
        <w:lastRenderedPageBreak/>
        <w:t>Bod</w:t>
      </w:r>
      <w:r w:rsidR="00FB2097" w:rsidRPr="003647CE">
        <w:rPr>
          <w:b/>
          <w:bCs/>
          <w:highlight w:val="yellow"/>
        </w:rPr>
        <w:t xml:space="preserve"> </w:t>
      </w:r>
      <w:r w:rsidR="002E70AF" w:rsidRPr="003647CE">
        <w:rPr>
          <w:b/>
          <w:bCs/>
          <w:highlight w:val="yellow"/>
        </w:rPr>
        <w:t>I</w:t>
      </w:r>
      <w:r w:rsidR="00FB2097" w:rsidRPr="003647CE">
        <w:rPr>
          <w:b/>
          <w:bCs/>
          <w:highlight w:val="yellow"/>
        </w:rPr>
        <w:t>I</w:t>
      </w:r>
      <w:r w:rsidRPr="003647CE">
        <w:rPr>
          <w:b/>
          <w:bCs/>
          <w:highlight w:val="yellow"/>
        </w:rPr>
        <w:t>.</w:t>
      </w:r>
      <w:r w:rsidR="00FB2097" w:rsidRPr="003647CE">
        <w:rPr>
          <w:b/>
          <w:bCs/>
          <w:highlight w:val="yellow"/>
        </w:rPr>
        <w:t xml:space="preserve"> Smlouvy ve znění:</w:t>
      </w:r>
    </w:p>
    <w:p w14:paraId="4CFEBFC0" w14:textId="77777777" w:rsidR="00FB2097" w:rsidRPr="003647CE" w:rsidRDefault="00FB2097" w:rsidP="00FB2097">
      <w:pPr>
        <w:pStyle w:val="Odstavecseseznamem"/>
        <w:ind w:left="426"/>
        <w:rPr>
          <w:bCs/>
          <w:i/>
          <w:iCs/>
          <w:highlight w:val="yellow"/>
        </w:rPr>
      </w:pPr>
    </w:p>
    <w:p w14:paraId="1900FCB5" w14:textId="77777777" w:rsidR="00C37E6D" w:rsidRPr="002F61FD" w:rsidRDefault="00C37E6D" w:rsidP="00C37E6D">
      <w:pPr>
        <w:numPr>
          <w:ilvl w:val="0"/>
          <w:numId w:val="14"/>
        </w:numPr>
        <w:spacing w:after="288"/>
        <w:ind w:left="425" w:hanging="425"/>
        <w:jc w:val="both"/>
      </w:pPr>
      <w:r w:rsidRPr="002F61FD">
        <w:t>Touto nájemní smlouvou pronajímatel přenechává k užívání nájemci místnosti č. 28, 25, 24/ v 2. nadzemním podlaží nemovitosti uvedené v čl. I odst. 1) této smlouvy, v ulici Nádražní 213, o rozloze 12,2 m</w:t>
      </w:r>
      <w:r w:rsidRPr="002F61FD">
        <w:rPr>
          <w:vertAlign w:val="superscript"/>
        </w:rPr>
        <w:t>2</w:t>
      </w:r>
      <w:r w:rsidRPr="002F61FD">
        <w:t>, 12,2 m</w:t>
      </w:r>
      <w:r w:rsidRPr="002F61FD">
        <w:rPr>
          <w:vertAlign w:val="superscript"/>
        </w:rPr>
        <w:t>2</w:t>
      </w:r>
      <w:r w:rsidRPr="002F61FD">
        <w:t>, 10,3 m</w:t>
      </w:r>
      <w:r w:rsidRPr="002F61FD">
        <w:rPr>
          <w:vertAlign w:val="superscript"/>
        </w:rPr>
        <w:t>2</w:t>
      </w:r>
      <w:r w:rsidRPr="002F61FD">
        <w:t>, celkem 34,7 m</w:t>
      </w:r>
      <w:r w:rsidRPr="002F61FD">
        <w:rPr>
          <w:vertAlign w:val="superscript"/>
        </w:rPr>
        <w:t xml:space="preserve">2 </w:t>
      </w:r>
      <w:r w:rsidRPr="002F61FD">
        <w:t>které jsou blíže vymezeny Přílohou č. 2, která je nedílnou součástí této smlouvy (dále jen „prostor“ nebo „předmět nájmu“).</w:t>
      </w:r>
    </w:p>
    <w:p w14:paraId="2679FE99" w14:textId="77777777" w:rsidR="002C22E7" w:rsidRPr="00E14379" w:rsidRDefault="002C22E7" w:rsidP="00FB2097">
      <w:pPr>
        <w:pStyle w:val="Odstavecseseznamem"/>
        <w:ind w:left="426"/>
        <w:jc w:val="both"/>
        <w:rPr>
          <w:bCs/>
          <w:i/>
          <w:iCs/>
        </w:rPr>
      </w:pPr>
    </w:p>
    <w:p w14:paraId="0579EADB" w14:textId="77777777" w:rsidR="002C22E7" w:rsidRDefault="002C22E7" w:rsidP="001F2461">
      <w:pPr>
        <w:pStyle w:val="Odstavecseseznamem"/>
        <w:tabs>
          <w:tab w:val="left" w:pos="333"/>
        </w:tabs>
        <w:spacing w:line="276" w:lineRule="auto"/>
        <w:ind w:left="333"/>
        <w:contextualSpacing w:val="0"/>
        <w:jc w:val="both"/>
      </w:pPr>
      <w:proofErr w:type="gramStart"/>
      <w:r>
        <w:t>se ruší</w:t>
      </w:r>
      <w:proofErr w:type="gramEnd"/>
      <w:r>
        <w:t xml:space="preserve"> a nahrazuje tímto novým zněním:</w:t>
      </w:r>
    </w:p>
    <w:p w14:paraId="5B00FA60" w14:textId="77777777" w:rsidR="006E1A4A" w:rsidRDefault="006E1A4A" w:rsidP="00EF6220">
      <w:pPr>
        <w:pStyle w:val="Odstavecseseznamem"/>
        <w:tabs>
          <w:tab w:val="left" w:pos="333"/>
        </w:tabs>
        <w:spacing w:before="120" w:line="276" w:lineRule="auto"/>
        <w:ind w:left="426"/>
        <w:contextualSpacing w:val="0"/>
        <w:jc w:val="both"/>
      </w:pPr>
    </w:p>
    <w:p w14:paraId="1FF8FAE7" w14:textId="614D2A0A" w:rsidR="00C37E6D" w:rsidRPr="002F61FD" w:rsidRDefault="00C37E6D" w:rsidP="00C37E6D">
      <w:pPr>
        <w:numPr>
          <w:ilvl w:val="0"/>
          <w:numId w:val="14"/>
        </w:numPr>
        <w:spacing w:after="288"/>
        <w:ind w:left="425" w:hanging="425"/>
        <w:jc w:val="both"/>
      </w:pPr>
      <w:r w:rsidRPr="002F61FD">
        <w:t>Touto nájemní smlouvou pronajímatel přenechává k užívání nájemci místnosti č. 28, 25, 24</w:t>
      </w:r>
      <w:r>
        <w:t xml:space="preserve">, 213 </w:t>
      </w:r>
      <w:r w:rsidRPr="002F61FD">
        <w:t>/ v 2. nadzemním podlaží nemovitosti uvedené v čl. I odst. 1) této smlouvy, v ulici Nádražní 213, o rozloze 12,2 m</w:t>
      </w:r>
      <w:r w:rsidRPr="002F61FD">
        <w:rPr>
          <w:vertAlign w:val="superscript"/>
        </w:rPr>
        <w:t>2</w:t>
      </w:r>
      <w:r w:rsidRPr="002F61FD">
        <w:t>, 12,2 m</w:t>
      </w:r>
      <w:r w:rsidRPr="002F61FD">
        <w:rPr>
          <w:vertAlign w:val="superscript"/>
        </w:rPr>
        <w:t>2</w:t>
      </w:r>
      <w:r w:rsidRPr="002F61FD">
        <w:t>, 10,3 m</w:t>
      </w:r>
      <w:r w:rsidRPr="002F61FD">
        <w:rPr>
          <w:vertAlign w:val="superscript"/>
        </w:rPr>
        <w:t>2</w:t>
      </w:r>
      <w:r w:rsidRPr="002F61FD">
        <w:t>,</w:t>
      </w:r>
      <w:r>
        <w:t xml:space="preserve"> 12,2</w:t>
      </w:r>
      <w:r w:rsidRPr="00C37E6D">
        <w:t xml:space="preserve"> </w:t>
      </w:r>
      <w:r w:rsidRPr="002F61FD">
        <w:t>m</w:t>
      </w:r>
      <w:r w:rsidRPr="002F61FD">
        <w:rPr>
          <w:vertAlign w:val="superscript"/>
        </w:rPr>
        <w:t>2</w:t>
      </w:r>
      <w:r w:rsidRPr="002F61FD">
        <w:t xml:space="preserve"> celkem </w:t>
      </w:r>
      <w:r>
        <w:t>46</w:t>
      </w:r>
      <w:r w:rsidRPr="002F61FD">
        <w:t>,</w:t>
      </w:r>
      <w:r>
        <w:t>9</w:t>
      </w:r>
      <w:r w:rsidRPr="002F61FD">
        <w:t xml:space="preserve"> m</w:t>
      </w:r>
      <w:r w:rsidRPr="002F61FD">
        <w:rPr>
          <w:vertAlign w:val="superscript"/>
        </w:rPr>
        <w:t xml:space="preserve">2 </w:t>
      </w:r>
      <w:r w:rsidRPr="002F61FD">
        <w:t>které jsou blíže vymezeny Přílohou č. 2, která je nedílnou součástí této smlouvy (dále jen „prostor“ nebo „předmět nájmu“).</w:t>
      </w:r>
    </w:p>
    <w:p w14:paraId="30277F5C" w14:textId="77777777" w:rsidR="006E1A4A" w:rsidRPr="00E71D60" w:rsidRDefault="006E1A4A" w:rsidP="00EF6220">
      <w:pPr>
        <w:pStyle w:val="Odstavecseseznamem"/>
        <w:spacing w:before="120"/>
        <w:ind w:left="852"/>
        <w:jc w:val="both"/>
        <w:rPr>
          <w:i/>
        </w:rPr>
      </w:pPr>
    </w:p>
    <w:p w14:paraId="0B487D11" w14:textId="265B6341" w:rsidR="00B8188F" w:rsidRPr="0094601B" w:rsidRDefault="00A6446A" w:rsidP="001C4C84">
      <w:pPr>
        <w:pStyle w:val="Odstavecseseznamem"/>
        <w:numPr>
          <w:ilvl w:val="0"/>
          <w:numId w:val="2"/>
        </w:numPr>
        <w:ind w:left="284" w:hanging="284"/>
        <w:jc w:val="both"/>
        <w:rPr>
          <w:b/>
          <w:bCs/>
          <w:highlight w:val="yellow"/>
        </w:rPr>
      </w:pPr>
      <w:r w:rsidRPr="0094601B">
        <w:rPr>
          <w:b/>
          <w:bCs/>
          <w:highlight w:val="yellow"/>
        </w:rPr>
        <w:t xml:space="preserve">Bod </w:t>
      </w:r>
      <w:r w:rsidR="00EF6220" w:rsidRPr="0094601B">
        <w:rPr>
          <w:b/>
          <w:bCs/>
          <w:highlight w:val="yellow"/>
        </w:rPr>
        <w:t>I</w:t>
      </w:r>
      <w:r w:rsidR="00384018" w:rsidRPr="0094601B">
        <w:rPr>
          <w:b/>
          <w:bCs/>
          <w:highlight w:val="yellow"/>
        </w:rPr>
        <w:t>V</w:t>
      </w:r>
      <w:r w:rsidRPr="0094601B">
        <w:rPr>
          <w:b/>
          <w:bCs/>
          <w:highlight w:val="yellow"/>
        </w:rPr>
        <w:t>.</w:t>
      </w:r>
      <w:r w:rsidR="00EF6220" w:rsidRPr="0094601B">
        <w:rPr>
          <w:b/>
          <w:bCs/>
          <w:highlight w:val="yellow"/>
        </w:rPr>
        <w:t xml:space="preserve"> Smlouvy ve znění</w:t>
      </w:r>
      <w:r w:rsidR="009E4FF3" w:rsidRPr="0094601B">
        <w:rPr>
          <w:b/>
          <w:bCs/>
          <w:highlight w:val="yellow"/>
        </w:rPr>
        <w:t>:</w:t>
      </w:r>
    </w:p>
    <w:p w14:paraId="76F2A7F9" w14:textId="77777777" w:rsidR="00060C31" w:rsidRPr="0094601B" w:rsidRDefault="00060C31" w:rsidP="00B8188F">
      <w:pPr>
        <w:jc w:val="both"/>
        <w:rPr>
          <w:highlight w:val="yellow"/>
        </w:rPr>
      </w:pPr>
    </w:p>
    <w:p w14:paraId="40BB1004" w14:textId="77777777" w:rsidR="00D400C1" w:rsidRPr="002F61FD" w:rsidRDefault="00D400C1" w:rsidP="00D400C1">
      <w:pPr>
        <w:pStyle w:val="Odstavecseseznamem"/>
        <w:numPr>
          <w:ilvl w:val="0"/>
          <w:numId w:val="15"/>
        </w:numPr>
        <w:spacing w:after="288"/>
        <w:contextualSpacing w:val="0"/>
        <w:jc w:val="both"/>
      </w:pPr>
      <w:r w:rsidRPr="002F61FD">
        <w:t>Nájemné za prostor, které jsou součástí předmětu nájmu dle čl. II této smlouvy:</w:t>
      </w:r>
    </w:p>
    <w:p w14:paraId="636248C3" w14:textId="77777777" w:rsidR="00D400C1" w:rsidRPr="002F61FD" w:rsidRDefault="00D400C1" w:rsidP="00D400C1">
      <w:pPr>
        <w:pStyle w:val="Odstavecseseznamem"/>
        <w:numPr>
          <w:ilvl w:val="1"/>
          <w:numId w:val="15"/>
        </w:numPr>
        <w:spacing w:after="288"/>
        <w:contextualSpacing w:val="0"/>
        <w:jc w:val="both"/>
      </w:pPr>
      <w:r w:rsidRPr="002F61FD">
        <w:t>Pronajatý prostor dle článku II odst. 1) písm. a) této smlouvy: ve výši 700 Kč (slovy: sedm set korun českých) za m</w:t>
      </w:r>
      <w:r w:rsidRPr="002F61FD">
        <w:rPr>
          <w:vertAlign w:val="superscript"/>
        </w:rPr>
        <w:t>2</w:t>
      </w:r>
      <w:r w:rsidRPr="002F61FD">
        <w:t xml:space="preserve"> / rok; </w:t>
      </w:r>
    </w:p>
    <w:p w14:paraId="4C8E3C7A" w14:textId="77777777" w:rsidR="00D400C1" w:rsidRPr="002F61FD" w:rsidRDefault="00D400C1" w:rsidP="00D400C1">
      <w:pPr>
        <w:pStyle w:val="Odstavecseseznamem"/>
        <w:numPr>
          <w:ilvl w:val="0"/>
          <w:numId w:val="15"/>
        </w:numPr>
        <w:spacing w:after="288"/>
        <w:contextualSpacing w:val="0"/>
        <w:jc w:val="both"/>
      </w:pPr>
      <w:r w:rsidRPr="002F61FD">
        <w:t>Zálohy za poskytované služby, které jsou součástí předmětu nájmu dle čl. II této smlouvy:</w:t>
      </w:r>
    </w:p>
    <w:p w14:paraId="07B2F3C8" w14:textId="2F8620C1" w:rsidR="00D400C1" w:rsidRPr="002F61FD" w:rsidRDefault="00D400C1" w:rsidP="00D400C1">
      <w:pPr>
        <w:pStyle w:val="Odstavecseseznamem"/>
        <w:numPr>
          <w:ilvl w:val="0"/>
          <w:numId w:val="16"/>
        </w:numPr>
        <w:spacing w:after="288"/>
        <w:ind w:left="714" w:hanging="357"/>
        <w:contextualSpacing w:val="0"/>
        <w:jc w:val="both"/>
      </w:pPr>
      <w:r w:rsidRPr="002F61FD">
        <w:t>Zálohy na služby spojené s užíváním místnost č. 28,25, 24</w:t>
      </w:r>
    </w:p>
    <w:p w14:paraId="773F02DD" w14:textId="77777777" w:rsidR="00D400C1" w:rsidRPr="002F61FD" w:rsidRDefault="00D400C1" w:rsidP="00D400C1">
      <w:pPr>
        <w:pStyle w:val="Odstavecseseznamem"/>
        <w:numPr>
          <w:ilvl w:val="1"/>
          <w:numId w:val="16"/>
        </w:numPr>
        <w:spacing w:after="288"/>
        <w:contextualSpacing w:val="0"/>
        <w:jc w:val="both"/>
      </w:pPr>
      <w:r w:rsidRPr="002F61FD">
        <w:t xml:space="preserve">Elektřina: ve výši 443 Kč (slovy: </w:t>
      </w:r>
      <w:r w:rsidRPr="002F61FD">
        <w:rPr>
          <w:i/>
          <w:iCs/>
        </w:rPr>
        <w:t>čtyři sta čtyřicet tři korun českých</w:t>
      </w:r>
      <w:r w:rsidRPr="002F61FD">
        <w:t>) za m</w:t>
      </w:r>
      <w:r w:rsidRPr="002F61FD">
        <w:rPr>
          <w:vertAlign w:val="superscript"/>
        </w:rPr>
        <w:t>2</w:t>
      </w:r>
      <w:r w:rsidRPr="002F61FD">
        <w:t xml:space="preserve"> / rok;</w:t>
      </w:r>
    </w:p>
    <w:p w14:paraId="475DD5DD" w14:textId="77777777" w:rsidR="00D400C1" w:rsidRPr="002F61FD" w:rsidRDefault="00D400C1" w:rsidP="00D400C1">
      <w:pPr>
        <w:pStyle w:val="Odstavecseseznamem"/>
        <w:numPr>
          <w:ilvl w:val="1"/>
          <w:numId w:val="16"/>
        </w:numPr>
        <w:spacing w:after="288"/>
        <w:contextualSpacing w:val="0"/>
        <w:jc w:val="both"/>
      </w:pPr>
      <w:r w:rsidRPr="002F61FD">
        <w:t xml:space="preserve">Plyn: ve výši 177 Kč (slovy: </w:t>
      </w:r>
      <w:r w:rsidRPr="002F61FD">
        <w:rPr>
          <w:i/>
          <w:iCs/>
        </w:rPr>
        <w:t>sto sedmdesát sedm korun českých</w:t>
      </w:r>
      <w:r w:rsidRPr="002F61FD">
        <w:t>) za m</w:t>
      </w:r>
      <w:r w:rsidRPr="002F61FD">
        <w:rPr>
          <w:vertAlign w:val="superscript"/>
        </w:rPr>
        <w:t>2</w:t>
      </w:r>
      <w:r w:rsidRPr="002F61FD">
        <w:t xml:space="preserve"> / rok</w:t>
      </w:r>
    </w:p>
    <w:p w14:paraId="75E2699B" w14:textId="2B0EC662" w:rsidR="00D400C1" w:rsidRPr="002F61FD" w:rsidRDefault="00D400C1" w:rsidP="00D400C1">
      <w:pPr>
        <w:pStyle w:val="Odstavecseseznamem"/>
        <w:numPr>
          <w:ilvl w:val="0"/>
          <w:numId w:val="16"/>
        </w:numPr>
        <w:spacing w:after="288"/>
        <w:ind w:left="714" w:hanging="357"/>
        <w:contextualSpacing w:val="0"/>
        <w:jc w:val="both"/>
      </w:pPr>
      <w:r w:rsidRPr="002F61FD">
        <w:t>Ostatní služby spojené s užíváním místnost č. 28,25, 24:</w:t>
      </w:r>
    </w:p>
    <w:p w14:paraId="09FA55D9" w14:textId="21E5F9CB" w:rsidR="00D400C1" w:rsidRPr="002F61FD" w:rsidRDefault="00D400C1" w:rsidP="00D400C1">
      <w:pPr>
        <w:pStyle w:val="Odstavecseseznamem"/>
        <w:numPr>
          <w:ilvl w:val="1"/>
          <w:numId w:val="16"/>
        </w:numPr>
        <w:spacing w:after="288"/>
        <w:contextualSpacing w:val="0"/>
        <w:jc w:val="both"/>
      </w:pPr>
      <w:r w:rsidRPr="002F61FD">
        <w:t xml:space="preserve">Vodné a stočné: ve výši </w:t>
      </w:r>
      <w:r w:rsidR="00A62A7B">
        <w:t>876</w:t>
      </w:r>
      <w:r w:rsidRPr="002F61FD">
        <w:t xml:space="preserve"> Kč (slovy: </w:t>
      </w:r>
      <w:r w:rsidRPr="002F61FD">
        <w:rPr>
          <w:i/>
          <w:iCs/>
        </w:rPr>
        <w:t>osm set sedmdesát šest korun českých</w:t>
      </w:r>
      <w:r w:rsidRPr="002F61FD">
        <w:t>) / rok</w:t>
      </w:r>
    </w:p>
    <w:p w14:paraId="6FC0CC7F" w14:textId="63BC2718" w:rsidR="00161187" w:rsidRPr="00C37B64" w:rsidRDefault="00D400C1" w:rsidP="00D400C1">
      <w:pPr>
        <w:spacing w:before="120"/>
        <w:ind w:left="709" w:hanging="283"/>
        <w:jc w:val="both"/>
        <w:rPr>
          <w:i/>
          <w:iCs/>
        </w:rPr>
      </w:pPr>
      <w:r w:rsidRPr="002F61FD">
        <w:t xml:space="preserve">Správa a provoz nemovitosti: ve výši 9 312 Kč (slovy: </w:t>
      </w:r>
      <w:r w:rsidRPr="002F61FD">
        <w:rPr>
          <w:i/>
          <w:iCs/>
        </w:rPr>
        <w:t>devět tisíc tři sta dvanáct korun českých</w:t>
      </w:r>
      <w:r w:rsidRPr="002F61FD">
        <w:t>) / rok</w:t>
      </w:r>
    </w:p>
    <w:p w14:paraId="18F5A1A4" w14:textId="73FAB6D9" w:rsidR="00E3180C" w:rsidRPr="00C37B64" w:rsidRDefault="00E3180C" w:rsidP="00E3180C">
      <w:pPr>
        <w:pStyle w:val="Odstavecseseznamem"/>
        <w:tabs>
          <w:tab w:val="left" w:pos="333"/>
        </w:tabs>
        <w:spacing w:before="120" w:line="276" w:lineRule="auto"/>
        <w:ind w:left="426"/>
        <w:contextualSpacing w:val="0"/>
        <w:jc w:val="both"/>
      </w:pPr>
      <w:proofErr w:type="gramStart"/>
      <w:r w:rsidRPr="00C37B64">
        <w:t>se ruší</w:t>
      </w:r>
      <w:proofErr w:type="gramEnd"/>
      <w:r w:rsidRPr="00C37B64">
        <w:t xml:space="preserve"> a nahrazuje tímto novým zněním:</w:t>
      </w:r>
    </w:p>
    <w:p w14:paraId="78A959C5" w14:textId="77777777" w:rsidR="00EF6220" w:rsidRDefault="00EF6220" w:rsidP="00B8188F">
      <w:pPr>
        <w:jc w:val="both"/>
      </w:pPr>
    </w:p>
    <w:p w14:paraId="7A60676E" w14:textId="77777777" w:rsidR="00D400C1" w:rsidRPr="002F61FD" w:rsidRDefault="00D400C1" w:rsidP="00D400C1">
      <w:pPr>
        <w:pStyle w:val="Odstavecseseznamem"/>
        <w:numPr>
          <w:ilvl w:val="0"/>
          <w:numId w:val="18"/>
        </w:numPr>
        <w:spacing w:after="288"/>
        <w:contextualSpacing w:val="0"/>
        <w:jc w:val="both"/>
      </w:pPr>
      <w:r w:rsidRPr="002F61FD">
        <w:t>Nájemné za prostor, které jsou součástí předmětu nájmu dle čl. II této smlouvy:</w:t>
      </w:r>
    </w:p>
    <w:p w14:paraId="5F6CE211" w14:textId="77777777" w:rsidR="00D400C1" w:rsidRPr="002F61FD" w:rsidRDefault="00D400C1" w:rsidP="00D400C1">
      <w:pPr>
        <w:pStyle w:val="Odstavecseseznamem"/>
        <w:numPr>
          <w:ilvl w:val="1"/>
          <w:numId w:val="18"/>
        </w:numPr>
        <w:spacing w:after="288"/>
        <w:contextualSpacing w:val="0"/>
        <w:jc w:val="both"/>
      </w:pPr>
      <w:r w:rsidRPr="002F61FD">
        <w:t>Pronajatý prostor dle článku II odst. 1) písm. a) této smlouvy: ve výši 700 Kč (slovy: sedm set korun českých) za m</w:t>
      </w:r>
      <w:r w:rsidRPr="002F61FD">
        <w:rPr>
          <w:vertAlign w:val="superscript"/>
        </w:rPr>
        <w:t>2</w:t>
      </w:r>
      <w:r w:rsidRPr="002F61FD">
        <w:t xml:space="preserve"> / rok; </w:t>
      </w:r>
    </w:p>
    <w:p w14:paraId="6F2990CC" w14:textId="77777777" w:rsidR="00D400C1" w:rsidRPr="002F61FD" w:rsidRDefault="00D400C1" w:rsidP="00D400C1">
      <w:pPr>
        <w:pStyle w:val="Odstavecseseznamem"/>
        <w:numPr>
          <w:ilvl w:val="0"/>
          <w:numId w:val="18"/>
        </w:numPr>
        <w:spacing w:after="288"/>
        <w:contextualSpacing w:val="0"/>
        <w:jc w:val="both"/>
      </w:pPr>
      <w:r w:rsidRPr="002F61FD">
        <w:t>Zálohy za poskytované služby, které jsou součástí předmětu nájmu dle čl. II této smlouvy:</w:t>
      </w:r>
    </w:p>
    <w:p w14:paraId="28A4CE28" w14:textId="01CFBBFE" w:rsidR="00D400C1" w:rsidRPr="002F61FD" w:rsidRDefault="00D400C1" w:rsidP="00D400C1">
      <w:pPr>
        <w:pStyle w:val="Odstavecseseznamem"/>
        <w:numPr>
          <w:ilvl w:val="0"/>
          <w:numId w:val="16"/>
        </w:numPr>
        <w:spacing w:after="288"/>
        <w:ind w:left="714" w:hanging="357"/>
        <w:contextualSpacing w:val="0"/>
        <w:jc w:val="both"/>
      </w:pPr>
      <w:r w:rsidRPr="002F61FD">
        <w:lastRenderedPageBreak/>
        <w:t>Zálohy na služby spojené s užíváním místnost č. 28,25, 24</w:t>
      </w:r>
      <w:r>
        <w:t>, 213</w:t>
      </w:r>
    </w:p>
    <w:p w14:paraId="5585ABAC" w14:textId="77777777" w:rsidR="00D400C1" w:rsidRPr="002F61FD" w:rsidRDefault="00D400C1" w:rsidP="00D400C1">
      <w:pPr>
        <w:pStyle w:val="Odstavecseseznamem"/>
        <w:numPr>
          <w:ilvl w:val="1"/>
          <w:numId w:val="16"/>
        </w:numPr>
        <w:spacing w:after="288"/>
        <w:contextualSpacing w:val="0"/>
        <w:jc w:val="both"/>
      </w:pPr>
      <w:r w:rsidRPr="002F61FD">
        <w:t xml:space="preserve">Elektřina: ve výši 443 Kč (slovy: </w:t>
      </w:r>
      <w:r w:rsidRPr="002F61FD">
        <w:rPr>
          <w:i/>
          <w:iCs/>
        </w:rPr>
        <w:t>čtyři sta čtyřicet tři korun českých</w:t>
      </w:r>
      <w:r w:rsidRPr="002F61FD">
        <w:t>) za m</w:t>
      </w:r>
      <w:r w:rsidRPr="002F61FD">
        <w:rPr>
          <w:vertAlign w:val="superscript"/>
        </w:rPr>
        <w:t>2</w:t>
      </w:r>
      <w:r w:rsidRPr="002F61FD">
        <w:t xml:space="preserve"> / rok;</w:t>
      </w:r>
    </w:p>
    <w:p w14:paraId="0417C8D8" w14:textId="77777777" w:rsidR="00D400C1" w:rsidRPr="002F61FD" w:rsidRDefault="00D400C1" w:rsidP="00D400C1">
      <w:pPr>
        <w:pStyle w:val="Odstavecseseznamem"/>
        <w:numPr>
          <w:ilvl w:val="1"/>
          <w:numId w:val="16"/>
        </w:numPr>
        <w:spacing w:after="288"/>
        <w:contextualSpacing w:val="0"/>
        <w:jc w:val="both"/>
      </w:pPr>
      <w:r w:rsidRPr="002F61FD">
        <w:t xml:space="preserve">Plyn: ve výši 177 Kč (slovy: </w:t>
      </w:r>
      <w:r w:rsidRPr="002F61FD">
        <w:rPr>
          <w:i/>
          <w:iCs/>
        </w:rPr>
        <w:t>sto sedmdesát sedm korun českých</w:t>
      </w:r>
      <w:r w:rsidRPr="002F61FD">
        <w:t>) za m</w:t>
      </w:r>
      <w:r w:rsidRPr="002F61FD">
        <w:rPr>
          <w:vertAlign w:val="superscript"/>
        </w:rPr>
        <w:t>2</w:t>
      </w:r>
      <w:r w:rsidRPr="002F61FD">
        <w:t xml:space="preserve"> / rok</w:t>
      </w:r>
    </w:p>
    <w:p w14:paraId="1F80B467" w14:textId="3B7E6135" w:rsidR="00D400C1" w:rsidRPr="002F61FD" w:rsidRDefault="00D400C1" w:rsidP="00D400C1">
      <w:pPr>
        <w:pStyle w:val="Odstavecseseznamem"/>
        <w:numPr>
          <w:ilvl w:val="0"/>
          <w:numId w:val="16"/>
        </w:numPr>
        <w:spacing w:after="288"/>
        <w:ind w:left="714" w:hanging="357"/>
        <w:contextualSpacing w:val="0"/>
        <w:jc w:val="both"/>
      </w:pPr>
      <w:r w:rsidRPr="002F61FD">
        <w:t>Ostatní služby spojené s užíváním místnost č. 28,25, 24</w:t>
      </w:r>
      <w:r>
        <w:t>, 213</w:t>
      </w:r>
      <w:r w:rsidRPr="002F61FD">
        <w:t>:</w:t>
      </w:r>
    </w:p>
    <w:p w14:paraId="27959428" w14:textId="66EC4FB0" w:rsidR="00D400C1" w:rsidRPr="002F61FD" w:rsidRDefault="00D400C1" w:rsidP="00D400C1">
      <w:pPr>
        <w:pStyle w:val="Odstavecseseznamem"/>
        <w:numPr>
          <w:ilvl w:val="1"/>
          <w:numId w:val="16"/>
        </w:numPr>
        <w:spacing w:after="288"/>
        <w:contextualSpacing w:val="0"/>
        <w:jc w:val="both"/>
      </w:pPr>
      <w:r w:rsidRPr="002F61FD">
        <w:t xml:space="preserve">Vodné a stočné: ve výši </w:t>
      </w:r>
      <w:r w:rsidR="00A62A7B">
        <w:t>1 168</w:t>
      </w:r>
      <w:r w:rsidR="00A62A7B" w:rsidRPr="002F61FD">
        <w:t xml:space="preserve"> </w:t>
      </w:r>
      <w:r w:rsidRPr="002F61FD">
        <w:t xml:space="preserve">Kč (slovy: </w:t>
      </w:r>
      <w:r w:rsidR="00A62A7B">
        <w:rPr>
          <w:i/>
          <w:iCs/>
        </w:rPr>
        <w:t xml:space="preserve">tisíc sto šedesát osm </w:t>
      </w:r>
      <w:r w:rsidRPr="002F61FD">
        <w:rPr>
          <w:i/>
          <w:iCs/>
        </w:rPr>
        <w:t>korun českých</w:t>
      </w:r>
      <w:r w:rsidRPr="002F61FD">
        <w:t>) / rok</w:t>
      </w:r>
    </w:p>
    <w:p w14:paraId="306199F9" w14:textId="1878A205" w:rsidR="00D400C1" w:rsidRPr="00C37B64" w:rsidRDefault="00D400C1" w:rsidP="00D400C1">
      <w:pPr>
        <w:spacing w:before="120"/>
        <w:ind w:left="709" w:hanging="283"/>
        <w:jc w:val="both"/>
        <w:rPr>
          <w:i/>
          <w:iCs/>
        </w:rPr>
      </w:pPr>
      <w:r w:rsidRPr="002F61FD">
        <w:t xml:space="preserve">Správa a provoz nemovitosti: ve výši </w:t>
      </w:r>
      <w:r w:rsidR="00A62A7B">
        <w:t>12 416</w:t>
      </w:r>
      <w:r w:rsidRPr="002F61FD">
        <w:t xml:space="preserve"> Kč (slovy: </w:t>
      </w:r>
      <w:r w:rsidR="00A62A7B">
        <w:rPr>
          <w:i/>
          <w:iCs/>
        </w:rPr>
        <w:t>dvanáct</w:t>
      </w:r>
      <w:r w:rsidRPr="002F61FD">
        <w:rPr>
          <w:i/>
          <w:iCs/>
        </w:rPr>
        <w:t xml:space="preserve"> tisíc </w:t>
      </w:r>
      <w:r w:rsidR="00A62A7B">
        <w:rPr>
          <w:i/>
          <w:iCs/>
        </w:rPr>
        <w:t>čtyři</w:t>
      </w:r>
      <w:r w:rsidRPr="002F61FD">
        <w:rPr>
          <w:i/>
          <w:iCs/>
        </w:rPr>
        <w:t xml:space="preserve"> sta </w:t>
      </w:r>
      <w:r w:rsidR="00A62A7B">
        <w:rPr>
          <w:i/>
          <w:iCs/>
        </w:rPr>
        <w:t>šestnáct</w:t>
      </w:r>
      <w:r w:rsidRPr="002F61FD">
        <w:rPr>
          <w:i/>
          <w:iCs/>
        </w:rPr>
        <w:t xml:space="preserve"> korun českých</w:t>
      </w:r>
      <w:r w:rsidRPr="002F61FD">
        <w:t>) / rok</w:t>
      </w:r>
    </w:p>
    <w:p w14:paraId="2EC4D08C" w14:textId="77777777" w:rsidR="002C3EDC" w:rsidRPr="00EE050C" w:rsidRDefault="002C3EDC" w:rsidP="002C3EDC">
      <w:pPr>
        <w:pStyle w:val="Odstavecseseznamem"/>
        <w:spacing w:afterLines="120" w:after="288"/>
        <w:ind w:left="1440"/>
        <w:jc w:val="both"/>
      </w:pPr>
    </w:p>
    <w:p w14:paraId="41A6FB72" w14:textId="4BDA6C5B" w:rsidR="008C13D2" w:rsidRPr="00C25AB0" w:rsidRDefault="008C13D2" w:rsidP="000E6814">
      <w:pPr>
        <w:ind w:left="717"/>
        <w:jc w:val="both"/>
        <w:rPr>
          <w:b/>
        </w:rPr>
      </w:pPr>
    </w:p>
    <w:p w14:paraId="05949358" w14:textId="77777777" w:rsidR="000E6814" w:rsidRPr="00C25AB0" w:rsidRDefault="000E6814" w:rsidP="000E6814">
      <w:pPr>
        <w:ind w:left="717"/>
        <w:jc w:val="both"/>
        <w:rPr>
          <w:b/>
        </w:rPr>
      </w:pPr>
    </w:p>
    <w:p w14:paraId="673EF460" w14:textId="77777777" w:rsidR="001923DC" w:rsidRPr="00C25AB0" w:rsidRDefault="001923DC" w:rsidP="00D43A14">
      <w:pPr>
        <w:ind w:left="709"/>
        <w:rPr>
          <w:i/>
          <w:iCs/>
        </w:rPr>
      </w:pPr>
    </w:p>
    <w:p w14:paraId="7B03775F" w14:textId="77777777" w:rsidR="003809FD" w:rsidRPr="00C25AB0" w:rsidRDefault="003809FD" w:rsidP="00B63D27">
      <w:pPr>
        <w:spacing w:line="276" w:lineRule="auto"/>
        <w:jc w:val="both"/>
      </w:pPr>
    </w:p>
    <w:p w14:paraId="55196901" w14:textId="77777777" w:rsidR="00FA0EF2" w:rsidRPr="00C25AB0" w:rsidRDefault="00FA0EF2" w:rsidP="00FA0EF2">
      <w:pPr>
        <w:jc w:val="center"/>
        <w:rPr>
          <w:b/>
        </w:rPr>
      </w:pPr>
      <w:r w:rsidRPr="00C25AB0">
        <w:rPr>
          <w:b/>
        </w:rPr>
        <w:t>Článek II</w:t>
      </w:r>
    </w:p>
    <w:p w14:paraId="4ADE3FE0" w14:textId="77777777" w:rsidR="00FA0EF2" w:rsidRPr="00C25AB0" w:rsidRDefault="00FA0EF2" w:rsidP="00FA0EF2">
      <w:pPr>
        <w:ind w:left="2832" w:firstLine="708"/>
        <w:rPr>
          <w:b/>
        </w:rPr>
      </w:pPr>
      <w:r w:rsidRPr="00C25AB0">
        <w:rPr>
          <w:b/>
        </w:rPr>
        <w:t>Závěrečná ustanovení</w:t>
      </w:r>
    </w:p>
    <w:p w14:paraId="386C8026" w14:textId="77777777" w:rsidR="00E84E14" w:rsidRPr="00C25AB0" w:rsidRDefault="00E84E14" w:rsidP="001C4C84">
      <w:pPr>
        <w:keepNext/>
        <w:widowControl w:val="0"/>
        <w:numPr>
          <w:ilvl w:val="0"/>
          <w:numId w:val="4"/>
        </w:numPr>
        <w:tabs>
          <w:tab w:val="clear" w:pos="284"/>
        </w:tabs>
        <w:spacing w:before="120" w:line="276" w:lineRule="auto"/>
        <w:jc w:val="both"/>
      </w:pPr>
      <w:r w:rsidRPr="00C25AB0">
        <w:t>Ostatní ustanovení smlouvy tímto dodatkem nedotčená zůstávají v platnosti.</w:t>
      </w:r>
    </w:p>
    <w:p w14:paraId="357CFE75" w14:textId="7A2A5720" w:rsidR="00E84E14" w:rsidRPr="00C25AB0" w:rsidRDefault="00E84E14" w:rsidP="001C4C84">
      <w:pPr>
        <w:keepNext/>
        <w:widowControl w:val="0"/>
        <w:numPr>
          <w:ilvl w:val="0"/>
          <w:numId w:val="4"/>
        </w:numPr>
        <w:tabs>
          <w:tab w:val="clear" w:pos="284"/>
        </w:tabs>
        <w:spacing w:before="120" w:line="276" w:lineRule="auto"/>
        <w:jc w:val="both"/>
      </w:pPr>
      <w:r w:rsidRPr="00C25AB0">
        <w:t xml:space="preserve">Tento dodatek je vyhotoven ve </w:t>
      </w:r>
      <w:r w:rsidR="003809FD" w:rsidRPr="00C25AB0">
        <w:t>dvou</w:t>
      </w:r>
      <w:r w:rsidRPr="00C25AB0">
        <w:t xml:space="preserve"> stejnopisech, z nichž </w:t>
      </w:r>
      <w:r w:rsidR="003809FD" w:rsidRPr="00C25AB0">
        <w:t>jeden</w:t>
      </w:r>
      <w:r w:rsidRPr="00C25AB0">
        <w:t xml:space="preserve"> obdrží pronajímatel</w:t>
      </w:r>
      <w:r w:rsidR="00990AB6" w:rsidRPr="00C25AB0">
        <w:t>,</w:t>
      </w:r>
      <w:r w:rsidRPr="00C25AB0">
        <w:t xml:space="preserve"> jeden obdrží nájemce.</w:t>
      </w:r>
    </w:p>
    <w:p w14:paraId="7B5EE8F1" w14:textId="77777777" w:rsidR="002C3EDC" w:rsidRDefault="00E84E14" w:rsidP="002C3EDC">
      <w:pPr>
        <w:pStyle w:val="Odstavecseseznamem1"/>
        <w:widowControl w:val="0"/>
        <w:numPr>
          <w:ilvl w:val="0"/>
          <w:numId w:val="4"/>
        </w:numPr>
        <w:tabs>
          <w:tab w:val="clear" w:pos="284"/>
        </w:tabs>
        <w:spacing w:before="120" w:line="276" w:lineRule="auto"/>
        <w:jc w:val="both"/>
      </w:pPr>
      <w:r w:rsidRPr="00C25AB0">
        <w:t>Dodatek nabývá účinnosti dnem podpisu</w:t>
      </w:r>
      <w:r w:rsidR="003809FD" w:rsidRPr="00C25AB0">
        <w:t xml:space="preserve"> oběma smluvními stranami.</w:t>
      </w:r>
    </w:p>
    <w:p w14:paraId="22C4BBB0" w14:textId="65E41DFA" w:rsidR="00FA0EF2" w:rsidRPr="002C3EDC" w:rsidRDefault="00E84E14" w:rsidP="002C3EDC">
      <w:pPr>
        <w:pStyle w:val="Odstavecseseznamem1"/>
        <w:widowControl w:val="0"/>
        <w:numPr>
          <w:ilvl w:val="0"/>
          <w:numId w:val="4"/>
        </w:numPr>
        <w:tabs>
          <w:tab w:val="clear" w:pos="284"/>
        </w:tabs>
        <w:spacing w:before="120" w:line="276" w:lineRule="auto"/>
        <w:jc w:val="both"/>
      </w:pPr>
      <w:r w:rsidRPr="002C3EDC">
        <w:t xml:space="preserve">Smluvní strany prohlašují, že souhlasí s textem tohoto dodatku. </w:t>
      </w:r>
    </w:p>
    <w:p w14:paraId="43DB2ABF" w14:textId="77777777" w:rsidR="002C3EDC" w:rsidRDefault="002C3EDC" w:rsidP="002C3EDC">
      <w:pPr>
        <w:pStyle w:val="Zkladntextodsazen3"/>
        <w:widowControl w:val="0"/>
        <w:tabs>
          <w:tab w:val="left" w:pos="0"/>
          <w:tab w:val="left" w:pos="426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before="120" w:after="0" w:line="276" w:lineRule="auto"/>
        <w:ind w:left="284"/>
        <w:jc w:val="both"/>
      </w:pPr>
    </w:p>
    <w:p w14:paraId="7E24878C" w14:textId="6F0A12B7" w:rsidR="00B63D27" w:rsidRDefault="00B63D27" w:rsidP="00B63D27">
      <w:pPr>
        <w:spacing w:line="276" w:lineRule="auto"/>
        <w:jc w:val="both"/>
      </w:pPr>
      <w:r>
        <w:t>V</w:t>
      </w:r>
      <w:r w:rsidR="00A6679D">
        <w:t xml:space="preserve"> </w:t>
      </w:r>
      <w:r w:rsidR="004D7D95">
        <w:t>Semilech</w:t>
      </w:r>
      <w:r>
        <w:t xml:space="preserve"> dne ………………..</w:t>
      </w:r>
      <w:r>
        <w:tab/>
      </w:r>
      <w:r>
        <w:tab/>
      </w:r>
      <w:r>
        <w:tab/>
        <w:t xml:space="preserve">     V</w:t>
      </w:r>
      <w:r w:rsidR="00A6679D">
        <w:t> </w:t>
      </w:r>
      <w:r w:rsidR="00C0585F">
        <w:t>Liberci</w:t>
      </w:r>
      <w:bookmarkStart w:id="3" w:name="_GoBack"/>
      <w:bookmarkEnd w:id="3"/>
      <w:r w:rsidR="004D7D95">
        <w:t xml:space="preserve"> </w:t>
      </w:r>
      <w:r>
        <w:t>dne ……………………</w:t>
      </w:r>
    </w:p>
    <w:p w14:paraId="0916A0C8" w14:textId="4422BE7F" w:rsidR="006008C7" w:rsidRPr="00CA12B6" w:rsidRDefault="006008C7" w:rsidP="00B63D27">
      <w:pPr>
        <w:tabs>
          <w:tab w:val="left" w:pos="5400"/>
        </w:tabs>
        <w:spacing w:before="120"/>
        <w:jc w:val="both"/>
      </w:pPr>
    </w:p>
    <w:p w14:paraId="03F2DD91" w14:textId="77777777" w:rsidR="006008C7" w:rsidRPr="00CA12B6" w:rsidRDefault="006008C7" w:rsidP="00B63D27">
      <w:pPr>
        <w:tabs>
          <w:tab w:val="left" w:pos="5400"/>
        </w:tabs>
        <w:spacing w:before="120"/>
        <w:jc w:val="both"/>
      </w:pPr>
    </w:p>
    <w:p w14:paraId="3AA9A0AA" w14:textId="77777777" w:rsidR="00B63D27" w:rsidRDefault="00B63D27" w:rsidP="00B63D27">
      <w:pPr>
        <w:tabs>
          <w:tab w:val="left" w:pos="5400"/>
        </w:tabs>
        <w:spacing w:before="120"/>
        <w:jc w:val="both"/>
      </w:pPr>
      <w:r>
        <w:t>……………………………………</w:t>
      </w:r>
      <w:r>
        <w:tab/>
        <w:t>……………………………….………</w:t>
      </w:r>
    </w:p>
    <w:p w14:paraId="18856C08" w14:textId="5A440F14" w:rsidR="00B63D27" w:rsidRDefault="004D7D95" w:rsidP="00B63D27">
      <w:pPr>
        <w:tabs>
          <w:tab w:val="left" w:pos="5400"/>
        </w:tabs>
        <w:jc w:val="both"/>
      </w:pPr>
      <w:r>
        <w:t>Mgr. Iva Vaňátková</w:t>
      </w:r>
      <w:r w:rsidR="00B63D27">
        <w:tab/>
      </w:r>
      <w:r>
        <w:t>Mgr. Ivana Nováková</w:t>
      </w:r>
    </w:p>
    <w:p w14:paraId="57537E0B" w14:textId="7F9001CA" w:rsidR="001637BD" w:rsidRDefault="00B63D27" w:rsidP="00866ADA">
      <w:pPr>
        <w:tabs>
          <w:tab w:val="left" w:pos="5400"/>
        </w:tabs>
        <w:jc w:val="both"/>
      </w:pPr>
      <w:r>
        <w:t>pronajímatel</w:t>
      </w:r>
      <w:r>
        <w:tab/>
        <w:t>nájemce</w:t>
      </w:r>
    </w:p>
    <w:p w14:paraId="52A19EB0" w14:textId="77777777" w:rsidR="001637BD" w:rsidRDefault="001637BD">
      <w:pPr>
        <w:spacing w:after="200" w:line="276" w:lineRule="auto"/>
      </w:pPr>
      <w:r>
        <w:br w:type="page"/>
      </w:r>
    </w:p>
    <w:p w14:paraId="5CC56F6E" w14:textId="77777777" w:rsidR="001637BD" w:rsidRPr="002F61FD" w:rsidRDefault="001637BD" w:rsidP="001637BD">
      <w:pPr>
        <w:tabs>
          <w:tab w:val="left" w:pos="5387"/>
          <w:tab w:val="left" w:pos="6237"/>
          <w:tab w:val="left" w:pos="7371"/>
          <w:tab w:val="left" w:pos="7797"/>
          <w:tab w:val="left" w:pos="8080"/>
          <w:tab w:val="left" w:pos="8222"/>
        </w:tabs>
        <w:rPr>
          <w:b/>
        </w:rPr>
      </w:pPr>
      <w:r w:rsidRPr="002F61FD">
        <w:rPr>
          <w:b/>
        </w:rPr>
        <w:t>Příloha č. 1</w:t>
      </w:r>
    </w:p>
    <w:p w14:paraId="1D50BF35" w14:textId="77777777" w:rsidR="001637BD" w:rsidRPr="002F61FD" w:rsidRDefault="001637BD" w:rsidP="001637BD">
      <w:pPr>
        <w:tabs>
          <w:tab w:val="left" w:pos="5387"/>
          <w:tab w:val="left" w:pos="6237"/>
          <w:tab w:val="left" w:pos="7371"/>
          <w:tab w:val="left" w:pos="7797"/>
          <w:tab w:val="left" w:pos="8080"/>
          <w:tab w:val="left" w:pos="8222"/>
        </w:tabs>
        <w:jc w:val="right"/>
        <w:rPr>
          <w:b/>
        </w:rPr>
      </w:pPr>
    </w:p>
    <w:p w14:paraId="3DC40B7A" w14:textId="77777777" w:rsidR="001637BD" w:rsidRPr="002F61FD" w:rsidRDefault="001637BD" w:rsidP="001637BD">
      <w:pPr>
        <w:tabs>
          <w:tab w:val="left" w:pos="5387"/>
          <w:tab w:val="left" w:pos="6237"/>
          <w:tab w:val="left" w:pos="7371"/>
          <w:tab w:val="left" w:pos="7797"/>
          <w:tab w:val="left" w:pos="8080"/>
          <w:tab w:val="left" w:pos="8222"/>
        </w:tabs>
        <w:jc w:val="center"/>
        <w:rPr>
          <w:b/>
          <w:u w:val="single"/>
        </w:rPr>
      </w:pPr>
      <w:r w:rsidRPr="002F61FD">
        <w:rPr>
          <w:b/>
          <w:u w:val="single"/>
        </w:rPr>
        <w:t>D o h o d a   o   c e n ě</w:t>
      </w:r>
    </w:p>
    <w:p w14:paraId="24F91C24" w14:textId="77777777" w:rsidR="001637BD" w:rsidRPr="002F61FD" w:rsidRDefault="001637BD" w:rsidP="001637BD">
      <w:pPr>
        <w:jc w:val="center"/>
        <w:outlineLvl w:val="0"/>
        <w:rPr>
          <w:b/>
          <w:u w:val="single"/>
        </w:rPr>
      </w:pPr>
      <w:r w:rsidRPr="002F61FD">
        <w:rPr>
          <w:b/>
          <w:u w:val="single"/>
        </w:rPr>
        <w:t>a specifikace prostor a služeb spojených s užíváním</w:t>
      </w:r>
    </w:p>
    <w:p w14:paraId="03B95C3C" w14:textId="77777777" w:rsidR="001637BD" w:rsidRPr="002F61FD" w:rsidRDefault="001637BD" w:rsidP="001637BD">
      <w:pPr>
        <w:tabs>
          <w:tab w:val="left" w:pos="5387"/>
          <w:tab w:val="left" w:pos="6237"/>
          <w:tab w:val="left" w:pos="7371"/>
          <w:tab w:val="left" w:pos="7797"/>
          <w:tab w:val="left" w:pos="8080"/>
          <w:tab w:val="left" w:pos="8222"/>
        </w:tabs>
        <w:rPr>
          <w:b/>
          <w:u w:val="single"/>
        </w:rPr>
      </w:pPr>
    </w:p>
    <w:p w14:paraId="79142463" w14:textId="77777777" w:rsidR="001637BD" w:rsidRPr="002F61FD" w:rsidRDefault="001637BD" w:rsidP="001637BD">
      <w:pPr>
        <w:tabs>
          <w:tab w:val="left" w:pos="5387"/>
          <w:tab w:val="left" w:pos="6237"/>
          <w:tab w:val="left" w:pos="7371"/>
          <w:tab w:val="left" w:pos="7797"/>
          <w:tab w:val="left" w:pos="8080"/>
          <w:tab w:val="left" w:pos="8222"/>
        </w:tabs>
        <w:rPr>
          <w:b/>
        </w:rPr>
      </w:pPr>
    </w:p>
    <w:p w14:paraId="14C4EBD2" w14:textId="77777777" w:rsidR="001637BD" w:rsidRPr="002F61FD" w:rsidRDefault="001637BD" w:rsidP="001637BD">
      <w:pPr>
        <w:tabs>
          <w:tab w:val="left" w:pos="5245"/>
          <w:tab w:val="left" w:pos="6237"/>
          <w:tab w:val="left" w:pos="7655"/>
        </w:tabs>
        <w:rPr>
          <w:b/>
        </w:rPr>
      </w:pPr>
    </w:p>
    <w:p w14:paraId="61978285" w14:textId="77777777" w:rsidR="001637BD" w:rsidRPr="002F61FD" w:rsidRDefault="001637BD" w:rsidP="001637BD">
      <w:pPr>
        <w:tabs>
          <w:tab w:val="left" w:pos="5245"/>
          <w:tab w:val="left" w:pos="6237"/>
          <w:tab w:val="left" w:pos="7655"/>
        </w:tabs>
        <w:rPr>
          <w:b/>
          <w:i/>
        </w:rPr>
      </w:pPr>
      <w:r w:rsidRPr="002F61FD">
        <w:rPr>
          <w:b/>
          <w:i/>
        </w:rPr>
        <w:t>Nájemné z pozemků a staveb (nebytové prostory)</w:t>
      </w:r>
    </w:p>
    <w:p w14:paraId="0C77211B" w14:textId="77777777" w:rsidR="001637BD" w:rsidRPr="002F61FD" w:rsidRDefault="001637BD" w:rsidP="001637BD">
      <w:pPr>
        <w:tabs>
          <w:tab w:val="left" w:pos="5245"/>
          <w:tab w:val="left" w:pos="6237"/>
          <w:tab w:val="left" w:pos="7371"/>
          <w:tab w:val="left" w:pos="7655"/>
          <w:tab w:val="left" w:pos="7797"/>
          <w:tab w:val="left" w:pos="8222"/>
        </w:tabs>
        <w:ind w:right="-567"/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5"/>
        <w:gridCol w:w="1041"/>
        <w:gridCol w:w="1328"/>
        <w:gridCol w:w="1303"/>
        <w:gridCol w:w="1134"/>
      </w:tblGrid>
      <w:tr w:rsidR="001637BD" w:rsidRPr="002F61FD" w14:paraId="2474BE05" w14:textId="77777777" w:rsidTr="00400656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3DB4CA" w14:textId="77777777" w:rsidR="001637BD" w:rsidRPr="002F61FD" w:rsidRDefault="001637BD" w:rsidP="0040065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Stavby </w:t>
            </w:r>
            <w:r w:rsidRPr="002F61FD">
              <w:rPr>
                <w:b/>
                <w:i/>
              </w:rPr>
              <w:t>–</w:t>
            </w:r>
            <w:r w:rsidRPr="002F61F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nebytové prostory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4D9B20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m</w:t>
            </w:r>
            <w:r w:rsidRPr="002F61F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44EA21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sazba/m</w:t>
            </w:r>
            <w:r w:rsidRPr="002F61FD">
              <w:rPr>
                <w:i/>
                <w:iCs/>
                <w:color w:val="000000"/>
                <w:sz w:val="22"/>
                <w:szCs w:val="22"/>
                <w:vertAlign w:val="superscript"/>
              </w:rPr>
              <w:t>2</w:t>
            </w:r>
            <w:r w:rsidRPr="002F61FD">
              <w:rPr>
                <w:i/>
                <w:iCs/>
                <w:color w:val="000000"/>
                <w:sz w:val="22"/>
                <w:szCs w:val="22"/>
              </w:rPr>
              <w:t>/rok v Kč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D69CBF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cena/rok v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484466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cena/měsíc v Kč</w:t>
            </w:r>
          </w:p>
        </w:tc>
      </w:tr>
      <w:tr w:rsidR="001637BD" w:rsidRPr="002F61FD" w14:paraId="3DB6D4C8" w14:textId="77777777" w:rsidTr="00400656">
        <w:trPr>
          <w:trHeight w:val="866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8BCD" w14:textId="77354148" w:rsidR="001637BD" w:rsidRDefault="001637BD" w:rsidP="0040065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2.NP objektu Základní škola speciální Semily, Nádražní 213, 513 01 Semily – místnost č. 28, 25, 24</w:t>
            </w:r>
            <w:r>
              <w:rPr>
                <w:i/>
                <w:iCs/>
                <w:color w:val="000000"/>
                <w:sz w:val="22"/>
                <w:szCs w:val="22"/>
              </w:rPr>
              <w:t>,213</w:t>
            </w:r>
          </w:p>
          <w:p w14:paraId="649ED98C" w14:textId="77777777" w:rsidR="001637BD" w:rsidRPr="002F61FD" w:rsidRDefault="001637BD" w:rsidP="00400656">
            <w:pPr>
              <w:rPr>
                <w:i/>
                <w:iCs/>
                <w:color w:val="000000"/>
                <w:sz w:val="22"/>
                <w:szCs w:val="22"/>
              </w:rPr>
            </w:pPr>
          </w:p>
          <w:p w14:paraId="02C203FA" w14:textId="77777777" w:rsidR="001637BD" w:rsidRPr="002F61FD" w:rsidRDefault="001637BD" w:rsidP="00400656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52C1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12,2</w:t>
            </w:r>
          </w:p>
          <w:p w14:paraId="14B69427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12,2</w:t>
            </w:r>
          </w:p>
          <w:p w14:paraId="2D1B8411" w14:textId="77777777" w:rsidR="001637B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10,3</w:t>
            </w:r>
          </w:p>
          <w:p w14:paraId="3B5E6513" w14:textId="459C91A5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59A1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700</w:t>
            </w:r>
          </w:p>
          <w:p w14:paraId="6B733327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700</w:t>
            </w:r>
          </w:p>
          <w:p w14:paraId="78399A5D" w14:textId="77777777" w:rsidR="001637B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700</w:t>
            </w:r>
          </w:p>
          <w:p w14:paraId="3D7E4BD1" w14:textId="2344355E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5317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8540</w:t>
            </w:r>
          </w:p>
          <w:p w14:paraId="7F935BBD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8540</w:t>
            </w:r>
          </w:p>
          <w:p w14:paraId="56494B68" w14:textId="77777777" w:rsidR="001637B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7210</w:t>
            </w:r>
          </w:p>
          <w:p w14:paraId="53335F50" w14:textId="698DE09D" w:rsidR="001637BD" w:rsidRPr="002F61FD" w:rsidRDefault="001637BD" w:rsidP="001637B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8540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716D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711,67</w:t>
            </w:r>
          </w:p>
          <w:p w14:paraId="47F85BFB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711,67</w:t>
            </w:r>
          </w:p>
          <w:p w14:paraId="582E6FE3" w14:textId="77777777" w:rsidR="001637B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600,83</w:t>
            </w:r>
          </w:p>
          <w:p w14:paraId="1DED8FEA" w14:textId="7518A73C" w:rsidR="001637BD" w:rsidRPr="002F61FD" w:rsidRDefault="001637BD" w:rsidP="001637B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711,67</w:t>
            </w:r>
          </w:p>
        </w:tc>
      </w:tr>
      <w:tr w:rsidR="001637BD" w:rsidRPr="002F61FD" w14:paraId="362399CA" w14:textId="77777777" w:rsidTr="00400656">
        <w:trPr>
          <w:trHeight w:val="5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0DCF27" w14:textId="77777777" w:rsidR="001637BD" w:rsidRPr="002F61FD" w:rsidRDefault="001637BD" w:rsidP="0040065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bCs/>
                <w:i/>
                <w:iCs/>
                <w:color w:val="000000"/>
                <w:sz w:val="22"/>
                <w:szCs w:val="22"/>
              </w:rPr>
              <w:t>C e l k e 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D0E47B" w14:textId="76E965F8" w:rsidR="001637BD" w:rsidRPr="002F61FD" w:rsidRDefault="00A835E4" w:rsidP="00400656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DA304D" w14:textId="671EFB7E" w:rsidR="001637BD" w:rsidRPr="002F61FD" w:rsidRDefault="00A835E4" w:rsidP="00400656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7BF048" w14:textId="483E990E" w:rsidR="001637BD" w:rsidRPr="002F61FD" w:rsidRDefault="00A835E4" w:rsidP="00400656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32 830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BDF316" w14:textId="24828B99" w:rsidR="001637BD" w:rsidRPr="002F61FD" w:rsidRDefault="001637BD" w:rsidP="00400656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</w:rPr>
              <w:t>2</w:t>
            </w:r>
            <w:r w:rsidR="00A835E4">
              <w:rPr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iCs/>
                <w:color w:val="000000"/>
                <w:sz w:val="22"/>
                <w:szCs w:val="22"/>
              </w:rPr>
              <w:t>735,84</w:t>
            </w:r>
          </w:p>
        </w:tc>
      </w:tr>
      <w:tr w:rsidR="001637BD" w:rsidRPr="002F61FD" w14:paraId="456758A1" w14:textId="77777777" w:rsidTr="00400656">
        <w:trPr>
          <w:trHeight w:val="30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FAB89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44F61" w14:textId="77777777" w:rsidR="001637BD" w:rsidRPr="002F61FD" w:rsidRDefault="001637BD" w:rsidP="00400656"/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6274F" w14:textId="77777777" w:rsidR="001637BD" w:rsidRPr="002F61FD" w:rsidRDefault="001637BD" w:rsidP="00400656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EF132" w14:textId="77777777" w:rsidR="001637BD" w:rsidRPr="002F61FD" w:rsidRDefault="001637BD" w:rsidP="0040065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7C96E" w14:textId="77777777" w:rsidR="001637BD" w:rsidRPr="002F61FD" w:rsidRDefault="001637BD" w:rsidP="00400656"/>
        </w:tc>
      </w:tr>
      <w:tr w:rsidR="001637BD" w:rsidRPr="002F61FD" w14:paraId="1725855D" w14:textId="77777777" w:rsidTr="00400656">
        <w:trPr>
          <w:trHeight w:val="600"/>
        </w:trPr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BFDFE6" w14:textId="77777777" w:rsidR="001637BD" w:rsidRPr="002F61FD" w:rsidRDefault="001637BD" w:rsidP="0040065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bCs/>
                <w:i/>
                <w:iCs/>
                <w:color w:val="000000"/>
                <w:sz w:val="22"/>
                <w:szCs w:val="22"/>
              </w:rPr>
              <w:t>Zálohy na služby spojené s užíváním místnost č. 28,25, 24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FD3200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cena/rok v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413BA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cena/měsíc v Kč</w:t>
            </w:r>
          </w:p>
        </w:tc>
      </w:tr>
      <w:tr w:rsidR="001637BD" w:rsidRPr="002F61FD" w14:paraId="6A66CF36" w14:textId="77777777" w:rsidTr="00400656">
        <w:trPr>
          <w:trHeight w:val="315"/>
        </w:trPr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9FC82" w14:textId="77777777" w:rsidR="001637BD" w:rsidRPr="002F61FD" w:rsidRDefault="001637BD" w:rsidP="00400656">
            <w:pPr>
              <w:rPr>
                <w:b/>
                <w:bCs/>
                <w:i/>
                <w:iCs/>
                <w:color w:val="000000"/>
              </w:rPr>
            </w:pPr>
            <w:r w:rsidRPr="002F61FD">
              <w:rPr>
                <w:i/>
                <w:iCs/>
                <w:color w:val="000000"/>
              </w:rPr>
              <w:t>Topení (plyn) místnost č.28 (443 Kč /</w:t>
            </w:r>
            <w:r w:rsidRPr="002F61FD">
              <w:t xml:space="preserve"> </w:t>
            </w:r>
            <w:r w:rsidRPr="002F61FD">
              <w:rPr>
                <w:i/>
                <w:iCs/>
              </w:rPr>
              <w:t>m</w:t>
            </w:r>
            <w:r w:rsidRPr="002F61FD">
              <w:rPr>
                <w:i/>
                <w:iCs/>
                <w:vertAlign w:val="superscript"/>
              </w:rPr>
              <w:t>2</w:t>
            </w:r>
            <w:r w:rsidRPr="002F61FD">
              <w:rPr>
                <w:i/>
                <w:iCs/>
                <w:color w:val="000000"/>
              </w:rPr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B1CA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5404,60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4C74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450,38</w:t>
            </w:r>
          </w:p>
        </w:tc>
      </w:tr>
      <w:tr w:rsidR="001637BD" w:rsidRPr="002F61FD" w14:paraId="5C8E3184" w14:textId="77777777" w:rsidTr="00400656">
        <w:trPr>
          <w:trHeight w:val="315"/>
        </w:trPr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838FE" w14:textId="77777777" w:rsidR="001637BD" w:rsidRPr="002F61FD" w:rsidRDefault="001637BD" w:rsidP="00400656">
            <w:pPr>
              <w:rPr>
                <w:i/>
                <w:iCs/>
                <w:color w:val="000000"/>
              </w:rPr>
            </w:pPr>
            <w:r w:rsidRPr="002F61FD">
              <w:rPr>
                <w:i/>
                <w:iCs/>
                <w:color w:val="000000"/>
              </w:rPr>
              <w:t>Elektrická energie místnost č. 28 (177 Kč/</w:t>
            </w:r>
            <w:r w:rsidRPr="002F61FD">
              <w:rPr>
                <w:i/>
                <w:iCs/>
              </w:rPr>
              <w:t xml:space="preserve"> m</w:t>
            </w:r>
            <w:r w:rsidRPr="002F61FD">
              <w:rPr>
                <w:i/>
                <w:iCs/>
                <w:vertAlign w:val="superscript"/>
              </w:rPr>
              <w:t>2</w:t>
            </w:r>
            <w:r w:rsidRPr="002F61FD">
              <w:rPr>
                <w:i/>
                <w:iCs/>
                <w:color w:val="000000"/>
              </w:rPr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0ABD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2159,40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E3C8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179,95</w:t>
            </w:r>
          </w:p>
        </w:tc>
      </w:tr>
      <w:tr w:rsidR="001637BD" w:rsidRPr="002F61FD" w14:paraId="7E63324D" w14:textId="77777777" w:rsidTr="00400656">
        <w:trPr>
          <w:trHeight w:val="315"/>
        </w:trPr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0E8831" w14:textId="77777777" w:rsidR="001637BD" w:rsidRPr="002F61FD" w:rsidRDefault="001637BD" w:rsidP="00400656">
            <w:pPr>
              <w:rPr>
                <w:i/>
                <w:iCs/>
                <w:color w:val="000000"/>
              </w:rPr>
            </w:pPr>
            <w:r w:rsidRPr="002F61FD">
              <w:rPr>
                <w:b/>
                <w:i/>
                <w:iCs/>
                <w:color w:val="000000"/>
              </w:rPr>
              <w:t>Celkem místnost č. 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8BA795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i/>
                <w:iCs/>
                <w:color w:val="000000"/>
                <w:sz w:val="22"/>
                <w:szCs w:val="22"/>
              </w:rPr>
              <w:t>7564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A8A232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i/>
                <w:iCs/>
                <w:color w:val="000000"/>
                <w:sz w:val="22"/>
                <w:szCs w:val="22"/>
              </w:rPr>
              <w:t>630,33</w:t>
            </w:r>
          </w:p>
        </w:tc>
      </w:tr>
      <w:tr w:rsidR="001637BD" w:rsidRPr="002F61FD" w14:paraId="081EB9C6" w14:textId="77777777" w:rsidTr="00400656">
        <w:trPr>
          <w:trHeight w:val="315"/>
        </w:trPr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DA185" w14:textId="77777777" w:rsidR="001637BD" w:rsidRPr="002F61FD" w:rsidRDefault="001637BD" w:rsidP="00400656">
            <w:pPr>
              <w:rPr>
                <w:b/>
                <w:bCs/>
                <w:i/>
                <w:iCs/>
                <w:color w:val="000000"/>
              </w:rPr>
            </w:pPr>
            <w:r w:rsidRPr="002F61FD">
              <w:rPr>
                <w:i/>
                <w:iCs/>
                <w:color w:val="000000"/>
              </w:rPr>
              <w:t>Topení (plyn) místnost č.25 (443 Kč /</w:t>
            </w:r>
            <w:r w:rsidRPr="002F61FD">
              <w:rPr>
                <w:i/>
                <w:iCs/>
              </w:rPr>
              <w:t xml:space="preserve"> m</w:t>
            </w:r>
            <w:r w:rsidRPr="002F61FD">
              <w:rPr>
                <w:i/>
                <w:iCs/>
                <w:vertAlign w:val="superscript"/>
              </w:rPr>
              <w:t>2</w:t>
            </w:r>
            <w:r w:rsidRPr="002F61FD">
              <w:rPr>
                <w:i/>
                <w:iCs/>
                <w:color w:val="000000"/>
              </w:rPr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345F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5404,60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FE2D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450,38</w:t>
            </w:r>
          </w:p>
        </w:tc>
      </w:tr>
      <w:tr w:rsidR="001637BD" w:rsidRPr="002F61FD" w14:paraId="7594268D" w14:textId="77777777" w:rsidTr="00400656">
        <w:trPr>
          <w:trHeight w:val="300"/>
        </w:trPr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C9A7F7" w14:textId="77777777" w:rsidR="001637BD" w:rsidRPr="002F61FD" w:rsidRDefault="001637BD" w:rsidP="0040065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</w:rPr>
              <w:t>Elektrická energie místnost č. 25 (177 Kč/</w:t>
            </w:r>
            <w:r w:rsidRPr="002F61FD">
              <w:rPr>
                <w:i/>
                <w:iCs/>
              </w:rPr>
              <w:t xml:space="preserve"> m</w:t>
            </w:r>
            <w:r w:rsidRPr="002F61FD">
              <w:rPr>
                <w:i/>
                <w:iCs/>
                <w:vertAlign w:val="superscript"/>
              </w:rPr>
              <w:t>2</w:t>
            </w:r>
            <w:r w:rsidRPr="002F61FD">
              <w:rPr>
                <w:i/>
                <w:iCs/>
                <w:color w:val="000000"/>
              </w:rPr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69B3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2159,40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CFFE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179,95</w:t>
            </w:r>
          </w:p>
        </w:tc>
      </w:tr>
      <w:tr w:rsidR="001637BD" w:rsidRPr="002F61FD" w14:paraId="6340BEDD" w14:textId="77777777" w:rsidTr="00400656">
        <w:trPr>
          <w:trHeight w:val="300"/>
        </w:trPr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F97E2E9" w14:textId="77777777" w:rsidR="001637BD" w:rsidRPr="002F61FD" w:rsidRDefault="001637BD" w:rsidP="0040065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i/>
                <w:iCs/>
                <w:color w:val="000000"/>
              </w:rPr>
              <w:t>Celkem místnost č. 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E8EFDF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i/>
                <w:iCs/>
                <w:color w:val="000000"/>
                <w:sz w:val="22"/>
                <w:szCs w:val="22"/>
              </w:rPr>
              <w:t>7564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46EEB7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i/>
                <w:iCs/>
                <w:color w:val="000000"/>
                <w:sz w:val="22"/>
                <w:szCs w:val="22"/>
              </w:rPr>
              <w:t>630,33</w:t>
            </w:r>
          </w:p>
        </w:tc>
      </w:tr>
      <w:tr w:rsidR="001637BD" w:rsidRPr="002F61FD" w14:paraId="788FA630" w14:textId="77777777" w:rsidTr="00400656">
        <w:trPr>
          <w:trHeight w:val="315"/>
        </w:trPr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72310" w14:textId="77777777" w:rsidR="001637BD" w:rsidRPr="002F61FD" w:rsidRDefault="001637BD" w:rsidP="00400656">
            <w:pPr>
              <w:rPr>
                <w:b/>
                <w:bCs/>
                <w:i/>
                <w:iCs/>
                <w:color w:val="000000"/>
              </w:rPr>
            </w:pPr>
            <w:r w:rsidRPr="002F61FD">
              <w:rPr>
                <w:i/>
                <w:iCs/>
                <w:color w:val="000000"/>
              </w:rPr>
              <w:t>Topení (plyn) místnost č.24 (443 Kč /</w:t>
            </w:r>
            <w:r w:rsidRPr="002F61FD">
              <w:rPr>
                <w:i/>
                <w:iCs/>
              </w:rPr>
              <w:t xml:space="preserve"> m</w:t>
            </w:r>
            <w:r w:rsidRPr="002F61FD">
              <w:rPr>
                <w:i/>
                <w:iCs/>
                <w:vertAlign w:val="superscript"/>
              </w:rPr>
              <w:t>2</w:t>
            </w:r>
            <w:r w:rsidRPr="002F61FD">
              <w:rPr>
                <w:i/>
                <w:iCs/>
                <w:color w:val="000000"/>
              </w:rPr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038A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4562,90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A018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380,24</w:t>
            </w:r>
          </w:p>
        </w:tc>
      </w:tr>
      <w:tr w:rsidR="001637BD" w:rsidRPr="002F61FD" w14:paraId="1B7EE946" w14:textId="77777777" w:rsidTr="00400656">
        <w:trPr>
          <w:trHeight w:val="315"/>
        </w:trPr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767BD" w14:textId="77777777" w:rsidR="001637BD" w:rsidRPr="002F61FD" w:rsidRDefault="001637BD" w:rsidP="00400656">
            <w:pPr>
              <w:rPr>
                <w:i/>
                <w:iCs/>
                <w:color w:val="000000"/>
              </w:rPr>
            </w:pPr>
            <w:r w:rsidRPr="002F61FD">
              <w:rPr>
                <w:i/>
                <w:iCs/>
                <w:color w:val="000000"/>
              </w:rPr>
              <w:t>Elektrická energie místnost č. 24 (177 Kč/</w:t>
            </w:r>
            <w:r w:rsidRPr="002F61FD">
              <w:rPr>
                <w:i/>
                <w:iCs/>
              </w:rPr>
              <w:t xml:space="preserve"> m</w:t>
            </w:r>
            <w:r w:rsidRPr="002F61FD">
              <w:rPr>
                <w:i/>
                <w:iCs/>
                <w:vertAlign w:val="superscript"/>
              </w:rPr>
              <w:t>2</w:t>
            </w:r>
            <w:r w:rsidRPr="002F61FD">
              <w:rPr>
                <w:i/>
                <w:iCs/>
                <w:color w:val="000000"/>
              </w:rPr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9180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1823,10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E585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151,93</w:t>
            </w:r>
          </w:p>
        </w:tc>
      </w:tr>
      <w:tr w:rsidR="001637BD" w:rsidRPr="002F61FD" w14:paraId="250D5600" w14:textId="77777777" w:rsidTr="001637BD">
        <w:trPr>
          <w:trHeight w:val="315"/>
        </w:trPr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6EC7E09E" w14:textId="77777777" w:rsidR="001637BD" w:rsidRPr="002F61FD" w:rsidRDefault="001637BD" w:rsidP="00400656">
            <w:pPr>
              <w:rPr>
                <w:i/>
                <w:iCs/>
                <w:color w:val="000000"/>
              </w:rPr>
            </w:pPr>
            <w:r w:rsidRPr="002F61FD">
              <w:rPr>
                <w:b/>
                <w:i/>
                <w:iCs/>
                <w:color w:val="000000"/>
              </w:rPr>
              <w:t>Celkem místnost č. 24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010477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i/>
                <w:iCs/>
                <w:color w:val="000000"/>
                <w:sz w:val="22"/>
                <w:szCs w:val="22"/>
              </w:rPr>
              <w:t>6386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14EE79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i/>
                <w:iCs/>
                <w:color w:val="000000"/>
                <w:sz w:val="22"/>
                <w:szCs w:val="22"/>
              </w:rPr>
              <w:t>532,17</w:t>
            </w:r>
          </w:p>
        </w:tc>
      </w:tr>
      <w:tr w:rsidR="001637BD" w:rsidRPr="002F61FD" w14:paraId="4A754DF6" w14:textId="77777777" w:rsidTr="001637BD">
        <w:trPr>
          <w:trHeight w:val="315"/>
        </w:trPr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C74B2DF" w14:textId="20834BF9" w:rsidR="001637BD" w:rsidRPr="002F61FD" w:rsidRDefault="001637BD" w:rsidP="001637BD">
            <w:pPr>
              <w:rPr>
                <w:b/>
                <w:i/>
                <w:iCs/>
                <w:color w:val="000000"/>
              </w:rPr>
            </w:pPr>
            <w:r w:rsidRPr="002F61FD">
              <w:rPr>
                <w:i/>
                <w:iCs/>
                <w:color w:val="000000"/>
              </w:rPr>
              <w:t>Topení (plyn) místnost č.28 (443 Kč /</w:t>
            </w:r>
            <w:r w:rsidRPr="002F61FD">
              <w:t xml:space="preserve"> </w:t>
            </w:r>
            <w:r w:rsidRPr="002F61FD">
              <w:rPr>
                <w:i/>
                <w:iCs/>
              </w:rPr>
              <w:t>m</w:t>
            </w:r>
            <w:r w:rsidRPr="002F61FD">
              <w:rPr>
                <w:i/>
                <w:iCs/>
                <w:vertAlign w:val="superscript"/>
              </w:rPr>
              <w:t>2</w:t>
            </w:r>
            <w:r w:rsidRPr="002F61FD">
              <w:rPr>
                <w:i/>
                <w:iCs/>
                <w:color w:val="000000"/>
              </w:rPr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FECF62" w14:textId="680657C3" w:rsidR="001637BD" w:rsidRPr="002F61FD" w:rsidRDefault="001637BD" w:rsidP="001637BD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5404,60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66A92F" w14:textId="5661B88B" w:rsidR="001637BD" w:rsidRPr="002F61FD" w:rsidRDefault="001637BD" w:rsidP="001637BD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450,38</w:t>
            </w:r>
          </w:p>
        </w:tc>
      </w:tr>
      <w:tr w:rsidR="001637BD" w:rsidRPr="002F61FD" w14:paraId="23003AAA" w14:textId="77777777" w:rsidTr="001637BD">
        <w:trPr>
          <w:trHeight w:val="315"/>
        </w:trPr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13CA0B3" w14:textId="7DF18B21" w:rsidR="001637BD" w:rsidRPr="002F61FD" w:rsidRDefault="001637BD" w:rsidP="001637BD">
            <w:pPr>
              <w:rPr>
                <w:b/>
                <w:i/>
                <w:iCs/>
                <w:color w:val="000000"/>
              </w:rPr>
            </w:pPr>
            <w:r w:rsidRPr="002F61FD">
              <w:rPr>
                <w:i/>
                <w:iCs/>
                <w:color w:val="000000"/>
              </w:rPr>
              <w:t>Elektrická energie místnost č. 28 (177 Kč/</w:t>
            </w:r>
            <w:r w:rsidRPr="002F61FD">
              <w:rPr>
                <w:i/>
                <w:iCs/>
              </w:rPr>
              <w:t xml:space="preserve"> m</w:t>
            </w:r>
            <w:r w:rsidRPr="002F61FD">
              <w:rPr>
                <w:i/>
                <w:iCs/>
                <w:vertAlign w:val="superscript"/>
              </w:rPr>
              <w:t>2</w:t>
            </w:r>
            <w:r w:rsidRPr="002F61FD">
              <w:rPr>
                <w:i/>
                <w:iCs/>
                <w:color w:val="000000"/>
              </w:rPr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EDADB2" w14:textId="36735AA3" w:rsidR="001637BD" w:rsidRPr="002F61FD" w:rsidRDefault="001637BD" w:rsidP="001637BD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2159,40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2D6820" w14:textId="0268FD8E" w:rsidR="001637BD" w:rsidRPr="002F61FD" w:rsidRDefault="001637BD" w:rsidP="001637BD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179,95</w:t>
            </w:r>
          </w:p>
        </w:tc>
      </w:tr>
      <w:tr w:rsidR="001637BD" w:rsidRPr="002F61FD" w14:paraId="6ED2EA55" w14:textId="77777777" w:rsidTr="00400656">
        <w:trPr>
          <w:trHeight w:val="315"/>
        </w:trPr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507212A8" w14:textId="1C810FDC" w:rsidR="001637BD" w:rsidRPr="002F61FD" w:rsidRDefault="001637BD" w:rsidP="001637BD">
            <w:pPr>
              <w:rPr>
                <w:b/>
                <w:i/>
                <w:iCs/>
                <w:color w:val="000000"/>
              </w:rPr>
            </w:pPr>
            <w:r w:rsidRPr="002F61FD">
              <w:rPr>
                <w:b/>
                <w:i/>
                <w:iCs/>
                <w:color w:val="000000"/>
              </w:rPr>
              <w:t>Celkem místnost č. 2</w:t>
            </w:r>
            <w:r>
              <w:rPr>
                <w:b/>
                <w:i/>
                <w:iCs/>
                <w:color w:val="000000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428914" w14:textId="2A12404F" w:rsidR="001637BD" w:rsidRPr="002F61FD" w:rsidRDefault="001637BD" w:rsidP="001637BD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i/>
                <w:iCs/>
                <w:color w:val="000000"/>
                <w:sz w:val="22"/>
                <w:szCs w:val="22"/>
              </w:rPr>
              <w:t>7564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919A22" w14:textId="1939EC0C" w:rsidR="001637BD" w:rsidRPr="002F61FD" w:rsidRDefault="001637BD" w:rsidP="001637BD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i/>
                <w:iCs/>
                <w:color w:val="000000"/>
                <w:sz w:val="22"/>
                <w:szCs w:val="22"/>
              </w:rPr>
              <w:t>630,33</w:t>
            </w:r>
          </w:p>
        </w:tc>
      </w:tr>
    </w:tbl>
    <w:p w14:paraId="0BA900C4" w14:textId="77777777" w:rsidR="001637BD" w:rsidRPr="002F61FD" w:rsidRDefault="001637BD" w:rsidP="001637BD">
      <w:pPr>
        <w:rPr>
          <w:sz w:val="22"/>
          <w:szCs w:val="22"/>
        </w:rPr>
      </w:pPr>
    </w:p>
    <w:p w14:paraId="6D8F0C9B" w14:textId="77777777" w:rsidR="001637BD" w:rsidRPr="002F61FD" w:rsidRDefault="001637BD" w:rsidP="001637BD">
      <w:pPr>
        <w:rPr>
          <w:sz w:val="22"/>
          <w:szCs w:val="22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4"/>
        <w:gridCol w:w="1303"/>
        <w:gridCol w:w="1134"/>
      </w:tblGrid>
      <w:tr w:rsidR="001637BD" w:rsidRPr="002F61FD" w14:paraId="74C8D5C0" w14:textId="77777777" w:rsidTr="00400656">
        <w:trPr>
          <w:trHeight w:val="315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3E3995C" w14:textId="77777777" w:rsidR="001637BD" w:rsidRPr="002F61FD" w:rsidRDefault="001637BD" w:rsidP="00400656">
            <w:pPr>
              <w:rPr>
                <w:b/>
                <w:i/>
                <w:iCs/>
                <w:color w:val="000000"/>
              </w:rPr>
            </w:pPr>
            <w:r w:rsidRPr="002F61FD">
              <w:rPr>
                <w:b/>
                <w:bCs/>
                <w:i/>
                <w:iCs/>
                <w:color w:val="000000"/>
                <w:sz w:val="22"/>
                <w:szCs w:val="22"/>
              </w:rPr>
              <w:t>Ostatní služby spojené s užíváním místnost č. 28,25, 24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7F2C6B" w14:textId="77777777" w:rsidR="001637BD" w:rsidRPr="002F61FD" w:rsidRDefault="001637BD" w:rsidP="00400656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cena/rok v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D80872" w14:textId="77777777" w:rsidR="001637BD" w:rsidRPr="002F61FD" w:rsidRDefault="001637BD" w:rsidP="00400656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cena/měsíc v Kč</w:t>
            </w:r>
          </w:p>
        </w:tc>
      </w:tr>
      <w:tr w:rsidR="001637BD" w:rsidRPr="002F61FD" w14:paraId="3F83322A" w14:textId="77777777" w:rsidTr="00400656">
        <w:trPr>
          <w:trHeight w:val="315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D2CDF" w14:textId="77777777" w:rsidR="001637BD" w:rsidRPr="002F61FD" w:rsidRDefault="001637BD" w:rsidP="00400656">
            <w:pPr>
              <w:rPr>
                <w:i/>
                <w:iCs/>
                <w:color w:val="000000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Vodné a stočné místnost č. 28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F4640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B38E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24,30</w:t>
            </w:r>
          </w:p>
        </w:tc>
      </w:tr>
      <w:tr w:rsidR="001637BD" w:rsidRPr="002F61FD" w14:paraId="197988A9" w14:textId="77777777" w:rsidTr="00400656">
        <w:trPr>
          <w:trHeight w:val="300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85E75" w14:textId="77777777" w:rsidR="001637BD" w:rsidRPr="002F61FD" w:rsidRDefault="001637BD" w:rsidP="0040065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Správa a provoz nemovitosti místnost č. 28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893E" w14:textId="77777777" w:rsidR="001637BD" w:rsidRPr="002F61FD" w:rsidRDefault="001637BD" w:rsidP="0040065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3104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9E817" w14:textId="77777777" w:rsidR="001637BD" w:rsidRPr="002F61FD" w:rsidRDefault="001637BD" w:rsidP="0040065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258,70</w:t>
            </w:r>
          </w:p>
        </w:tc>
      </w:tr>
      <w:tr w:rsidR="001637BD" w:rsidRPr="002F61FD" w14:paraId="29B4DAB2" w14:textId="77777777" w:rsidTr="00400656">
        <w:trPr>
          <w:trHeight w:val="70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67C67C0" w14:textId="77777777" w:rsidR="001637BD" w:rsidRPr="002F61FD" w:rsidRDefault="001637BD" w:rsidP="0040065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bCs/>
                <w:i/>
                <w:iCs/>
                <w:color w:val="000000"/>
                <w:sz w:val="22"/>
                <w:szCs w:val="22"/>
              </w:rPr>
              <w:t>Celkem místnost č. 28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A51EF8" w14:textId="77777777" w:rsidR="001637BD" w:rsidRPr="002F61FD" w:rsidRDefault="001637BD" w:rsidP="0040065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bCs/>
                <w:i/>
                <w:iCs/>
                <w:color w:val="000000"/>
                <w:sz w:val="22"/>
                <w:szCs w:val="22"/>
              </w:rPr>
              <w:t>3396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A1F15A" w14:textId="77777777" w:rsidR="001637BD" w:rsidRPr="002F61FD" w:rsidRDefault="001637BD" w:rsidP="0040065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bCs/>
                <w:i/>
                <w:iCs/>
                <w:color w:val="000000"/>
                <w:sz w:val="22"/>
                <w:szCs w:val="22"/>
              </w:rPr>
              <w:t>283</w:t>
            </w:r>
          </w:p>
        </w:tc>
      </w:tr>
      <w:tr w:rsidR="001637BD" w:rsidRPr="002F61FD" w14:paraId="740AEB00" w14:textId="77777777" w:rsidTr="00400656">
        <w:trPr>
          <w:trHeight w:val="70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A369FB4" w14:textId="77777777" w:rsidR="001637BD" w:rsidRPr="002F61FD" w:rsidRDefault="001637BD" w:rsidP="00400656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Vodné a stočné místnost č. 25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98958" w14:textId="77777777" w:rsidR="001637BD" w:rsidRPr="002F61FD" w:rsidRDefault="001637BD" w:rsidP="00400656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36BD59" w14:textId="77777777" w:rsidR="001637BD" w:rsidRPr="002F61FD" w:rsidRDefault="001637BD" w:rsidP="00400656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24,30</w:t>
            </w:r>
          </w:p>
        </w:tc>
      </w:tr>
      <w:tr w:rsidR="001637BD" w:rsidRPr="002F61FD" w14:paraId="3F988971" w14:textId="77777777" w:rsidTr="00400656">
        <w:trPr>
          <w:trHeight w:val="70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65FE0" w14:textId="77777777" w:rsidR="001637BD" w:rsidRPr="002F61FD" w:rsidRDefault="001637BD" w:rsidP="00400656">
            <w:pPr>
              <w:rPr>
                <w:b/>
                <w:bCs/>
                <w:i/>
                <w:iCs/>
                <w:color w:val="000000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Správa a provoz nemovitosti místnost č. 25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FE66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3104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69B8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258,70</w:t>
            </w:r>
          </w:p>
        </w:tc>
      </w:tr>
      <w:tr w:rsidR="001637BD" w:rsidRPr="002F61FD" w14:paraId="0AC41CFC" w14:textId="77777777" w:rsidTr="00400656">
        <w:trPr>
          <w:trHeight w:val="70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9DD8678" w14:textId="77777777" w:rsidR="001637BD" w:rsidRPr="002F61FD" w:rsidRDefault="001637BD" w:rsidP="00400656">
            <w:pPr>
              <w:rPr>
                <w:i/>
                <w:iCs/>
                <w:color w:val="000000"/>
              </w:rPr>
            </w:pPr>
            <w:r w:rsidRPr="002F61FD">
              <w:rPr>
                <w:b/>
                <w:bCs/>
                <w:i/>
                <w:iCs/>
                <w:color w:val="000000"/>
                <w:sz w:val="22"/>
                <w:szCs w:val="22"/>
              </w:rPr>
              <w:t>Celkem místnost č. 25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7CA24E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bCs/>
                <w:i/>
                <w:iCs/>
                <w:color w:val="000000"/>
                <w:sz w:val="22"/>
                <w:szCs w:val="22"/>
              </w:rPr>
              <w:t>3396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6B55B7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bCs/>
                <w:i/>
                <w:iCs/>
                <w:color w:val="000000"/>
                <w:sz w:val="22"/>
                <w:szCs w:val="22"/>
              </w:rPr>
              <w:t>283</w:t>
            </w:r>
          </w:p>
        </w:tc>
      </w:tr>
      <w:tr w:rsidR="001637BD" w:rsidRPr="002F61FD" w14:paraId="06D64DBA" w14:textId="77777777" w:rsidTr="00400656">
        <w:trPr>
          <w:trHeight w:val="70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098984F" w14:textId="77777777" w:rsidR="001637BD" w:rsidRPr="002F61FD" w:rsidRDefault="001637BD" w:rsidP="00400656">
            <w:pPr>
              <w:rPr>
                <w:i/>
                <w:iCs/>
                <w:color w:val="000000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Vodné a stočné místnost č. 24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7E159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CD438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24,30</w:t>
            </w:r>
          </w:p>
        </w:tc>
      </w:tr>
      <w:tr w:rsidR="001637BD" w:rsidRPr="002F61FD" w14:paraId="2C02CEE5" w14:textId="77777777" w:rsidTr="00400656">
        <w:trPr>
          <w:trHeight w:val="70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67082D4" w14:textId="77777777" w:rsidR="001637BD" w:rsidRPr="002F61FD" w:rsidRDefault="001637BD" w:rsidP="0040065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Správa a provoz nemovitosti místnost č. 24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57E9F1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3104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B67DBF" w14:textId="77777777" w:rsidR="001637BD" w:rsidRPr="002F61FD" w:rsidRDefault="001637BD" w:rsidP="0040065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258,70</w:t>
            </w:r>
          </w:p>
        </w:tc>
      </w:tr>
      <w:tr w:rsidR="001637BD" w:rsidRPr="002F61FD" w14:paraId="5DDB5FDA" w14:textId="77777777" w:rsidTr="00400656">
        <w:trPr>
          <w:trHeight w:val="70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2C7FE1D" w14:textId="77777777" w:rsidR="001637BD" w:rsidRPr="002F61FD" w:rsidRDefault="001637BD" w:rsidP="0040065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bCs/>
                <w:i/>
                <w:iCs/>
                <w:color w:val="000000"/>
                <w:sz w:val="22"/>
                <w:szCs w:val="22"/>
              </w:rPr>
              <w:t>Celkem místnost č. 24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6C469F" w14:textId="77777777" w:rsidR="001637BD" w:rsidRPr="002F61FD" w:rsidRDefault="001637BD" w:rsidP="0040065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bCs/>
                <w:i/>
                <w:iCs/>
                <w:color w:val="000000"/>
                <w:sz w:val="22"/>
                <w:szCs w:val="22"/>
              </w:rPr>
              <w:t>3396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DE226C" w14:textId="77777777" w:rsidR="001637BD" w:rsidRPr="002F61FD" w:rsidRDefault="001637BD" w:rsidP="0040065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bCs/>
                <w:i/>
                <w:iCs/>
                <w:color w:val="000000"/>
                <w:sz w:val="22"/>
                <w:szCs w:val="22"/>
              </w:rPr>
              <w:t>283</w:t>
            </w:r>
          </w:p>
        </w:tc>
      </w:tr>
      <w:tr w:rsidR="00D400C1" w:rsidRPr="002F61FD" w14:paraId="0AF163C7" w14:textId="77777777" w:rsidTr="00D400C1">
        <w:trPr>
          <w:trHeight w:val="70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5062BA1" w14:textId="3027DB5C" w:rsidR="00D400C1" w:rsidRPr="002F61FD" w:rsidRDefault="00D400C1" w:rsidP="00D400C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Vodné a stočné místnost č. 2</w:t>
            </w: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47E0D" w14:textId="56C7CDCA" w:rsidR="00D400C1" w:rsidRPr="002F61FD" w:rsidRDefault="00D400C1" w:rsidP="00D400C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24AC44" w14:textId="4A2EA901" w:rsidR="00D400C1" w:rsidRPr="002F61FD" w:rsidRDefault="00D400C1" w:rsidP="00D400C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24,30</w:t>
            </w:r>
          </w:p>
        </w:tc>
      </w:tr>
      <w:tr w:rsidR="00D400C1" w:rsidRPr="002F61FD" w14:paraId="57FEB7F7" w14:textId="77777777" w:rsidTr="00D400C1">
        <w:trPr>
          <w:trHeight w:val="70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98D902C" w14:textId="2ABAADB9" w:rsidR="00D400C1" w:rsidRPr="002F61FD" w:rsidRDefault="00D400C1" w:rsidP="00D400C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Správa a provoz nemovitosti místnost č. 2</w:t>
            </w:r>
            <w:r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0E1BD" w14:textId="27EFCE23" w:rsidR="00D400C1" w:rsidRPr="002F61FD" w:rsidRDefault="00D400C1" w:rsidP="00D400C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3104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41163C" w14:textId="35C3EA35" w:rsidR="00D400C1" w:rsidRPr="002F61FD" w:rsidRDefault="00D400C1" w:rsidP="00D400C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i/>
                <w:iCs/>
                <w:color w:val="000000"/>
                <w:sz w:val="22"/>
                <w:szCs w:val="22"/>
              </w:rPr>
              <w:t>258,70</w:t>
            </w:r>
          </w:p>
        </w:tc>
      </w:tr>
      <w:tr w:rsidR="00D400C1" w:rsidRPr="002F61FD" w14:paraId="0C6827A7" w14:textId="77777777" w:rsidTr="00400656">
        <w:trPr>
          <w:trHeight w:val="70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1E45319" w14:textId="15FAB180" w:rsidR="00D400C1" w:rsidRPr="002F61FD" w:rsidRDefault="00D400C1" w:rsidP="00D400C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bCs/>
                <w:i/>
                <w:iCs/>
                <w:color w:val="000000"/>
                <w:sz w:val="22"/>
                <w:szCs w:val="22"/>
              </w:rPr>
              <w:t>Celkem místnost č. 2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54D428" w14:textId="79C7B2B4" w:rsidR="00D400C1" w:rsidRPr="002F61FD" w:rsidRDefault="00D400C1" w:rsidP="00D400C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bCs/>
                <w:i/>
                <w:iCs/>
                <w:color w:val="000000"/>
                <w:sz w:val="22"/>
                <w:szCs w:val="22"/>
              </w:rPr>
              <w:t>3396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5BAF7D" w14:textId="7D1FA89C" w:rsidR="00D400C1" w:rsidRPr="002F61FD" w:rsidRDefault="00D400C1" w:rsidP="00D400C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F61FD">
              <w:rPr>
                <w:b/>
                <w:bCs/>
                <w:i/>
                <w:iCs/>
                <w:color w:val="000000"/>
                <w:sz w:val="22"/>
                <w:szCs w:val="22"/>
              </w:rPr>
              <w:t>283</w:t>
            </w:r>
          </w:p>
        </w:tc>
      </w:tr>
    </w:tbl>
    <w:p w14:paraId="43F90723" w14:textId="77777777" w:rsidR="001637BD" w:rsidRPr="002F61FD" w:rsidRDefault="001637BD" w:rsidP="00A62A7B">
      <w:pPr>
        <w:rPr>
          <w:sz w:val="22"/>
          <w:szCs w:val="22"/>
        </w:rPr>
      </w:pPr>
    </w:p>
    <w:sectPr w:rsidR="001637BD" w:rsidRPr="002F61F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33470" w14:textId="77777777" w:rsidR="00EC1C0C" w:rsidRDefault="00EC1C0C" w:rsidP="007743B1">
      <w:r>
        <w:separator/>
      </w:r>
    </w:p>
  </w:endnote>
  <w:endnote w:type="continuationSeparator" w:id="0">
    <w:p w14:paraId="14825757" w14:textId="77777777" w:rsidR="00EC1C0C" w:rsidRDefault="00EC1C0C" w:rsidP="0077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442412"/>
      <w:docPartObj>
        <w:docPartGallery w:val="Page Numbers (Bottom of Page)"/>
        <w:docPartUnique/>
      </w:docPartObj>
    </w:sdtPr>
    <w:sdtEndPr/>
    <w:sdtContent>
      <w:p w14:paraId="507DB4DE" w14:textId="64E1B50B" w:rsidR="007743B1" w:rsidRDefault="007743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85F">
          <w:rPr>
            <w:noProof/>
          </w:rPr>
          <w:t>4</w:t>
        </w:r>
        <w:r>
          <w:fldChar w:fldCharType="end"/>
        </w:r>
      </w:p>
    </w:sdtContent>
  </w:sdt>
  <w:p w14:paraId="5079D652" w14:textId="77777777" w:rsidR="007743B1" w:rsidRDefault="007743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5AAC9" w14:textId="77777777" w:rsidR="00EC1C0C" w:rsidRDefault="00EC1C0C" w:rsidP="007743B1">
      <w:r>
        <w:separator/>
      </w:r>
    </w:p>
  </w:footnote>
  <w:footnote w:type="continuationSeparator" w:id="0">
    <w:p w14:paraId="79AD8E58" w14:textId="77777777" w:rsidR="00EC1C0C" w:rsidRDefault="00EC1C0C" w:rsidP="0077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A03"/>
    <w:multiLevelType w:val="hybridMultilevel"/>
    <w:tmpl w:val="6792C6E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D4AA3"/>
    <w:multiLevelType w:val="hybridMultilevel"/>
    <w:tmpl w:val="22883CE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D12755"/>
    <w:multiLevelType w:val="hybridMultilevel"/>
    <w:tmpl w:val="5970A634"/>
    <w:lvl w:ilvl="0" w:tplc="040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261A7"/>
    <w:multiLevelType w:val="hybridMultilevel"/>
    <w:tmpl w:val="AE58D6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07D9"/>
    <w:multiLevelType w:val="hybridMultilevel"/>
    <w:tmpl w:val="D654D52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237746"/>
    <w:multiLevelType w:val="hybridMultilevel"/>
    <w:tmpl w:val="F118A7FE"/>
    <w:lvl w:ilvl="0" w:tplc="61B4B9B6">
      <w:start w:val="1"/>
      <w:numFmt w:val="decimal"/>
      <w:lvlText w:val="%1)"/>
      <w:lvlJc w:val="left"/>
      <w:pPr>
        <w:ind w:left="426" w:hanging="360"/>
      </w:pPr>
      <w:rPr>
        <w:b w:val="0"/>
        <w:bCs w:val="0"/>
        <w:i w:val="0"/>
        <w:iCs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4DB96531"/>
    <w:multiLevelType w:val="hybridMultilevel"/>
    <w:tmpl w:val="8EC21550"/>
    <w:lvl w:ilvl="0" w:tplc="497EFF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20573B"/>
    <w:multiLevelType w:val="hybridMultilevel"/>
    <w:tmpl w:val="6666CE3E"/>
    <w:lvl w:ilvl="0" w:tplc="D3D0913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445D88"/>
    <w:multiLevelType w:val="multilevel"/>
    <w:tmpl w:val="8EC21550"/>
    <w:styleLink w:val="Aktulnseznam1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783BDE"/>
    <w:multiLevelType w:val="hybridMultilevel"/>
    <w:tmpl w:val="D2D8272A"/>
    <w:lvl w:ilvl="0" w:tplc="4A482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DAF4B66"/>
    <w:multiLevelType w:val="hybridMultilevel"/>
    <w:tmpl w:val="2210123C"/>
    <w:lvl w:ilvl="0" w:tplc="EB5A66B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B34861"/>
    <w:multiLevelType w:val="hybridMultilevel"/>
    <w:tmpl w:val="FA4842C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083725"/>
    <w:multiLevelType w:val="hybridMultilevel"/>
    <w:tmpl w:val="83C6B87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0A1D36"/>
    <w:multiLevelType w:val="hybridMultilevel"/>
    <w:tmpl w:val="2210123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77243A"/>
    <w:multiLevelType w:val="hybridMultilevel"/>
    <w:tmpl w:val="16725B92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FDA19B7"/>
    <w:multiLevelType w:val="hybridMultilevel"/>
    <w:tmpl w:val="849018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14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 w:numId="1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8F"/>
    <w:rsid w:val="000213BD"/>
    <w:rsid w:val="000318D2"/>
    <w:rsid w:val="00042533"/>
    <w:rsid w:val="000457B6"/>
    <w:rsid w:val="000457D2"/>
    <w:rsid w:val="000465D3"/>
    <w:rsid w:val="000531D1"/>
    <w:rsid w:val="00053BC6"/>
    <w:rsid w:val="00060C31"/>
    <w:rsid w:val="0006126D"/>
    <w:rsid w:val="000679F4"/>
    <w:rsid w:val="00070AFE"/>
    <w:rsid w:val="000729D7"/>
    <w:rsid w:val="00073840"/>
    <w:rsid w:val="00085245"/>
    <w:rsid w:val="00086404"/>
    <w:rsid w:val="00087950"/>
    <w:rsid w:val="00097B34"/>
    <w:rsid w:val="000A2FC1"/>
    <w:rsid w:val="000C05FD"/>
    <w:rsid w:val="000C0712"/>
    <w:rsid w:val="000C7A17"/>
    <w:rsid w:val="000D2A3C"/>
    <w:rsid w:val="000E3DD3"/>
    <w:rsid w:val="000E4F2F"/>
    <w:rsid w:val="000E6492"/>
    <w:rsid w:val="000E6814"/>
    <w:rsid w:val="000F4854"/>
    <w:rsid w:val="0011667A"/>
    <w:rsid w:val="001175C2"/>
    <w:rsid w:val="00151512"/>
    <w:rsid w:val="00161187"/>
    <w:rsid w:val="001637BD"/>
    <w:rsid w:val="001710D5"/>
    <w:rsid w:val="00171AEE"/>
    <w:rsid w:val="00182A67"/>
    <w:rsid w:val="001923DC"/>
    <w:rsid w:val="001B410A"/>
    <w:rsid w:val="001C4C84"/>
    <w:rsid w:val="001C52AC"/>
    <w:rsid w:val="001E11E3"/>
    <w:rsid w:val="001F137A"/>
    <w:rsid w:val="001F2461"/>
    <w:rsid w:val="001F5E60"/>
    <w:rsid w:val="001F77B3"/>
    <w:rsid w:val="0021164A"/>
    <w:rsid w:val="002316F7"/>
    <w:rsid w:val="0023207C"/>
    <w:rsid w:val="00232523"/>
    <w:rsid w:val="002339D5"/>
    <w:rsid w:val="002426DF"/>
    <w:rsid w:val="00246A48"/>
    <w:rsid w:val="00264E2F"/>
    <w:rsid w:val="00293ECF"/>
    <w:rsid w:val="0029507C"/>
    <w:rsid w:val="002958C6"/>
    <w:rsid w:val="00295990"/>
    <w:rsid w:val="002A4977"/>
    <w:rsid w:val="002A53C4"/>
    <w:rsid w:val="002A66CC"/>
    <w:rsid w:val="002A7332"/>
    <w:rsid w:val="002B14F6"/>
    <w:rsid w:val="002B58B1"/>
    <w:rsid w:val="002C22E7"/>
    <w:rsid w:val="002C3EDC"/>
    <w:rsid w:val="002E1581"/>
    <w:rsid w:val="002E1E9E"/>
    <w:rsid w:val="002E4985"/>
    <w:rsid w:val="002E6F41"/>
    <w:rsid w:val="002E70AF"/>
    <w:rsid w:val="002F1942"/>
    <w:rsid w:val="002F2B7E"/>
    <w:rsid w:val="002F3A15"/>
    <w:rsid w:val="003116F1"/>
    <w:rsid w:val="0031315A"/>
    <w:rsid w:val="00321649"/>
    <w:rsid w:val="00342E12"/>
    <w:rsid w:val="003476A2"/>
    <w:rsid w:val="00350BE0"/>
    <w:rsid w:val="003511CF"/>
    <w:rsid w:val="00354CE4"/>
    <w:rsid w:val="00360F2C"/>
    <w:rsid w:val="00361614"/>
    <w:rsid w:val="0036335B"/>
    <w:rsid w:val="003647CE"/>
    <w:rsid w:val="00364BF5"/>
    <w:rsid w:val="003768E8"/>
    <w:rsid w:val="00376B60"/>
    <w:rsid w:val="003809FD"/>
    <w:rsid w:val="00382DB3"/>
    <w:rsid w:val="00384018"/>
    <w:rsid w:val="00390C4D"/>
    <w:rsid w:val="003A112D"/>
    <w:rsid w:val="003A7F9B"/>
    <w:rsid w:val="003C2DB5"/>
    <w:rsid w:val="003E0E9C"/>
    <w:rsid w:val="003E58A4"/>
    <w:rsid w:val="00416A40"/>
    <w:rsid w:val="00422AB8"/>
    <w:rsid w:val="0043131C"/>
    <w:rsid w:val="00433408"/>
    <w:rsid w:val="004415F2"/>
    <w:rsid w:val="00442445"/>
    <w:rsid w:val="00444F8F"/>
    <w:rsid w:val="0045281F"/>
    <w:rsid w:val="00454796"/>
    <w:rsid w:val="00456314"/>
    <w:rsid w:val="004576C5"/>
    <w:rsid w:val="0047011A"/>
    <w:rsid w:val="00476291"/>
    <w:rsid w:val="0048152C"/>
    <w:rsid w:val="004A365A"/>
    <w:rsid w:val="004A41E0"/>
    <w:rsid w:val="004B3AD5"/>
    <w:rsid w:val="004C6143"/>
    <w:rsid w:val="004D021A"/>
    <w:rsid w:val="004D403C"/>
    <w:rsid w:val="004D7D95"/>
    <w:rsid w:val="004F3724"/>
    <w:rsid w:val="00500CC4"/>
    <w:rsid w:val="005114F6"/>
    <w:rsid w:val="00513247"/>
    <w:rsid w:val="00527CB3"/>
    <w:rsid w:val="00535FE2"/>
    <w:rsid w:val="00540529"/>
    <w:rsid w:val="00544653"/>
    <w:rsid w:val="00552029"/>
    <w:rsid w:val="005604A7"/>
    <w:rsid w:val="00567180"/>
    <w:rsid w:val="00567C46"/>
    <w:rsid w:val="00571577"/>
    <w:rsid w:val="00591828"/>
    <w:rsid w:val="005A52E2"/>
    <w:rsid w:val="005B51E8"/>
    <w:rsid w:val="005B6B46"/>
    <w:rsid w:val="005B707A"/>
    <w:rsid w:val="005C5A5A"/>
    <w:rsid w:val="005D590C"/>
    <w:rsid w:val="005D6ED8"/>
    <w:rsid w:val="005E2B55"/>
    <w:rsid w:val="005F0CEF"/>
    <w:rsid w:val="005F14B1"/>
    <w:rsid w:val="005F753F"/>
    <w:rsid w:val="005F7E4A"/>
    <w:rsid w:val="006008C7"/>
    <w:rsid w:val="00620159"/>
    <w:rsid w:val="006300F8"/>
    <w:rsid w:val="006370A8"/>
    <w:rsid w:val="00642622"/>
    <w:rsid w:val="00655347"/>
    <w:rsid w:val="006554A7"/>
    <w:rsid w:val="00664AAF"/>
    <w:rsid w:val="00667F89"/>
    <w:rsid w:val="00671745"/>
    <w:rsid w:val="00675C7A"/>
    <w:rsid w:val="006816DB"/>
    <w:rsid w:val="00696B83"/>
    <w:rsid w:val="00696FCB"/>
    <w:rsid w:val="006A2C87"/>
    <w:rsid w:val="006A3101"/>
    <w:rsid w:val="006A58A9"/>
    <w:rsid w:val="006A63F3"/>
    <w:rsid w:val="006C324C"/>
    <w:rsid w:val="006D2F15"/>
    <w:rsid w:val="006D51FE"/>
    <w:rsid w:val="006E1A4A"/>
    <w:rsid w:val="006E5819"/>
    <w:rsid w:val="006F10DD"/>
    <w:rsid w:val="007049BD"/>
    <w:rsid w:val="00720BE1"/>
    <w:rsid w:val="00733D4A"/>
    <w:rsid w:val="0074413B"/>
    <w:rsid w:val="00754ACA"/>
    <w:rsid w:val="0076464C"/>
    <w:rsid w:val="00770375"/>
    <w:rsid w:val="007743B1"/>
    <w:rsid w:val="00783788"/>
    <w:rsid w:val="00783DFA"/>
    <w:rsid w:val="00796BDE"/>
    <w:rsid w:val="007A1553"/>
    <w:rsid w:val="007A38CB"/>
    <w:rsid w:val="007B2903"/>
    <w:rsid w:val="007C0053"/>
    <w:rsid w:val="007C116E"/>
    <w:rsid w:val="007C485D"/>
    <w:rsid w:val="007D66EE"/>
    <w:rsid w:val="007E4FEB"/>
    <w:rsid w:val="00802DAB"/>
    <w:rsid w:val="00832F61"/>
    <w:rsid w:val="00834E65"/>
    <w:rsid w:val="00857344"/>
    <w:rsid w:val="00866ADA"/>
    <w:rsid w:val="00873DDA"/>
    <w:rsid w:val="00887794"/>
    <w:rsid w:val="00893417"/>
    <w:rsid w:val="00896F42"/>
    <w:rsid w:val="008A0A9F"/>
    <w:rsid w:val="008A2779"/>
    <w:rsid w:val="008A2DA2"/>
    <w:rsid w:val="008B031D"/>
    <w:rsid w:val="008B176C"/>
    <w:rsid w:val="008B6FA7"/>
    <w:rsid w:val="008C0B92"/>
    <w:rsid w:val="008C13D2"/>
    <w:rsid w:val="008F2EF6"/>
    <w:rsid w:val="00906308"/>
    <w:rsid w:val="009139FA"/>
    <w:rsid w:val="00925136"/>
    <w:rsid w:val="00926443"/>
    <w:rsid w:val="0093044B"/>
    <w:rsid w:val="009346BE"/>
    <w:rsid w:val="0094451E"/>
    <w:rsid w:val="0094601B"/>
    <w:rsid w:val="009474EA"/>
    <w:rsid w:val="00953BA9"/>
    <w:rsid w:val="009801DF"/>
    <w:rsid w:val="00985DBD"/>
    <w:rsid w:val="00986FC9"/>
    <w:rsid w:val="00990AB6"/>
    <w:rsid w:val="00993E04"/>
    <w:rsid w:val="00995CE6"/>
    <w:rsid w:val="009A21CA"/>
    <w:rsid w:val="009A6725"/>
    <w:rsid w:val="009B2B6E"/>
    <w:rsid w:val="009B712B"/>
    <w:rsid w:val="009C00FE"/>
    <w:rsid w:val="009C0C09"/>
    <w:rsid w:val="009C1DD7"/>
    <w:rsid w:val="009D4D96"/>
    <w:rsid w:val="009E3383"/>
    <w:rsid w:val="009E4FF3"/>
    <w:rsid w:val="009F6C7D"/>
    <w:rsid w:val="009F7941"/>
    <w:rsid w:val="00A00506"/>
    <w:rsid w:val="00A01006"/>
    <w:rsid w:val="00A05C0B"/>
    <w:rsid w:val="00A05D0A"/>
    <w:rsid w:val="00A10E54"/>
    <w:rsid w:val="00A21D2B"/>
    <w:rsid w:val="00A370E9"/>
    <w:rsid w:val="00A37AE6"/>
    <w:rsid w:val="00A62A7B"/>
    <w:rsid w:val="00A64053"/>
    <w:rsid w:val="00A6446A"/>
    <w:rsid w:val="00A644B4"/>
    <w:rsid w:val="00A6679D"/>
    <w:rsid w:val="00A67991"/>
    <w:rsid w:val="00A74DDB"/>
    <w:rsid w:val="00A835E4"/>
    <w:rsid w:val="00AA314B"/>
    <w:rsid w:val="00AB0C8F"/>
    <w:rsid w:val="00AB529B"/>
    <w:rsid w:val="00AB5B07"/>
    <w:rsid w:val="00AC1621"/>
    <w:rsid w:val="00AD1534"/>
    <w:rsid w:val="00AE3064"/>
    <w:rsid w:val="00AE3513"/>
    <w:rsid w:val="00B061AD"/>
    <w:rsid w:val="00B24D54"/>
    <w:rsid w:val="00B26A14"/>
    <w:rsid w:val="00B378F3"/>
    <w:rsid w:val="00B42377"/>
    <w:rsid w:val="00B429FD"/>
    <w:rsid w:val="00B44A58"/>
    <w:rsid w:val="00B5005C"/>
    <w:rsid w:val="00B54FC5"/>
    <w:rsid w:val="00B63D27"/>
    <w:rsid w:val="00B8188F"/>
    <w:rsid w:val="00B83F9F"/>
    <w:rsid w:val="00B851D9"/>
    <w:rsid w:val="00BA16D7"/>
    <w:rsid w:val="00BA170D"/>
    <w:rsid w:val="00BA710F"/>
    <w:rsid w:val="00BB4700"/>
    <w:rsid w:val="00BB7248"/>
    <w:rsid w:val="00BC4FFC"/>
    <w:rsid w:val="00BD0A4F"/>
    <w:rsid w:val="00BD6ABD"/>
    <w:rsid w:val="00BF0200"/>
    <w:rsid w:val="00BF1FBA"/>
    <w:rsid w:val="00BF4C67"/>
    <w:rsid w:val="00C014FA"/>
    <w:rsid w:val="00C01853"/>
    <w:rsid w:val="00C03DD4"/>
    <w:rsid w:val="00C0585F"/>
    <w:rsid w:val="00C2104C"/>
    <w:rsid w:val="00C21558"/>
    <w:rsid w:val="00C21F69"/>
    <w:rsid w:val="00C25AB0"/>
    <w:rsid w:val="00C32753"/>
    <w:rsid w:val="00C35004"/>
    <w:rsid w:val="00C37B64"/>
    <w:rsid w:val="00C37E6D"/>
    <w:rsid w:val="00C40784"/>
    <w:rsid w:val="00C61E28"/>
    <w:rsid w:val="00C63C36"/>
    <w:rsid w:val="00C66F60"/>
    <w:rsid w:val="00C760F3"/>
    <w:rsid w:val="00C80A68"/>
    <w:rsid w:val="00C816CB"/>
    <w:rsid w:val="00C84198"/>
    <w:rsid w:val="00C847F4"/>
    <w:rsid w:val="00C93EAB"/>
    <w:rsid w:val="00CA12B6"/>
    <w:rsid w:val="00CA4768"/>
    <w:rsid w:val="00CA4819"/>
    <w:rsid w:val="00CA506B"/>
    <w:rsid w:val="00CB3A02"/>
    <w:rsid w:val="00CC296B"/>
    <w:rsid w:val="00CC6602"/>
    <w:rsid w:val="00CD5665"/>
    <w:rsid w:val="00CE7138"/>
    <w:rsid w:val="00D02CAD"/>
    <w:rsid w:val="00D1152C"/>
    <w:rsid w:val="00D125F7"/>
    <w:rsid w:val="00D16732"/>
    <w:rsid w:val="00D23E2F"/>
    <w:rsid w:val="00D25182"/>
    <w:rsid w:val="00D3327C"/>
    <w:rsid w:val="00D400C1"/>
    <w:rsid w:val="00D43164"/>
    <w:rsid w:val="00D43A14"/>
    <w:rsid w:val="00D4490E"/>
    <w:rsid w:val="00D566AD"/>
    <w:rsid w:val="00D6021D"/>
    <w:rsid w:val="00D67A5C"/>
    <w:rsid w:val="00D70BDD"/>
    <w:rsid w:val="00D71109"/>
    <w:rsid w:val="00D8099F"/>
    <w:rsid w:val="00D8193F"/>
    <w:rsid w:val="00D839AA"/>
    <w:rsid w:val="00D8719F"/>
    <w:rsid w:val="00DB2EC7"/>
    <w:rsid w:val="00DB5668"/>
    <w:rsid w:val="00DC230F"/>
    <w:rsid w:val="00DC328C"/>
    <w:rsid w:val="00DD5AFA"/>
    <w:rsid w:val="00DE1326"/>
    <w:rsid w:val="00DE13B8"/>
    <w:rsid w:val="00DE537B"/>
    <w:rsid w:val="00DE7990"/>
    <w:rsid w:val="00E000F8"/>
    <w:rsid w:val="00E01093"/>
    <w:rsid w:val="00E13F44"/>
    <w:rsid w:val="00E14379"/>
    <w:rsid w:val="00E158DC"/>
    <w:rsid w:val="00E24559"/>
    <w:rsid w:val="00E3180C"/>
    <w:rsid w:val="00E51EE6"/>
    <w:rsid w:val="00E54C68"/>
    <w:rsid w:val="00E63C46"/>
    <w:rsid w:val="00E71D60"/>
    <w:rsid w:val="00E75110"/>
    <w:rsid w:val="00E773F4"/>
    <w:rsid w:val="00E84E14"/>
    <w:rsid w:val="00E87F31"/>
    <w:rsid w:val="00E97F09"/>
    <w:rsid w:val="00EA5C22"/>
    <w:rsid w:val="00EA639D"/>
    <w:rsid w:val="00EB4402"/>
    <w:rsid w:val="00EC0D47"/>
    <w:rsid w:val="00EC11AE"/>
    <w:rsid w:val="00EC1C0C"/>
    <w:rsid w:val="00EC29C3"/>
    <w:rsid w:val="00EE0475"/>
    <w:rsid w:val="00EE2ADF"/>
    <w:rsid w:val="00EE4526"/>
    <w:rsid w:val="00EE53CB"/>
    <w:rsid w:val="00EF4EDC"/>
    <w:rsid w:val="00EF6220"/>
    <w:rsid w:val="00F06A60"/>
    <w:rsid w:val="00F21550"/>
    <w:rsid w:val="00F27CBA"/>
    <w:rsid w:val="00F3423E"/>
    <w:rsid w:val="00F35DB7"/>
    <w:rsid w:val="00F378DB"/>
    <w:rsid w:val="00F40513"/>
    <w:rsid w:val="00F4492B"/>
    <w:rsid w:val="00F46114"/>
    <w:rsid w:val="00F52CAD"/>
    <w:rsid w:val="00F5435C"/>
    <w:rsid w:val="00F56DAC"/>
    <w:rsid w:val="00F6481A"/>
    <w:rsid w:val="00F70168"/>
    <w:rsid w:val="00F706F5"/>
    <w:rsid w:val="00F71576"/>
    <w:rsid w:val="00F72FE0"/>
    <w:rsid w:val="00F76EBC"/>
    <w:rsid w:val="00F9300B"/>
    <w:rsid w:val="00F945FF"/>
    <w:rsid w:val="00FA0EF2"/>
    <w:rsid w:val="00FA1AB6"/>
    <w:rsid w:val="00FA1F97"/>
    <w:rsid w:val="00FA67C8"/>
    <w:rsid w:val="00FB2097"/>
    <w:rsid w:val="00FB76F9"/>
    <w:rsid w:val="00FC411D"/>
    <w:rsid w:val="00FC63C2"/>
    <w:rsid w:val="00FE4597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99A0"/>
  <w15:docId w15:val="{F7003346-67BE-47FA-A9B5-B27E19FE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18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A17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17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17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7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7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7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70D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A170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A17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1a2">
    <w:name w:val="h1a2"/>
    <w:rsid w:val="002A66CC"/>
    <w:rPr>
      <w:vanish/>
      <w:webHidden w:val="0"/>
      <w:sz w:val="24"/>
      <w:szCs w:val="24"/>
      <w:specVanish/>
    </w:rPr>
  </w:style>
  <w:style w:type="paragraph" w:styleId="Zkladntextodsazen3">
    <w:name w:val="Body Text Indent 3"/>
    <w:basedOn w:val="Normln"/>
    <w:link w:val="Zkladntextodsazen3Char"/>
    <w:rsid w:val="00B63D2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63D2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2A5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743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43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3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3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3">
    <w:name w:val="Char Style 3"/>
    <w:basedOn w:val="Standardnpsmoodstavce"/>
    <w:link w:val="Style2"/>
    <w:rsid w:val="003A112D"/>
  </w:style>
  <w:style w:type="character" w:customStyle="1" w:styleId="CharStyle13">
    <w:name w:val="Char Style 13"/>
    <w:basedOn w:val="Standardnpsmoodstavce"/>
    <w:link w:val="Style12"/>
    <w:rsid w:val="003A112D"/>
    <w:rPr>
      <w:b/>
      <w:bCs/>
    </w:rPr>
  </w:style>
  <w:style w:type="paragraph" w:customStyle="1" w:styleId="Style2">
    <w:name w:val="Style 2"/>
    <w:basedOn w:val="Normln"/>
    <w:link w:val="CharStyle3"/>
    <w:rsid w:val="003A112D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2">
    <w:name w:val="Style 12"/>
    <w:basedOn w:val="Normln"/>
    <w:link w:val="CharStyle13"/>
    <w:rsid w:val="003A112D"/>
    <w:pPr>
      <w:widowControl w:val="0"/>
      <w:spacing w:after="190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6D2F15"/>
    <w:pPr>
      <w:ind w:left="708"/>
    </w:pPr>
  </w:style>
  <w:style w:type="numbering" w:customStyle="1" w:styleId="Aktulnseznam1">
    <w:name w:val="Aktuální seznam1"/>
    <w:uiPriority w:val="99"/>
    <w:rsid w:val="00E2455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f8d29120-16cf-4292-8d11-d4720a8e05e1" xsi:nil="true"/>
    <Templates xmlns="f8d29120-16cf-4292-8d11-d4720a8e05e1" xsi:nil="true"/>
    <Self_Registration_Enabled0 xmlns="f8d29120-16cf-4292-8d11-d4720a8e05e1" xsi:nil="true"/>
    <FolderType xmlns="f8d29120-16cf-4292-8d11-d4720a8e05e1" xsi:nil="true"/>
    <AppVersion xmlns="f8d29120-16cf-4292-8d11-d4720a8e05e1" xsi:nil="true"/>
    <CultureName xmlns="f8d29120-16cf-4292-8d11-d4720a8e05e1" xsi:nil="true"/>
    <Is_Collaboration_Space_Locked xmlns="f8d29120-16cf-4292-8d11-d4720a8e05e1" xsi:nil="true"/>
    <Owner xmlns="f8d29120-16cf-4292-8d11-d4720a8e05e1">
      <UserInfo>
        <DisplayName/>
        <AccountId xsi:nil="true"/>
        <AccountType/>
      </UserInfo>
    </Owner>
    <Invited_Teachers xmlns="f8d29120-16cf-4292-8d11-d4720a8e05e1" xsi:nil="true"/>
    <LMS_Mappings xmlns="f8d29120-16cf-4292-8d11-d4720a8e05e1" xsi:nil="true"/>
    <DefaultSectionNames xmlns="f8d29120-16cf-4292-8d11-d4720a8e05e1" xsi:nil="true"/>
    <NotebookType xmlns="f8d29120-16cf-4292-8d11-d4720a8e05e1" xsi:nil="true"/>
    <Teachers xmlns="f8d29120-16cf-4292-8d11-d4720a8e05e1">
      <UserInfo>
        <DisplayName/>
        <AccountId xsi:nil="true"/>
        <AccountType/>
      </UserInfo>
    </Teachers>
    <Students xmlns="f8d29120-16cf-4292-8d11-d4720a8e05e1">
      <UserInfo>
        <DisplayName/>
        <AccountId xsi:nil="true"/>
        <AccountType/>
      </UserInfo>
    </Students>
    <Student_Groups xmlns="f8d29120-16cf-4292-8d11-d4720a8e05e1">
      <UserInfo>
        <DisplayName/>
        <AccountId xsi:nil="true"/>
        <AccountType/>
      </UserInfo>
    </Student_Groups>
    <TeamsChannelId xmlns="f8d29120-16cf-4292-8d11-d4720a8e05e1" xsi:nil="true"/>
    <Self_Registration_Enabled xmlns="f8d29120-16cf-4292-8d11-d4720a8e05e1" xsi:nil="true"/>
    <Math_Settings xmlns="f8d29120-16cf-4292-8d11-d4720a8e05e1" xsi:nil="true"/>
    <Distribution_Groups xmlns="f8d29120-16cf-4292-8d11-d4720a8e05e1" xsi:nil="true"/>
    <Invited_Students xmlns="f8d29120-16cf-4292-8d11-d4720a8e05e1" xsi:nil="true"/>
    <IsNotebookLocked xmlns="f8d29120-16cf-4292-8d11-d4720a8e05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3D9A8F1087946B8FEAA990EFCA7A3" ma:contentTypeVersion="34" ma:contentTypeDescription="Create a new document." ma:contentTypeScope="" ma:versionID="9d61eaa4350bc1b576c87212d4a2fc63">
  <xsd:schema xmlns:xsd="http://www.w3.org/2001/XMLSchema" xmlns:xs="http://www.w3.org/2001/XMLSchema" xmlns:p="http://schemas.microsoft.com/office/2006/metadata/properties" xmlns:ns3="610654b5-3f1f-4a26-81de-4bb5ba64904e" xmlns:ns4="f8d29120-16cf-4292-8d11-d4720a8e05e1" targetNamespace="http://schemas.microsoft.com/office/2006/metadata/properties" ma:root="true" ma:fieldsID="c48a9941e403b141ef7195d12714cb18" ns3:_="" ns4:_="">
    <xsd:import namespace="610654b5-3f1f-4a26-81de-4bb5ba64904e"/>
    <xsd:import namespace="f8d29120-16cf-4292-8d11-d4720a8e05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Templates" minOccurs="0"/>
                <xsd:element ref="ns4:Self_Registration_Enabled0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654b5-3f1f-4a26-81de-4bb5ba6490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29120-16cf-4292-8d11-d4720a8e05e1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DBA7-661B-43C0-A1AF-0E24A9C17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F935F-2470-480D-8028-09D94273B69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8d29120-16cf-4292-8d11-d4720a8e05e1"/>
    <ds:schemaRef ds:uri="http://purl.org/dc/elements/1.1/"/>
    <ds:schemaRef ds:uri="http://schemas.microsoft.com/office/2006/metadata/properties"/>
    <ds:schemaRef ds:uri="http://schemas.microsoft.com/office/infopath/2007/PartnerControls"/>
    <ds:schemaRef ds:uri="610654b5-3f1f-4a26-81de-4bb5ba64904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3206E6-7D49-4B45-878E-330804AA1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654b5-3f1f-4a26-81de-4bb5ba64904e"/>
    <ds:schemaRef ds:uri="f8d29120-16cf-4292-8d11-d4720a8e0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909DC5-96EB-4AB2-8397-E8C92AFC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881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Staněk Petr</dc:creator>
  <cp:lastModifiedBy>Novakova</cp:lastModifiedBy>
  <cp:revision>3</cp:revision>
  <cp:lastPrinted>2024-05-30T11:37:00Z</cp:lastPrinted>
  <dcterms:created xsi:type="dcterms:W3CDTF">2024-05-30T11:44:00Z</dcterms:created>
  <dcterms:modified xsi:type="dcterms:W3CDTF">2024-06-24T11:16:00Z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0x01010089A3D9A8F1087946B8FEAA990EFCA7A3</vt:lpwstr>
  </property>
</Properties>
</file>