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2D74AE35"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736DF471" w14:textId="77777777" w:rsidR="0050385D" w:rsidRDefault="0050385D" w:rsidP="00EC6CD7">
      <w:pPr>
        <w:pStyle w:val="Level3"/>
        <w:numPr>
          <w:ilvl w:val="0"/>
          <w:numId w:val="59"/>
        </w:numPr>
        <w:tabs>
          <w:tab w:val="left" w:pos="708"/>
        </w:tabs>
        <w:spacing w:after="80" w:line="240" w:lineRule="auto"/>
        <w:ind w:left="567" w:hanging="567"/>
        <w:jc w:val="both"/>
        <w:rPr>
          <w:rFonts w:ascii="Arial" w:hAnsi="Arial" w:cs="Arial"/>
          <w:szCs w:val="22"/>
        </w:rPr>
      </w:pPr>
      <w:r>
        <w:rPr>
          <w:rFonts w:ascii="Arial" w:hAnsi="Arial" w:cs="Arial"/>
          <w:b/>
          <w:szCs w:val="22"/>
        </w:rPr>
        <w:t>Česká republika – Státní pozemkový úřad</w:t>
      </w:r>
    </w:p>
    <w:p w14:paraId="5C4783D1" w14:textId="77777777" w:rsidR="0050385D" w:rsidRDefault="0050385D" w:rsidP="00EC6CD7">
      <w:pPr>
        <w:spacing w:after="80"/>
        <w:ind w:left="567"/>
        <w:jc w:val="both"/>
        <w:rPr>
          <w:rFonts w:ascii="Arial" w:hAnsi="Arial" w:cs="Arial"/>
        </w:rPr>
      </w:pPr>
      <w:r>
        <w:rPr>
          <w:rFonts w:ascii="Arial" w:hAnsi="Arial" w:cs="Arial"/>
        </w:rPr>
        <w:t>se sídlem Husinecká 1024/11a, 130 00 Praha 3 – Žižkov, IČO: 013 12 774, Krajský pozemkový úřad pro Jihočeský kraj</w:t>
      </w:r>
      <w:r>
        <w:rPr>
          <w:rFonts w:ascii="Arial" w:hAnsi="Arial" w:cs="Arial"/>
          <w:snapToGrid w:val="0"/>
        </w:rPr>
        <w:t>,</w:t>
      </w:r>
      <w:r>
        <w:rPr>
          <w:rFonts w:ascii="Arial" w:hAnsi="Arial" w:cs="Arial"/>
        </w:rPr>
        <w:t xml:space="preserve"> Pobočka Český Krumlov</w:t>
      </w:r>
      <w:r>
        <w:rPr>
          <w:rFonts w:ascii="Arial" w:hAnsi="Arial" w:cs="Arial"/>
          <w:snapToGrid w:val="0"/>
        </w:rPr>
        <w:t>, na adrese 5. května 287, Plešivec, 381 01 Český Krumlov.</w:t>
      </w:r>
      <w:r>
        <w:rPr>
          <w:rFonts w:ascii="Arial" w:hAnsi="Arial" w:cs="Arial"/>
        </w:rPr>
        <w:t xml:space="preserve"> </w:t>
      </w:r>
    </w:p>
    <w:p w14:paraId="3E98D100" w14:textId="77777777" w:rsidR="0050385D" w:rsidRDefault="0050385D" w:rsidP="00EC6CD7">
      <w:pPr>
        <w:spacing w:after="80"/>
        <w:ind w:left="567"/>
        <w:jc w:val="both"/>
        <w:rPr>
          <w:rFonts w:ascii="Arial" w:hAnsi="Arial" w:cs="Arial"/>
        </w:rPr>
      </w:pPr>
      <w:r>
        <w:rPr>
          <w:rFonts w:ascii="Arial" w:hAnsi="Arial" w:cs="Arial"/>
        </w:rPr>
        <w:t>Zastoupená: Ing. Josefem Jakešem, vedoucím Pobočky Český Krumlov</w:t>
      </w:r>
      <w:r>
        <w:rPr>
          <w:rFonts w:ascii="Arial" w:hAnsi="Arial" w:cs="Arial"/>
          <w:iCs/>
        </w:rPr>
        <w:t xml:space="preserve"> </w:t>
      </w:r>
    </w:p>
    <w:p w14:paraId="0796D24F" w14:textId="77777777" w:rsidR="0050385D" w:rsidRDefault="0050385D" w:rsidP="00EC6CD7">
      <w:pPr>
        <w:spacing w:after="80"/>
        <w:ind w:left="567"/>
        <w:jc w:val="both"/>
        <w:rPr>
          <w:rFonts w:ascii="Arial" w:hAnsi="Arial" w:cs="Arial"/>
        </w:rPr>
      </w:pPr>
      <w:r>
        <w:rPr>
          <w:rFonts w:ascii="Arial" w:hAnsi="Arial" w:cs="Arial"/>
        </w:rPr>
        <w:t>Ve smluvních záležitostech zastoupená: Ing. Josefem Jakešem, vedoucím Pobočky Český Krumlov</w:t>
      </w:r>
    </w:p>
    <w:p w14:paraId="400EC3FE" w14:textId="4C021E27" w:rsidR="0050385D" w:rsidRDefault="0050385D" w:rsidP="00EC6CD7">
      <w:pPr>
        <w:tabs>
          <w:tab w:val="left" w:pos="4536"/>
        </w:tabs>
        <w:spacing w:after="80"/>
        <w:ind w:left="567"/>
        <w:jc w:val="both"/>
        <w:rPr>
          <w:rFonts w:ascii="Arial" w:hAnsi="Arial" w:cs="Arial"/>
        </w:rPr>
      </w:pPr>
      <w:r>
        <w:rPr>
          <w:rFonts w:ascii="Arial" w:hAnsi="Arial" w:cs="Arial"/>
        </w:rPr>
        <w:t>V technických záležitostech zastoupen</w:t>
      </w:r>
      <w:r w:rsidR="00653DAF">
        <w:rPr>
          <w:rFonts w:ascii="Arial" w:hAnsi="Arial" w:cs="Arial"/>
        </w:rPr>
        <w:t>á</w:t>
      </w:r>
      <w:r>
        <w:rPr>
          <w:rFonts w:ascii="Arial" w:hAnsi="Arial" w:cs="Arial"/>
        </w:rPr>
        <w:t>:</w:t>
      </w:r>
      <w:r>
        <w:rPr>
          <w:rFonts w:ascii="Arial" w:hAnsi="Arial" w:cs="Arial"/>
          <w:snapToGrid w:val="0"/>
        </w:rPr>
        <w:t xml:space="preserve"> </w:t>
      </w:r>
      <w:r w:rsidR="00CF7EB3" w:rsidRPr="00CF7EB3">
        <w:rPr>
          <w:rFonts w:ascii="Arial" w:hAnsi="Arial" w:cs="Arial"/>
          <w:snapToGrid w:val="0"/>
        </w:rPr>
        <w:t>Ing. Tomáš</w:t>
      </w:r>
      <w:r w:rsidR="00653DAF">
        <w:rPr>
          <w:rFonts w:ascii="Arial" w:hAnsi="Arial" w:cs="Arial"/>
          <w:snapToGrid w:val="0"/>
        </w:rPr>
        <w:t>em</w:t>
      </w:r>
      <w:r w:rsidR="00CF7EB3" w:rsidRPr="00CF7EB3">
        <w:rPr>
          <w:rFonts w:ascii="Arial" w:hAnsi="Arial" w:cs="Arial"/>
          <w:snapToGrid w:val="0"/>
        </w:rPr>
        <w:t xml:space="preserve"> Holas</w:t>
      </w:r>
      <w:r w:rsidR="00653DAF">
        <w:rPr>
          <w:rFonts w:ascii="Arial" w:hAnsi="Arial" w:cs="Arial"/>
          <w:snapToGrid w:val="0"/>
        </w:rPr>
        <w:t>em</w:t>
      </w:r>
      <w:r>
        <w:rPr>
          <w:rFonts w:ascii="Arial" w:hAnsi="Arial" w:cs="Arial"/>
          <w:snapToGrid w:val="0"/>
        </w:rPr>
        <w:t xml:space="preserve">, Pobočka Český Krumlov </w:t>
      </w:r>
    </w:p>
    <w:p w14:paraId="1181AFF5" w14:textId="77777777" w:rsidR="0050385D" w:rsidRDefault="0050385D" w:rsidP="00EC6CD7">
      <w:pPr>
        <w:tabs>
          <w:tab w:val="left" w:pos="4536"/>
        </w:tabs>
        <w:spacing w:after="80"/>
        <w:ind w:left="567"/>
        <w:contextualSpacing/>
        <w:jc w:val="both"/>
        <w:rPr>
          <w:rFonts w:ascii="Arial" w:hAnsi="Arial" w:cs="Arial"/>
        </w:rPr>
      </w:pPr>
      <w:r>
        <w:rPr>
          <w:rFonts w:ascii="Arial" w:hAnsi="Arial" w:cs="Arial"/>
          <w:b/>
          <w:bCs/>
        </w:rPr>
        <w:t>Kontaktní údaje:</w:t>
      </w:r>
    </w:p>
    <w:p w14:paraId="374804D3" w14:textId="6D925732" w:rsidR="0050385D" w:rsidRDefault="0050385D" w:rsidP="00EC6CD7">
      <w:pPr>
        <w:tabs>
          <w:tab w:val="left" w:pos="4536"/>
        </w:tabs>
        <w:spacing w:after="80"/>
        <w:ind w:left="567"/>
        <w:contextualSpacing/>
        <w:jc w:val="both"/>
        <w:rPr>
          <w:rFonts w:ascii="Arial" w:hAnsi="Arial" w:cs="Arial"/>
        </w:rPr>
      </w:pPr>
      <w:r>
        <w:rPr>
          <w:rFonts w:ascii="Arial" w:hAnsi="Arial" w:cs="Arial"/>
        </w:rPr>
        <w:t xml:space="preserve">Tel.: </w:t>
      </w:r>
      <w:r>
        <w:rPr>
          <w:rFonts w:ascii="ArialMT" w:eastAsia="Calibri" w:hAnsi="ArialMT" w:cs="ArialMT"/>
          <w:lang w:eastAsia="cs-CZ"/>
        </w:rPr>
        <w:t xml:space="preserve">+420 </w:t>
      </w:r>
      <w:r w:rsidR="000F6CE0">
        <w:rPr>
          <w:rFonts w:ascii="ArialMT" w:eastAsia="Calibri" w:hAnsi="ArialMT" w:cs="ArialMT"/>
          <w:lang w:eastAsia="cs-CZ"/>
        </w:rPr>
        <w:t>725918425</w:t>
      </w:r>
    </w:p>
    <w:p w14:paraId="60EDDCAE" w14:textId="77777777" w:rsidR="0050385D" w:rsidRDefault="0050385D" w:rsidP="00EC6CD7">
      <w:pPr>
        <w:tabs>
          <w:tab w:val="left" w:pos="4536"/>
        </w:tabs>
        <w:spacing w:after="80"/>
        <w:ind w:left="567"/>
        <w:contextualSpacing/>
        <w:jc w:val="both"/>
        <w:rPr>
          <w:rFonts w:ascii="Arial" w:hAnsi="Arial" w:cs="Arial"/>
        </w:rPr>
      </w:pPr>
      <w:r>
        <w:rPr>
          <w:rFonts w:ascii="Arial" w:hAnsi="Arial" w:cs="Arial"/>
        </w:rPr>
        <w:t xml:space="preserve">E-mail: </w:t>
      </w:r>
      <w:r>
        <w:rPr>
          <w:rFonts w:ascii="ArialMT" w:eastAsia="Calibri" w:hAnsi="ArialMT" w:cs="ArialMT"/>
          <w:color w:val="0000FF"/>
          <w:lang w:eastAsia="cs-CZ"/>
        </w:rPr>
        <w:t>ckrumlov.pk@spucr.cz</w:t>
      </w:r>
    </w:p>
    <w:p w14:paraId="2037EABC" w14:textId="77777777" w:rsidR="0050385D" w:rsidRDefault="0050385D" w:rsidP="00EC6CD7">
      <w:pPr>
        <w:spacing w:after="80"/>
        <w:ind w:left="567" w:right="1418"/>
        <w:jc w:val="both"/>
        <w:rPr>
          <w:rFonts w:ascii="Arial" w:hAnsi="Arial" w:cs="Arial"/>
          <w:b/>
          <w:i/>
        </w:rPr>
      </w:pPr>
      <w:r>
        <w:rPr>
          <w:rFonts w:ascii="Arial" w:hAnsi="Arial" w:cs="Arial"/>
        </w:rPr>
        <w:t>ID datové schránky: z49per3</w:t>
      </w:r>
    </w:p>
    <w:p w14:paraId="1C34FAE0" w14:textId="77777777" w:rsidR="0050385D" w:rsidRDefault="0050385D" w:rsidP="00EC6CD7">
      <w:pPr>
        <w:tabs>
          <w:tab w:val="left" w:pos="4536"/>
        </w:tabs>
        <w:spacing w:after="80"/>
        <w:ind w:left="567"/>
        <w:contextualSpacing/>
        <w:jc w:val="both"/>
        <w:rPr>
          <w:rFonts w:ascii="Arial" w:hAnsi="Arial" w:cs="Arial"/>
          <w:b/>
          <w:i/>
        </w:rPr>
      </w:pPr>
      <w:r>
        <w:rPr>
          <w:rFonts w:ascii="Arial" w:hAnsi="Arial" w:cs="Arial"/>
          <w:b/>
        </w:rPr>
        <w:t>Bankovní</w:t>
      </w:r>
      <w:r>
        <w:rPr>
          <w:rFonts w:ascii="Arial" w:hAnsi="Arial" w:cs="Arial"/>
        </w:rPr>
        <w:t xml:space="preserve"> </w:t>
      </w:r>
      <w:r>
        <w:rPr>
          <w:rFonts w:ascii="Arial" w:hAnsi="Arial" w:cs="Arial"/>
          <w:b/>
        </w:rPr>
        <w:t>spojení</w:t>
      </w:r>
      <w:r>
        <w:rPr>
          <w:rFonts w:ascii="Arial" w:hAnsi="Arial" w:cs="Arial"/>
        </w:rPr>
        <w:t>: Česká národní banka</w:t>
      </w:r>
    </w:p>
    <w:p w14:paraId="37892F47" w14:textId="77777777" w:rsidR="0050385D" w:rsidRDefault="0050385D" w:rsidP="00EC6CD7">
      <w:pPr>
        <w:spacing w:after="80"/>
        <w:ind w:left="4536" w:right="1417" w:hanging="3969"/>
        <w:contextualSpacing/>
        <w:jc w:val="both"/>
        <w:rPr>
          <w:rFonts w:ascii="Arial" w:hAnsi="Arial" w:cs="Arial"/>
          <w:b/>
          <w:i/>
        </w:rPr>
      </w:pPr>
      <w:r>
        <w:rPr>
          <w:rFonts w:ascii="Arial" w:hAnsi="Arial" w:cs="Arial"/>
        </w:rPr>
        <w:t>Číslo účtu: 3723001/0710</w:t>
      </w:r>
    </w:p>
    <w:p w14:paraId="24E790B5" w14:textId="77777777" w:rsidR="0050385D" w:rsidRDefault="0050385D" w:rsidP="00EC6CD7">
      <w:pPr>
        <w:spacing w:after="80"/>
        <w:ind w:left="4536" w:right="1418" w:hanging="3969"/>
        <w:jc w:val="both"/>
        <w:rPr>
          <w:rFonts w:ascii="Arial" w:hAnsi="Arial" w:cs="Arial"/>
        </w:rPr>
      </w:pPr>
      <w:r>
        <w:rPr>
          <w:rFonts w:ascii="Arial" w:hAnsi="Arial" w:cs="Arial"/>
        </w:rPr>
        <w:t>DIČ: CZ01312774 (</w:t>
      </w:r>
      <w:r>
        <w:rPr>
          <w:rFonts w:ascii="Arial" w:hAnsi="Arial" w:cs="Arial"/>
          <w:i/>
          <w:iCs/>
        </w:rPr>
        <w:t>není plátce DPH</w:t>
      </w:r>
      <w:r>
        <w:rPr>
          <w:rFonts w:ascii="Arial" w:hAnsi="Arial" w:cs="Arial"/>
        </w:rPr>
        <w:t>)</w:t>
      </w:r>
    </w:p>
    <w:p w14:paraId="62A74864" w14:textId="77777777" w:rsidR="0050385D" w:rsidRDefault="0050385D" w:rsidP="00EC6CD7">
      <w:pPr>
        <w:spacing w:after="80"/>
        <w:ind w:left="4536" w:right="1417" w:hanging="3969"/>
        <w:jc w:val="both"/>
        <w:rPr>
          <w:rFonts w:ascii="Arial" w:hAnsi="Arial" w:cs="Arial"/>
          <w:b/>
        </w:rPr>
      </w:pPr>
      <w:r>
        <w:rPr>
          <w:rFonts w:ascii="Arial" w:hAnsi="Arial" w:cs="Arial"/>
        </w:rPr>
        <w:t>(„</w:t>
      </w:r>
      <w:r>
        <w:rPr>
          <w:rFonts w:ascii="Arial" w:hAnsi="Arial" w:cs="Arial"/>
          <w:b/>
        </w:rPr>
        <w:t>Objednatel</w:t>
      </w:r>
      <w:r>
        <w:rPr>
          <w:rFonts w:ascii="Arial" w:hAnsi="Arial" w:cs="Arial"/>
          <w:bCs/>
        </w:rPr>
        <w:t>“)</w:t>
      </w:r>
    </w:p>
    <w:p w14:paraId="7E3C0C14" w14:textId="79B22EE6"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5A1C887F" w14:textId="3C4C3670" w:rsidR="006454CF" w:rsidRPr="006454CF" w:rsidRDefault="006454CF" w:rsidP="00EC6CD7">
      <w:pPr>
        <w:pStyle w:val="Level3"/>
        <w:numPr>
          <w:ilvl w:val="0"/>
          <w:numId w:val="14"/>
        </w:numPr>
        <w:tabs>
          <w:tab w:val="left" w:pos="708"/>
        </w:tabs>
        <w:spacing w:after="80"/>
        <w:ind w:left="567" w:hanging="567"/>
        <w:rPr>
          <w:rFonts w:ascii="Arial" w:hAnsi="Arial" w:cs="Arial"/>
          <w:b/>
        </w:rPr>
      </w:pPr>
      <w:r w:rsidRPr="006454CF">
        <w:rPr>
          <w:rFonts w:ascii="Arial" w:hAnsi="Arial" w:cs="Arial"/>
          <w:b/>
        </w:rPr>
        <w:t>POZEMKOVÉ ÚPRAVY K+V s.r.o.</w:t>
      </w:r>
    </w:p>
    <w:p w14:paraId="5B29964C" w14:textId="7B9E95CA" w:rsidR="00D82C5E" w:rsidRPr="006E43FC" w:rsidRDefault="00D82C5E" w:rsidP="00EC6CD7">
      <w:pPr>
        <w:spacing w:after="80"/>
        <w:ind w:left="567"/>
        <w:jc w:val="both"/>
        <w:rPr>
          <w:rFonts w:ascii="Arial" w:hAnsi="Arial" w:cs="Arial"/>
          <w:snapToGrid w:val="0"/>
        </w:rPr>
      </w:pPr>
      <w:r w:rsidRPr="006E43FC">
        <w:rPr>
          <w:rFonts w:ascii="Arial" w:hAnsi="Arial" w:cs="Arial"/>
        </w:rPr>
        <w:t xml:space="preserve">společnost založená a existující podle právního řádu České republiky, </w:t>
      </w:r>
      <w:r w:rsidRPr="006E43FC">
        <w:rPr>
          <w:rFonts w:ascii="Arial" w:hAnsi="Arial" w:cs="Arial"/>
          <w:bCs/>
        </w:rPr>
        <w:t>se sídlem v Plzni, Plachého 40</w:t>
      </w:r>
      <w:r w:rsidRPr="006E43FC">
        <w:rPr>
          <w:rFonts w:ascii="Arial" w:hAnsi="Arial" w:cs="Arial"/>
          <w:snapToGrid w:val="0"/>
        </w:rPr>
        <w:t>, IČO: 29099323, zapsaná v obchodním rejstříku vedeném u Krajského soudu v</w:t>
      </w:r>
      <w:r w:rsidR="006454CF" w:rsidRPr="006E43FC">
        <w:rPr>
          <w:rFonts w:ascii="Arial" w:hAnsi="Arial" w:cs="Arial"/>
          <w:snapToGrid w:val="0"/>
        </w:rPr>
        <w:t> </w:t>
      </w:r>
      <w:r w:rsidRPr="006E43FC">
        <w:rPr>
          <w:rFonts w:ascii="Arial" w:hAnsi="Arial" w:cs="Arial"/>
          <w:snapToGrid w:val="0"/>
        </w:rPr>
        <w:t>Plzni, oddíl C, vložka 24674</w:t>
      </w:r>
    </w:p>
    <w:p w14:paraId="6577C5B6" w14:textId="5BFC12B1" w:rsidR="00D82C5E" w:rsidRPr="006E43FC" w:rsidRDefault="00D82C5E" w:rsidP="00EC6CD7">
      <w:pPr>
        <w:spacing w:after="80"/>
        <w:ind w:left="567"/>
        <w:rPr>
          <w:rFonts w:ascii="Arial" w:hAnsi="Arial" w:cs="Arial"/>
          <w:bCs/>
        </w:rPr>
      </w:pPr>
      <w:r w:rsidRPr="006E43FC">
        <w:rPr>
          <w:rFonts w:ascii="Arial" w:hAnsi="Arial" w:cs="Arial"/>
          <w:snapToGrid w:val="0"/>
        </w:rPr>
        <w:t>Zastoupená: Mgr</w:t>
      </w:r>
      <w:r w:rsidR="00861EDC" w:rsidRPr="006E43FC">
        <w:rPr>
          <w:rFonts w:ascii="Arial" w:hAnsi="Arial" w:cs="Arial"/>
          <w:snapToGrid w:val="0"/>
        </w:rPr>
        <w:t xml:space="preserve">. </w:t>
      </w:r>
      <w:r w:rsidRPr="006E43FC">
        <w:rPr>
          <w:rFonts w:ascii="Arial" w:hAnsi="Arial" w:cs="Arial"/>
          <w:snapToGrid w:val="0"/>
        </w:rPr>
        <w:t>Barborou Salátovou</w:t>
      </w:r>
    </w:p>
    <w:p w14:paraId="3EE8CABB" w14:textId="53CE92A2" w:rsidR="00D82C5E" w:rsidRPr="006E43FC" w:rsidRDefault="00D82C5E" w:rsidP="00EC6CD7">
      <w:pPr>
        <w:spacing w:after="80"/>
        <w:ind w:left="567"/>
        <w:rPr>
          <w:rFonts w:ascii="Arial" w:hAnsi="Arial" w:cs="Arial"/>
        </w:rPr>
      </w:pPr>
      <w:r w:rsidRPr="006E43FC">
        <w:rPr>
          <w:rFonts w:ascii="Arial" w:hAnsi="Arial" w:cs="Arial"/>
        </w:rPr>
        <w:t>Ve smluvních záležitostech oprávněn(a) jednat</w:t>
      </w:r>
      <w:r w:rsidRPr="006E43FC">
        <w:rPr>
          <w:rFonts w:ascii="Arial" w:hAnsi="Arial" w:cs="Arial"/>
          <w:bCs/>
        </w:rPr>
        <w:t>: Mgr</w:t>
      </w:r>
      <w:r w:rsidR="00861EDC" w:rsidRPr="006E43FC">
        <w:rPr>
          <w:rFonts w:ascii="Arial" w:hAnsi="Arial" w:cs="Arial"/>
          <w:bCs/>
        </w:rPr>
        <w:t xml:space="preserve">. </w:t>
      </w:r>
      <w:r w:rsidRPr="006E43FC">
        <w:rPr>
          <w:rFonts w:ascii="Arial" w:hAnsi="Arial" w:cs="Arial"/>
          <w:bCs/>
        </w:rPr>
        <w:t>Barbora Salátová, Ing.</w:t>
      </w:r>
      <w:r w:rsidR="00861EDC" w:rsidRPr="006E43FC">
        <w:rPr>
          <w:rFonts w:ascii="Arial" w:hAnsi="Arial" w:cs="Arial"/>
          <w:bCs/>
        </w:rPr>
        <w:t xml:space="preserve"> </w:t>
      </w:r>
      <w:r w:rsidRPr="006E43FC">
        <w:rPr>
          <w:rFonts w:ascii="Arial" w:hAnsi="Arial" w:cs="Arial"/>
          <w:bCs/>
        </w:rPr>
        <w:t>Helena Krausová</w:t>
      </w:r>
    </w:p>
    <w:p w14:paraId="03B64C31" w14:textId="2F45ED85" w:rsidR="00D82C5E" w:rsidRPr="006E43FC" w:rsidRDefault="00D82C5E" w:rsidP="00EC6CD7">
      <w:pPr>
        <w:tabs>
          <w:tab w:val="left" w:pos="4536"/>
        </w:tabs>
        <w:spacing w:after="80"/>
        <w:ind w:left="567"/>
        <w:jc w:val="both"/>
        <w:rPr>
          <w:rFonts w:ascii="Arial" w:hAnsi="Arial" w:cs="Arial"/>
        </w:rPr>
      </w:pPr>
      <w:r w:rsidRPr="006E43FC">
        <w:rPr>
          <w:rFonts w:ascii="Arial" w:hAnsi="Arial" w:cs="Arial"/>
        </w:rPr>
        <w:t xml:space="preserve">V technických záležitostech oprávněn(a) jednat: </w:t>
      </w:r>
      <w:r w:rsidR="00594488">
        <w:rPr>
          <w:rFonts w:ascii="Arial" w:hAnsi="Arial" w:cs="Arial"/>
        </w:rPr>
        <w:t>xxxxxxxx</w:t>
      </w:r>
      <w:r w:rsidRPr="006E43FC">
        <w:rPr>
          <w:rFonts w:ascii="Arial" w:hAnsi="Arial" w:cs="Arial"/>
        </w:rPr>
        <w:t xml:space="preserve">, </w:t>
      </w:r>
      <w:r w:rsidR="00594488" w:rsidRPr="00594488">
        <w:rPr>
          <w:rFonts w:ascii="Arial" w:hAnsi="Arial" w:cs="Arial"/>
        </w:rPr>
        <w:t>xxxxxxxx</w:t>
      </w:r>
      <w:r w:rsidRPr="006E43FC">
        <w:rPr>
          <w:rFonts w:ascii="Arial" w:hAnsi="Arial" w:cs="Arial"/>
        </w:rPr>
        <w:t xml:space="preserve">, </w:t>
      </w:r>
      <w:r w:rsidR="00594488" w:rsidRPr="00594488">
        <w:rPr>
          <w:rFonts w:ascii="Arial" w:hAnsi="Arial" w:cs="Arial"/>
        </w:rPr>
        <w:t>xxxxxxxx</w:t>
      </w:r>
      <w:r w:rsidRPr="006E43FC">
        <w:rPr>
          <w:rFonts w:ascii="Arial" w:hAnsi="Arial" w:cs="Arial"/>
        </w:rPr>
        <w:t xml:space="preserve">, </w:t>
      </w:r>
      <w:r w:rsidR="00594488" w:rsidRPr="00594488">
        <w:rPr>
          <w:rFonts w:ascii="Arial" w:hAnsi="Arial" w:cs="Arial"/>
        </w:rPr>
        <w:t>xxxxxxxx</w:t>
      </w:r>
    </w:p>
    <w:p w14:paraId="0D4F768C" w14:textId="1AB672B0" w:rsidR="00FD4B3C" w:rsidRPr="006E43FC" w:rsidRDefault="00FD4B3C" w:rsidP="00EC6CD7">
      <w:pPr>
        <w:tabs>
          <w:tab w:val="left" w:pos="4536"/>
        </w:tabs>
        <w:spacing w:after="80"/>
        <w:ind w:left="567"/>
        <w:jc w:val="both"/>
        <w:rPr>
          <w:rFonts w:ascii="Arial" w:hAnsi="Arial" w:cs="Arial"/>
          <w:snapToGrid w:val="0"/>
        </w:rPr>
      </w:pPr>
      <w:r w:rsidRPr="006E43FC">
        <w:rPr>
          <w:rFonts w:ascii="Arial" w:hAnsi="Arial" w:cs="Arial"/>
          <w:snapToGrid w:val="0"/>
        </w:rPr>
        <w:t xml:space="preserve">Vedoucí týmu: </w:t>
      </w:r>
      <w:r w:rsidR="00594488" w:rsidRPr="00594488">
        <w:rPr>
          <w:rFonts w:ascii="Arial" w:hAnsi="Arial" w:cs="Arial"/>
          <w:bCs/>
          <w:snapToGrid w:val="0"/>
        </w:rPr>
        <w:t>xxxxxxxx</w:t>
      </w:r>
    </w:p>
    <w:p w14:paraId="3E08C848" w14:textId="77777777" w:rsidR="00594488" w:rsidRDefault="00FD4B3C" w:rsidP="00594488">
      <w:pPr>
        <w:tabs>
          <w:tab w:val="left" w:pos="4536"/>
        </w:tabs>
        <w:spacing w:after="80"/>
        <w:ind w:left="567"/>
        <w:jc w:val="both"/>
        <w:rPr>
          <w:rFonts w:ascii="Arial" w:hAnsi="Arial" w:cs="Arial"/>
          <w:b/>
          <w:bCs/>
          <w:snapToGrid w:val="0"/>
        </w:rPr>
      </w:pPr>
      <w:r w:rsidRPr="006E43FC">
        <w:rPr>
          <w:rFonts w:ascii="Arial" w:hAnsi="Arial" w:cs="Arial"/>
          <w:snapToGrid w:val="0"/>
        </w:rPr>
        <w:t>Zástupce vedoucího týmu:</w:t>
      </w:r>
      <w:r w:rsidR="006E43FC" w:rsidRPr="006E43FC">
        <w:rPr>
          <w:rFonts w:ascii="Arial" w:hAnsi="Arial" w:cs="Arial"/>
          <w:snapToGrid w:val="0"/>
        </w:rPr>
        <w:t xml:space="preserve"> </w:t>
      </w:r>
      <w:r w:rsidR="00594488" w:rsidRPr="00594488">
        <w:rPr>
          <w:rFonts w:ascii="Arial" w:hAnsi="Arial" w:cs="Arial"/>
          <w:snapToGrid w:val="0"/>
        </w:rPr>
        <w:t>xxxxxxxx</w:t>
      </w:r>
      <w:r w:rsidR="00594488" w:rsidRPr="00594488">
        <w:rPr>
          <w:rFonts w:ascii="Arial" w:hAnsi="Arial" w:cs="Arial"/>
          <w:b/>
          <w:bCs/>
          <w:snapToGrid w:val="0"/>
        </w:rPr>
        <w:t xml:space="preserve"> </w:t>
      </w:r>
    </w:p>
    <w:p w14:paraId="0395A8A1" w14:textId="391A38FB" w:rsidR="00D82C5E" w:rsidRPr="006E43FC" w:rsidRDefault="00D82C5E" w:rsidP="00594488">
      <w:pPr>
        <w:tabs>
          <w:tab w:val="left" w:pos="4536"/>
        </w:tabs>
        <w:spacing w:after="80"/>
        <w:ind w:left="567"/>
        <w:jc w:val="both"/>
        <w:rPr>
          <w:rFonts w:ascii="Arial" w:hAnsi="Arial" w:cs="Arial"/>
        </w:rPr>
      </w:pPr>
      <w:r w:rsidRPr="006E43FC">
        <w:rPr>
          <w:rFonts w:ascii="Arial" w:hAnsi="Arial" w:cs="Arial"/>
          <w:b/>
          <w:bCs/>
        </w:rPr>
        <w:t>Kontaktní údaje:</w:t>
      </w:r>
    </w:p>
    <w:p w14:paraId="1F72DE24" w14:textId="00AEDF03" w:rsidR="00D82C5E" w:rsidRPr="006E43FC" w:rsidRDefault="00D82C5E" w:rsidP="00EC6CD7">
      <w:pPr>
        <w:tabs>
          <w:tab w:val="left" w:pos="4536"/>
        </w:tabs>
        <w:spacing w:after="80"/>
        <w:ind w:left="567"/>
        <w:contextualSpacing/>
        <w:rPr>
          <w:rFonts w:ascii="Arial" w:hAnsi="Arial" w:cs="Arial"/>
        </w:rPr>
      </w:pPr>
      <w:r w:rsidRPr="006E43FC">
        <w:rPr>
          <w:rFonts w:ascii="Arial" w:hAnsi="Arial" w:cs="Arial"/>
        </w:rPr>
        <w:t xml:space="preserve">Tel.: </w:t>
      </w:r>
      <w:r w:rsidR="00861EDC" w:rsidRPr="006E43FC">
        <w:rPr>
          <w:rFonts w:ascii="Arial" w:hAnsi="Arial" w:cs="Arial"/>
        </w:rPr>
        <w:t xml:space="preserve">+420 </w:t>
      </w:r>
      <w:r w:rsidR="00594488" w:rsidRPr="00594488">
        <w:rPr>
          <w:rFonts w:ascii="Arial" w:hAnsi="Arial" w:cs="Arial"/>
        </w:rPr>
        <w:t>xxxxxxxx</w:t>
      </w:r>
    </w:p>
    <w:p w14:paraId="6D2D0473" w14:textId="77777777" w:rsidR="00594488" w:rsidRDefault="00D82C5E" w:rsidP="00594488">
      <w:pPr>
        <w:tabs>
          <w:tab w:val="left" w:pos="4536"/>
        </w:tabs>
        <w:spacing w:after="80"/>
        <w:ind w:left="567"/>
        <w:contextualSpacing/>
      </w:pPr>
      <w:r w:rsidRPr="006E43FC">
        <w:rPr>
          <w:rFonts w:ascii="Arial" w:hAnsi="Arial" w:cs="Arial"/>
        </w:rPr>
        <w:t>E-mail:</w:t>
      </w:r>
      <w:r w:rsidR="00861EDC" w:rsidRPr="006E43FC">
        <w:rPr>
          <w:rFonts w:ascii="Arial" w:hAnsi="Arial" w:cs="Arial"/>
        </w:rPr>
        <w:t xml:space="preserve"> </w:t>
      </w:r>
      <w:r w:rsidR="00594488" w:rsidRPr="00594488">
        <w:t xml:space="preserve">xxxxxxxx </w:t>
      </w:r>
    </w:p>
    <w:p w14:paraId="41AB9BA3" w14:textId="1CA1259F" w:rsidR="00D82C5E" w:rsidRPr="006E43FC" w:rsidRDefault="00D82C5E" w:rsidP="00594488">
      <w:pPr>
        <w:tabs>
          <w:tab w:val="left" w:pos="4536"/>
        </w:tabs>
        <w:spacing w:after="80"/>
        <w:ind w:left="567"/>
        <w:contextualSpacing/>
        <w:rPr>
          <w:rFonts w:ascii="Arial" w:hAnsi="Arial" w:cs="Arial"/>
        </w:rPr>
      </w:pPr>
      <w:r w:rsidRPr="006E43FC">
        <w:rPr>
          <w:rFonts w:ascii="Arial" w:hAnsi="Arial" w:cs="Arial"/>
        </w:rPr>
        <w:t>ID datové schránky:</w:t>
      </w:r>
      <w:r w:rsidR="00861EDC" w:rsidRPr="006E43FC">
        <w:rPr>
          <w:rFonts w:ascii="Arial" w:hAnsi="Arial" w:cs="Arial"/>
        </w:rPr>
        <w:t xml:space="preserve"> </w:t>
      </w:r>
      <w:r w:rsidRPr="006E43FC">
        <w:rPr>
          <w:rFonts w:ascii="Arial" w:hAnsi="Arial" w:cs="Arial"/>
        </w:rPr>
        <w:t>qzhp5bf</w:t>
      </w:r>
    </w:p>
    <w:p w14:paraId="6F7E954D" w14:textId="77777777" w:rsidR="00D82C5E" w:rsidRPr="006E43FC" w:rsidRDefault="00D82C5E" w:rsidP="00EC6CD7">
      <w:pPr>
        <w:tabs>
          <w:tab w:val="left" w:pos="4536"/>
        </w:tabs>
        <w:spacing w:after="80"/>
        <w:ind w:left="567"/>
        <w:contextualSpacing/>
        <w:rPr>
          <w:rFonts w:ascii="Arial" w:hAnsi="Arial" w:cs="Arial"/>
        </w:rPr>
      </w:pPr>
      <w:r w:rsidRPr="006E43FC">
        <w:rPr>
          <w:rFonts w:ascii="Arial" w:hAnsi="Arial" w:cs="Arial"/>
          <w:b/>
        </w:rPr>
        <w:t>Bankovní spojení:</w:t>
      </w:r>
      <w:r w:rsidRPr="006E43FC">
        <w:rPr>
          <w:rFonts w:ascii="Arial" w:hAnsi="Arial" w:cs="Arial"/>
          <w:snapToGrid w:val="0"/>
        </w:rPr>
        <w:t xml:space="preserve"> Raiffeisenbank a.s.</w:t>
      </w:r>
    </w:p>
    <w:p w14:paraId="6632AA0D" w14:textId="77777777" w:rsidR="00D82C5E" w:rsidRPr="006E43FC" w:rsidRDefault="00D82C5E" w:rsidP="00EC6CD7">
      <w:pPr>
        <w:tabs>
          <w:tab w:val="left" w:pos="4536"/>
        </w:tabs>
        <w:spacing w:after="80"/>
        <w:ind w:left="567"/>
        <w:contextualSpacing/>
        <w:rPr>
          <w:rFonts w:ascii="Arial" w:hAnsi="Arial" w:cs="Arial"/>
        </w:rPr>
      </w:pPr>
      <w:r w:rsidRPr="006E43FC">
        <w:rPr>
          <w:rFonts w:ascii="Arial" w:hAnsi="Arial" w:cs="Arial"/>
        </w:rPr>
        <w:t>Číslo účtu:5279999001/5500</w:t>
      </w:r>
    </w:p>
    <w:p w14:paraId="40B290F6" w14:textId="77777777" w:rsidR="00D82C5E" w:rsidRPr="006E43FC" w:rsidRDefault="00D82C5E" w:rsidP="00EC6CD7">
      <w:pPr>
        <w:tabs>
          <w:tab w:val="left" w:pos="4536"/>
        </w:tabs>
        <w:spacing w:after="80"/>
        <w:ind w:left="567"/>
        <w:rPr>
          <w:rFonts w:ascii="Arial" w:hAnsi="Arial" w:cs="Arial"/>
        </w:rPr>
      </w:pPr>
      <w:r w:rsidRPr="006E43FC">
        <w:rPr>
          <w:rFonts w:ascii="Arial" w:hAnsi="Arial" w:cs="Arial"/>
        </w:rPr>
        <w:t>DIČ: CZ29099323</w:t>
      </w:r>
    </w:p>
    <w:p w14:paraId="483330C9" w14:textId="77777777" w:rsidR="00E0086F" w:rsidRPr="006E43FC" w:rsidRDefault="00E0086F" w:rsidP="00EC6CD7">
      <w:pPr>
        <w:spacing w:after="80"/>
        <w:ind w:left="567"/>
        <w:jc w:val="both"/>
        <w:rPr>
          <w:rFonts w:ascii="Arial" w:hAnsi="Arial" w:cs="Arial"/>
        </w:rPr>
      </w:pPr>
      <w:r w:rsidRPr="006E43FC">
        <w:rPr>
          <w:rFonts w:ascii="Arial" w:hAnsi="Arial" w:cs="Arial"/>
        </w:rPr>
        <w:t>(</w:t>
      </w:r>
      <w:r w:rsidRPr="006E43FC">
        <w:rPr>
          <w:rFonts w:ascii="Arial" w:hAnsi="Arial" w:cs="Arial"/>
          <w:b/>
        </w:rPr>
        <w:t>„Zhotovitel“</w:t>
      </w:r>
      <w:r w:rsidRPr="006E43FC">
        <w:rPr>
          <w:rFonts w:ascii="Arial" w:hAnsi="Arial" w:cs="Arial"/>
        </w:rPr>
        <w:t>)</w:t>
      </w:r>
    </w:p>
    <w:p w14:paraId="6EE35A18" w14:textId="77777777" w:rsidR="00E0086F" w:rsidRPr="00ED6435" w:rsidRDefault="00E0086F" w:rsidP="00EC6CD7">
      <w:pPr>
        <w:spacing w:after="8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139B80BF" w:rsidR="00A35E8F" w:rsidRPr="00764100" w:rsidRDefault="00BE267F" w:rsidP="00B77235">
      <w:pPr>
        <w:pStyle w:val="Preambule"/>
        <w:keepNext/>
        <w:widowControl/>
        <w:spacing w:line="240" w:lineRule="auto"/>
        <w:jc w:val="both"/>
        <w:rPr>
          <w:rFonts w:ascii="Arial" w:hAnsi="Arial" w:cs="Arial"/>
        </w:rPr>
      </w:pPr>
      <w:bookmarkStart w:id="1"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764100">
        <w:rPr>
          <w:rFonts w:ascii="Arial" w:hAnsi="Arial" w:cs="Arial"/>
        </w:rPr>
        <w:t xml:space="preserve">“), </w:t>
      </w:r>
      <w:r w:rsidRPr="00764100">
        <w:rPr>
          <w:rFonts w:ascii="Arial" w:hAnsi="Arial" w:cs="Arial"/>
        </w:rPr>
        <w:t>veřejnou zakázku</w:t>
      </w:r>
      <w:r w:rsidR="008820AD">
        <w:rPr>
          <w:rFonts w:ascii="Arial" w:hAnsi="Arial" w:cs="Arial"/>
        </w:rPr>
        <w:t xml:space="preserve"> malého rozsahu</w:t>
      </w:r>
      <w:r w:rsidRPr="00764100">
        <w:rPr>
          <w:rFonts w:ascii="Arial" w:hAnsi="Arial" w:cs="Arial"/>
        </w:rPr>
        <w:t xml:space="preserve"> s názvem „</w:t>
      </w:r>
      <w:r w:rsidR="008820AD">
        <w:rPr>
          <w:rFonts w:ascii="Arial" w:hAnsi="Arial" w:cs="Arial"/>
          <w:b/>
          <w:bCs/>
        </w:rPr>
        <w:t>Jednoduché pozemkové úpravy v katastrálním území Svéraz u Větřní</w:t>
      </w:r>
      <w:r w:rsidRPr="00764100">
        <w:rPr>
          <w:rFonts w:ascii="Arial" w:hAnsi="Arial" w:cs="Arial"/>
        </w:rPr>
        <w:t xml:space="preserve">“, jejímž předmětem je </w:t>
      </w:r>
      <w:bookmarkEnd w:id="1"/>
      <w:r w:rsidR="00A35E8F" w:rsidRPr="00764100">
        <w:rPr>
          <w:rFonts w:ascii="Arial" w:hAnsi="Arial" w:cs="Arial"/>
        </w:rPr>
        <w:t>vytvoř</w:t>
      </w:r>
      <w:bookmarkEnd w:id="0"/>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w:t>
      </w:r>
      <w:r w:rsidR="008820AD">
        <w:rPr>
          <w:rFonts w:ascii="Arial" w:hAnsi="Arial" w:cs="Arial"/>
        </w:rPr>
        <w:t>jednoduchých</w:t>
      </w:r>
      <w:r w:rsidR="00A35E8F" w:rsidRPr="00764100">
        <w:rPr>
          <w:rFonts w:ascii="Arial" w:hAnsi="Arial" w:cs="Arial"/>
        </w:rPr>
        <w:t xml:space="preserve"> 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 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AD5799" w:rsidRPr="00764100">
        <w:rPr>
          <w:rFonts w:ascii="Arial" w:hAnsi="Arial" w:cs="Arial"/>
        </w:rPr>
        <w:t>.</w:t>
      </w:r>
      <w:r w:rsidR="0026755B" w:rsidRPr="00764100">
        <w:rPr>
          <w:rFonts w:ascii="Arial" w:hAnsi="Arial" w:cs="Arial"/>
        </w:rPr>
        <w:t xml:space="preserve"> </w:t>
      </w:r>
    </w:p>
    <w:p w14:paraId="6ABE4745" w14:textId="45C37082"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r w:rsidR="00FB0542" w:rsidRPr="00764100">
        <w:rPr>
          <w:rFonts w:ascii="Arial" w:hAnsi="Arial" w:cs="Arial"/>
          <w:i/>
        </w:rPr>
        <w:t>best practice</w:t>
      </w:r>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4141CA19"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8820AD">
        <w:rPr>
          <w:rFonts w:ascii="Arial" w:hAnsi="Arial" w:cs="Arial"/>
          <w:b/>
          <w:bCs/>
          <w:szCs w:val="22"/>
        </w:rPr>
        <w:t>Jednoduché</w:t>
      </w:r>
      <w:r w:rsidR="0091239E" w:rsidRPr="00ED6435">
        <w:rPr>
          <w:rFonts w:ascii="Arial" w:hAnsi="Arial" w:cs="Arial"/>
          <w:b/>
          <w:bCs/>
          <w:szCs w:val="22"/>
        </w:rPr>
        <w:t xml:space="preserve">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8820AD">
        <w:rPr>
          <w:rFonts w:ascii="Arial" w:hAnsi="Arial" w:cs="Arial"/>
          <w:b/>
          <w:bCs/>
          <w:szCs w:val="22"/>
        </w:rPr>
        <w:t>v katastrálním území Svéraz u Větřní</w:t>
      </w:r>
      <w:r w:rsidR="0091239E" w:rsidRPr="00ED6435">
        <w:rPr>
          <w:rFonts w:ascii="Arial" w:hAnsi="Arial" w:cs="Arial"/>
          <w:szCs w:val="22"/>
        </w:rPr>
        <w:t xml:space="preserve">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3E076B1B"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w:t>
      </w:r>
      <w:r w:rsidR="008820AD">
        <w:rPr>
          <w:rFonts w:ascii="Arial" w:hAnsi="Arial" w:cs="Arial"/>
        </w:rPr>
        <w:t>jednoduchých</w:t>
      </w:r>
      <w:r w:rsidRPr="00ED6435">
        <w:rPr>
          <w:rFonts w:ascii="Arial" w:hAnsi="Arial" w:cs="Arial"/>
        </w:rPr>
        <w:t xml:space="preserve"> pozemkových úprav v k. ú. </w:t>
      </w:r>
      <w:r w:rsidR="008820AD">
        <w:rPr>
          <w:rFonts w:ascii="Arial" w:hAnsi="Arial" w:cs="Arial"/>
        </w:rPr>
        <w:t>Svéraz u Větřní</w:t>
      </w:r>
      <w:r w:rsidRPr="00ED6435">
        <w:rPr>
          <w:rFonts w:ascii="Arial" w:hAnsi="Arial" w:cs="Arial"/>
        </w:rPr>
        <w:t xml:space="preserve"> („</w:t>
      </w:r>
      <w:r w:rsidR="008820AD">
        <w:rPr>
          <w:rFonts w:ascii="Arial" w:hAnsi="Arial" w:cs="Arial"/>
          <w:b/>
          <w:bCs/>
        </w:rPr>
        <w:t>J</w:t>
      </w:r>
      <w:r w:rsidRPr="00ED6435">
        <w:rPr>
          <w:rFonts w:ascii="Arial" w:hAnsi="Arial" w:cs="Arial"/>
          <w:b/>
          <w:bCs/>
        </w:rPr>
        <w:t>PÚ</w:t>
      </w:r>
      <w:r w:rsidRPr="00ED6435">
        <w:rPr>
          <w:rFonts w:ascii="Arial" w:hAnsi="Arial" w:cs="Arial"/>
        </w:rPr>
        <w:t>“)</w:t>
      </w:r>
      <w:r w:rsidR="008820AD">
        <w:rPr>
          <w:rFonts w:ascii="Arial" w:hAnsi="Arial" w:cs="Arial"/>
        </w:rPr>
        <w:t xml:space="preserve"> s důrazem na umístění prvků PSZ.</w:t>
      </w:r>
      <w:r w:rsidRPr="00ED6435">
        <w:rPr>
          <w:rFonts w:ascii="Arial" w:hAnsi="Arial" w:cs="Arial"/>
        </w:rPr>
        <w:t xml:space="preserve">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5F26F4A0"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vyhotovení dokumentace pro zavedení výsledků </w:t>
      </w:r>
      <w:r w:rsidR="008820AD">
        <w:rPr>
          <w:rFonts w:ascii="Arial" w:hAnsi="Arial" w:cs="Arial"/>
        </w:rPr>
        <w:t>JPÚ</w:t>
      </w:r>
      <w:r w:rsidRPr="00ED6435">
        <w:rPr>
          <w:rFonts w:ascii="Arial" w:hAnsi="Arial" w:cs="Arial"/>
        </w:rPr>
        <w:t xml:space="preserve"> do katastru nemovitostí</w:t>
      </w:r>
      <w:r w:rsidR="007400FD" w:rsidRPr="00ED6435">
        <w:rPr>
          <w:rFonts w:ascii="Arial" w:hAnsi="Arial" w:cs="Arial"/>
        </w:rPr>
        <w:t>.</w:t>
      </w:r>
      <w:r w:rsidRPr="00ED6435">
        <w:rPr>
          <w:rFonts w:ascii="Arial" w:hAnsi="Arial" w:cs="Arial"/>
        </w:rPr>
        <w:t xml:space="preserve"> </w:t>
      </w:r>
    </w:p>
    <w:p w14:paraId="7346479E" w14:textId="4E948680"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916E37">
        <w:rPr>
          <w:rFonts w:ascii="Arial" w:hAnsi="Arial" w:cs="Arial"/>
          <w:szCs w:val="22"/>
        </w:rPr>
        <w:t>2.1</w:t>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16E37">
        <w:rPr>
          <w:rFonts w:ascii="Arial" w:hAnsi="Arial" w:cs="Arial"/>
          <w:szCs w:val="22"/>
        </w:rPr>
        <w:t>3</w:t>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7D2EEA57"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bookmarkStart w:id="5" w:name="_Ref132792065"/>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položkovém výkazu činností, je</w:t>
      </w:r>
      <w:r w:rsidR="00811197">
        <w:rPr>
          <w:rFonts w:ascii="Arial" w:hAnsi="Arial" w:cs="Arial"/>
          <w:szCs w:val="22"/>
        </w:rPr>
        <w:t>n</w:t>
      </w:r>
      <w:r w:rsidR="007400FD" w:rsidRPr="00C62699">
        <w:rPr>
          <w:rFonts w:ascii="Arial" w:hAnsi="Arial" w:cs="Arial"/>
          <w:szCs w:val="22"/>
        </w:rPr>
        <w:t xml:space="preserv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916E37">
        <w:rPr>
          <w:rFonts w:ascii="Arial" w:hAnsi="Arial" w:cs="Arial"/>
          <w:szCs w:val="22"/>
        </w:rPr>
        <w:t>6.1</w:t>
      </w:r>
      <w:r w:rsidR="006B4459" w:rsidRPr="00C62699">
        <w:rPr>
          <w:rFonts w:ascii="Arial" w:hAnsi="Arial" w:cs="Arial"/>
          <w:szCs w:val="22"/>
        </w:rPr>
        <w:t>)</w:t>
      </w:r>
      <w:r w:rsidR="002A1C71" w:rsidRPr="00C62699">
        <w:rPr>
          <w:rFonts w:ascii="Arial" w:hAnsi="Arial" w:cs="Arial"/>
          <w:szCs w:val="22"/>
        </w:rPr>
        <w:t xml:space="preserve">. </w:t>
      </w:r>
      <w:r w:rsidR="00586931" w:rsidRPr="00C7438B">
        <w:rPr>
          <w:rFonts w:ascii="Arial" w:hAnsi="Arial" w:cs="Arial"/>
          <w:szCs w:val="22"/>
        </w:rPr>
        <w:t>V případech výslovně stanovených v</w:t>
      </w:r>
      <w:r w:rsidR="00D6438F" w:rsidRPr="00C7438B">
        <w:rPr>
          <w:rFonts w:ascii="Arial" w:hAnsi="Arial" w:cs="Arial"/>
          <w:szCs w:val="22"/>
        </w:rPr>
        <w:t xml:space="preserve"> čl. </w:t>
      </w:r>
      <w:r w:rsidR="00916E37">
        <w:rPr>
          <w:rFonts w:ascii="Arial" w:hAnsi="Arial" w:cs="Arial"/>
          <w:szCs w:val="22"/>
        </w:rPr>
        <w:t xml:space="preserve">17.7 </w:t>
      </w:r>
      <w:r w:rsidR="00C7438B">
        <w:rPr>
          <w:rFonts w:ascii="Arial" w:hAnsi="Arial" w:cs="Arial"/>
          <w:szCs w:val="22"/>
        </w:rPr>
        <w:t xml:space="preserve">Smlouvy </w:t>
      </w:r>
      <w:r w:rsidR="00586931" w:rsidRPr="00C7438B">
        <w:rPr>
          <w:rFonts w:ascii="Arial" w:hAnsi="Arial" w:cs="Arial"/>
          <w:szCs w:val="22"/>
        </w:rPr>
        <w:t>může dojít k</w:t>
      </w:r>
      <w:r w:rsidR="0026755B" w:rsidRPr="00C7438B">
        <w:rPr>
          <w:rFonts w:ascii="Arial" w:hAnsi="Arial" w:cs="Arial"/>
          <w:szCs w:val="22"/>
        </w:rPr>
        <w:t> </w:t>
      </w:r>
      <w:r w:rsidR="00586931" w:rsidRPr="00C7438B">
        <w:rPr>
          <w:rFonts w:ascii="Arial" w:hAnsi="Arial" w:cs="Arial"/>
          <w:szCs w:val="22"/>
        </w:rPr>
        <w:t>posunutí</w:t>
      </w:r>
      <w:r w:rsidR="0026755B" w:rsidRPr="00C7438B">
        <w:rPr>
          <w:rFonts w:ascii="Arial" w:hAnsi="Arial" w:cs="Arial"/>
          <w:szCs w:val="22"/>
        </w:rPr>
        <w:t xml:space="preserve"> </w:t>
      </w:r>
      <w:r w:rsidR="00A674F2" w:rsidRPr="00C7438B">
        <w:rPr>
          <w:rFonts w:ascii="Arial" w:hAnsi="Arial" w:cs="Arial"/>
          <w:szCs w:val="22"/>
        </w:rPr>
        <w:t>a</w:t>
      </w:r>
      <w:r w:rsidR="0026755B" w:rsidRPr="00C7438B">
        <w:rPr>
          <w:rFonts w:ascii="Arial" w:hAnsi="Arial" w:cs="Arial"/>
          <w:szCs w:val="22"/>
        </w:rPr>
        <w:t>nebo prodloužení</w:t>
      </w:r>
      <w:r w:rsidR="00586931" w:rsidRPr="00C7438B">
        <w:rPr>
          <w:rFonts w:ascii="Arial" w:hAnsi="Arial" w:cs="Arial"/>
          <w:szCs w:val="22"/>
        </w:rPr>
        <w:t xml:space="preserve"> </w:t>
      </w:r>
      <w:r w:rsidR="0026755B" w:rsidRPr="00C7438B">
        <w:rPr>
          <w:rFonts w:ascii="Arial" w:hAnsi="Arial" w:cs="Arial"/>
          <w:szCs w:val="22"/>
        </w:rPr>
        <w:t xml:space="preserve">vybraných </w:t>
      </w:r>
      <w:r w:rsidR="00586931" w:rsidRPr="00C7438B">
        <w:rPr>
          <w:rFonts w:ascii="Arial" w:hAnsi="Arial" w:cs="Arial"/>
          <w:szCs w:val="22"/>
        </w:rPr>
        <w:t xml:space="preserve">termínů </w:t>
      </w:r>
      <w:r w:rsidR="005E6150" w:rsidRPr="00C7438B">
        <w:rPr>
          <w:rFonts w:ascii="Arial" w:hAnsi="Arial" w:cs="Arial"/>
          <w:szCs w:val="22"/>
        </w:rPr>
        <w:t xml:space="preserve">Položkového výkazu </w:t>
      </w:r>
      <w:r w:rsidR="00591C36" w:rsidRPr="00C7438B">
        <w:rPr>
          <w:rFonts w:ascii="Arial" w:hAnsi="Arial" w:cs="Arial"/>
          <w:szCs w:val="22"/>
        </w:rPr>
        <w:t>o dobu nezbytně nutnou</w:t>
      </w:r>
      <w:bookmarkEnd w:id="4"/>
      <w:r w:rsidR="00665DE0" w:rsidRPr="00C7438B">
        <w:rPr>
          <w:rFonts w:ascii="Arial" w:hAnsi="Arial" w:cs="Arial"/>
          <w:szCs w:val="22"/>
        </w:rPr>
        <w:t xml:space="preserve">. </w:t>
      </w:r>
      <w:bookmarkEnd w:id="5"/>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01A0351D"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916E37">
        <w:rPr>
          <w:rFonts w:ascii="Arial" w:hAnsi="Arial" w:cs="Arial"/>
          <w:szCs w:val="22"/>
        </w:rPr>
        <w:t xml:space="preserve"> 6</w:t>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lastRenderedPageBreak/>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6" w:name="_Ref50757891"/>
      <w:r w:rsidRPr="00ED6435">
        <w:rPr>
          <w:rFonts w:ascii="Arial" w:hAnsi="Arial" w:cs="Arial"/>
          <w:szCs w:val="22"/>
        </w:rPr>
        <w:t>Cena díla</w:t>
      </w:r>
      <w:bookmarkEnd w:id="6"/>
    </w:p>
    <w:p w14:paraId="246091BB" w14:textId="77777777" w:rsidR="00354192" w:rsidRPr="00F97328" w:rsidRDefault="00354192" w:rsidP="00B77235">
      <w:pPr>
        <w:pStyle w:val="Level2"/>
        <w:spacing w:line="240" w:lineRule="auto"/>
        <w:ind w:left="567" w:hanging="567"/>
        <w:jc w:val="both"/>
        <w:rPr>
          <w:rFonts w:ascii="Arial" w:hAnsi="Arial" w:cs="Arial"/>
          <w:szCs w:val="22"/>
        </w:rPr>
      </w:pPr>
      <w:bookmarkStart w:id="7" w:name="_Ref50474873"/>
      <w:r w:rsidRPr="00F97328">
        <w:rPr>
          <w:rFonts w:ascii="Arial" w:hAnsi="Arial" w:cs="Arial"/>
          <w:szCs w:val="22"/>
        </w:rPr>
        <w:t xml:space="preserve">Cena za </w:t>
      </w:r>
      <w:r w:rsidR="00921C8C" w:rsidRPr="00F97328">
        <w:rPr>
          <w:rFonts w:ascii="Arial" w:hAnsi="Arial" w:cs="Arial"/>
          <w:szCs w:val="22"/>
        </w:rPr>
        <w:t xml:space="preserve">řádné a včasné provedení </w:t>
      </w:r>
      <w:r w:rsidR="004B546A" w:rsidRPr="00F97328">
        <w:rPr>
          <w:rFonts w:ascii="Arial" w:hAnsi="Arial" w:cs="Arial"/>
          <w:szCs w:val="22"/>
        </w:rPr>
        <w:t>D</w:t>
      </w:r>
      <w:r w:rsidRPr="00F97328">
        <w:rPr>
          <w:rFonts w:ascii="Arial" w:hAnsi="Arial" w:cs="Arial"/>
          <w:szCs w:val="22"/>
        </w:rPr>
        <w:t xml:space="preserve">íla je sjednána </w:t>
      </w:r>
      <w:r w:rsidR="00921C8C" w:rsidRPr="00F97328">
        <w:rPr>
          <w:rFonts w:ascii="Arial" w:hAnsi="Arial" w:cs="Arial"/>
          <w:szCs w:val="22"/>
        </w:rPr>
        <w:t>následovně:</w:t>
      </w:r>
      <w:bookmarkStart w:id="8" w:name="_Ref50660230"/>
      <w:bookmarkEnd w:id="7"/>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97328" w:rsidRPr="00F97328" w14:paraId="6B8C8A98" w14:textId="77777777" w:rsidTr="00F9732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8"/>
          <w:p w14:paraId="27C368F5" w14:textId="0FB79A39" w:rsidR="00F97328" w:rsidRPr="00F97328" w:rsidRDefault="00F97328" w:rsidP="00F97328">
            <w:pPr>
              <w:spacing w:after="0" w:line="240" w:lineRule="auto"/>
              <w:ind w:left="709" w:hanging="709"/>
              <w:jc w:val="both"/>
              <w:rPr>
                <w:rFonts w:ascii="Arial" w:hAnsi="Arial" w:cs="Arial"/>
              </w:rPr>
            </w:pPr>
            <w:r w:rsidRPr="00F97328">
              <w:rPr>
                <w:rFonts w:ascii="Arial" w:hAnsi="Arial" w:cs="Arial"/>
              </w:rPr>
              <w:t xml:space="preserve">Hlavní celek </w:t>
            </w:r>
            <w:r w:rsidRPr="00F97328">
              <w:rPr>
                <w:rFonts w:ascii="Arial" w:hAnsi="Arial" w:cs="Arial"/>
                <w:snapToGrid w:val="0"/>
              </w:rPr>
              <w:t xml:space="preserve">1 </w:t>
            </w:r>
            <w:r w:rsidRPr="00F97328">
              <w:rPr>
                <w:rFonts w:ascii="Arial" w:hAnsi="Arial" w:cs="Arial"/>
              </w:rPr>
              <w:t>„Přípravné práce“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60C1069E" w14:textId="35D1BCF6" w:rsidR="00F97328" w:rsidRPr="00F97328" w:rsidRDefault="00F97328" w:rsidP="00F97328">
            <w:pPr>
              <w:tabs>
                <w:tab w:val="right" w:pos="990"/>
              </w:tabs>
              <w:spacing w:after="0" w:line="240" w:lineRule="auto"/>
              <w:ind w:left="709" w:hanging="428"/>
              <w:jc w:val="both"/>
              <w:rPr>
                <w:rFonts w:ascii="Arial" w:hAnsi="Arial" w:cs="Arial"/>
                <w:snapToGrid w:val="0"/>
              </w:rPr>
            </w:pPr>
            <w:r w:rsidRPr="00F97328">
              <w:rPr>
                <w:rFonts w:ascii="Arial" w:hAnsi="Arial" w:cs="Arial"/>
                <w:snapToGrid w:val="0"/>
              </w:rPr>
              <w:t>134 000,-</w:t>
            </w:r>
            <w:r w:rsidRPr="00F97328">
              <w:rPr>
                <w:rFonts w:ascii="Arial" w:hAnsi="Arial" w:cs="Arial"/>
              </w:rPr>
              <w:t xml:space="preserve"> Kč</w:t>
            </w:r>
          </w:p>
        </w:tc>
      </w:tr>
      <w:tr w:rsidR="00F97328" w:rsidRPr="00F97328" w14:paraId="0E6F82C6" w14:textId="77777777" w:rsidTr="00F9732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97328" w:rsidRPr="00F97328" w:rsidRDefault="00F97328" w:rsidP="00F97328">
            <w:pPr>
              <w:spacing w:after="0" w:line="240" w:lineRule="auto"/>
              <w:ind w:left="709" w:hanging="709"/>
              <w:jc w:val="both"/>
              <w:rPr>
                <w:rFonts w:ascii="Arial" w:hAnsi="Arial" w:cs="Arial"/>
              </w:rPr>
            </w:pPr>
            <w:r w:rsidRPr="00F97328">
              <w:rPr>
                <w:rFonts w:ascii="Arial" w:hAnsi="Arial" w:cs="Arial"/>
              </w:rPr>
              <w:t xml:space="preserve">Hlavní celek </w:t>
            </w:r>
            <w:r w:rsidRPr="00F97328">
              <w:rPr>
                <w:rFonts w:ascii="Arial" w:hAnsi="Arial" w:cs="Arial"/>
                <w:snapToGrid w:val="0"/>
              </w:rPr>
              <w:t xml:space="preserve">2 </w:t>
            </w:r>
            <w:r w:rsidRPr="00F97328">
              <w:rPr>
                <w:rFonts w:ascii="Arial" w:hAnsi="Arial" w:cs="Arial"/>
              </w:rPr>
              <w:t>„Návrhové práce“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03582B66" w14:textId="4A4AF4D2" w:rsidR="00F97328" w:rsidRPr="00F97328" w:rsidRDefault="00F97328" w:rsidP="00F97328">
            <w:pPr>
              <w:tabs>
                <w:tab w:val="right" w:pos="990"/>
              </w:tabs>
              <w:spacing w:after="0" w:line="240" w:lineRule="auto"/>
              <w:ind w:left="709" w:hanging="428"/>
              <w:jc w:val="both"/>
              <w:rPr>
                <w:rFonts w:ascii="Arial" w:hAnsi="Arial" w:cs="Arial"/>
                <w:snapToGrid w:val="0"/>
              </w:rPr>
            </w:pPr>
            <w:r w:rsidRPr="00F97328">
              <w:rPr>
                <w:rFonts w:ascii="Arial" w:hAnsi="Arial" w:cs="Arial"/>
                <w:snapToGrid w:val="0"/>
              </w:rPr>
              <w:t>127 000,-</w:t>
            </w:r>
            <w:r w:rsidRPr="00F97328">
              <w:rPr>
                <w:rFonts w:ascii="Arial" w:hAnsi="Arial" w:cs="Arial"/>
              </w:rPr>
              <w:t xml:space="preserve"> Kč</w:t>
            </w:r>
          </w:p>
        </w:tc>
      </w:tr>
      <w:tr w:rsidR="00F97328" w:rsidRPr="00F97328" w14:paraId="45FCCC1B" w14:textId="77777777" w:rsidTr="00F9732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97328" w:rsidRPr="00F97328" w:rsidRDefault="00F97328" w:rsidP="00F97328">
            <w:pPr>
              <w:spacing w:after="0" w:line="240" w:lineRule="auto"/>
              <w:ind w:left="709" w:hanging="709"/>
              <w:jc w:val="both"/>
              <w:rPr>
                <w:rFonts w:ascii="Arial" w:hAnsi="Arial" w:cs="Arial"/>
              </w:rPr>
            </w:pPr>
            <w:r w:rsidRPr="00F97328">
              <w:rPr>
                <w:rFonts w:ascii="Arial" w:hAnsi="Arial" w:cs="Arial"/>
              </w:rPr>
              <w:t xml:space="preserve">Hlavní celek </w:t>
            </w:r>
            <w:r w:rsidRPr="00F97328">
              <w:rPr>
                <w:rFonts w:ascii="Arial" w:hAnsi="Arial" w:cs="Arial"/>
                <w:snapToGrid w:val="0"/>
              </w:rPr>
              <w:t xml:space="preserve">3 </w:t>
            </w:r>
            <w:r w:rsidRPr="00F97328">
              <w:rPr>
                <w:rFonts w:ascii="Arial" w:hAnsi="Arial" w:cs="Arial"/>
              </w:rPr>
              <w:t>„Mapové dílo“ celkem bez DPH</w:t>
            </w:r>
          </w:p>
        </w:tc>
        <w:tc>
          <w:tcPr>
            <w:tcW w:w="1850" w:type="pct"/>
            <w:tcBorders>
              <w:top w:val="single" w:sz="4" w:space="0" w:color="auto"/>
              <w:left w:val="single" w:sz="4" w:space="0" w:color="auto"/>
              <w:bottom w:val="single" w:sz="4" w:space="0" w:color="auto"/>
              <w:right w:val="single" w:sz="4" w:space="0" w:color="auto"/>
            </w:tcBorders>
            <w:vAlign w:val="center"/>
          </w:tcPr>
          <w:p w14:paraId="58907D2F" w14:textId="389EF2C2" w:rsidR="00F97328" w:rsidRPr="00F97328" w:rsidRDefault="00F97328" w:rsidP="00F97328">
            <w:pPr>
              <w:tabs>
                <w:tab w:val="right" w:pos="990"/>
              </w:tabs>
              <w:spacing w:after="0" w:line="240" w:lineRule="auto"/>
              <w:ind w:left="709" w:hanging="428"/>
              <w:jc w:val="both"/>
              <w:rPr>
                <w:rFonts w:ascii="Arial" w:hAnsi="Arial" w:cs="Arial"/>
                <w:snapToGrid w:val="0"/>
              </w:rPr>
            </w:pPr>
            <w:r w:rsidRPr="00F97328">
              <w:rPr>
                <w:rFonts w:ascii="Arial" w:hAnsi="Arial" w:cs="Arial"/>
                <w:snapToGrid w:val="0"/>
              </w:rPr>
              <w:t xml:space="preserve">  28 000,-</w:t>
            </w:r>
            <w:r w:rsidRPr="00F97328">
              <w:rPr>
                <w:rFonts w:ascii="Arial" w:hAnsi="Arial" w:cs="Arial"/>
              </w:rPr>
              <w:t xml:space="preserve"> Kč</w:t>
            </w:r>
          </w:p>
        </w:tc>
      </w:tr>
      <w:tr w:rsidR="00F97328" w:rsidRPr="00F97328" w14:paraId="7E8D71DC" w14:textId="77777777" w:rsidTr="00F9732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97328" w:rsidRPr="00F97328" w:rsidRDefault="00F97328" w:rsidP="00F97328">
            <w:pPr>
              <w:spacing w:after="0" w:line="240" w:lineRule="auto"/>
              <w:ind w:left="709" w:hanging="709"/>
              <w:jc w:val="both"/>
              <w:rPr>
                <w:rFonts w:ascii="Arial" w:hAnsi="Arial" w:cs="Arial"/>
              </w:rPr>
            </w:pPr>
            <w:r w:rsidRPr="00F97328">
              <w:rPr>
                <w:rFonts w:ascii="Arial" w:hAnsi="Arial" w:cs="Arial"/>
              </w:rPr>
              <w:t xml:space="preserve">Celková cena </w:t>
            </w:r>
            <w:r w:rsidRPr="00F97328">
              <w:rPr>
                <w:rFonts w:ascii="Arial" w:hAnsi="Arial" w:cs="Arial"/>
                <w:snapToGrid w:val="0"/>
              </w:rPr>
              <w:t>Díla</w:t>
            </w:r>
            <w:r w:rsidRPr="00F97328">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tcPr>
          <w:p w14:paraId="4D1E9C7D" w14:textId="44D3C77B" w:rsidR="00F97328" w:rsidRPr="00F97328" w:rsidRDefault="00F97328" w:rsidP="00F97328">
            <w:pPr>
              <w:tabs>
                <w:tab w:val="right" w:pos="990"/>
              </w:tabs>
              <w:spacing w:after="0" w:line="240" w:lineRule="auto"/>
              <w:ind w:left="709" w:hanging="428"/>
              <w:jc w:val="both"/>
              <w:rPr>
                <w:rFonts w:ascii="Arial" w:hAnsi="Arial" w:cs="Arial"/>
                <w:snapToGrid w:val="0"/>
              </w:rPr>
            </w:pPr>
            <w:r w:rsidRPr="00F97328">
              <w:rPr>
                <w:rFonts w:ascii="Arial" w:hAnsi="Arial" w:cs="Arial"/>
                <w:snapToGrid w:val="0"/>
              </w:rPr>
              <w:t>289 000,-</w:t>
            </w:r>
            <w:r w:rsidRPr="00F97328">
              <w:rPr>
                <w:rFonts w:ascii="Arial" w:hAnsi="Arial" w:cs="Arial"/>
              </w:rPr>
              <w:t xml:space="preserve"> Kč</w:t>
            </w:r>
          </w:p>
        </w:tc>
      </w:tr>
      <w:tr w:rsidR="00F97328" w:rsidRPr="00F97328" w14:paraId="7CF9D7F9" w14:textId="77777777" w:rsidTr="00F9732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97328" w:rsidRPr="00F97328" w:rsidRDefault="00F97328" w:rsidP="00F97328">
            <w:pPr>
              <w:spacing w:after="0" w:line="240" w:lineRule="auto"/>
              <w:ind w:left="709" w:hanging="709"/>
              <w:jc w:val="both"/>
              <w:rPr>
                <w:rFonts w:ascii="Arial" w:hAnsi="Arial" w:cs="Arial"/>
              </w:rPr>
            </w:pPr>
            <w:r w:rsidRPr="00F97328">
              <w:rPr>
                <w:rFonts w:ascii="Arial" w:hAnsi="Arial" w:cs="Arial"/>
              </w:rPr>
              <w:t>DPH 21 %</w:t>
            </w:r>
          </w:p>
        </w:tc>
        <w:tc>
          <w:tcPr>
            <w:tcW w:w="1850" w:type="pct"/>
            <w:tcBorders>
              <w:top w:val="single" w:sz="4" w:space="0" w:color="auto"/>
              <w:left w:val="single" w:sz="4" w:space="0" w:color="auto"/>
              <w:bottom w:val="single" w:sz="4" w:space="0" w:color="auto"/>
              <w:right w:val="single" w:sz="4" w:space="0" w:color="auto"/>
            </w:tcBorders>
            <w:vAlign w:val="center"/>
          </w:tcPr>
          <w:p w14:paraId="4E4DE172" w14:textId="0B988CB5" w:rsidR="00F97328" w:rsidRPr="00F97328" w:rsidRDefault="00F97328" w:rsidP="00F97328">
            <w:pPr>
              <w:tabs>
                <w:tab w:val="right" w:pos="990"/>
              </w:tabs>
              <w:spacing w:after="0" w:line="240" w:lineRule="auto"/>
              <w:ind w:left="709" w:hanging="428"/>
              <w:jc w:val="both"/>
              <w:rPr>
                <w:rFonts w:ascii="Arial" w:hAnsi="Arial" w:cs="Arial"/>
                <w:snapToGrid w:val="0"/>
              </w:rPr>
            </w:pPr>
            <w:r w:rsidRPr="00F97328">
              <w:rPr>
                <w:rFonts w:ascii="Arial" w:hAnsi="Arial" w:cs="Arial"/>
                <w:snapToGrid w:val="0"/>
              </w:rPr>
              <w:t xml:space="preserve">  60 690,-</w:t>
            </w:r>
            <w:r w:rsidRPr="00F97328">
              <w:rPr>
                <w:rFonts w:ascii="Arial" w:hAnsi="Arial" w:cs="Arial"/>
              </w:rPr>
              <w:t xml:space="preserve"> Kč</w:t>
            </w:r>
          </w:p>
        </w:tc>
      </w:tr>
      <w:tr w:rsidR="00F97328" w:rsidRPr="00ED6435" w14:paraId="13929696" w14:textId="77777777" w:rsidTr="00F9732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97328" w:rsidRPr="00F97328" w:rsidRDefault="00F97328" w:rsidP="00F97328">
            <w:pPr>
              <w:spacing w:after="0" w:line="240" w:lineRule="auto"/>
              <w:ind w:left="709" w:hanging="709"/>
              <w:jc w:val="both"/>
              <w:rPr>
                <w:rFonts w:ascii="Arial" w:hAnsi="Arial" w:cs="Arial"/>
              </w:rPr>
            </w:pPr>
            <w:r w:rsidRPr="00F97328">
              <w:rPr>
                <w:rFonts w:ascii="Arial" w:hAnsi="Arial" w:cs="Arial"/>
              </w:rPr>
              <w:t xml:space="preserve">Celková cena </w:t>
            </w:r>
            <w:r w:rsidRPr="00F97328">
              <w:rPr>
                <w:rFonts w:ascii="Arial" w:hAnsi="Arial" w:cs="Arial"/>
                <w:snapToGrid w:val="0"/>
              </w:rPr>
              <w:t>Díla</w:t>
            </w:r>
            <w:r w:rsidRPr="00F97328">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tcPr>
          <w:p w14:paraId="2C56EDD0" w14:textId="765AB91E" w:rsidR="00F97328" w:rsidRPr="00F97328" w:rsidRDefault="00F97328" w:rsidP="00F97328">
            <w:pPr>
              <w:tabs>
                <w:tab w:val="right" w:pos="990"/>
              </w:tabs>
              <w:spacing w:after="0" w:line="240" w:lineRule="auto"/>
              <w:ind w:left="709" w:hanging="428"/>
              <w:jc w:val="both"/>
              <w:rPr>
                <w:rFonts w:ascii="Arial" w:hAnsi="Arial" w:cs="Arial"/>
                <w:snapToGrid w:val="0"/>
              </w:rPr>
            </w:pPr>
            <w:r w:rsidRPr="00F97328">
              <w:rPr>
                <w:rFonts w:ascii="Arial" w:hAnsi="Arial" w:cs="Arial"/>
                <w:snapToGrid w:val="0"/>
              </w:rPr>
              <w:t>349 690,-</w:t>
            </w:r>
            <w:r w:rsidRPr="00F97328">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0FFA08E3" w:rsidR="00354192" w:rsidRPr="00C004DD" w:rsidRDefault="004B546A" w:rsidP="00046459">
      <w:pPr>
        <w:pStyle w:val="Level2"/>
        <w:spacing w:line="240" w:lineRule="auto"/>
        <w:ind w:left="567" w:hanging="567"/>
        <w:jc w:val="both"/>
        <w:rPr>
          <w:rFonts w:ascii="Arial" w:hAnsi="Arial" w:cs="Arial"/>
          <w:szCs w:val="22"/>
        </w:rPr>
      </w:pPr>
      <w:bookmarkStart w:id="9" w:name="_Ref50474886"/>
      <w:bookmarkStart w:id="10" w:name="_Ref93304592"/>
      <w:r w:rsidRPr="00C004DD">
        <w:rPr>
          <w:rFonts w:ascii="Arial" w:hAnsi="Arial" w:cs="Arial"/>
          <w:szCs w:val="22"/>
        </w:rPr>
        <w:t>C</w:t>
      </w:r>
      <w:r w:rsidR="00354192" w:rsidRPr="00C004DD">
        <w:rPr>
          <w:rFonts w:ascii="Arial" w:hAnsi="Arial" w:cs="Arial"/>
          <w:szCs w:val="22"/>
        </w:rPr>
        <w:t xml:space="preserve">ena </w:t>
      </w:r>
      <w:r w:rsidRPr="00C004DD">
        <w:rPr>
          <w:rFonts w:ascii="Arial" w:hAnsi="Arial" w:cs="Arial"/>
          <w:szCs w:val="22"/>
        </w:rPr>
        <w:t xml:space="preserve">Díla </w:t>
      </w:r>
      <w:r w:rsidR="00354192" w:rsidRPr="00C004DD">
        <w:rPr>
          <w:rFonts w:ascii="Arial" w:hAnsi="Arial" w:cs="Arial"/>
          <w:szCs w:val="22"/>
        </w:rPr>
        <w:t xml:space="preserve">je určena na </w:t>
      </w:r>
      <w:r w:rsidR="0037250A" w:rsidRPr="00C004DD">
        <w:rPr>
          <w:rFonts w:ascii="Arial" w:hAnsi="Arial" w:cs="Arial"/>
          <w:szCs w:val="22"/>
        </w:rPr>
        <w:t>základě Nabídky</w:t>
      </w:r>
      <w:r w:rsidR="000E2E9E" w:rsidRPr="00C004DD">
        <w:rPr>
          <w:rFonts w:ascii="Arial" w:hAnsi="Arial" w:cs="Arial"/>
          <w:szCs w:val="22"/>
        </w:rPr>
        <w:t xml:space="preserve">, tj. </w:t>
      </w:r>
      <w:r w:rsidR="00355040" w:rsidRPr="00C004DD">
        <w:rPr>
          <w:rFonts w:ascii="Arial" w:hAnsi="Arial" w:cs="Arial"/>
          <w:szCs w:val="22"/>
        </w:rPr>
        <w:t xml:space="preserve">jako součin Objednatelem </w:t>
      </w:r>
      <w:r w:rsidR="00354192" w:rsidRPr="00C004DD">
        <w:rPr>
          <w:rFonts w:ascii="Arial" w:hAnsi="Arial" w:cs="Arial"/>
          <w:szCs w:val="22"/>
        </w:rPr>
        <w:t xml:space="preserve">zadaného rozsahu měrných jednotek a </w:t>
      </w:r>
      <w:r w:rsidR="00355040" w:rsidRPr="00C004DD">
        <w:rPr>
          <w:rFonts w:ascii="Arial" w:hAnsi="Arial" w:cs="Arial"/>
          <w:szCs w:val="22"/>
        </w:rPr>
        <w:t xml:space="preserve">Zhotovitelem nabídnutých </w:t>
      </w:r>
      <w:r w:rsidR="00354192" w:rsidRPr="00C004DD">
        <w:rPr>
          <w:rFonts w:ascii="Arial" w:hAnsi="Arial" w:cs="Arial"/>
          <w:szCs w:val="22"/>
        </w:rPr>
        <w:t xml:space="preserve">jednotkových položkových cen </w:t>
      </w:r>
      <w:r w:rsidR="00565D8F" w:rsidRPr="00C004DD">
        <w:rPr>
          <w:rFonts w:ascii="Arial" w:hAnsi="Arial" w:cs="Arial"/>
          <w:szCs w:val="22"/>
        </w:rPr>
        <w:t>uvedených v Nabídce („</w:t>
      </w:r>
      <w:r w:rsidR="00565D8F" w:rsidRPr="00C004DD">
        <w:rPr>
          <w:rFonts w:ascii="Arial" w:hAnsi="Arial" w:cs="Arial"/>
          <w:b/>
          <w:bCs/>
          <w:szCs w:val="22"/>
        </w:rPr>
        <w:t>Měrné jednotky</w:t>
      </w:r>
      <w:r w:rsidR="00565D8F" w:rsidRPr="00C004DD">
        <w:rPr>
          <w:rFonts w:ascii="Arial" w:hAnsi="Arial" w:cs="Arial"/>
          <w:szCs w:val="22"/>
        </w:rPr>
        <w:t>“)</w:t>
      </w:r>
      <w:r w:rsidR="00354192" w:rsidRPr="00C004DD">
        <w:rPr>
          <w:rFonts w:ascii="Arial" w:hAnsi="Arial" w:cs="Arial"/>
          <w:szCs w:val="22"/>
        </w:rPr>
        <w:t>.</w:t>
      </w:r>
      <w:bookmarkEnd w:id="9"/>
      <w:r w:rsidR="001020B7" w:rsidRPr="00C004DD">
        <w:rPr>
          <w:rFonts w:ascii="Arial" w:hAnsi="Arial" w:cs="Arial"/>
          <w:szCs w:val="22"/>
        </w:rPr>
        <w:t xml:space="preserve"> </w:t>
      </w:r>
      <w:bookmarkStart w:id="11" w:name="_Ref50474551"/>
      <w:r w:rsidR="00354192" w:rsidRPr="00C004DD">
        <w:rPr>
          <w:rFonts w:ascii="Arial" w:hAnsi="Arial" w:cs="Arial"/>
          <w:szCs w:val="22"/>
        </w:rPr>
        <w:t>V</w:t>
      </w:r>
      <w:r w:rsidR="000A2322" w:rsidRPr="00C004DD">
        <w:rPr>
          <w:rFonts w:ascii="Arial" w:hAnsi="Arial" w:cs="Arial"/>
          <w:szCs w:val="22"/>
        </w:rPr>
        <w:t> </w:t>
      </w:r>
      <w:r w:rsidR="00354192" w:rsidRPr="00C004DD">
        <w:rPr>
          <w:rFonts w:ascii="Arial" w:hAnsi="Arial" w:cs="Arial"/>
          <w:szCs w:val="22"/>
        </w:rPr>
        <w:t>případě</w:t>
      </w:r>
      <w:r w:rsidR="000A2322" w:rsidRPr="00C004DD">
        <w:rPr>
          <w:rFonts w:ascii="Arial" w:hAnsi="Arial" w:cs="Arial"/>
          <w:szCs w:val="22"/>
        </w:rPr>
        <w:t>:</w:t>
      </w:r>
      <w:r w:rsidR="00354192" w:rsidRPr="00C004DD">
        <w:rPr>
          <w:rFonts w:ascii="Arial" w:hAnsi="Arial" w:cs="Arial"/>
          <w:szCs w:val="22"/>
        </w:rPr>
        <w:t xml:space="preserve"> </w:t>
      </w:r>
      <w:r w:rsidR="000A2322" w:rsidRPr="00C004DD">
        <w:rPr>
          <w:rFonts w:ascii="Arial" w:hAnsi="Arial" w:cs="Arial"/>
          <w:szCs w:val="22"/>
        </w:rPr>
        <w:t xml:space="preserve">(i) </w:t>
      </w:r>
      <w:r w:rsidR="00354192" w:rsidRPr="00C004DD">
        <w:rPr>
          <w:rFonts w:ascii="Arial" w:hAnsi="Arial" w:cs="Arial"/>
          <w:szCs w:val="22"/>
        </w:rPr>
        <w:t xml:space="preserve">menšího množství </w:t>
      </w:r>
      <w:r w:rsidR="00565D8F" w:rsidRPr="00C004DD">
        <w:rPr>
          <w:rFonts w:ascii="Arial" w:hAnsi="Arial" w:cs="Arial"/>
          <w:szCs w:val="22"/>
        </w:rPr>
        <w:t>M</w:t>
      </w:r>
      <w:r w:rsidR="00354192" w:rsidRPr="00C004DD">
        <w:rPr>
          <w:rFonts w:ascii="Arial" w:hAnsi="Arial" w:cs="Arial"/>
          <w:szCs w:val="22"/>
        </w:rPr>
        <w:t xml:space="preserve">ěrných jednotek </w:t>
      </w:r>
      <w:r w:rsidR="00A33700" w:rsidRPr="00C004DD">
        <w:rPr>
          <w:rFonts w:ascii="Arial" w:hAnsi="Arial" w:cs="Arial"/>
          <w:szCs w:val="22"/>
        </w:rPr>
        <w:t xml:space="preserve">zpracovaných </w:t>
      </w:r>
      <w:r w:rsidR="00617631" w:rsidRPr="00C004DD">
        <w:rPr>
          <w:rFonts w:ascii="Arial" w:hAnsi="Arial" w:cs="Arial"/>
          <w:szCs w:val="22"/>
        </w:rPr>
        <w:t>v rámci Díla</w:t>
      </w:r>
      <w:r w:rsidR="00354192" w:rsidRPr="00C004DD">
        <w:rPr>
          <w:rFonts w:ascii="Arial" w:hAnsi="Arial" w:cs="Arial"/>
          <w:szCs w:val="22"/>
        </w:rPr>
        <w:t xml:space="preserve"> </w:t>
      </w:r>
      <w:r w:rsidR="00617631" w:rsidRPr="00C004DD">
        <w:rPr>
          <w:rFonts w:ascii="Arial" w:hAnsi="Arial" w:cs="Arial"/>
          <w:szCs w:val="22"/>
        </w:rPr>
        <w:t>bude Cena Díla</w:t>
      </w:r>
      <w:r w:rsidR="00354192" w:rsidRPr="00C004DD">
        <w:rPr>
          <w:rFonts w:ascii="Arial" w:hAnsi="Arial" w:cs="Arial"/>
          <w:szCs w:val="22"/>
        </w:rPr>
        <w:t xml:space="preserve"> </w:t>
      </w:r>
      <w:r w:rsidR="00355040" w:rsidRPr="00C004DD">
        <w:rPr>
          <w:rFonts w:ascii="Arial" w:hAnsi="Arial" w:cs="Arial"/>
          <w:szCs w:val="22"/>
        </w:rPr>
        <w:t xml:space="preserve">snížena </w:t>
      </w:r>
      <w:r w:rsidR="000E6D75" w:rsidRPr="00C004DD">
        <w:rPr>
          <w:rFonts w:ascii="Arial" w:hAnsi="Arial" w:cs="Arial"/>
          <w:szCs w:val="22"/>
        </w:rPr>
        <w:t xml:space="preserve">tak, aby odpovídala </w:t>
      </w:r>
      <w:r w:rsidR="00354192" w:rsidRPr="00C004DD">
        <w:rPr>
          <w:rFonts w:ascii="Arial" w:hAnsi="Arial" w:cs="Arial"/>
          <w:szCs w:val="22"/>
        </w:rPr>
        <w:t>skutečně zpracovan</w:t>
      </w:r>
      <w:r w:rsidR="000E6D75" w:rsidRPr="00C004DD">
        <w:rPr>
          <w:rFonts w:ascii="Arial" w:hAnsi="Arial" w:cs="Arial"/>
          <w:szCs w:val="22"/>
        </w:rPr>
        <w:t>ým</w:t>
      </w:r>
      <w:r w:rsidR="00354192" w:rsidRPr="00C004DD">
        <w:rPr>
          <w:rFonts w:ascii="Arial" w:hAnsi="Arial" w:cs="Arial"/>
          <w:szCs w:val="22"/>
        </w:rPr>
        <w:t xml:space="preserve"> </w:t>
      </w:r>
      <w:r w:rsidR="00565D8F" w:rsidRPr="00C004DD">
        <w:rPr>
          <w:rFonts w:ascii="Arial" w:hAnsi="Arial" w:cs="Arial"/>
          <w:szCs w:val="22"/>
        </w:rPr>
        <w:t>M</w:t>
      </w:r>
      <w:r w:rsidR="00354192" w:rsidRPr="00C004DD">
        <w:rPr>
          <w:rFonts w:ascii="Arial" w:hAnsi="Arial" w:cs="Arial"/>
          <w:szCs w:val="22"/>
        </w:rPr>
        <w:t>ěrn</w:t>
      </w:r>
      <w:r w:rsidR="000E6D75" w:rsidRPr="00C004DD">
        <w:rPr>
          <w:rFonts w:ascii="Arial" w:hAnsi="Arial" w:cs="Arial"/>
          <w:szCs w:val="22"/>
        </w:rPr>
        <w:t>ým</w:t>
      </w:r>
      <w:r w:rsidR="00354192" w:rsidRPr="00C004DD">
        <w:rPr>
          <w:rFonts w:ascii="Arial" w:hAnsi="Arial" w:cs="Arial"/>
          <w:szCs w:val="22"/>
        </w:rPr>
        <w:t xml:space="preserve"> jednotk</w:t>
      </w:r>
      <w:r w:rsidR="000E6D75" w:rsidRPr="00C004DD">
        <w:rPr>
          <w:rFonts w:ascii="Arial" w:hAnsi="Arial" w:cs="Arial"/>
          <w:szCs w:val="22"/>
        </w:rPr>
        <w:t>ám v rámci Díla</w:t>
      </w:r>
      <w:r w:rsidR="000A2322" w:rsidRPr="00C004DD">
        <w:rPr>
          <w:rFonts w:ascii="Arial" w:hAnsi="Arial" w:cs="Arial"/>
          <w:szCs w:val="22"/>
        </w:rPr>
        <w:t>; (</w:t>
      </w:r>
      <w:proofErr w:type="spellStart"/>
      <w:r w:rsidR="000A2322" w:rsidRPr="00C004DD">
        <w:rPr>
          <w:rFonts w:ascii="Arial" w:hAnsi="Arial" w:cs="Arial"/>
          <w:szCs w:val="22"/>
        </w:rPr>
        <w:t>ii</w:t>
      </w:r>
      <w:proofErr w:type="spellEnd"/>
      <w:r w:rsidR="000A2322" w:rsidRPr="00C004DD">
        <w:rPr>
          <w:rFonts w:ascii="Arial" w:hAnsi="Arial" w:cs="Arial"/>
          <w:szCs w:val="22"/>
        </w:rPr>
        <w:t xml:space="preserve">) </w:t>
      </w:r>
      <w:r w:rsidR="00486FE3" w:rsidRPr="00C004DD">
        <w:rPr>
          <w:rFonts w:ascii="Arial" w:hAnsi="Arial" w:cs="Arial"/>
          <w:szCs w:val="22"/>
        </w:rPr>
        <w:t xml:space="preserve">že by mělo být v rámci Díla zpracováno </w:t>
      </w:r>
      <w:r w:rsidR="000A2322" w:rsidRPr="00C004DD">
        <w:rPr>
          <w:rFonts w:ascii="Arial" w:hAnsi="Arial" w:cs="Arial"/>
          <w:szCs w:val="22"/>
        </w:rPr>
        <w:t>větší množství Měrných jednotek</w:t>
      </w:r>
      <w:r w:rsidR="00E57477" w:rsidRPr="00C004DD">
        <w:rPr>
          <w:rFonts w:ascii="Arial" w:hAnsi="Arial" w:cs="Arial"/>
          <w:szCs w:val="22"/>
        </w:rPr>
        <w:t>,</w:t>
      </w:r>
      <w:r w:rsidR="00157048" w:rsidRPr="00C004DD">
        <w:rPr>
          <w:rFonts w:ascii="Arial" w:hAnsi="Arial" w:cs="Arial"/>
          <w:szCs w:val="22"/>
        </w:rPr>
        <w:t xml:space="preserve"> než vyplývá z Nabídky</w:t>
      </w:r>
      <w:r w:rsidR="00486FE3" w:rsidRPr="00C004DD">
        <w:rPr>
          <w:rFonts w:ascii="Arial" w:hAnsi="Arial" w:cs="Arial"/>
          <w:szCs w:val="22"/>
        </w:rPr>
        <w:t xml:space="preserve">, </w:t>
      </w:r>
      <w:r w:rsidR="000A2322" w:rsidRPr="00C004DD">
        <w:rPr>
          <w:rFonts w:ascii="Arial" w:hAnsi="Arial" w:cs="Arial"/>
          <w:szCs w:val="22"/>
        </w:rPr>
        <w:t>je Zhotovitel povinen předem Objednatele informovat o</w:t>
      </w:r>
      <w:r w:rsidR="00355040" w:rsidRPr="00C004DD">
        <w:rPr>
          <w:rFonts w:ascii="Arial" w:hAnsi="Arial" w:cs="Arial"/>
          <w:szCs w:val="22"/>
        </w:rPr>
        <w:t> </w:t>
      </w:r>
      <w:r w:rsidR="002B2B06" w:rsidRPr="00C004DD">
        <w:rPr>
          <w:rFonts w:ascii="Arial" w:hAnsi="Arial" w:cs="Arial"/>
          <w:szCs w:val="22"/>
        </w:rPr>
        <w:t xml:space="preserve">takovém </w:t>
      </w:r>
      <w:r w:rsidR="000A2322" w:rsidRPr="00C004DD">
        <w:rPr>
          <w:rFonts w:ascii="Arial" w:hAnsi="Arial" w:cs="Arial"/>
          <w:szCs w:val="22"/>
        </w:rPr>
        <w:t xml:space="preserve">větším množství Měrných jednotek, přičemž Cenu Díla lze navýšit pouze na základě prokázání většího množství Měrných jednotek </w:t>
      </w:r>
      <w:r w:rsidR="00486FE3" w:rsidRPr="00C004DD">
        <w:rPr>
          <w:rFonts w:ascii="Arial" w:hAnsi="Arial" w:cs="Arial"/>
          <w:szCs w:val="22"/>
        </w:rPr>
        <w:t xml:space="preserve">Zhotovitelem </w:t>
      </w:r>
      <w:r w:rsidR="000A2322" w:rsidRPr="00C004DD">
        <w:rPr>
          <w:rFonts w:ascii="Arial" w:hAnsi="Arial" w:cs="Arial"/>
          <w:szCs w:val="22"/>
        </w:rPr>
        <w:t>a</w:t>
      </w:r>
      <w:r w:rsidR="000E6765" w:rsidRPr="00C004DD">
        <w:rPr>
          <w:rFonts w:ascii="Arial" w:hAnsi="Arial" w:cs="Arial"/>
          <w:szCs w:val="22"/>
        </w:rPr>
        <w:t> </w:t>
      </w:r>
      <w:r w:rsidR="00486FE3" w:rsidRPr="00C004DD">
        <w:rPr>
          <w:rFonts w:ascii="Arial" w:hAnsi="Arial" w:cs="Arial"/>
          <w:szCs w:val="22"/>
        </w:rPr>
        <w:t xml:space="preserve">předchozího </w:t>
      </w:r>
      <w:r w:rsidR="00883B09" w:rsidRPr="00C004DD">
        <w:rPr>
          <w:rFonts w:ascii="Arial" w:hAnsi="Arial" w:cs="Arial"/>
          <w:szCs w:val="22"/>
        </w:rPr>
        <w:t xml:space="preserve">písemného </w:t>
      </w:r>
      <w:r w:rsidR="000A2322" w:rsidRPr="00C004DD">
        <w:rPr>
          <w:rFonts w:ascii="Arial" w:hAnsi="Arial" w:cs="Arial"/>
          <w:szCs w:val="22"/>
        </w:rPr>
        <w:t>schválení zvýšení Ceny Díla Objednatelem</w:t>
      </w:r>
      <w:r w:rsidR="00354192" w:rsidRPr="00C004DD">
        <w:rPr>
          <w:rFonts w:ascii="Arial" w:hAnsi="Arial" w:cs="Arial"/>
          <w:szCs w:val="22"/>
        </w:rPr>
        <w:t xml:space="preserve">. </w:t>
      </w:r>
      <w:r w:rsidR="00143A09" w:rsidRPr="00C004DD">
        <w:rPr>
          <w:rFonts w:ascii="Arial" w:hAnsi="Arial" w:cs="Arial"/>
          <w:szCs w:val="22"/>
        </w:rPr>
        <w:t xml:space="preserve">Pro vyloučení pochybností </w:t>
      </w:r>
      <w:r w:rsidR="00462A6F" w:rsidRPr="00C004DD">
        <w:rPr>
          <w:rFonts w:ascii="Arial" w:hAnsi="Arial" w:cs="Arial"/>
          <w:szCs w:val="22"/>
        </w:rPr>
        <w:t xml:space="preserve">Objednatel není povinen uhradit </w:t>
      </w:r>
      <w:r w:rsidRPr="00C004DD">
        <w:rPr>
          <w:rFonts w:ascii="Arial" w:hAnsi="Arial" w:cs="Arial"/>
          <w:szCs w:val="22"/>
        </w:rPr>
        <w:t>Z</w:t>
      </w:r>
      <w:r w:rsidR="00462A6F" w:rsidRPr="00C004DD">
        <w:rPr>
          <w:rFonts w:ascii="Arial" w:hAnsi="Arial" w:cs="Arial"/>
          <w:szCs w:val="22"/>
        </w:rPr>
        <w:t xml:space="preserve">hotoviteli </w:t>
      </w:r>
      <w:r w:rsidRPr="00C004DD">
        <w:rPr>
          <w:rFonts w:ascii="Arial" w:hAnsi="Arial" w:cs="Arial"/>
          <w:szCs w:val="22"/>
        </w:rPr>
        <w:t>C</w:t>
      </w:r>
      <w:r w:rsidR="00462A6F" w:rsidRPr="00C004DD">
        <w:rPr>
          <w:rFonts w:ascii="Arial" w:hAnsi="Arial" w:cs="Arial"/>
          <w:szCs w:val="22"/>
        </w:rPr>
        <w:t>en</w:t>
      </w:r>
      <w:r w:rsidR="00A103C0" w:rsidRPr="00C004DD">
        <w:rPr>
          <w:rFonts w:ascii="Arial" w:hAnsi="Arial" w:cs="Arial"/>
          <w:szCs w:val="22"/>
        </w:rPr>
        <w:t>u</w:t>
      </w:r>
      <w:r w:rsidR="00462A6F" w:rsidRPr="00C004DD">
        <w:rPr>
          <w:rFonts w:ascii="Arial" w:hAnsi="Arial" w:cs="Arial"/>
          <w:szCs w:val="22"/>
        </w:rPr>
        <w:t xml:space="preserve"> </w:t>
      </w:r>
      <w:r w:rsidRPr="00C004DD">
        <w:rPr>
          <w:rFonts w:ascii="Arial" w:hAnsi="Arial" w:cs="Arial"/>
          <w:szCs w:val="22"/>
        </w:rPr>
        <w:t>D</w:t>
      </w:r>
      <w:r w:rsidR="00462A6F" w:rsidRPr="00C004DD">
        <w:rPr>
          <w:rFonts w:ascii="Arial" w:hAnsi="Arial" w:cs="Arial"/>
          <w:szCs w:val="22"/>
        </w:rPr>
        <w:t xml:space="preserve">íla </w:t>
      </w:r>
      <w:r w:rsidR="00A33700" w:rsidRPr="00C004DD">
        <w:rPr>
          <w:rFonts w:ascii="Arial" w:hAnsi="Arial" w:cs="Arial"/>
          <w:szCs w:val="22"/>
        </w:rPr>
        <w:t xml:space="preserve">ve výši </w:t>
      </w:r>
      <w:r w:rsidR="00462A6F" w:rsidRPr="00C004DD">
        <w:rPr>
          <w:rFonts w:ascii="Arial" w:hAnsi="Arial" w:cs="Arial"/>
          <w:szCs w:val="22"/>
        </w:rPr>
        <w:t xml:space="preserve">dle </w:t>
      </w:r>
      <w:r w:rsidR="00B42DED" w:rsidRPr="00C004DD">
        <w:rPr>
          <w:rFonts w:ascii="Arial" w:hAnsi="Arial" w:cs="Arial"/>
          <w:szCs w:val="22"/>
        </w:rPr>
        <w:t>čl.</w:t>
      </w:r>
      <w:r w:rsidR="00462A6F" w:rsidRPr="00C004DD">
        <w:rPr>
          <w:rFonts w:ascii="Arial" w:hAnsi="Arial" w:cs="Arial"/>
          <w:szCs w:val="22"/>
        </w:rPr>
        <w:t xml:space="preserve"> </w:t>
      </w:r>
      <w:r w:rsidR="00916E37" w:rsidRPr="00C004DD">
        <w:rPr>
          <w:rFonts w:ascii="Arial" w:hAnsi="Arial" w:cs="Arial"/>
          <w:szCs w:val="22"/>
        </w:rPr>
        <w:t>3.1</w:t>
      </w:r>
      <w:r w:rsidR="00462A6F" w:rsidRPr="00C004DD">
        <w:rPr>
          <w:rFonts w:ascii="Arial" w:hAnsi="Arial" w:cs="Arial"/>
          <w:szCs w:val="22"/>
        </w:rPr>
        <w:t xml:space="preserve">, </w:t>
      </w:r>
      <w:r w:rsidR="00402168" w:rsidRPr="00C004DD">
        <w:rPr>
          <w:rFonts w:ascii="Arial" w:hAnsi="Arial" w:cs="Arial"/>
          <w:szCs w:val="22"/>
        </w:rPr>
        <w:t xml:space="preserve">zejména </w:t>
      </w:r>
      <w:r w:rsidR="00462A6F" w:rsidRPr="00C004DD">
        <w:rPr>
          <w:rFonts w:ascii="Arial" w:hAnsi="Arial" w:cs="Arial"/>
          <w:szCs w:val="22"/>
        </w:rPr>
        <w:t xml:space="preserve">pokud </w:t>
      </w:r>
      <w:r w:rsidR="00565D8F" w:rsidRPr="00C004DD">
        <w:rPr>
          <w:rFonts w:ascii="Arial" w:hAnsi="Arial" w:cs="Arial"/>
          <w:szCs w:val="22"/>
        </w:rPr>
        <w:t>dojde k</w:t>
      </w:r>
      <w:r w:rsidR="00A674F2" w:rsidRPr="00C004DD">
        <w:rPr>
          <w:rFonts w:ascii="Arial" w:hAnsi="Arial" w:cs="Arial"/>
          <w:szCs w:val="22"/>
        </w:rPr>
        <w:t xml:space="preserve"> případu </w:t>
      </w:r>
      <w:r w:rsidR="00BB6681" w:rsidRPr="00C004DD">
        <w:rPr>
          <w:rFonts w:ascii="Arial" w:hAnsi="Arial" w:cs="Arial"/>
          <w:szCs w:val="22"/>
        </w:rPr>
        <w:t xml:space="preserve">dle bodu </w:t>
      </w:r>
      <w:r w:rsidR="00A674F2" w:rsidRPr="00C004DD">
        <w:rPr>
          <w:rFonts w:ascii="Arial" w:hAnsi="Arial" w:cs="Arial"/>
          <w:szCs w:val="22"/>
        </w:rPr>
        <w:t>(i)</w:t>
      </w:r>
      <w:r w:rsidR="00462A6F" w:rsidRPr="00C004DD">
        <w:rPr>
          <w:rFonts w:ascii="Arial" w:hAnsi="Arial" w:cs="Arial"/>
          <w:szCs w:val="22"/>
        </w:rPr>
        <w:t xml:space="preserve"> </w:t>
      </w:r>
      <w:r w:rsidR="00565D8F" w:rsidRPr="00C004DD">
        <w:rPr>
          <w:rFonts w:ascii="Arial" w:hAnsi="Arial" w:cs="Arial"/>
          <w:szCs w:val="22"/>
        </w:rPr>
        <w:t>předchozí věty</w:t>
      </w:r>
      <w:r w:rsidR="00462A6F" w:rsidRPr="00C004DD">
        <w:rPr>
          <w:rFonts w:ascii="Arial" w:hAnsi="Arial" w:cs="Arial"/>
          <w:szCs w:val="22"/>
        </w:rPr>
        <w:t>.</w:t>
      </w:r>
      <w:bookmarkEnd w:id="11"/>
      <w:r w:rsidR="00791617" w:rsidRPr="00C004DD">
        <w:rPr>
          <w:rFonts w:ascii="Arial" w:hAnsi="Arial" w:cs="Arial"/>
          <w:szCs w:val="22"/>
        </w:rPr>
        <w:t xml:space="preserve"> U</w:t>
      </w:r>
      <w:r w:rsidR="00A103C0" w:rsidRPr="00C004DD">
        <w:rPr>
          <w:rFonts w:ascii="Arial" w:hAnsi="Arial" w:cs="Arial"/>
          <w:szCs w:val="22"/>
        </w:rPr>
        <w:t> </w:t>
      </w:r>
      <w:r w:rsidR="00791617" w:rsidRPr="00C004DD">
        <w:rPr>
          <w:rFonts w:ascii="Arial" w:hAnsi="Arial" w:cs="Arial"/>
          <w:szCs w:val="22"/>
        </w:rPr>
        <w:t xml:space="preserve">cen geodetických a projekčních prací, u nichž je měrná jednotka 100 bm, se metry sčítají za celou dílčí část </w:t>
      </w:r>
      <w:r w:rsidR="0052150C" w:rsidRPr="00C004DD">
        <w:rPr>
          <w:rFonts w:ascii="Arial" w:hAnsi="Arial" w:cs="Arial"/>
          <w:szCs w:val="22"/>
        </w:rPr>
        <w:t xml:space="preserve">Hlavního celku </w:t>
      </w:r>
      <w:r w:rsidR="00791617" w:rsidRPr="00C004DD">
        <w:rPr>
          <w:rFonts w:ascii="Arial" w:hAnsi="Arial" w:cs="Arial"/>
          <w:szCs w:val="22"/>
        </w:rPr>
        <w:t>a</w:t>
      </w:r>
      <w:r w:rsidR="00434083" w:rsidRPr="00C004DD">
        <w:rPr>
          <w:rFonts w:ascii="Arial" w:hAnsi="Arial" w:cs="Arial"/>
          <w:szCs w:val="22"/>
        </w:rPr>
        <w:t> </w:t>
      </w:r>
      <w:r w:rsidR="00791617" w:rsidRPr="00C004DD">
        <w:rPr>
          <w:rFonts w:ascii="Arial" w:hAnsi="Arial" w:cs="Arial"/>
          <w:szCs w:val="22"/>
        </w:rPr>
        <w:t xml:space="preserve">teprve součet se zaokrouhluje na celé </w:t>
      </w:r>
      <w:r w:rsidR="00AB095C" w:rsidRPr="00C004DD">
        <w:rPr>
          <w:rFonts w:ascii="Arial" w:hAnsi="Arial" w:cs="Arial"/>
          <w:szCs w:val="22"/>
        </w:rPr>
        <w:t>M</w:t>
      </w:r>
      <w:r w:rsidR="00791617" w:rsidRPr="00C004DD">
        <w:rPr>
          <w:rFonts w:ascii="Arial" w:hAnsi="Arial" w:cs="Arial"/>
          <w:szCs w:val="22"/>
        </w:rPr>
        <w:t>ěrné jednotky</w:t>
      </w:r>
      <w:r w:rsidR="005244A8" w:rsidRPr="00C004DD">
        <w:rPr>
          <w:rFonts w:ascii="Arial" w:hAnsi="Arial" w:cs="Arial"/>
          <w:szCs w:val="22"/>
        </w:rPr>
        <w:t>.</w:t>
      </w:r>
      <w:r w:rsidR="00791617" w:rsidRPr="00C004DD">
        <w:rPr>
          <w:rFonts w:ascii="Arial" w:hAnsi="Arial" w:cs="Arial"/>
          <w:szCs w:val="22"/>
        </w:rPr>
        <w:t xml:space="preserve"> Zaokrouhlení </w:t>
      </w:r>
      <w:r w:rsidR="00C62758" w:rsidRPr="00C004DD">
        <w:rPr>
          <w:rFonts w:ascii="Arial" w:hAnsi="Arial" w:cs="Arial"/>
          <w:szCs w:val="22"/>
        </w:rPr>
        <w:t xml:space="preserve">bm </w:t>
      </w:r>
      <w:r w:rsidR="00791617" w:rsidRPr="00C004DD">
        <w:rPr>
          <w:rFonts w:ascii="Arial" w:hAnsi="Arial" w:cs="Arial"/>
          <w:szCs w:val="22"/>
        </w:rPr>
        <w:t>se provádí vždy směrem nahoru.</w:t>
      </w:r>
      <w:bookmarkEnd w:id="10"/>
      <w:r w:rsidR="00791617" w:rsidRPr="00C004DD">
        <w:rPr>
          <w:rFonts w:ascii="Arial" w:hAnsi="Arial" w:cs="Arial"/>
          <w:szCs w:val="22"/>
        </w:rPr>
        <w:t xml:space="preserve"> </w:t>
      </w:r>
    </w:p>
    <w:p w14:paraId="1AE17780" w14:textId="62AB88B3" w:rsidR="004F7BC0" w:rsidRPr="00791D37"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Cenu Díla lze změnit pouze v </w:t>
      </w:r>
      <w:r w:rsidRPr="00791D37">
        <w:rPr>
          <w:rFonts w:ascii="Arial" w:hAnsi="Arial" w:cs="Arial"/>
          <w:szCs w:val="22"/>
        </w:rPr>
        <w:t>souladu s</w:t>
      </w:r>
      <w:r w:rsidR="00B42DED" w:rsidRPr="00791D37">
        <w:rPr>
          <w:rFonts w:ascii="Arial" w:hAnsi="Arial" w:cs="Arial"/>
          <w:szCs w:val="22"/>
        </w:rPr>
        <w:t> čl.</w:t>
      </w:r>
      <w:r w:rsidRPr="00791D37">
        <w:rPr>
          <w:rFonts w:ascii="Arial" w:hAnsi="Arial" w:cs="Arial"/>
          <w:szCs w:val="22"/>
        </w:rPr>
        <w:t xml:space="preserve"> </w:t>
      </w:r>
      <w:r w:rsidR="00916E37" w:rsidRPr="00791D37">
        <w:rPr>
          <w:rFonts w:ascii="Arial" w:hAnsi="Arial" w:cs="Arial"/>
          <w:szCs w:val="22"/>
        </w:rPr>
        <w:t>3.2</w:t>
      </w:r>
      <w:r w:rsidRPr="00791D37">
        <w:rPr>
          <w:rFonts w:ascii="Arial" w:hAnsi="Arial" w:cs="Arial"/>
          <w:szCs w:val="22"/>
        </w:rPr>
        <w:t xml:space="preserve">, případně při naplnění </w:t>
      </w:r>
      <w:r w:rsidR="007C6429" w:rsidRPr="00791D37">
        <w:rPr>
          <w:rFonts w:ascii="Arial" w:hAnsi="Arial" w:cs="Arial"/>
          <w:szCs w:val="22"/>
        </w:rPr>
        <w:t xml:space="preserve">podmínek </w:t>
      </w:r>
      <w:r w:rsidR="00E725E0" w:rsidRPr="00791D37">
        <w:rPr>
          <w:rFonts w:ascii="Arial" w:hAnsi="Arial" w:cs="Arial"/>
          <w:szCs w:val="22"/>
        </w:rPr>
        <w:t>dle</w:t>
      </w:r>
      <w:r w:rsidR="00B42DED" w:rsidRPr="00791D37">
        <w:rPr>
          <w:rFonts w:ascii="Arial" w:hAnsi="Arial" w:cs="Arial"/>
          <w:szCs w:val="22"/>
        </w:rPr>
        <w:t> čl.</w:t>
      </w:r>
      <w:r w:rsidR="00916E37" w:rsidRPr="00791D37">
        <w:rPr>
          <w:rFonts w:ascii="Arial" w:hAnsi="Arial" w:cs="Arial"/>
          <w:szCs w:val="22"/>
        </w:rPr>
        <w:t xml:space="preserve"> 17</w:t>
      </w:r>
      <w:r w:rsidR="006F1DAA" w:rsidRPr="00791D37">
        <w:rPr>
          <w:rFonts w:ascii="Arial" w:hAnsi="Arial" w:cs="Arial"/>
          <w:szCs w:val="22"/>
        </w:rPr>
        <w:t>,</w:t>
      </w:r>
      <w:r w:rsidRPr="00791D37">
        <w:rPr>
          <w:rFonts w:ascii="Arial" w:hAnsi="Arial" w:cs="Arial"/>
          <w:szCs w:val="22"/>
        </w:rPr>
        <w:t xml:space="preserve"> v</w:t>
      </w:r>
      <w:r w:rsidR="00AA38D4" w:rsidRPr="00791D37">
        <w:rPr>
          <w:rFonts w:ascii="Arial" w:hAnsi="Arial" w:cs="Arial"/>
          <w:szCs w:val="22"/>
        </w:rPr>
        <w:t> </w:t>
      </w:r>
      <w:r w:rsidRPr="00791D37">
        <w:rPr>
          <w:rFonts w:ascii="Arial" w:hAnsi="Arial" w:cs="Arial"/>
          <w:szCs w:val="22"/>
        </w:rPr>
        <w:t>souladu s podmínkami stanovenými v</w:t>
      </w:r>
      <w:r w:rsidR="000E6D75" w:rsidRPr="00791D37">
        <w:rPr>
          <w:rFonts w:ascii="Arial" w:hAnsi="Arial" w:cs="Arial"/>
          <w:szCs w:val="22"/>
        </w:rPr>
        <w:t> </w:t>
      </w:r>
      <w:r w:rsidRPr="00791D37">
        <w:rPr>
          <w:rFonts w:ascii="Arial" w:hAnsi="Arial" w:cs="Arial"/>
          <w:szCs w:val="22"/>
        </w:rPr>
        <w:t>příslušném dodatku ke Smlouvě a dále v případě, že</w:t>
      </w:r>
      <w:r w:rsidR="00AA38D4" w:rsidRPr="00791D37">
        <w:rPr>
          <w:rFonts w:ascii="Arial" w:hAnsi="Arial" w:cs="Arial"/>
          <w:szCs w:val="22"/>
        </w:rPr>
        <w:t> </w:t>
      </w:r>
      <w:r w:rsidRPr="00791D37">
        <w:rPr>
          <w:rFonts w:ascii="Arial" w:hAnsi="Arial" w:cs="Arial"/>
          <w:szCs w:val="22"/>
        </w:rPr>
        <w:t>v</w:t>
      </w:r>
      <w:r w:rsidR="00AA38D4" w:rsidRPr="00791D37">
        <w:rPr>
          <w:rFonts w:ascii="Arial" w:hAnsi="Arial" w:cs="Arial"/>
          <w:szCs w:val="22"/>
        </w:rPr>
        <w:t> </w:t>
      </w:r>
      <w:r w:rsidRPr="00791D37">
        <w:rPr>
          <w:rFonts w:ascii="Arial" w:hAnsi="Arial" w:cs="Arial"/>
          <w:szCs w:val="22"/>
        </w:rPr>
        <w:t>průběhu plnění této Smlouvy dojde ke změnám sazeb DPH</w:t>
      </w:r>
      <w:r w:rsidR="009813DC" w:rsidRPr="00791D37">
        <w:rPr>
          <w:rFonts w:ascii="Arial" w:hAnsi="Arial" w:cs="Arial"/>
          <w:szCs w:val="22"/>
        </w:rPr>
        <w:t xml:space="preserve"> a skutečnostem dle čl. </w:t>
      </w:r>
      <w:r w:rsidR="001372EB" w:rsidRPr="00791D37">
        <w:rPr>
          <w:rFonts w:ascii="Arial" w:hAnsi="Arial" w:cs="Arial"/>
          <w:szCs w:val="22"/>
        </w:rPr>
        <w:t>3.6.</w:t>
      </w:r>
    </w:p>
    <w:p w14:paraId="56B23ADF" w14:textId="69E6F1D8" w:rsidR="004F7BC0" w:rsidRPr="00C62699" w:rsidRDefault="004F7BC0" w:rsidP="00B77235">
      <w:pPr>
        <w:pStyle w:val="Level2"/>
        <w:spacing w:line="240" w:lineRule="auto"/>
        <w:ind w:left="567" w:hanging="567"/>
        <w:jc w:val="both"/>
        <w:rPr>
          <w:rFonts w:ascii="Arial" w:hAnsi="Arial" w:cs="Arial"/>
          <w:szCs w:val="22"/>
        </w:rPr>
      </w:pPr>
      <w:r w:rsidRPr="00791D37">
        <w:rPr>
          <w:rFonts w:ascii="Arial" w:hAnsi="Arial" w:cs="Arial"/>
          <w:szCs w:val="22"/>
        </w:rPr>
        <w:t>Cena</w:t>
      </w:r>
      <w:r w:rsidR="00355040" w:rsidRPr="00791D37">
        <w:rPr>
          <w:rFonts w:ascii="Arial" w:hAnsi="Arial" w:cs="Arial"/>
          <w:szCs w:val="22"/>
        </w:rPr>
        <w:t xml:space="preserve"> Díla, s výjimkou upravenou v čl. </w:t>
      </w:r>
      <w:r w:rsidR="00916E37" w:rsidRPr="00791D37">
        <w:rPr>
          <w:rFonts w:ascii="Arial" w:hAnsi="Arial" w:cs="Arial"/>
          <w:szCs w:val="22"/>
        </w:rPr>
        <w:t>3.2</w:t>
      </w:r>
      <w:r w:rsidR="007303DF" w:rsidRPr="00791D37">
        <w:rPr>
          <w:rFonts w:ascii="Arial" w:hAnsi="Arial" w:cs="Arial"/>
          <w:szCs w:val="22"/>
        </w:rPr>
        <w:t>,</w:t>
      </w:r>
      <w:r w:rsidR="001850C9" w:rsidRPr="00791D37">
        <w:rPr>
          <w:rFonts w:ascii="Arial" w:hAnsi="Arial" w:cs="Arial"/>
          <w:szCs w:val="22"/>
        </w:rPr>
        <w:t xml:space="preserve"> čl. </w:t>
      </w:r>
      <w:r w:rsidR="00916E37" w:rsidRPr="00791D37">
        <w:rPr>
          <w:rFonts w:ascii="Arial" w:hAnsi="Arial" w:cs="Arial"/>
          <w:szCs w:val="22"/>
        </w:rPr>
        <w:t xml:space="preserve">3.6 </w:t>
      </w:r>
      <w:r w:rsidR="004145D1" w:rsidRPr="00791D37">
        <w:rPr>
          <w:rFonts w:ascii="Arial" w:hAnsi="Arial" w:cs="Arial"/>
          <w:szCs w:val="22"/>
        </w:rPr>
        <w:t>a čl.</w:t>
      </w:r>
      <w:r w:rsidR="0092060F" w:rsidRPr="00791D37">
        <w:rPr>
          <w:rFonts w:ascii="Arial" w:hAnsi="Arial" w:cs="Arial"/>
          <w:szCs w:val="22"/>
        </w:rPr>
        <w:t xml:space="preserve"> </w:t>
      </w:r>
      <w:r w:rsidR="00916E37" w:rsidRPr="00791D37">
        <w:rPr>
          <w:rFonts w:ascii="Arial" w:hAnsi="Arial" w:cs="Arial"/>
          <w:szCs w:val="22"/>
        </w:rPr>
        <w:t>17.2</w:t>
      </w:r>
      <w:r w:rsidR="00355040" w:rsidRPr="00791D37">
        <w:rPr>
          <w:rFonts w:ascii="Arial" w:hAnsi="Arial" w:cs="Arial"/>
          <w:szCs w:val="22"/>
        </w:rPr>
        <w:t>, jakož i jednotlivé jednotkové položkové ceny</w:t>
      </w:r>
      <w:r w:rsidR="00AC1BD2" w:rsidRPr="00791D37">
        <w:rPr>
          <w:rFonts w:ascii="Arial" w:hAnsi="Arial" w:cs="Arial"/>
          <w:szCs w:val="22"/>
        </w:rPr>
        <w:t xml:space="preserve"> (Měrné jednotky)</w:t>
      </w:r>
      <w:r w:rsidR="00AA38D4" w:rsidRPr="00791D37">
        <w:rPr>
          <w:rFonts w:ascii="Arial" w:hAnsi="Arial" w:cs="Arial"/>
          <w:szCs w:val="22"/>
        </w:rPr>
        <w:t>,</w:t>
      </w:r>
      <w:r w:rsidRPr="00791D37">
        <w:rPr>
          <w:rFonts w:ascii="Arial" w:hAnsi="Arial" w:cs="Arial"/>
          <w:szCs w:val="22"/>
        </w:rPr>
        <w:t xml:space="preserve"> j</w:t>
      </w:r>
      <w:r w:rsidR="00355040" w:rsidRPr="00791D37">
        <w:rPr>
          <w:rFonts w:ascii="Arial" w:hAnsi="Arial" w:cs="Arial"/>
          <w:szCs w:val="22"/>
        </w:rPr>
        <w:t>sou</w:t>
      </w:r>
      <w:r w:rsidRPr="00791D37">
        <w:rPr>
          <w:rFonts w:ascii="Arial" w:hAnsi="Arial" w:cs="Arial"/>
          <w:szCs w:val="22"/>
        </w:rPr>
        <w:t xml:space="preserve"> mezi S</w:t>
      </w:r>
      <w:r w:rsidR="005A3095" w:rsidRPr="00791D37">
        <w:rPr>
          <w:rFonts w:ascii="Arial" w:hAnsi="Arial" w:cs="Arial"/>
          <w:szCs w:val="22"/>
        </w:rPr>
        <w:t>mluvními s</w:t>
      </w:r>
      <w:r w:rsidRPr="00791D37">
        <w:rPr>
          <w:rFonts w:ascii="Arial" w:hAnsi="Arial" w:cs="Arial"/>
          <w:szCs w:val="22"/>
        </w:rPr>
        <w:t>tranami výslovně sjednán</w:t>
      </w:r>
      <w:r w:rsidR="00355040" w:rsidRPr="00791D37">
        <w:rPr>
          <w:rFonts w:ascii="Arial" w:hAnsi="Arial" w:cs="Arial"/>
          <w:szCs w:val="22"/>
        </w:rPr>
        <w:t>y</w:t>
      </w:r>
      <w:r w:rsidRPr="00791D37">
        <w:rPr>
          <w:rFonts w:ascii="Arial" w:hAnsi="Arial" w:cs="Arial"/>
          <w:szCs w:val="22"/>
        </w:rPr>
        <w:t xml:space="preserve"> jako nejvyšší možn</w:t>
      </w:r>
      <w:r w:rsidR="00355040" w:rsidRPr="00791D37">
        <w:rPr>
          <w:rFonts w:ascii="Arial" w:hAnsi="Arial" w:cs="Arial"/>
          <w:szCs w:val="22"/>
        </w:rPr>
        <w:t>é</w:t>
      </w:r>
      <w:r w:rsidRPr="00791D37">
        <w:rPr>
          <w:rFonts w:ascii="Arial" w:hAnsi="Arial" w:cs="Arial"/>
          <w:szCs w:val="22"/>
        </w:rPr>
        <w:t xml:space="preserve"> a nepřekročiteln</w:t>
      </w:r>
      <w:r w:rsidR="00355040" w:rsidRPr="00791D37">
        <w:rPr>
          <w:rFonts w:ascii="Arial" w:hAnsi="Arial" w:cs="Arial"/>
          <w:szCs w:val="22"/>
        </w:rPr>
        <w:t>é</w:t>
      </w:r>
      <w:r w:rsidRPr="00791D37">
        <w:rPr>
          <w:rFonts w:ascii="Arial" w:hAnsi="Arial" w:cs="Arial"/>
          <w:szCs w:val="22"/>
        </w:rPr>
        <w:t xml:space="preserve">. Zhotovitel prohlašuje, že Cena </w:t>
      </w:r>
      <w:r w:rsidR="006D1923" w:rsidRPr="00791D37">
        <w:rPr>
          <w:rFonts w:ascii="Arial" w:hAnsi="Arial" w:cs="Arial"/>
          <w:szCs w:val="22"/>
        </w:rPr>
        <w:t xml:space="preserve">Díla </w:t>
      </w:r>
      <w:r w:rsidRPr="00791D37">
        <w:rPr>
          <w:rFonts w:ascii="Arial" w:hAnsi="Arial" w:cs="Arial"/>
          <w:szCs w:val="22"/>
        </w:rPr>
        <w:t>zahrnuje veškeré jeho</w:t>
      </w:r>
      <w:r w:rsidRPr="00C62699">
        <w:rPr>
          <w:rFonts w:ascii="Arial" w:hAnsi="Arial" w:cs="Arial"/>
          <w:szCs w:val="22"/>
        </w:rPr>
        <w:t xml:space="preserve"> náklady spojené s plněním Smlouvy, zejména odměnu za poskytnutí oprávnění ve smyslu ustanovení čl. </w:t>
      </w:r>
      <w:r w:rsidR="00916E37">
        <w:rPr>
          <w:rFonts w:ascii="Arial" w:hAnsi="Arial" w:cs="Arial"/>
          <w:szCs w:val="22"/>
        </w:rPr>
        <w:t xml:space="preserve">11 </w:t>
      </w:r>
      <w:r w:rsidRPr="00C62699">
        <w:rPr>
          <w:rFonts w:ascii="Arial" w:hAnsi="Arial" w:cs="Arial"/>
          <w:szCs w:val="22"/>
        </w:rPr>
        <w:t>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2" w:name="_Ref97411722"/>
      <w:bookmarkStart w:id="13" w:name="_Ref97582192"/>
      <w:bookmarkStart w:id="14" w:name="_Ref99007603"/>
      <w:bookmarkStart w:id="15"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bookmarkStart w:id="16" w:name="_Ref124845730"/>
      <w:bookmarkStart w:id="17" w:name="_Hlk145331548"/>
      <w:r w:rsidRPr="000B1A31">
        <w:rPr>
          <w:rFonts w:ascii="Arial" w:hAnsi="Arial" w:cs="Arial"/>
          <w:szCs w:val="22"/>
        </w:rPr>
        <w:t xml:space="preserve">Smluvní </w:t>
      </w:r>
      <w:bookmarkEnd w:id="12"/>
      <w:bookmarkEnd w:id="13"/>
      <w:bookmarkEnd w:id="14"/>
      <w:bookmarkEnd w:id="15"/>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8" w:name="_Hlk97477074"/>
      <w:bookmarkStart w:id="19" w:name="_Hlk97555250"/>
      <w:r w:rsidR="00C018AA" w:rsidRPr="000B1A31">
        <w:rPr>
          <w:rFonts w:ascii="Arial" w:hAnsi="Arial" w:cs="Arial"/>
        </w:rPr>
        <w:t xml:space="preserve">navýšení </w:t>
      </w:r>
      <w:bookmarkStart w:id="20" w:name="_Hlk97476867"/>
      <w:r w:rsidR="00C018AA" w:rsidRPr="000B1A31">
        <w:rPr>
          <w:rFonts w:ascii="Arial" w:hAnsi="Arial" w:cs="Arial"/>
        </w:rPr>
        <w:t>jednotkových položkových cen</w:t>
      </w:r>
      <w:bookmarkEnd w:id="18"/>
      <w:r w:rsidR="00C018AA" w:rsidRPr="000B1A31">
        <w:rPr>
          <w:rFonts w:ascii="Arial" w:hAnsi="Arial" w:cs="Arial"/>
        </w:rPr>
        <w:t xml:space="preserve"> </w:t>
      </w:r>
      <w:bookmarkStart w:id="21" w:name="_Hlk97477692"/>
      <w:bookmarkEnd w:id="19"/>
      <w:bookmarkEnd w:id="20"/>
      <w:r w:rsidR="00C018AA" w:rsidRPr="000B1A31">
        <w:rPr>
          <w:rFonts w:ascii="Arial" w:hAnsi="Arial" w:cs="Arial"/>
        </w:rPr>
        <w:t xml:space="preserve">(Měrných jednotek) pro ty části Díla, které dosud nebyly </w:t>
      </w:r>
      <w:bookmarkEnd w:id="21"/>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w:t>
      </w:r>
      <w:r w:rsidR="00C018AA" w:rsidRPr="000B1A31">
        <w:rPr>
          <w:rFonts w:ascii="Arial" w:hAnsi="Arial" w:cs="Arial"/>
        </w:rPr>
        <w:lastRenderedPageBreak/>
        <w:t xml:space="preserve">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22" w:name="_Hlk97873896"/>
      <w:r w:rsidR="00C018AA" w:rsidRPr="000B1A31">
        <w:rPr>
          <w:rFonts w:ascii="Arial" w:hAnsi="Arial" w:cs="Arial"/>
        </w:rPr>
        <w:t>Toto navýšení se nedotýká finančního limitu maximální Ceny Díla za celou dobu trvání Smlouvy.</w:t>
      </w:r>
      <w:bookmarkEnd w:id="16"/>
      <w:bookmarkEnd w:id="22"/>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3" w:name="_Ref50491043"/>
      <w:bookmarkEnd w:id="17"/>
      <w:r w:rsidRPr="00ED6435">
        <w:rPr>
          <w:rFonts w:ascii="Arial" w:hAnsi="Arial" w:cs="Arial"/>
          <w:szCs w:val="22"/>
        </w:rPr>
        <w:t>Platební a fakturační podmínky</w:t>
      </w:r>
      <w:bookmarkEnd w:id="23"/>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4" w:name="_Ref17389404"/>
      <w:bookmarkStart w:id="25" w:name="_Ref50549080"/>
      <w:bookmarkStart w:id="26"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4"/>
    <w:p w14:paraId="70D6A844" w14:textId="2C2F1326"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převzetím Objednatelem (tj. provedením) posledního výstupu příslušné části Díla ve smyslu čl.</w:t>
      </w:r>
      <w:r w:rsidR="00916E37">
        <w:rPr>
          <w:rFonts w:ascii="Arial" w:hAnsi="Arial" w:cs="Arial"/>
          <w:szCs w:val="22"/>
        </w:rPr>
        <w:t xml:space="preserve"> 10.6</w:t>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7A885205" w:rsidR="00791617" w:rsidRPr="00FC669D" w:rsidRDefault="00791617" w:rsidP="00B77235">
      <w:pPr>
        <w:pStyle w:val="Level2"/>
        <w:spacing w:line="240" w:lineRule="auto"/>
        <w:ind w:left="567" w:hanging="567"/>
        <w:jc w:val="both"/>
        <w:rPr>
          <w:rFonts w:ascii="Arial" w:hAnsi="Arial" w:cs="Arial"/>
          <w:szCs w:val="22"/>
        </w:rPr>
      </w:pPr>
      <w:r w:rsidRPr="00FC669D">
        <w:rPr>
          <w:rFonts w:ascii="Arial" w:hAnsi="Arial" w:cs="Arial"/>
          <w:szCs w:val="22"/>
        </w:rPr>
        <w:t>Fakturační adres</w:t>
      </w:r>
      <w:r w:rsidR="00497BE2" w:rsidRPr="00FC669D">
        <w:rPr>
          <w:rFonts w:ascii="Arial" w:hAnsi="Arial" w:cs="Arial"/>
          <w:szCs w:val="22"/>
        </w:rPr>
        <w:t>ou Faktur bude vždy:</w:t>
      </w:r>
      <w:r w:rsidRPr="00FC669D">
        <w:rPr>
          <w:rFonts w:ascii="Arial" w:hAnsi="Arial" w:cs="Arial"/>
          <w:szCs w:val="22"/>
        </w:rPr>
        <w:t xml:space="preserve"> Státní pozemkový úřad, Husinecká 1024/11a, 130 00 Praha 3 – Žižkov, IČO: 01312774. </w:t>
      </w:r>
      <w:r w:rsidR="00151E68" w:rsidRPr="00FC669D">
        <w:rPr>
          <w:rFonts w:ascii="Arial" w:hAnsi="Arial" w:cs="Arial"/>
          <w:szCs w:val="22"/>
        </w:rPr>
        <w:t xml:space="preserve">Zhotovitel bude zasílat Objednateli Faktury ve dvou (2) vyhotoveních </w:t>
      </w:r>
      <w:r w:rsidRPr="00FC669D">
        <w:rPr>
          <w:rFonts w:ascii="Arial" w:hAnsi="Arial" w:cs="Arial"/>
          <w:szCs w:val="22"/>
        </w:rPr>
        <w:t>na adresu:</w:t>
      </w:r>
      <w:r w:rsidR="00FC669D" w:rsidRPr="00FC669D">
        <w:rPr>
          <w:rFonts w:ascii="Arial" w:hAnsi="Arial" w:cs="Arial"/>
          <w:szCs w:val="22"/>
        </w:rPr>
        <w:t xml:space="preserve"> Státní pozemkový úřad, Krajský pozemkový úřad pro Jihočeský kraj, Pobočka Český Krumlov, 5. května 287, 381 01 Český Krumlov. </w:t>
      </w:r>
      <w:r w:rsidR="00497BE2" w:rsidRPr="00FC669D">
        <w:rPr>
          <w:rFonts w:ascii="Arial" w:hAnsi="Arial" w:cs="Arial"/>
          <w:szCs w:val="22"/>
        </w:rPr>
        <w:t>Nebude-li Faktura obsahovat stanovené náležitosti</w:t>
      </w:r>
      <w:r w:rsidR="002F2B82" w:rsidRPr="00FC669D">
        <w:rPr>
          <w:rFonts w:ascii="Arial" w:hAnsi="Arial" w:cs="Arial"/>
          <w:szCs w:val="22"/>
        </w:rPr>
        <w:t xml:space="preserve">, </w:t>
      </w:r>
      <w:r w:rsidR="00497BE2" w:rsidRPr="00FC669D">
        <w:rPr>
          <w:rFonts w:ascii="Arial" w:hAnsi="Arial" w:cs="Arial"/>
          <w:szCs w:val="22"/>
        </w:rPr>
        <w:t xml:space="preserve">nebo v ní nebudou správně uvedené údaje, je Objednatel oprávněn vrátit ji ve lhůtě </w:t>
      </w:r>
      <w:r w:rsidR="00151E68" w:rsidRPr="00FC669D">
        <w:rPr>
          <w:rFonts w:ascii="Arial" w:hAnsi="Arial" w:cs="Arial"/>
          <w:szCs w:val="22"/>
        </w:rPr>
        <w:t xml:space="preserve">patnácti </w:t>
      </w:r>
      <w:r w:rsidR="00497BE2" w:rsidRPr="00FC669D">
        <w:rPr>
          <w:rFonts w:ascii="Arial" w:hAnsi="Arial" w:cs="Arial"/>
          <w:szCs w:val="22"/>
        </w:rPr>
        <w:t>(</w:t>
      </w:r>
      <w:r w:rsidR="00151E68" w:rsidRPr="00FC669D">
        <w:rPr>
          <w:rFonts w:ascii="Arial" w:hAnsi="Arial" w:cs="Arial"/>
          <w:szCs w:val="22"/>
        </w:rPr>
        <w:t>1</w:t>
      </w:r>
      <w:r w:rsidR="00497BE2" w:rsidRPr="00FC669D">
        <w:rPr>
          <w:rFonts w:ascii="Arial" w:hAnsi="Arial" w:cs="Arial"/>
          <w:szCs w:val="22"/>
        </w:rPr>
        <w:t xml:space="preserve">5) pracovních dnů od jejího doručení Zhotoviteli s uvedením chybějících náležitostí </w:t>
      </w:r>
      <w:r w:rsidR="00FE3FEB" w:rsidRPr="00FC669D">
        <w:rPr>
          <w:rFonts w:ascii="Arial" w:hAnsi="Arial" w:cs="Arial"/>
          <w:szCs w:val="22"/>
        </w:rPr>
        <w:t>a</w:t>
      </w:r>
      <w:r w:rsidR="00497BE2" w:rsidRPr="00FC669D">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7" w:name="_Ref53578016"/>
      <w:r w:rsidRPr="00C62699">
        <w:rPr>
          <w:rFonts w:ascii="Arial" w:hAnsi="Arial" w:cs="Arial"/>
          <w:szCs w:val="22"/>
        </w:rPr>
        <w:t xml:space="preserve">Splatnost jednotlivých Faktur je třicet (30) kalendářních dnů ode dne prokazatelného doručení Objednateli. </w:t>
      </w:r>
      <w:bookmarkEnd w:id="25"/>
      <w:bookmarkEnd w:id="26"/>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7"/>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w:t>
      </w:r>
      <w:r w:rsidRPr="00ED6435">
        <w:rPr>
          <w:rFonts w:ascii="Arial" w:hAnsi="Arial" w:cs="Arial"/>
          <w:szCs w:val="22"/>
        </w:rPr>
        <w:lastRenderedPageBreak/>
        <w:t>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8" w:name="_Ref453331188"/>
      <w:bookmarkStart w:id="29" w:name="_Toc453594239"/>
      <w:r w:rsidRPr="00ED6435">
        <w:rPr>
          <w:rFonts w:ascii="Arial" w:hAnsi="Arial" w:cs="Arial"/>
          <w:szCs w:val="22"/>
        </w:rPr>
        <w:t xml:space="preserve">Další podmínky </w:t>
      </w:r>
      <w:bookmarkEnd w:id="28"/>
      <w:bookmarkEnd w:id="29"/>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30"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0"/>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1" w:name="_Ref52029448"/>
      <w:bookmarkStart w:id="32" w:name="_Ref471937133"/>
      <w:r w:rsidRPr="00ED6435">
        <w:rPr>
          <w:rFonts w:ascii="Arial" w:hAnsi="Arial" w:cs="Arial"/>
          <w:bCs/>
        </w:rPr>
        <w:t>Položkovém výkazu;</w:t>
      </w:r>
      <w:bookmarkEnd w:id="31"/>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3" w:name="_Ref515487239"/>
      <w:bookmarkEnd w:id="32"/>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4" w:name="_Ref50802104"/>
      <w:r w:rsidRPr="00ED6435">
        <w:rPr>
          <w:rFonts w:ascii="Arial" w:hAnsi="Arial" w:cs="Arial"/>
        </w:rPr>
        <w:t>Nabídce</w:t>
      </w:r>
      <w:r w:rsidR="00D1092E" w:rsidRPr="00ED6435">
        <w:rPr>
          <w:rFonts w:ascii="Arial" w:hAnsi="Arial" w:cs="Arial"/>
        </w:rPr>
        <w:t>.</w:t>
      </w:r>
      <w:bookmarkEnd w:id="33"/>
      <w:bookmarkEnd w:id="34"/>
    </w:p>
    <w:p w14:paraId="24D2D7C7" w14:textId="5BA06CB2"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00916E37">
        <w:rPr>
          <w:rFonts w:ascii="Arial" w:hAnsi="Arial" w:cs="Arial"/>
          <w:szCs w:val="22"/>
        </w:rPr>
        <w:t xml:space="preserve">5.2 </w:t>
      </w:r>
      <w:r w:rsidRPr="00ED6435">
        <w:rPr>
          <w:rFonts w:ascii="Arial" w:hAnsi="Arial" w:cs="Arial"/>
          <w:szCs w:val="22"/>
        </w:rPr>
        <w:t xml:space="preserve">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00916E37">
        <w:rPr>
          <w:rFonts w:ascii="Arial" w:hAnsi="Arial" w:cs="Arial"/>
          <w:bCs/>
          <w:iCs/>
          <w:snapToGrid/>
          <w:szCs w:val="22"/>
        </w:rPr>
        <w:t xml:space="preserve">5.2 (a) </w:t>
      </w:r>
      <w:r w:rsidRPr="00ED6435">
        <w:rPr>
          <w:rFonts w:ascii="Arial" w:hAnsi="Arial" w:cs="Arial"/>
          <w:bCs/>
          <w:iCs/>
          <w:snapToGrid/>
          <w:szCs w:val="22"/>
        </w:rPr>
        <w:t>do čl.</w:t>
      </w:r>
      <w:r w:rsidR="003B593C" w:rsidRPr="00ED6435">
        <w:rPr>
          <w:rFonts w:ascii="Arial" w:hAnsi="Arial" w:cs="Arial"/>
          <w:bCs/>
          <w:iCs/>
          <w:snapToGrid/>
          <w:szCs w:val="22"/>
        </w:rPr>
        <w:t> </w:t>
      </w:r>
      <w:r w:rsidR="00916E37">
        <w:rPr>
          <w:rFonts w:ascii="Arial" w:hAnsi="Arial" w:cs="Arial"/>
          <w:bCs/>
          <w:iCs/>
          <w:snapToGrid/>
          <w:szCs w:val="22"/>
        </w:rPr>
        <w:t>5.2 (d)</w:t>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5"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5"/>
    </w:p>
    <w:p w14:paraId="32D15B59" w14:textId="4BCE5800" w:rsidR="008B1338" w:rsidRPr="00C62699" w:rsidRDefault="008B1338" w:rsidP="00B77235">
      <w:pPr>
        <w:pStyle w:val="Level2"/>
        <w:spacing w:line="240" w:lineRule="auto"/>
        <w:ind w:left="567" w:hanging="567"/>
        <w:jc w:val="both"/>
        <w:rPr>
          <w:rFonts w:ascii="Arial" w:hAnsi="Arial" w:cs="Arial"/>
          <w:szCs w:val="22"/>
        </w:rPr>
      </w:pPr>
      <w:bookmarkStart w:id="36"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ve smyslu čl.</w:t>
      </w:r>
      <w:r w:rsidR="00916E37">
        <w:rPr>
          <w:rFonts w:ascii="Arial" w:hAnsi="Arial" w:cs="Arial"/>
          <w:szCs w:val="22"/>
        </w:rPr>
        <w:t xml:space="preserve"> 10.6</w:t>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6"/>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4711508F" w:rsidR="0008597D" w:rsidRPr="009060BB" w:rsidRDefault="0015687E" w:rsidP="0008597D">
      <w:pPr>
        <w:pStyle w:val="Level2"/>
        <w:spacing w:line="240" w:lineRule="auto"/>
        <w:ind w:left="567" w:hanging="567"/>
        <w:jc w:val="both"/>
        <w:rPr>
          <w:rFonts w:ascii="Arial" w:hAnsi="Arial" w:cs="Arial"/>
          <w:szCs w:val="22"/>
        </w:rPr>
      </w:pPr>
      <w:bookmarkStart w:id="37" w:name="_Hlk166752862"/>
      <w:bookmarkStart w:id="38" w:name="_Ref50747173"/>
      <w:bookmarkStart w:id="39" w:name="_Hlk63750513"/>
      <w:r w:rsidRPr="0015687E">
        <w:rPr>
          <w:rFonts w:ascii="Arial" w:hAnsi="Arial" w:cs="Arial"/>
          <w:b/>
          <w:bCs/>
        </w:rPr>
        <w:t>NENÍ PŘEDMĚTEM TÉTO SMLOUVY</w:t>
      </w:r>
      <w:bookmarkEnd w:id="37"/>
      <w:r>
        <w:rPr>
          <w:rFonts w:ascii="Arial" w:hAnsi="Arial" w:cs="Arial"/>
        </w:rPr>
        <w:t xml:space="preserve"> </w:t>
      </w:r>
      <w:r w:rsidR="008B1338" w:rsidRPr="4CFF60DB">
        <w:rPr>
          <w:rFonts w:ascii="Arial" w:hAnsi="Arial" w:cs="Arial"/>
        </w:rPr>
        <w:t xml:space="preserve">Zhotovitel je povinen zajistit, aby se v rámci odborné studijní praxe na provádění Díla podílel alespoň jeden (1) student denního bakalářského nebo </w:t>
      </w:r>
      <w:r w:rsidR="008B1338" w:rsidRPr="4CFF60DB">
        <w:rPr>
          <w:rFonts w:ascii="Arial" w:hAnsi="Arial" w:cs="Arial"/>
        </w:rPr>
        <w:lastRenderedPageBreak/>
        <w:t xml:space="preserve">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40" w:name="_Ref52044147"/>
      <w:r w:rsidR="008B1338"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4CFF60DB">
        <w:rPr>
          <w:rFonts w:ascii="Arial" w:hAnsi="Arial" w:cs="Arial"/>
        </w:rPr>
        <w:t>..........</w:t>
      </w:r>
      <w:r w:rsidR="008B1338" w:rsidRPr="4CFF60DB">
        <w:rPr>
          <w:rFonts w:ascii="Arial" w:hAnsi="Arial" w:cs="Arial"/>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8"/>
      <w:bookmarkEnd w:id="40"/>
      <w:r w:rsidR="0008597D" w:rsidRPr="4CFF60DB">
        <w:rPr>
          <w:rFonts w:ascii="Arial" w:hAnsi="Arial" w:cs="Arial"/>
        </w:rPr>
        <w:t xml:space="preserve"> </w:t>
      </w:r>
    </w:p>
    <w:p w14:paraId="48C6D3CE" w14:textId="6B83870C" w:rsidR="00B022EF" w:rsidRPr="009060BB" w:rsidRDefault="0015687E" w:rsidP="00B022EF">
      <w:pPr>
        <w:pStyle w:val="Level2"/>
        <w:spacing w:line="240" w:lineRule="auto"/>
        <w:ind w:left="567" w:hanging="567"/>
        <w:jc w:val="both"/>
        <w:rPr>
          <w:rFonts w:ascii="Arial" w:hAnsi="Arial" w:cs="Arial"/>
          <w:szCs w:val="22"/>
        </w:rPr>
      </w:pPr>
      <w:bookmarkStart w:id="41" w:name="_Hlk64869278"/>
      <w:bookmarkStart w:id="42" w:name="_Ref62484165"/>
      <w:bookmarkStart w:id="43" w:name="_Ref61943901"/>
      <w:bookmarkStart w:id="44" w:name="_Ref62484289"/>
      <w:r w:rsidRPr="0015687E">
        <w:rPr>
          <w:rFonts w:ascii="Arial" w:hAnsi="Arial" w:cs="Arial"/>
          <w:b/>
          <w:bCs/>
        </w:rPr>
        <w:t>NENÍ PŘEDMĚTEM TÉTO SMLOUVY</w:t>
      </w:r>
      <w:r w:rsidRPr="4CFF60DB">
        <w:rPr>
          <w:rFonts w:ascii="Arial" w:hAnsi="Arial" w:cs="Arial"/>
        </w:rPr>
        <w:t xml:space="preserve"> </w:t>
      </w:r>
      <w:r w:rsidR="00B022EF"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00B022EF" w:rsidRPr="4CFF60DB">
        <w:rPr>
          <w:rFonts w:ascii="Arial" w:eastAsia="Calibri" w:hAnsi="Arial" w:cs="Arial"/>
        </w:rPr>
        <w:t xml:space="preserve">*) </w:t>
      </w:r>
      <w:r w:rsidR="00B022EF" w:rsidRPr="4CFF60DB">
        <w:rPr>
          <w:rFonts w:ascii="Arial" w:hAnsi="Arial" w:cs="Arial"/>
        </w:rPr>
        <w:t xml:space="preserve">s cílem podpořit zájem o studium / práci v technických oborech. Škola bude vybrána </w:t>
      </w:r>
      <w:r w:rsidR="003D4B85" w:rsidRPr="4CFF60DB">
        <w:rPr>
          <w:rFonts w:ascii="Arial" w:hAnsi="Arial" w:cs="Arial"/>
        </w:rPr>
        <w:t>Objednatelem</w:t>
      </w:r>
      <w:r w:rsidR="00B022EF" w:rsidRPr="4CFF60DB">
        <w:rPr>
          <w:rFonts w:ascii="Arial" w:hAnsi="Arial" w:cs="Arial"/>
        </w:rPr>
        <w:t xml:space="preserve"> </w:t>
      </w:r>
      <w:r w:rsidR="003D4B85" w:rsidRPr="4CFF60DB">
        <w:rPr>
          <w:rFonts w:ascii="Arial" w:hAnsi="Arial" w:cs="Arial"/>
        </w:rPr>
        <w:t>v</w:t>
      </w:r>
      <w:r w:rsidR="00B022EF" w:rsidRPr="4CFF60DB">
        <w:rPr>
          <w:rFonts w:ascii="Arial" w:hAnsi="Arial" w:cs="Arial"/>
        </w:rPr>
        <w:t> míst</w:t>
      </w:r>
      <w:r w:rsidR="003D4B85" w:rsidRPr="4CFF60DB">
        <w:rPr>
          <w:rFonts w:ascii="Arial" w:hAnsi="Arial" w:cs="Arial"/>
        </w:rPr>
        <w:t>ě</w:t>
      </w:r>
      <w:r w:rsidR="00B022EF" w:rsidRPr="4CFF60DB">
        <w:rPr>
          <w:rFonts w:ascii="Arial" w:hAnsi="Arial" w:cs="Arial"/>
        </w:rPr>
        <w:t xml:space="preserve"> plnění Veřejné zakázky</w:t>
      </w:r>
      <w:r w:rsidR="003D4B85" w:rsidRPr="4CFF60DB">
        <w:rPr>
          <w:rFonts w:ascii="Arial" w:hAnsi="Arial" w:cs="Arial"/>
        </w:rPr>
        <w:t xml:space="preserve"> a možnost konání exkurze bude </w:t>
      </w:r>
      <w:r w:rsidR="00B022EF" w:rsidRPr="4CFF60DB">
        <w:rPr>
          <w:rFonts w:ascii="Arial" w:hAnsi="Arial" w:cs="Arial"/>
        </w:rPr>
        <w:t>Objednatelem</w:t>
      </w:r>
      <w:r w:rsidR="003D4B85" w:rsidRPr="4CFF60DB">
        <w:rPr>
          <w:rFonts w:ascii="Arial" w:hAnsi="Arial" w:cs="Arial"/>
        </w:rPr>
        <w:t xml:space="preserve"> se školou předjednána</w:t>
      </w:r>
      <w:r w:rsidR="00B022EF"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00B022EF"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00B022EF"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00B022EF" w:rsidRPr="4CFF60DB">
        <w:rPr>
          <w:rFonts w:ascii="Arial" w:eastAsia="Calibri" w:hAnsi="Arial" w:cs="Arial"/>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4CFF60DB">
        <w:rPr>
          <w:rFonts w:ascii="Arial" w:hAnsi="Arial" w:cs="Arial"/>
        </w:rPr>
        <w:t xml:space="preserve"> </w:t>
      </w:r>
      <w:r w:rsidR="00B022EF" w:rsidRPr="4CFF60DB">
        <w:rPr>
          <w:rFonts w:ascii="Arial" w:eastAsia="Calibri" w:hAnsi="Arial" w:cs="Arial"/>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41"/>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5" w:name="_Ref69389189"/>
      <w:bookmarkEnd w:id="42"/>
      <w:bookmarkEnd w:id="43"/>
      <w:r w:rsidRPr="4CFF60DB">
        <w:rPr>
          <w:rFonts w:ascii="Arial" w:hAnsi="Arial" w:cs="Arial"/>
        </w:rPr>
        <w:t>Zhotovitel se zavazuje po celou dobu provádění Díla zabezpečit:</w:t>
      </w:r>
      <w:bookmarkEnd w:id="45"/>
      <w:r w:rsidRPr="4CFF60DB">
        <w:rPr>
          <w:rFonts w:ascii="Arial" w:hAnsi="Arial" w:cs="Arial"/>
        </w:rPr>
        <w:t xml:space="preserve"> </w:t>
      </w:r>
    </w:p>
    <w:p w14:paraId="57A90B7D" w14:textId="5DD36109"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00916E37">
        <w:rPr>
          <w:rFonts w:ascii="Arial" w:hAnsi="Arial" w:cs="Arial"/>
          <w:iCs/>
        </w:rPr>
        <w:t xml:space="preserve">5.6 </w:t>
      </w:r>
      <w:r w:rsidRPr="00CB3B7F">
        <w:rPr>
          <w:rFonts w:ascii="Arial" w:hAnsi="Arial" w:cs="Arial"/>
          <w:iCs/>
        </w:rPr>
        <w:t>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113E85EA" w:rsidR="00FB0862" w:rsidRDefault="00FB0862" w:rsidP="00FB0862">
      <w:pPr>
        <w:pStyle w:val="Level2"/>
        <w:spacing w:line="240" w:lineRule="auto"/>
        <w:ind w:left="567" w:hanging="567"/>
        <w:jc w:val="both"/>
        <w:rPr>
          <w:rFonts w:ascii="Arial" w:hAnsi="Arial" w:cs="Arial"/>
          <w:iCs/>
          <w:szCs w:val="22"/>
        </w:rPr>
      </w:pPr>
      <w:bookmarkStart w:id="46" w:name="_Ref62484425"/>
      <w:bookmarkEnd w:id="44"/>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916E37">
        <w:rPr>
          <w:rFonts w:ascii="Arial" w:hAnsi="Arial" w:cs="Arial"/>
        </w:rPr>
        <w:t>5.19</w:t>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6"/>
    </w:p>
    <w:p w14:paraId="10CAFDE7" w14:textId="36F32B89" w:rsidR="0070400C" w:rsidRPr="00B013A8" w:rsidRDefault="00515815" w:rsidP="00B013A8">
      <w:pPr>
        <w:pStyle w:val="Level2"/>
        <w:spacing w:line="240" w:lineRule="auto"/>
        <w:ind w:left="567" w:hanging="567"/>
        <w:jc w:val="both"/>
        <w:rPr>
          <w:rFonts w:ascii="Arial" w:hAnsi="Arial" w:cs="Arial"/>
          <w:iCs/>
          <w:szCs w:val="22"/>
        </w:rPr>
      </w:pPr>
      <w:bookmarkStart w:id="47"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w:t>
      </w:r>
      <w:r w:rsidRPr="4CFF60DB">
        <w:rPr>
          <w:rFonts w:ascii="Arial" w:hAnsi="Arial" w:cs="Arial"/>
        </w:rPr>
        <w:lastRenderedPageBreak/>
        <w:t>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7"/>
    </w:p>
    <w:p w14:paraId="57138920" w14:textId="26A42E36"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8" w:name="_Ref61944078"/>
      <w:r w:rsidRPr="00FF0413">
        <w:rPr>
          <w:rFonts w:ascii="Arial" w:hAnsi="Arial" w:cs="Arial"/>
        </w:rPr>
        <w:t xml:space="preserve">Zhotovitel se zavazuje, </w:t>
      </w:r>
      <w:bookmarkStart w:id="4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00916E37">
        <w:rPr>
          <w:rFonts w:ascii="Arial" w:hAnsi="Arial" w:cs="Arial"/>
        </w:rPr>
        <w:t>7.2</w:t>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8"/>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49"/>
    <w:p w14:paraId="0DB79674" w14:textId="038D9D0C"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00916E37">
        <w:rPr>
          <w:rFonts w:ascii="Arial" w:hAnsi="Arial" w:cs="Arial"/>
          <w:iCs/>
        </w:rPr>
        <w:t>7.2</w:t>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0DBDE9F0"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00916E37">
        <w:rPr>
          <w:rFonts w:ascii="Arial" w:hAnsi="Arial" w:cs="Arial"/>
        </w:rPr>
        <w:t>16</w:t>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50" w:name="_Ref51579571"/>
      <w:bookmarkStart w:id="51" w:name="_Ref66878947"/>
      <w:bookmarkStart w:id="52" w:name="_Hlk64298003"/>
      <w:bookmarkEnd w:id="39"/>
      <w:r w:rsidRPr="00C62699">
        <w:rPr>
          <w:rFonts w:ascii="Arial" w:hAnsi="Arial" w:cs="Arial"/>
          <w:szCs w:val="22"/>
        </w:rPr>
        <w:t>Rozsah díla a jeho členění na hlavní celky a dílčí části</w:t>
      </w:r>
      <w:bookmarkEnd w:id="50"/>
      <w:r w:rsidRPr="00C62699">
        <w:rPr>
          <w:rFonts w:ascii="Arial" w:hAnsi="Arial" w:cs="Arial"/>
          <w:szCs w:val="22"/>
        </w:rPr>
        <w:t xml:space="preserve"> </w:t>
      </w:r>
      <w:r w:rsidR="00D6651A" w:rsidRPr="00C62699">
        <w:rPr>
          <w:rFonts w:ascii="Arial" w:hAnsi="Arial" w:cs="Arial"/>
          <w:szCs w:val="22"/>
        </w:rPr>
        <w:t>Hlavních celků</w:t>
      </w:r>
      <w:bookmarkEnd w:id="51"/>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3" w:name="_Ref51578340"/>
      <w:bookmarkStart w:id="54"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w:t>
      </w:r>
      <w:proofErr w:type="spellStart"/>
      <w:r w:rsidRPr="00764100">
        <w:rPr>
          <w:rFonts w:ascii="Arial" w:hAnsi="Arial" w:cs="Arial"/>
          <w:szCs w:val="22"/>
        </w:rPr>
        <w:t>ii</w:t>
      </w:r>
      <w:proofErr w:type="spellEnd"/>
      <w:r w:rsidRPr="00764100">
        <w:rPr>
          <w:rFonts w:ascii="Arial" w:hAnsi="Arial" w:cs="Arial"/>
          <w:szCs w:val="22"/>
        </w:rPr>
        <w:t xml:space="preserve">)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w:t>
      </w:r>
      <w:proofErr w:type="spellStart"/>
      <w:r w:rsidRPr="00764100">
        <w:rPr>
          <w:rFonts w:ascii="Arial" w:hAnsi="Arial" w:cs="Arial"/>
          <w:szCs w:val="22"/>
        </w:rPr>
        <w:t>iii</w:t>
      </w:r>
      <w:proofErr w:type="spellEnd"/>
      <w:r w:rsidRPr="00764100">
        <w:rPr>
          <w:rFonts w:ascii="Arial" w:hAnsi="Arial" w:cs="Arial"/>
          <w:szCs w:val="22"/>
        </w:rPr>
        <w:t>)</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3"/>
      <w:r w:rsidR="00BB50B8" w:rsidRPr="00764100">
        <w:rPr>
          <w:rFonts w:ascii="Arial" w:hAnsi="Arial" w:cs="Arial"/>
          <w:szCs w:val="22"/>
        </w:rPr>
        <w:t>.</w:t>
      </w:r>
      <w:bookmarkEnd w:id="54"/>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5"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5"/>
    </w:p>
    <w:p w14:paraId="048050AB" w14:textId="4931CA7B" w:rsidR="00B9128B" w:rsidRPr="00764100" w:rsidRDefault="0015687E" w:rsidP="002B2B06">
      <w:pPr>
        <w:pStyle w:val="Level3"/>
        <w:tabs>
          <w:tab w:val="clear" w:pos="2041"/>
        </w:tabs>
        <w:ind w:left="1418"/>
        <w:rPr>
          <w:rFonts w:ascii="Arial" w:hAnsi="Arial" w:cs="Arial"/>
          <w:szCs w:val="22"/>
        </w:rPr>
      </w:pPr>
      <w:bookmarkStart w:id="56" w:name="_Ref51579618"/>
      <w:bookmarkStart w:id="57" w:name="_Ref52043318"/>
      <w:r w:rsidRPr="0015687E">
        <w:rPr>
          <w:rFonts w:ascii="Arial" w:hAnsi="Arial" w:cs="Arial"/>
          <w:b/>
          <w:bCs/>
        </w:rPr>
        <w:t>NENÍ PŘEDMĚTEM TÉTO SMLOUVY</w:t>
      </w:r>
      <w:r w:rsidRPr="00764100">
        <w:rPr>
          <w:rFonts w:ascii="Arial" w:hAnsi="Arial" w:cs="Arial"/>
          <w:szCs w:val="22"/>
        </w:rPr>
        <w:t xml:space="preserve"> </w:t>
      </w:r>
      <w:r w:rsidR="00B9128B" w:rsidRPr="00764100">
        <w:rPr>
          <w:rFonts w:ascii="Arial" w:hAnsi="Arial" w:cs="Arial"/>
          <w:szCs w:val="22"/>
        </w:rPr>
        <w:t>Revize a doplnění stávajícího bodového pole:</w:t>
      </w:r>
      <w:bookmarkEnd w:id="56"/>
      <w:bookmarkEnd w:id="57"/>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proofErr w:type="spellStart"/>
      <w:r w:rsidRPr="00764100">
        <w:rPr>
          <w:rFonts w:ascii="Arial" w:hAnsi="Arial" w:cs="Arial"/>
          <w:b/>
          <w:bCs/>
          <w:kern w:val="20"/>
        </w:rPr>
        <w:t>ZhB</w:t>
      </w:r>
      <w:proofErr w:type="spellEnd"/>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4E7C6C20"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Pr="00764100">
        <w:rPr>
          <w:rFonts w:ascii="Arial" w:hAnsi="Arial" w:cs="Arial"/>
        </w:rPr>
        <w:t>) schválený katastrálním úřadem, elaborát doplnění PPBP.</w:t>
      </w:r>
    </w:p>
    <w:p w14:paraId="5B1064C2" w14:textId="4052312F" w:rsidR="00B9128B" w:rsidRPr="00764100" w:rsidRDefault="00B9128B" w:rsidP="006046B7">
      <w:pPr>
        <w:pStyle w:val="Level3"/>
        <w:tabs>
          <w:tab w:val="clear" w:pos="2041"/>
        </w:tabs>
        <w:ind w:left="1418"/>
        <w:jc w:val="both"/>
        <w:rPr>
          <w:rFonts w:ascii="Arial" w:hAnsi="Arial" w:cs="Arial"/>
          <w:szCs w:val="22"/>
        </w:rPr>
      </w:pPr>
      <w:bookmarkStart w:id="58" w:name="_Ref51579678"/>
      <w:bookmarkStart w:id="59" w:name="_Ref52043333"/>
      <w:r w:rsidRPr="00764100">
        <w:rPr>
          <w:rFonts w:ascii="Arial" w:hAnsi="Arial" w:cs="Arial"/>
          <w:szCs w:val="22"/>
        </w:rPr>
        <w:t xml:space="preserve">Podrobné měření polohopisu v obvodu </w:t>
      </w:r>
      <w:r w:rsidR="00CA1ED6">
        <w:rPr>
          <w:rFonts w:ascii="Arial" w:hAnsi="Arial" w:cs="Arial"/>
          <w:szCs w:val="22"/>
        </w:rPr>
        <w:t>J</w:t>
      </w:r>
      <w:r w:rsidRPr="00764100">
        <w:rPr>
          <w:rFonts w:ascii="Arial" w:hAnsi="Arial" w:cs="Arial"/>
          <w:szCs w:val="22"/>
        </w:rPr>
        <w:t>PÚ</w:t>
      </w:r>
      <w:r w:rsidR="00155CFB" w:rsidRPr="00764100">
        <w:rPr>
          <w:rFonts w:ascii="Arial" w:hAnsi="Arial" w:cs="Arial"/>
          <w:szCs w:val="22"/>
        </w:rPr>
        <w:t xml:space="preserve"> mimo trvalé porosty a v trvalých porostech</w:t>
      </w:r>
      <w:r w:rsidRPr="00764100">
        <w:rPr>
          <w:rFonts w:ascii="Arial" w:hAnsi="Arial" w:cs="Arial"/>
          <w:szCs w:val="22"/>
        </w:rPr>
        <w:t>:</w:t>
      </w:r>
      <w:bookmarkEnd w:id="58"/>
      <w:bookmarkEnd w:id="59"/>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60"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w:t>
      </w:r>
      <w:r w:rsidR="00B9128B" w:rsidRPr="00764100">
        <w:rPr>
          <w:rFonts w:ascii="Arial" w:hAnsi="Arial" w:cs="Arial"/>
        </w:rPr>
        <w:lastRenderedPageBreak/>
        <w:t>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60"/>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Body polohopisu Zhotovitel zaměří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w:t>
      </w:r>
      <w:proofErr w:type="spellStart"/>
      <w:r w:rsidRPr="00764100">
        <w:rPr>
          <w:rFonts w:ascii="Arial" w:hAnsi="Arial" w:cs="Arial"/>
        </w:rPr>
        <w:t>Bpv</w:t>
      </w:r>
      <w:proofErr w:type="spellEnd"/>
      <w:r w:rsidRPr="00764100">
        <w:rPr>
          <w:rFonts w:ascii="Arial" w:hAnsi="Arial" w:cs="Arial"/>
        </w:rPr>
        <w:t>);</w:t>
      </w:r>
      <w:r w:rsidR="00C31DB6" w:rsidRPr="00764100">
        <w:rPr>
          <w:rFonts w:ascii="Arial" w:hAnsi="Arial" w:cs="Arial"/>
        </w:rPr>
        <w:t xml:space="preserve"> </w:t>
      </w:r>
    </w:p>
    <w:p w14:paraId="0DC49B7B" w14:textId="45B94B97" w:rsidR="006B518C" w:rsidRPr="00764100" w:rsidRDefault="0015687E" w:rsidP="00146BD7">
      <w:pPr>
        <w:pStyle w:val="Level3"/>
        <w:tabs>
          <w:tab w:val="clear" w:pos="2041"/>
        </w:tabs>
        <w:ind w:left="1418"/>
        <w:jc w:val="both"/>
        <w:rPr>
          <w:rFonts w:ascii="Arial" w:hAnsi="Arial" w:cs="Arial"/>
          <w:szCs w:val="22"/>
        </w:rPr>
      </w:pPr>
      <w:bookmarkStart w:id="61" w:name="_Ref64278780"/>
      <w:bookmarkStart w:id="62" w:name="_Ref51578703"/>
      <w:bookmarkStart w:id="63" w:name="_Ref52043347"/>
      <w:r w:rsidRPr="0015687E">
        <w:rPr>
          <w:rFonts w:ascii="Arial" w:hAnsi="Arial" w:cs="Arial"/>
          <w:b/>
          <w:bCs/>
        </w:rPr>
        <w:t>NENÍ PŘEDMĚTEM TÉTO SMLOUVY</w:t>
      </w:r>
      <w:r w:rsidRPr="00764100">
        <w:rPr>
          <w:rFonts w:ascii="Arial" w:hAnsi="Arial" w:cs="Arial"/>
          <w:szCs w:val="22"/>
        </w:rPr>
        <w:t xml:space="preserve"> </w:t>
      </w:r>
      <w:r w:rsidR="006B518C" w:rsidRPr="00764100">
        <w:rPr>
          <w:rFonts w:ascii="Arial" w:hAnsi="Arial" w:cs="Arial"/>
          <w:szCs w:val="22"/>
        </w:rPr>
        <w:t>Vektorizace vlastnické mapy</w:t>
      </w:r>
      <w:bookmarkEnd w:id="61"/>
    </w:p>
    <w:p w14:paraId="2B0F2424" w14:textId="03983219" w:rsidR="00CF4F60" w:rsidRPr="00764100" w:rsidRDefault="00CF4F60" w:rsidP="00CF4F60">
      <w:pPr>
        <w:pStyle w:val="Level3"/>
        <w:numPr>
          <w:ilvl w:val="0"/>
          <w:numId w:val="0"/>
        </w:numPr>
        <w:ind w:left="1418"/>
        <w:jc w:val="both"/>
        <w:rPr>
          <w:rFonts w:ascii="Arial" w:hAnsi="Arial" w:cs="Arial"/>
          <w:szCs w:val="22"/>
        </w:rPr>
      </w:pPr>
      <w:r w:rsidRPr="00764100" w:rsidDel="006B518C">
        <w:rPr>
          <w:rFonts w:ascii="Arial" w:hAnsi="Arial" w:cs="Arial"/>
          <w:szCs w:val="22"/>
        </w:rPr>
        <w:t>Vektorizace vlastnické mapy v potřebném rozsahu (neprovádí se v k. ú.,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03D9E4D7" w:rsidR="00B9128B" w:rsidRPr="00764100" w:rsidRDefault="00B9128B" w:rsidP="00146BD7">
      <w:pPr>
        <w:pStyle w:val="Level3"/>
        <w:tabs>
          <w:tab w:val="clear" w:pos="2041"/>
        </w:tabs>
        <w:ind w:left="1418"/>
        <w:jc w:val="both"/>
        <w:rPr>
          <w:rFonts w:ascii="Arial" w:hAnsi="Arial" w:cs="Arial"/>
          <w:szCs w:val="22"/>
        </w:rPr>
      </w:pPr>
      <w:bookmarkStart w:id="64" w:name="_Ref64278845"/>
      <w:r w:rsidRPr="00764100">
        <w:rPr>
          <w:rFonts w:ascii="Arial" w:hAnsi="Arial" w:cs="Arial"/>
          <w:szCs w:val="22"/>
        </w:rPr>
        <w:t>Zjišťování hranic obvod</w:t>
      </w:r>
      <w:r w:rsidR="00FF0413" w:rsidRPr="00764100">
        <w:rPr>
          <w:rFonts w:ascii="Arial" w:hAnsi="Arial" w:cs="Arial"/>
          <w:szCs w:val="22"/>
        </w:rPr>
        <w:t>u</w:t>
      </w:r>
      <w:r w:rsidRPr="00764100">
        <w:rPr>
          <w:rFonts w:ascii="Arial" w:hAnsi="Arial" w:cs="Arial"/>
          <w:szCs w:val="22"/>
        </w:rPr>
        <w:t xml:space="preserve"> </w:t>
      </w:r>
      <w:r w:rsidR="00CA1ED6">
        <w:rPr>
          <w:rFonts w:ascii="Arial" w:hAnsi="Arial" w:cs="Arial"/>
          <w:szCs w:val="22"/>
        </w:rPr>
        <w:t>J</w:t>
      </w:r>
      <w:r w:rsidRPr="00764100">
        <w:rPr>
          <w:rFonts w:ascii="Arial" w:hAnsi="Arial" w:cs="Arial"/>
          <w:szCs w:val="22"/>
        </w:rPr>
        <w:t>PÚ:</w:t>
      </w:r>
      <w:bookmarkEnd w:id="62"/>
      <w:bookmarkEnd w:id="63"/>
      <w:bookmarkEnd w:id="64"/>
    </w:p>
    <w:p w14:paraId="54CC2BFA" w14:textId="0D9DC892"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F33B88" w:rsidRPr="00764100">
        <w:rPr>
          <w:rFonts w:ascii="Arial" w:hAnsi="Arial" w:cs="Arial"/>
        </w:rPr>
        <w:t>jednoho (</w:t>
      </w:r>
      <w:r w:rsidRPr="00764100">
        <w:rPr>
          <w:rFonts w:ascii="Arial" w:hAnsi="Arial" w:cs="Arial"/>
        </w:rPr>
        <w:t>1</w:t>
      </w:r>
      <w:r w:rsidR="00F33B88" w:rsidRPr="00764100">
        <w:rPr>
          <w:rFonts w:ascii="Arial" w:hAnsi="Arial" w:cs="Arial"/>
        </w:rPr>
        <w:t>)</w:t>
      </w:r>
      <w:r w:rsidR="00757230" w:rsidRPr="00764100">
        <w:rPr>
          <w:rFonts w:ascii="Arial" w:hAnsi="Arial" w:cs="Arial"/>
        </w:rPr>
        <w:t> </w:t>
      </w:r>
      <w:r w:rsidRPr="00764100">
        <w:rPr>
          <w:rFonts w:ascii="Arial" w:hAnsi="Arial" w:cs="Arial"/>
        </w:rPr>
        <w:t>měsíce od doručení výzvy Objednatele Zhotoviteli;</w:t>
      </w:r>
    </w:p>
    <w:p w14:paraId="30E1AF88" w14:textId="64D1612C"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5" w:name="_Ref64280108"/>
      <w:r w:rsidRPr="00764100">
        <w:rPr>
          <w:rFonts w:ascii="Arial" w:hAnsi="Arial" w:cs="Arial"/>
        </w:rPr>
        <w:t>Zjišťování hranic obvod</w:t>
      </w:r>
      <w:r w:rsidR="1515EABF" w:rsidRPr="00764100">
        <w:rPr>
          <w:rFonts w:ascii="Arial" w:hAnsi="Arial" w:cs="Arial"/>
        </w:rPr>
        <w:t>u</w:t>
      </w:r>
      <w:r w:rsidRPr="00764100">
        <w:rPr>
          <w:rFonts w:ascii="Arial" w:hAnsi="Arial" w:cs="Arial"/>
        </w:rPr>
        <w:t xml:space="preserve"> </w:t>
      </w:r>
      <w:r w:rsidR="00CA1ED6">
        <w:rPr>
          <w:rFonts w:ascii="Arial" w:hAnsi="Arial" w:cs="Arial"/>
        </w:rPr>
        <w:t>J</w:t>
      </w:r>
      <w:r w:rsidRPr="00764100">
        <w:rPr>
          <w:rFonts w:ascii="Arial" w:hAnsi="Arial" w:cs="Arial"/>
        </w:rPr>
        <w:t>PÚ, vypracování potřebných geometrických plánů pro stanovení obvod</w:t>
      </w:r>
      <w:r w:rsidR="7841C15C" w:rsidRPr="00764100">
        <w:rPr>
          <w:rFonts w:ascii="Arial" w:hAnsi="Arial" w:cs="Arial"/>
        </w:rPr>
        <w:t>u</w:t>
      </w:r>
      <w:r w:rsidRPr="00764100">
        <w:rPr>
          <w:rFonts w:ascii="Arial" w:hAnsi="Arial" w:cs="Arial"/>
        </w:rPr>
        <w:t xml:space="preserve"> </w:t>
      </w:r>
      <w:r w:rsidR="00CA1ED6">
        <w:rPr>
          <w:rFonts w:ascii="Arial" w:hAnsi="Arial" w:cs="Arial"/>
        </w:rPr>
        <w:t>J</w:t>
      </w:r>
      <w:r w:rsidRPr="00764100">
        <w:rPr>
          <w:rFonts w:ascii="Arial" w:hAnsi="Arial" w:cs="Arial"/>
        </w:rPr>
        <w:t>PÚ</w:t>
      </w:r>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5"/>
    </w:p>
    <w:p w14:paraId="4C44705A" w14:textId="714CA49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20407EDF"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77777777" w:rsidR="00D22546" w:rsidRPr="00764100" w:rsidRDefault="00D22546" w:rsidP="00D22546">
      <w:pPr>
        <w:pStyle w:val="Level3"/>
        <w:tabs>
          <w:tab w:val="clear" w:pos="2041"/>
        </w:tabs>
        <w:ind w:left="1418"/>
        <w:rPr>
          <w:rFonts w:ascii="Arial" w:hAnsi="Arial" w:cs="Arial"/>
          <w:szCs w:val="22"/>
        </w:rPr>
      </w:pPr>
      <w:bookmarkStart w:id="66" w:name="_Ref64278867"/>
      <w:r w:rsidRPr="00764100">
        <w:rPr>
          <w:rFonts w:ascii="Arial" w:hAnsi="Arial" w:cs="Arial"/>
          <w:szCs w:val="22"/>
        </w:rPr>
        <w:t>Zjišťování hranic pozemků neřešených dle § 2 Zákona:</w:t>
      </w:r>
      <w:bookmarkEnd w:id="66"/>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0EC2DBD8" w:rsidR="00F821DF" w:rsidRPr="00764100" w:rsidRDefault="0015687E" w:rsidP="00C643A6">
      <w:pPr>
        <w:pStyle w:val="Level3"/>
        <w:tabs>
          <w:tab w:val="clear" w:pos="2041"/>
        </w:tabs>
        <w:ind w:left="1418"/>
        <w:jc w:val="both"/>
        <w:rPr>
          <w:rFonts w:ascii="Arial" w:hAnsi="Arial" w:cs="Arial"/>
          <w:szCs w:val="22"/>
        </w:rPr>
      </w:pPr>
      <w:bookmarkStart w:id="67" w:name="_Ref64278899"/>
      <w:r w:rsidRPr="0015687E">
        <w:rPr>
          <w:rFonts w:ascii="Arial" w:hAnsi="Arial" w:cs="Arial"/>
          <w:b/>
          <w:bCs/>
        </w:rPr>
        <w:t>NENÍ PŘEDMĚTEM TÉTO SMLOUVY</w:t>
      </w:r>
      <w:r w:rsidRPr="00764100">
        <w:rPr>
          <w:rFonts w:ascii="Arial" w:hAnsi="Arial" w:cs="Arial"/>
          <w:szCs w:val="22"/>
        </w:rPr>
        <w:t xml:space="preserve"> </w:t>
      </w:r>
      <w:r w:rsidR="00F821DF" w:rsidRPr="00764100">
        <w:rPr>
          <w:rFonts w:ascii="Arial" w:hAnsi="Arial" w:cs="Arial"/>
          <w:szCs w:val="22"/>
        </w:rPr>
        <w:t xml:space="preserve">Šetření průběhu vlastnických hranic řešených pozemků </w:t>
      </w:r>
      <w:r w:rsidR="00C643A6" w:rsidRPr="00764100">
        <w:rPr>
          <w:rFonts w:ascii="Arial" w:hAnsi="Arial" w:cs="Arial"/>
          <w:szCs w:val="22"/>
        </w:rPr>
        <w:t xml:space="preserve">s porosty </w:t>
      </w:r>
      <w:r w:rsidR="00F821DF" w:rsidRPr="00764100">
        <w:rPr>
          <w:rFonts w:ascii="Arial" w:hAnsi="Arial" w:cs="Arial"/>
          <w:szCs w:val="22"/>
        </w:rPr>
        <w:t xml:space="preserve">pro účely návrhu </w:t>
      </w:r>
      <w:r w:rsidR="00406337">
        <w:rPr>
          <w:rFonts w:ascii="Arial" w:hAnsi="Arial" w:cs="Arial"/>
          <w:szCs w:val="22"/>
        </w:rPr>
        <w:t>J</w:t>
      </w:r>
      <w:r w:rsidR="00F821DF" w:rsidRPr="00764100">
        <w:rPr>
          <w:rFonts w:ascii="Arial" w:hAnsi="Arial" w:cs="Arial"/>
          <w:szCs w:val="22"/>
        </w:rPr>
        <w:t>PÚ</w:t>
      </w:r>
      <w:bookmarkEnd w:id="67"/>
      <w:r w:rsidR="00F821DF" w:rsidRPr="00764100">
        <w:rPr>
          <w:rFonts w:ascii="Arial" w:hAnsi="Arial" w:cs="Arial"/>
          <w:szCs w:val="22"/>
        </w:rPr>
        <w:t xml:space="preserve"> </w:t>
      </w:r>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w:t>
      </w:r>
      <w:r w:rsidRPr="00764100">
        <w:rPr>
          <w:rFonts w:ascii="Arial" w:hAnsi="Arial" w:cs="Arial"/>
        </w:rPr>
        <w:lastRenderedPageBreak/>
        <w:t xml:space="preserve">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8" w:name="_Ref51578325"/>
      <w:bookmarkStart w:id="69" w:name="_Ref52043370"/>
      <w:r w:rsidRPr="00764100">
        <w:rPr>
          <w:rFonts w:ascii="Arial" w:hAnsi="Arial" w:cs="Arial"/>
          <w:szCs w:val="22"/>
        </w:rPr>
        <w:t>Rozbor současného stavu:</w:t>
      </w:r>
      <w:bookmarkEnd w:id="68"/>
      <w:bookmarkEnd w:id="69"/>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70" w:name="_Ref51578378"/>
      <w:bookmarkStart w:id="71" w:name="_Ref52043390"/>
      <w:r w:rsidRPr="00764100">
        <w:rPr>
          <w:rFonts w:ascii="Arial" w:hAnsi="Arial" w:cs="Arial"/>
          <w:szCs w:val="22"/>
        </w:rPr>
        <w:t>Dokumentace k soupisu nároků vlastníků pozemků:</w:t>
      </w:r>
      <w:bookmarkEnd w:id="70"/>
      <w:bookmarkEnd w:id="71"/>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na zaměřený skutečný stav, odsouhlasená příslušným odborem Státního pozemkového úřadu („</w:t>
      </w:r>
      <w:r w:rsidRPr="00764100">
        <w:rPr>
          <w:rFonts w:ascii="Arial" w:hAnsi="Arial" w:cs="Arial"/>
          <w:b/>
        </w:rPr>
        <w:t>SPÚ</w:t>
      </w:r>
      <w:r w:rsidRPr="00764100">
        <w:rPr>
          <w:rFonts w:ascii="Arial" w:hAnsi="Arial" w:cs="Arial"/>
        </w:rPr>
        <w:t>“). Elaborát dle předchozí věty bude vypracován 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49C45CDA"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2"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916E37">
        <w:rPr>
          <w:rFonts w:ascii="Arial" w:hAnsi="Arial" w:cs="Arial"/>
        </w:rPr>
        <w:t xml:space="preserve">6.2.8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2"/>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soupisů nároků a Objednatel je doručí dotčeným vlastníkům;</w:t>
      </w:r>
    </w:p>
    <w:p w14:paraId="7467AAAC" w14:textId="0D2AE7AC"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3"/>
      <w:r w:rsidR="00EC401E" w:rsidRPr="00764100">
        <w:rPr>
          <w:rFonts w:ascii="Arial" w:hAnsi="Arial" w:cs="Arial"/>
        </w:rPr>
        <w:t xml:space="preserve"> </w:t>
      </w:r>
    </w:p>
    <w:p w14:paraId="480B7BB9" w14:textId="4206681B"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4"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4"/>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lastRenderedPageBreak/>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5"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5"/>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6" w:name="_Ref51578417"/>
      <w:bookmarkStart w:id="77"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6"/>
      <w:bookmarkEnd w:id="77"/>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0AD4BD9C"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8" w:name="_Ref124842111"/>
      <w:r w:rsidRPr="00764100">
        <w:rPr>
          <w:rFonts w:ascii="Arial" w:hAnsi="Arial" w:cs="Arial"/>
        </w:rPr>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8"/>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předloží Objednatel dotčeným orgánům</w:t>
      </w:r>
      <w:r w:rsidR="00DF4626" w:rsidRPr="00764100">
        <w:rPr>
          <w:rFonts w:ascii="Arial" w:hAnsi="Arial" w:cs="Arial"/>
        </w:rPr>
        <w:t xml:space="preserve"> (§ 9 odst. 10 Zákona)</w:t>
      </w:r>
      <w:r w:rsidR="00B9128B" w:rsidRPr="00764100">
        <w:rPr>
          <w:rFonts w:ascii="Arial" w:hAnsi="Arial" w:cs="Arial"/>
        </w:rPr>
        <w:t>. Zhotovitel se na základě 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1E7ACF6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9" w:name="_Ref124842265"/>
      <w:r w:rsidRPr="00764100">
        <w:rPr>
          <w:rFonts w:ascii="Arial" w:hAnsi="Arial" w:cs="Arial"/>
        </w:rPr>
        <w:t xml:space="preserve">Po odsouhlasení RDK </w:t>
      </w:r>
      <w:r w:rsidR="00F82BFC" w:rsidRPr="00764100">
        <w:rPr>
          <w:rFonts w:ascii="Arial" w:hAnsi="Arial" w:cs="Arial"/>
        </w:rPr>
        <w:t xml:space="preserve">Objednatel předloží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6D1923" w:rsidRPr="00764100">
        <w:rPr>
          <w:rFonts w:ascii="Arial" w:hAnsi="Arial" w:cs="Arial"/>
        </w:rPr>
        <w:t xml:space="preserve"> této Smlouvy</w:t>
      </w:r>
      <w:r w:rsidRPr="00764100">
        <w:rPr>
          <w:rFonts w:ascii="Arial" w:hAnsi="Arial" w:cs="Arial"/>
        </w:rPr>
        <w:t>;</w:t>
      </w:r>
      <w:bookmarkEnd w:id="79"/>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80" w:name="_Ref67496867"/>
      <w:r w:rsidRPr="00764100">
        <w:rPr>
          <w:rFonts w:ascii="Arial" w:hAnsi="Arial" w:cs="Arial"/>
          <w:szCs w:val="22"/>
        </w:rPr>
        <w:lastRenderedPageBreak/>
        <w:t>Výškopisné zaměření zájmového území. Zaměření bude provedeno v nezbytném rozsahu u pozemků ohrožených vodní erozí nebo u pozemků, na nichž se předpokládá výstavba a realizace společných zařízení;</w:t>
      </w:r>
      <w:bookmarkEnd w:id="80"/>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1"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1"/>
    </w:p>
    <w:p w14:paraId="46842F0C" w14:textId="5C70B6BA" w:rsidR="00B9128B" w:rsidRPr="00764100" w:rsidRDefault="00B9128B" w:rsidP="00024EBF">
      <w:pPr>
        <w:pStyle w:val="Level5"/>
        <w:numPr>
          <w:ilvl w:val="0"/>
          <w:numId w:val="37"/>
        </w:numPr>
        <w:ind w:left="3119" w:hanging="992"/>
        <w:rPr>
          <w:rFonts w:ascii="Arial" w:hAnsi="Arial" w:cs="Arial"/>
          <w:szCs w:val="22"/>
        </w:rPr>
      </w:pPr>
      <w:bookmarkStart w:id="82" w:name="_Ref67496875"/>
      <w:bookmarkStart w:id="83"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2"/>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4" w:name="_Ref51578489"/>
      <w:bookmarkStart w:id="85" w:name="_Ref52043431"/>
      <w:bookmarkEnd w:id="83"/>
      <w:r w:rsidRPr="00764100">
        <w:rPr>
          <w:rFonts w:ascii="Arial" w:hAnsi="Arial" w:cs="Arial"/>
          <w:szCs w:val="22"/>
        </w:rPr>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4"/>
      <w:bookmarkEnd w:id="85"/>
    </w:p>
    <w:p w14:paraId="224D0247" w14:textId="68748CEB"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916E37">
        <w:rPr>
          <w:rFonts w:ascii="Arial" w:hAnsi="Arial" w:cs="Arial"/>
        </w:rPr>
        <w:t xml:space="preserve">7 </w:t>
      </w:r>
      <w:r w:rsidR="00DF2BDB" w:rsidRPr="00764100">
        <w:rPr>
          <w:rFonts w:ascii="Arial" w:hAnsi="Arial" w:cs="Arial"/>
        </w:rPr>
        <w:t>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6" w:name="_Ref51589667"/>
      <w:r w:rsidRPr="00764100">
        <w:rPr>
          <w:rFonts w:ascii="Arial" w:hAnsi="Arial" w:cs="Arial"/>
        </w:rPr>
        <w:t>Zapracování Objednatelem připuštěných připomínek vzešlých na základě výzvy Objednatele podle § 9 odst. 21 Zákona;</w:t>
      </w:r>
      <w:bookmarkEnd w:id="86"/>
    </w:p>
    <w:p w14:paraId="6200C2C6" w14:textId="7DB04AC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7"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916E37">
        <w:rPr>
          <w:rFonts w:ascii="Arial" w:hAnsi="Arial" w:cs="Arial"/>
        </w:rPr>
        <w:t>6.3.2</w:t>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w:t>
      </w:r>
      <w:r w:rsidRPr="00764100">
        <w:rPr>
          <w:rFonts w:ascii="Arial" w:hAnsi="Arial" w:cs="Arial"/>
        </w:rPr>
        <w:lastRenderedPageBreak/>
        <w:t xml:space="preserve">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916E37">
        <w:rPr>
          <w:rFonts w:ascii="Arial" w:hAnsi="Arial" w:cs="Arial"/>
        </w:rPr>
        <w:t xml:space="preserve"> e)</w:t>
      </w:r>
      <w:r w:rsidRPr="00764100">
        <w:rPr>
          <w:rFonts w:ascii="Arial" w:hAnsi="Arial" w:cs="Arial"/>
        </w:rPr>
        <w:t>;</w:t>
      </w:r>
      <w:bookmarkEnd w:id="87"/>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Po poslední provedené a Objednatelem akceptované 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8" w:name="_Ref51580149"/>
      <w:bookmarkStart w:id="89"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8"/>
      <w:bookmarkEnd w:id="89"/>
    </w:p>
    <w:p w14:paraId="49B735B1" w14:textId="3C0386CB"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w:t>
      </w:r>
      <w:r w:rsidR="00916E37">
        <w:rPr>
          <w:rFonts w:ascii="Arial" w:hAnsi="Arial" w:cs="Arial"/>
        </w:rPr>
        <w:t xml:space="preserve"> 7</w:t>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Paré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7015ADB4" w:rsidR="00B9128B" w:rsidRPr="00764100" w:rsidRDefault="00B9128B" w:rsidP="00FD7B9F">
      <w:pPr>
        <w:pStyle w:val="Level3"/>
        <w:tabs>
          <w:tab w:val="clear" w:pos="2041"/>
        </w:tabs>
        <w:ind w:left="1418"/>
        <w:jc w:val="both"/>
        <w:rPr>
          <w:rFonts w:ascii="Arial" w:hAnsi="Arial" w:cs="Arial"/>
          <w:szCs w:val="22"/>
        </w:rPr>
      </w:pPr>
      <w:bookmarkStart w:id="90" w:name="_Ref51580255"/>
      <w:bookmarkStart w:id="91" w:name="_Ref52043476"/>
      <w:r w:rsidRPr="00764100">
        <w:rPr>
          <w:rFonts w:ascii="Arial" w:hAnsi="Arial" w:cs="Arial"/>
          <w:szCs w:val="22"/>
        </w:rPr>
        <w:t>Zhotovení podkladů pro změnu katastrální hranice</w:t>
      </w:r>
      <w:bookmarkEnd w:id="90"/>
      <w:r w:rsidR="00494633" w:rsidRPr="00764100">
        <w:rPr>
          <w:rFonts w:ascii="Arial" w:hAnsi="Arial" w:cs="Arial"/>
          <w:szCs w:val="22"/>
        </w:rPr>
        <w:t>:</w:t>
      </w:r>
      <w:bookmarkEnd w:id="91"/>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2" w:name="_Ref51580259"/>
      <w:bookmarkStart w:id="93" w:name="_Ref52043492"/>
      <w:r w:rsidRPr="00764100">
        <w:rPr>
          <w:rFonts w:ascii="Arial" w:hAnsi="Arial" w:cs="Arial"/>
          <w:szCs w:val="22"/>
        </w:rPr>
        <w:lastRenderedPageBreak/>
        <w:t>Aktualizace návrhu po ukončení odvolacího řízení</w:t>
      </w:r>
      <w:bookmarkEnd w:id="92"/>
      <w:r w:rsidR="00494633" w:rsidRPr="00764100">
        <w:rPr>
          <w:rFonts w:ascii="Arial" w:hAnsi="Arial" w:cs="Arial"/>
          <w:szCs w:val="22"/>
        </w:rPr>
        <w:t>:</w:t>
      </w:r>
      <w:bookmarkEnd w:id="93"/>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určí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4" w:name="_Ref51579017"/>
      <w:bookmarkStart w:id="95" w:name="_Ref52043525"/>
      <w:r w:rsidRPr="00764100">
        <w:rPr>
          <w:rFonts w:ascii="Arial" w:hAnsi="Arial" w:cs="Arial"/>
          <w:szCs w:val="22"/>
          <w:u w:val="single"/>
        </w:rPr>
        <w:t>Hlavní celek 3 „</w:t>
      </w:r>
      <w:r w:rsidRPr="00764100">
        <w:rPr>
          <w:rFonts w:ascii="Arial" w:hAnsi="Arial" w:cs="Arial"/>
          <w:b/>
          <w:bCs/>
          <w:szCs w:val="22"/>
          <w:u w:val="single"/>
        </w:rPr>
        <w:t>Mapové dílo</w:t>
      </w:r>
      <w:r w:rsidRPr="00764100">
        <w:rPr>
          <w:rFonts w:ascii="Arial" w:hAnsi="Arial" w:cs="Arial"/>
          <w:szCs w:val="22"/>
          <w:u w:val="single"/>
        </w:rPr>
        <w:t>“:</w:t>
      </w:r>
      <w:bookmarkEnd w:id="94"/>
      <w:bookmarkEnd w:id="95"/>
    </w:p>
    <w:p w14:paraId="4CEF9799" w14:textId="40BA36D1"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w:t>
      </w:r>
      <w:r w:rsidR="00406337">
        <w:rPr>
          <w:rFonts w:ascii="Arial" w:hAnsi="Arial" w:cs="Arial"/>
          <w:szCs w:val="22"/>
        </w:rPr>
        <w:t>J</w:t>
      </w:r>
      <w:r w:rsidRPr="00764100">
        <w:rPr>
          <w:rFonts w:ascii="Arial" w:hAnsi="Arial" w:cs="Arial"/>
          <w:szCs w:val="22"/>
        </w:rPr>
        <w:t xml:space="preserve">PÚ 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w:t>
      </w:r>
      <w:r w:rsidR="00406337">
        <w:rPr>
          <w:rFonts w:ascii="Arial" w:hAnsi="Arial" w:cs="Arial"/>
          <w:szCs w:val="22"/>
        </w:rPr>
        <w:t>J</w:t>
      </w:r>
      <w:r w:rsidRPr="00764100">
        <w:rPr>
          <w:rFonts w:ascii="Arial" w:hAnsi="Arial" w:cs="Arial"/>
          <w:szCs w:val="22"/>
        </w:rPr>
        <w:t>PÚ;</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6E56FC93" w:rsidR="00283BC4" w:rsidRPr="00764100"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916E37">
        <w:rPr>
          <w:rFonts w:ascii="Arial" w:hAnsi="Arial" w:cs="Arial"/>
          <w:szCs w:val="22"/>
        </w:rPr>
        <w:t xml:space="preserve">7.2 </w:t>
      </w:r>
      <w:r w:rsidR="004212B9" w:rsidRPr="00764100">
        <w:rPr>
          <w:rFonts w:ascii="Arial" w:hAnsi="Arial" w:cs="Arial"/>
          <w:szCs w:val="22"/>
        </w:rPr>
        <w:t>(o)</w:t>
      </w:r>
      <w:r w:rsidR="00B4612A" w:rsidRPr="00764100">
        <w:rPr>
          <w:rFonts w:ascii="Arial" w:hAnsi="Arial" w:cs="Arial"/>
          <w:szCs w:val="22"/>
        </w:rPr>
        <w:t>.</w:t>
      </w: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6" w:name="_Ref51578150"/>
      <w:r w:rsidRPr="009F5473">
        <w:rPr>
          <w:rFonts w:ascii="Arial" w:hAnsi="Arial" w:cs="Arial"/>
          <w:szCs w:val="22"/>
        </w:rPr>
        <w:t>Technické požadavky na provedení díla</w:t>
      </w:r>
      <w:bookmarkEnd w:id="96"/>
    </w:p>
    <w:p w14:paraId="7B9F6092" w14:textId="45BC01DC"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xml:space="preserve">, v souladu s 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w:t>
      </w:r>
      <w:r w:rsidRPr="00C62699">
        <w:rPr>
          <w:rFonts w:ascii="Arial" w:hAnsi="Arial" w:cs="Arial"/>
          <w:szCs w:val="22"/>
        </w:rPr>
        <w:lastRenderedPageBreak/>
        <w:t xml:space="preserve">Microsoft Word, tabulková část ve formátu </w:t>
      </w:r>
      <w:r w:rsidRPr="00C62699">
        <w:rPr>
          <w:rFonts w:ascii="Arial" w:hAnsi="Arial" w:cs="Arial"/>
          <w:i/>
          <w:iCs/>
          <w:szCs w:val="22"/>
        </w:rPr>
        <w:t>xls(x)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w:t>
      </w:r>
      <w:r w:rsidR="00406337">
        <w:rPr>
          <w:rFonts w:ascii="Arial" w:hAnsi="Arial" w:cs="Arial"/>
          <w:szCs w:val="22"/>
        </w:rPr>
        <w:t>J</w:t>
      </w:r>
      <w:r w:rsidRPr="00C62699">
        <w:rPr>
          <w:rFonts w:ascii="Arial" w:hAnsi="Arial" w:cs="Arial"/>
          <w:szCs w:val="22"/>
        </w:rPr>
        <w:t xml:space="preserve">PÚ pro zápis poznámky do katastru nemovitostí o zahájení řízení a o schválení návrhu pozemkových úprav bude předán ve formátu </w:t>
      </w:r>
      <w:r w:rsidRPr="00C62699">
        <w:rPr>
          <w:rFonts w:ascii="Arial" w:hAnsi="Arial" w:cs="Arial"/>
          <w:i/>
          <w:iCs/>
          <w:szCs w:val="22"/>
        </w:rPr>
        <w:t>csv</w:t>
      </w:r>
      <w:r w:rsidRPr="00C62699">
        <w:rPr>
          <w:rFonts w:ascii="Arial" w:hAnsi="Arial" w:cs="Arial"/>
          <w:szCs w:val="22"/>
        </w:rPr>
        <w:t xml:space="preserve">. Všechny požadované výstupy bude Zhotovitel povinen předat Objednateli rovněž ve formátu </w:t>
      </w:r>
      <w:r w:rsidRPr="00C62699">
        <w:rPr>
          <w:rFonts w:ascii="Arial" w:hAnsi="Arial" w:cs="Arial"/>
          <w:i/>
          <w:iCs/>
          <w:szCs w:val="22"/>
        </w:rPr>
        <w:t>pdf</w:t>
      </w:r>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r w:rsidRPr="00C62699">
        <w:rPr>
          <w:rFonts w:ascii="Arial" w:hAnsi="Arial" w:cs="Arial"/>
          <w:i/>
          <w:iCs/>
          <w:szCs w:val="22"/>
        </w:rPr>
        <w:t>dgn</w:t>
      </w:r>
      <w:r w:rsidRPr="00C62699">
        <w:rPr>
          <w:rFonts w:ascii="Arial" w:hAnsi="Arial" w:cs="Arial"/>
          <w:szCs w:val="22"/>
        </w:rPr>
        <w:t xml:space="preserve"> nebo </w:t>
      </w:r>
      <w:r w:rsidRPr="00C62699">
        <w:rPr>
          <w:rFonts w:ascii="Arial" w:hAnsi="Arial" w:cs="Arial"/>
          <w:i/>
          <w:iCs/>
          <w:szCs w:val="22"/>
        </w:rPr>
        <w:t>vyk</w:t>
      </w:r>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97" w:name="_Ref51577978"/>
    </w:p>
    <w:p w14:paraId="2C48CE21" w14:textId="1A2483A6" w:rsidR="00B9128B" w:rsidRPr="00AB6361" w:rsidRDefault="00B9128B" w:rsidP="00B77235">
      <w:pPr>
        <w:pStyle w:val="Level2"/>
        <w:spacing w:line="240" w:lineRule="auto"/>
        <w:ind w:left="567" w:hanging="567"/>
        <w:jc w:val="both"/>
        <w:rPr>
          <w:rFonts w:ascii="Arial" w:hAnsi="Arial" w:cs="Arial"/>
          <w:szCs w:val="22"/>
        </w:rPr>
      </w:pPr>
      <w:bookmarkStart w:id="98" w:name="_Ref61943163"/>
      <w:bookmarkEnd w:id="97"/>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916E37">
        <w:rPr>
          <w:rFonts w:ascii="Arial" w:hAnsi="Arial" w:cs="Arial"/>
          <w:szCs w:val="22"/>
        </w:rPr>
        <w:t>7.1</w:t>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8"/>
    </w:p>
    <w:p w14:paraId="0018A308" w14:textId="6203035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Revize </w:t>
      </w:r>
      <w:r w:rsidR="006C17B9" w:rsidRPr="00EE517F">
        <w:rPr>
          <w:rFonts w:ascii="Arial" w:hAnsi="Arial" w:cs="Arial"/>
        </w:rPr>
        <w:t xml:space="preserve">a doplnění </w:t>
      </w:r>
      <w:r w:rsidRPr="00EE517F">
        <w:rPr>
          <w:rFonts w:ascii="Arial" w:hAnsi="Arial" w:cs="Arial"/>
        </w:rPr>
        <w:t>stávajícího bodového pole</w:t>
      </w:r>
      <w:r w:rsidR="00687085" w:rsidRPr="00EE517F">
        <w:rPr>
          <w:rFonts w:ascii="Arial" w:hAnsi="Arial" w:cs="Arial"/>
        </w:rPr>
        <w:t xml:space="preserve"> –</w:t>
      </w:r>
      <w:r w:rsidRPr="00EE517F">
        <w:rPr>
          <w:rFonts w:ascii="Arial" w:hAnsi="Arial" w:cs="Arial"/>
        </w:rPr>
        <w:t xml:space="preserve"> digitální vyhotovení určené Objednateli;</w:t>
      </w:r>
    </w:p>
    <w:p w14:paraId="4C33119E" w14:textId="73175B0C"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w:t>
      </w:r>
      <w:r w:rsidR="00406337">
        <w:rPr>
          <w:rFonts w:ascii="Arial" w:hAnsi="Arial" w:cs="Arial"/>
        </w:rPr>
        <w:t>JPÚ</w:t>
      </w:r>
      <w:r w:rsidRPr="00EE517F">
        <w:rPr>
          <w:rFonts w:ascii="Arial" w:hAnsi="Arial" w:cs="Arial"/>
        </w:rPr>
        <w:t xml:space="preserve">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589C1865" w:rsidR="006D7FB1" w:rsidRPr="00EE517F" w:rsidRDefault="006D7FB1"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Vektorizace vlastnické mapy –</w:t>
      </w:r>
      <w:r w:rsidR="00222B9F" w:rsidRPr="00EE517F">
        <w:rPr>
          <w:rFonts w:ascii="Arial" w:hAnsi="Arial" w:cs="Arial"/>
        </w:rPr>
        <w:t xml:space="preserve"> </w:t>
      </w:r>
      <w:r w:rsidRPr="00EE517F">
        <w:rPr>
          <w:rFonts w:ascii="Arial" w:hAnsi="Arial" w:cs="Arial"/>
        </w:rPr>
        <w:t>digitální vyhotovení určené Objednateli;</w:t>
      </w:r>
    </w:p>
    <w:p w14:paraId="4DA4D780" w14:textId="2B79AC6F" w:rsidR="00FB36A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Zjišťování průběhu hranic obvodu </w:t>
      </w:r>
      <w:r w:rsidR="00406337">
        <w:rPr>
          <w:rFonts w:ascii="Arial" w:hAnsi="Arial" w:cs="Arial"/>
        </w:rPr>
        <w:t>J</w:t>
      </w:r>
      <w:r w:rsidRPr="00EE517F">
        <w:rPr>
          <w:rFonts w:ascii="Arial" w:hAnsi="Arial" w:cs="Arial"/>
        </w:rPr>
        <w:t xml:space="preserve">PÚ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7717808D" w:rsidR="00B9128B" w:rsidRPr="00EE517F" w:rsidRDefault="00FB36A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36FC44F2" w:rsidR="00F821DF" w:rsidRPr="00EE517F" w:rsidRDefault="00F821DF"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Šetření průběhu vlastnických hranic řešených pozemků </w:t>
      </w:r>
      <w:r w:rsidR="00C643A6" w:rsidRPr="00EE517F">
        <w:rPr>
          <w:rFonts w:ascii="Arial" w:hAnsi="Arial" w:cs="Arial"/>
        </w:rPr>
        <w:t xml:space="preserve">s porosty </w:t>
      </w:r>
      <w:r w:rsidRPr="00EE517F">
        <w:rPr>
          <w:rFonts w:ascii="Arial" w:hAnsi="Arial" w:cs="Arial"/>
        </w:rPr>
        <w:t xml:space="preserve">pro účely návrhu </w:t>
      </w:r>
      <w:r w:rsidR="00406337">
        <w:rPr>
          <w:rFonts w:ascii="Arial" w:hAnsi="Arial" w:cs="Arial"/>
        </w:rPr>
        <w:t>J</w:t>
      </w:r>
      <w:r w:rsidRPr="00EE517F">
        <w:rPr>
          <w:rFonts w:ascii="Arial" w:hAnsi="Arial" w:cs="Arial"/>
        </w:rPr>
        <w:t xml:space="preserve">PÚ –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079592ED"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určené</w:t>
      </w:r>
      <w:r w:rsidR="00F6638C" w:rsidRPr="00EE517F">
        <w:rPr>
          <w:rFonts w:ascii="Arial" w:hAnsi="Arial" w:cs="Arial"/>
        </w:rPr>
        <w:t xml:space="preserve"> Objednateli</w:t>
      </w:r>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9"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99"/>
    </w:p>
    <w:p w14:paraId="20BB783B" w14:textId="449A859A"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 xml:space="preserve">Objednateli (paré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E94BEA">
        <w:rPr>
          <w:rFonts w:ascii="Arial" w:hAnsi="Arial" w:cs="Arial"/>
        </w:rPr>
        <w:t xml:space="preserve"> 6.3.3</w:t>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100"/>
    </w:p>
    <w:p w14:paraId="53003411" w14:textId="3B35654D"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1" w:name="_Ref135050419"/>
      <w:r w:rsidRPr="00EE517F">
        <w:rPr>
          <w:rFonts w:ascii="Arial" w:hAnsi="Arial" w:cs="Arial"/>
        </w:rPr>
        <w:lastRenderedPageBreak/>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Pr="00EE517F">
        <w:rPr>
          <w:rFonts w:ascii="Arial" w:hAnsi="Arial" w:cs="Arial"/>
        </w:rPr>
        <w:t>x listinné a digitální vyhotovení určené</w:t>
      </w:r>
      <w:r w:rsidR="00497BA8" w:rsidRPr="00EE517F">
        <w:rPr>
          <w:rFonts w:ascii="Arial" w:hAnsi="Arial" w:cs="Arial"/>
        </w:rPr>
        <w:t xml:space="preserve"> </w:t>
      </w:r>
      <w:r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Pr="00EE517F">
        <w:rPr>
          <w:rFonts w:ascii="Arial" w:hAnsi="Arial" w:cs="Arial"/>
        </w:rPr>
        <w:t>každ</w:t>
      </w:r>
      <w:r w:rsidR="00EB27FC" w:rsidRPr="00EE517F">
        <w:rPr>
          <w:rFonts w:ascii="Arial" w:hAnsi="Arial" w:cs="Arial"/>
        </w:rPr>
        <w:t>ou</w:t>
      </w:r>
      <w:r w:rsidRPr="00EE517F">
        <w:rPr>
          <w:rFonts w:ascii="Arial" w:hAnsi="Arial" w:cs="Arial"/>
        </w:rPr>
        <w:t xml:space="preserve"> dotčen</w:t>
      </w:r>
      <w:r w:rsidR="00EB27FC" w:rsidRPr="00EE517F">
        <w:rPr>
          <w:rFonts w:ascii="Arial" w:hAnsi="Arial" w:cs="Arial"/>
        </w:rPr>
        <w:t>ou</w:t>
      </w:r>
      <w:r w:rsidRPr="00EE517F">
        <w:rPr>
          <w:rFonts w:ascii="Arial" w:hAnsi="Arial" w:cs="Arial"/>
        </w:rPr>
        <w:t xml:space="preserve"> ob</w:t>
      </w:r>
      <w:r w:rsidR="00EB27FC" w:rsidRPr="00EE517F">
        <w:rPr>
          <w:rFonts w:ascii="Arial" w:hAnsi="Arial" w:cs="Arial"/>
        </w:rPr>
        <w:t>e</w:t>
      </w:r>
      <w:r w:rsidRPr="00EE517F">
        <w:rPr>
          <w:rFonts w:ascii="Arial" w:hAnsi="Arial" w:cs="Arial"/>
        </w:rPr>
        <w:t>c;</w:t>
      </w:r>
      <w:bookmarkEnd w:id="101"/>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FC271D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r w:rsidR="00921D5E" w:rsidRPr="00EE517F">
        <w:rPr>
          <w:rFonts w:ascii="Arial" w:hAnsi="Arial" w:cs="Arial"/>
        </w:rPr>
        <w:t>a</w:t>
      </w:r>
    </w:p>
    <w:p w14:paraId="35C2B096" w14:textId="23D82AE2"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2"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4x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t xml:space="preserve">1x </w:t>
      </w:r>
      <w:r w:rsidRPr="00EE517F">
        <w:rPr>
          <w:rFonts w:ascii="Arial" w:hAnsi="Arial" w:cs="Arial"/>
        </w:rPr>
        <w:t>k rozeslání účastníkům řízení</w:t>
      </w:r>
      <w:r w:rsidR="000A684E" w:rsidRPr="00EE517F">
        <w:rPr>
          <w:rFonts w:ascii="Arial" w:hAnsi="Arial" w:cs="Arial"/>
        </w:rPr>
        <w:t xml:space="preserve"> a</w:t>
      </w:r>
      <w:r w:rsidR="00EA7618" w:rsidRPr="00EE517F">
        <w:rPr>
          <w:rFonts w:ascii="Arial" w:hAnsi="Arial" w:cs="Arial"/>
        </w:rPr>
        <w:t xml:space="preserve"> </w:t>
      </w:r>
      <w:r w:rsidR="000A684E" w:rsidRPr="00EE517F">
        <w:rPr>
          <w:rFonts w:ascii="Arial" w:hAnsi="Arial" w:cs="Arial"/>
        </w:rPr>
        <w:t>1x katastrálnímu úřadu</w:t>
      </w:r>
      <w:r w:rsidR="00EA7618" w:rsidRPr="00EE517F">
        <w:rPr>
          <w:rFonts w:ascii="Arial" w:hAnsi="Arial" w:cs="Arial"/>
        </w:rPr>
        <w:t>; digitální vyhotovení určené Objednateli</w:t>
      </w:r>
      <w:r w:rsidRPr="00EE517F">
        <w:rPr>
          <w:rFonts w:ascii="Arial" w:hAnsi="Arial" w:cs="Arial"/>
        </w:rPr>
        <w:t>.</w:t>
      </w:r>
      <w:bookmarkEnd w:id="102"/>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5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2170E509" w:rsidR="003E76BF" w:rsidRPr="00764100" w:rsidRDefault="00B46279" w:rsidP="00FE7792">
      <w:pPr>
        <w:pStyle w:val="Level2"/>
        <w:spacing w:line="240" w:lineRule="auto"/>
        <w:ind w:left="567" w:hanging="567"/>
        <w:jc w:val="both"/>
        <w:rPr>
          <w:rFonts w:ascii="Arial" w:hAnsi="Arial" w:cs="Arial"/>
          <w:szCs w:val="22"/>
        </w:rPr>
      </w:pPr>
      <w:bookmarkStart w:id="103" w:name="_Ref31182897"/>
      <w:r w:rsidRPr="00764100">
        <w:rPr>
          <w:rFonts w:ascii="Arial" w:hAnsi="Arial" w:cs="Arial"/>
          <w:szCs w:val="22"/>
        </w:rPr>
        <w:t xml:space="preserve">Zhotovitel prohlašuje, že ke dni podpisu této Smlouvy má uzavřenou pojistnou smlouvu, jejímž předmětem je pojištění odpovědnosti za škodu způsobenou Zhotovitelem třetí osobě </w:t>
      </w:r>
      <w:r w:rsidRPr="00A46F96">
        <w:rPr>
          <w:rFonts w:ascii="Arial" w:hAnsi="Arial" w:cs="Arial"/>
          <w:szCs w:val="22"/>
        </w:rPr>
        <w:t xml:space="preserve">v souvislosti s výkonem jeho činnosti, a to ve výši nejméně 90 % Ceny Díla (bez DPH), </w:t>
      </w:r>
      <w:r w:rsidR="00A46F96" w:rsidRPr="00A46F96">
        <w:rPr>
          <w:rFonts w:ascii="Arial" w:hAnsi="Arial" w:cs="Arial"/>
          <w:szCs w:val="22"/>
        </w:rPr>
        <w:t>tj.</w:t>
      </w:r>
      <w:r w:rsidRPr="00A46F96">
        <w:rPr>
          <w:rFonts w:ascii="Arial" w:hAnsi="Arial" w:cs="Arial"/>
          <w:szCs w:val="22"/>
        </w:rPr>
        <w:t xml:space="preserve"> </w:t>
      </w:r>
      <w:r w:rsidR="00A46F96">
        <w:rPr>
          <w:rFonts w:ascii="Arial" w:hAnsi="Arial" w:cs="Arial"/>
          <w:szCs w:val="22"/>
        </w:rPr>
        <w:t>261 000</w:t>
      </w:r>
      <w:r w:rsidRPr="00764100">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103"/>
      <w:r w:rsidR="005C24E9" w:rsidRPr="00764100">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6B1E9DC0"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E94BEA">
        <w:rPr>
          <w:rFonts w:ascii="Arial" w:hAnsi="Arial" w:cs="Arial"/>
          <w:bCs/>
          <w:iCs/>
          <w:szCs w:val="22"/>
        </w:rPr>
        <w:t xml:space="preserve"> 13.1</w:t>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rozsahu. Porušení této 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4" w:name="_Ref26987952"/>
      <w:r w:rsidRPr="00312425">
        <w:rPr>
          <w:rFonts w:ascii="Arial" w:hAnsi="Arial" w:cs="Arial"/>
          <w:szCs w:val="22"/>
        </w:rPr>
        <w:t>Poddodavatelé</w:t>
      </w:r>
      <w:bookmarkEnd w:id="104"/>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5"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5"/>
    </w:p>
    <w:p w14:paraId="741D59EC" w14:textId="1096D194"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E94BEA">
        <w:rPr>
          <w:rFonts w:ascii="Arial" w:hAnsi="Arial" w:cs="Arial"/>
        </w:rPr>
        <w:t xml:space="preserve">(D)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 xml:space="preserve">Zhotovitel je povinen ve všech smlouvách uzavřených s Poddodavatelem zajistit závazek poskytnout subjektům provádějícím audit a kontrolu nezbytné informace týkající se </w:t>
      </w:r>
      <w:r w:rsidRPr="00FD45B6">
        <w:rPr>
          <w:rFonts w:ascii="Arial" w:hAnsi="Arial" w:cs="Arial"/>
          <w:szCs w:val="22"/>
        </w:rPr>
        <w:lastRenderedPageBreak/>
        <w:t>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6"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6"/>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7"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7"/>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8"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8"/>
    </w:p>
    <w:p w14:paraId="746AF462" w14:textId="37300156"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877612">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22CF795B" w:rsidR="00051DEB" w:rsidRPr="000A1A34" w:rsidRDefault="002429E8" w:rsidP="000A1A34">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w:t>
      </w:r>
      <w:r w:rsidR="000A1A34">
        <w:rPr>
          <w:rFonts w:ascii="Arial" w:hAnsi="Arial" w:cs="Arial"/>
          <w:szCs w:val="22"/>
        </w:rPr>
        <w:t> </w:t>
      </w:r>
      <w:r w:rsidR="00127C34" w:rsidRPr="00C62699">
        <w:rPr>
          <w:rFonts w:ascii="Arial" w:hAnsi="Arial" w:cs="Arial"/>
          <w:szCs w:val="22"/>
        </w:rPr>
        <w:t>sídle</w:t>
      </w:r>
      <w:r w:rsidR="000A1A34">
        <w:rPr>
          <w:rFonts w:ascii="Arial" w:hAnsi="Arial" w:cs="Arial"/>
          <w:szCs w:val="22"/>
        </w:rPr>
        <w:t xml:space="preserve"> </w:t>
      </w:r>
      <w:r w:rsidR="000A1A34" w:rsidRPr="000A1A34">
        <w:rPr>
          <w:rFonts w:ascii="Arial" w:hAnsi="Arial" w:cs="Arial"/>
          <w:szCs w:val="22"/>
        </w:rPr>
        <w:t>Státní</w:t>
      </w:r>
      <w:r w:rsidR="00D257A3">
        <w:rPr>
          <w:rFonts w:ascii="Arial" w:hAnsi="Arial" w:cs="Arial"/>
          <w:szCs w:val="22"/>
        </w:rPr>
        <w:t>ho</w:t>
      </w:r>
      <w:r w:rsidR="000A1A34" w:rsidRPr="000A1A34">
        <w:rPr>
          <w:rFonts w:ascii="Arial" w:hAnsi="Arial" w:cs="Arial"/>
          <w:szCs w:val="22"/>
        </w:rPr>
        <w:t xml:space="preserve"> pozemkov</w:t>
      </w:r>
      <w:r w:rsidR="00D257A3">
        <w:rPr>
          <w:rFonts w:ascii="Arial" w:hAnsi="Arial" w:cs="Arial"/>
          <w:szCs w:val="22"/>
        </w:rPr>
        <w:t>ého</w:t>
      </w:r>
      <w:r w:rsidR="000A1A34" w:rsidRPr="000A1A34">
        <w:rPr>
          <w:rFonts w:ascii="Arial" w:hAnsi="Arial" w:cs="Arial"/>
          <w:szCs w:val="22"/>
        </w:rPr>
        <w:t xml:space="preserve"> úřad</w:t>
      </w:r>
      <w:r w:rsidR="00D257A3">
        <w:rPr>
          <w:rFonts w:ascii="Arial" w:hAnsi="Arial" w:cs="Arial"/>
          <w:szCs w:val="22"/>
        </w:rPr>
        <w:t>u</w:t>
      </w:r>
      <w:r w:rsidR="000A1A34" w:rsidRPr="000A1A34">
        <w:rPr>
          <w:rFonts w:ascii="Arial" w:hAnsi="Arial" w:cs="Arial"/>
          <w:szCs w:val="22"/>
        </w:rPr>
        <w:t>, Krajsk</w:t>
      </w:r>
      <w:r w:rsidR="00D257A3">
        <w:rPr>
          <w:rFonts w:ascii="Arial" w:hAnsi="Arial" w:cs="Arial"/>
          <w:szCs w:val="22"/>
        </w:rPr>
        <w:t>ého</w:t>
      </w:r>
      <w:r w:rsidR="000A1A34" w:rsidRPr="000A1A34">
        <w:rPr>
          <w:rFonts w:ascii="Arial" w:hAnsi="Arial" w:cs="Arial"/>
          <w:szCs w:val="22"/>
        </w:rPr>
        <w:t xml:space="preserve"> pozemkov</w:t>
      </w:r>
      <w:r w:rsidR="00D257A3">
        <w:rPr>
          <w:rFonts w:ascii="Arial" w:hAnsi="Arial" w:cs="Arial"/>
          <w:szCs w:val="22"/>
        </w:rPr>
        <w:t>ého</w:t>
      </w:r>
      <w:r w:rsidR="000A1A34" w:rsidRPr="000A1A34">
        <w:rPr>
          <w:rFonts w:ascii="Arial" w:hAnsi="Arial" w:cs="Arial"/>
          <w:szCs w:val="22"/>
        </w:rPr>
        <w:t xml:space="preserve"> úřad</w:t>
      </w:r>
      <w:r w:rsidR="00D257A3">
        <w:rPr>
          <w:rFonts w:ascii="Arial" w:hAnsi="Arial" w:cs="Arial"/>
          <w:szCs w:val="22"/>
        </w:rPr>
        <w:t>u</w:t>
      </w:r>
      <w:r w:rsidR="000A1A34" w:rsidRPr="000A1A34">
        <w:rPr>
          <w:rFonts w:ascii="Arial" w:hAnsi="Arial" w:cs="Arial"/>
          <w:szCs w:val="22"/>
        </w:rPr>
        <w:t xml:space="preserve"> pro Jihočeský kraj, Pobočk</w:t>
      </w:r>
      <w:r w:rsidR="00D257A3">
        <w:rPr>
          <w:rFonts w:ascii="Arial" w:hAnsi="Arial" w:cs="Arial"/>
          <w:szCs w:val="22"/>
        </w:rPr>
        <w:t>y</w:t>
      </w:r>
      <w:r w:rsidR="000A1A34" w:rsidRPr="000A1A34">
        <w:rPr>
          <w:rFonts w:ascii="Arial" w:hAnsi="Arial" w:cs="Arial"/>
          <w:szCs w:val="22"/>
        </w:rPr>
        <w:t xml:space="preserve"> Český Krumlov, 5. května 287, 381 </w:t>
      </w:r>
      <w:r w:rsidR="000A1A34" w:rsidRPr="00D257A3">
        <w:rPr>
          <w:rFonts w:ascii="Arial" w:hAnsi="Arial" w:cs="Arial"/>
          <w:szCs w:val="22"/>
        </w:rPr>
        <w:t>01 Český Krumlov</w:t>
      </w:r>
      <w:r w:rsidR="00D257A3" w:rsidRPr="00D257A3">
        <w:rPr>
          <w:rFonts w:ascii="Arial" w:hAnsi="Arial" w:cs="Arial"/>
          <w:szCs w:val="22"/>
        </w:rPr>
        <w:t>.</w:t>
      </w:r>
      <w:r w:rsidR="004C712A" w:rsidRPr="00D257A3">
        <w:rPr>
          <w:rFonts w:ascii="Arial" w:hAnsi="Arial" w:cs="Arial"/>
          <w:szCs w:val="22"/>
        </w:rPr>
        <w:t xml:space="preserve"> O předání Díla, resp. každé části Díla, k akceptačnímu řízení bude</w:t>
      </w:r>
      <w:r w:rsidR="004C712A" w:rsidRPr="000A1A34">
        <w:rPr>
          <w:rFonts w:ascii="Arial" w:hAnsi="Arial" w:cs="Arial"/>
          <w:szCs w:val="22"/>
        </w:rPr>
        <w:t xml:space="preserve"> vyhotoven protokol o</w:t>
      </w:r>
      <w:r w:rsidR="007F1B6E" w:rsidRPr="000A1A34">
        <w:rPr>
          <w:rFonts w:ascii="Arial" w:hAnsi="Arial" w:cs="Arial"/>
          <w:szCs w:val="22"/>
        </w:rPr>
        <w:t> </w:t>
      </w:r>
      <w:r w:rsidR="004C712A" w:rsidRPr="000A1A34">
        <w:rPr>
          <w:rFonts w:ascii="Arial" w:hAnsi="Arial" w:cs="Arial"/>
          <w:szCs w:val="22"/>
        </w:rPr>
        <w:t>předání a převzetí podepsaný oprávněnými zástupci obou Smluvních stran</w:t>
      </w:r>
      <w:r w:rsidR="001D4E3B" w:rsidRPr="000A1A34">
        <w:rPr>
          <w:rFonts w:ascii="Arial" w:hAnsi="Arial" w:cs="Arial"/>
          <w:szCs w:val="22"/>
        </w:rPr>
        <w:t xml:space="preserve"> („</w:t>
      </w:r>
      <w:r w:rsidR="001D4E3B" w:rsidRPr="000A1A34">
        <w:rPr>
          <w:rFonts w:ascii="Arial" w:hAnsi="Arial" w:cs="Arial"/>
          <w:b/>
          <w:szCs w:val="22"/>
        </w:rPr>
        <w:t>Předávací protokol</w:t>
      </w:r>
      <w:r w:rsidR="001D4E3B" w:rsidRPr="000A1A34">
        <w:rPr>
          <w:rFonts w:ascii="Arial" w:hAnsi="Arial" w:cs="Arial"/>
          <w:szCs w:val="22"/>
        </w:rPr>
        <w:t>“)</w:t>
      </w:r>
      <w:r w:rsidR="004C712A" w:rsidRPr="000A1A34">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09"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10"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10"/>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09"/>
    </w:p>
    <w:p w14:paraId="048BFDE6" w14:textId="72B9685D" w:rsidR="00FF7CCA" w:rsidRPr="00C62699" w:rsidRDefault="00C411CC" w:rsidP="00B77235">
      <w:pPr>
        <w:pStyle w:val="Level2"/>
        <w:spacing w:line="240" w:lineRule="auto"/>
        <w:ind w:left="567" w:hanging="567"/>
        <w:jc w:val="both"/>
        <w:rPr>
          <w:rFonts w:ascii="Arial" w:hAnsi="Arial" w:cs="Arial"/>
          <w:szCs w:val="22"/>
        </w:rPr>
      </w:pPr>
      <w:bookmarkStart w:id="111" w:name="_Ref50734694"/>
      <w:bookmarkStart w:id="112"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xml:space="preserve">, považováno </w:t>
      </w:r>
      <w:r w:rsidRPr="00C62699">
        <w:rPr>
          <w:rFonts w:ascii="Arial" w:hAnsi="Arial" w:cs="Arial"/>
          <w:szCs w:val="22"/>
        </w:rPr>
        <w:lastRenderedPageBreak/>
        <w:t>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bookmarkEnd w:id="111"/>
      <w:bookmarkEnd w:id="112"/>
      <w:r w:rsidR="00E94BEA">
        <w:rPr>
          <w:rFonts w:ascii="Arial" w:hAnsi="Arial" w:cs="Arial"/>
          <w:szCs w:val="22"/>
        </w:rPr>
        <w:t>10.</w:t>
      </w:r>
    </w:p>
    <w:p w14:paraId="099823C5" w14:textId="1A60B330"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00E94BEA">
        <w:rPr>
          <w:rFonts w:ascii="Arial" w:hAnsi="Arial" w:cs="Arial"/>
        </w:rPr>
        <w:t>16.1</w:t>
      </w:r>
      <w:r w:rsidRPr="5784E4A4">
        <w:rPr>
          <w:rFonts w:ascii="Arial" w:hAnsi="Arial" w:cs="Arial"/>
        </w:rPr>
        <w:t xml:space="preserve"> (a). Smluvní pokuta sjednaná v čl. </w:t>
      </w:r>
      <w:r w:rsidR="00E94BEA">
        <w:rPr>
          <w:rFonts w:ascii="Arial" w:hAnsi="Arial" w:cs="Arial"/>
        </w:rPr>
        <w:t>16.1</w:t>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00E94BEA">
        <w:rPr>
          <w:rFonts w:ascii="Arial" w:hAnsi="Arial" w:cs="Arial"/>
        </w:rPr>
        <w:t>10.4</w:t>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3" w:name="_Ref50734071"/>
      <w:bookmarkStart w:id="114"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3"/>
      <w:r w:rsidR="00001B85" w:rsidRPr="00C62699">
        <w:rPr>
          <w:rFonts w:ascii="Arial" w:hAnsi="Arial" w:cs="Arial"/>
          <w:szCs w:val="22"/>
        </w:rPr>
        <w:t xml:space="preserve"> či její části.</w:t>
      </w:r>
      <w:bookmarkEnd w:id="114"/>
    </w:p>
    <w:p w14:paraId="34C10C32" w14:textId="0AC6E83F" w:rsidR="002C1225" w:rsidRPr="00764100" w:rsidRDefault="007F6F98" w:rsidP="00B77235">
      <w:pPr>
        <w:pStyle w:val="Level2"/>
        <w:spacing w:line="240" w:lineRule="auto"/>
        <w:ind w:left="567" w:hanging="567"/>
        <w:jc w:val="both"/>
        <w:rPr>
          <w:rFonts w:ascii="Arial" w:hAnsi="Arial" w:cs="Arial"/>
          <w:szCs w:val="22"/>
        </w:rPr>
      </w:pPr>
      <w:bookmarkStart w:id="115" w:name="_Ref52044937"/>
      <w:r w:rsidRPr="00764100">
        <w:rPr>
          <w:rFonts w:ascii="Arial" w:hAnsi="Arial" w:cs="Arial"/>
          <w:szCs w:val="22"/>
        </w:rPr>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E94BEA">
        <w:rPr>
          <w:rFonts w:ascii="Arial" w:hAnsi="Arial" w:cs="Arial"/>
          <w:szCs w:val="22"/>
        </w:rPr>
        <w:t>6.4</w:t>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5"/>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543D6639"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6.2.1</w:t>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AC0B5E" w:rsidRPr="00764100">
        <w:rPr>
          <w:rFonts w:ascii="Arial" w:hAnsi="Arial" w:cs="Arial"/>
          <w:szCs w:val="22"/>
        </w:rPr>
        <w:t xml:space="preserve">u dílčí části Hlavního celku dle čl. </w:t>
      </w:r>
      <w:r w:rsidR="00E94BEA">
        <w:rPr>
          <w:rFonts w:ascii="Arial" w:hAnsi="Arial" w:cs="Arial"/>
          <w:szCs w:val="22"/>
        </w:rPr>
        <w:t>6.2.1</w:t>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Pr="00764100">
        <w:rPr>
          <w:rFonts w:ascii="Arial" w:hAnsi="Arial" w:cs="Arial"/>
          <w:szCs w:val="22"/>
        </w:rPr>
        <w:t>po odevzdání a</w:t>
      </w:r>
      <w:r w:rsidR="0098603E" w:rsidRPr="00764100">
        <w:rPr>
          <w:rFonts w:ascii="Arial" w:hAnsi="Arial" w:cs="Arial"/>
          <w:szCs w:val="22"/>
        </w:rPr>
        <w:t> </w:t>
      </w:r>
      <w:r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Pr="00764100">
        <w:rPr>
          <w:rFonts w:ascii="Arial" w:hAnsi="Arial" w:cs="Arial"/>
          <w:szCs w:val="22"/>
        </w:rPr>
        <w:t>katastrálním úřadem;</w:t>
      </w:r>
      <w:r w:rsidR="00AC7165" w:rsidRPr="00764100">
        <w:rPr>
          <w:rFonts w:ascii="Arial" w:hAnsi="Arial" w:cs="Arial"/>
          <w:szCs w:val="22"/>
        </w:rPr>
        <w:t xml:space="preserve"> </w:t>
      </w:r>
    </w:p>
    <w:p w14:paraId="6B23FD55" w14:textId="5005EED3"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6.2.2</w:t>
      </w:r>
      <w:r w:rsidR="00927C0B" w:rsidRPr="00764100">
        <w:rPr>
          <w:rFonts w:ascii="Arial" w:hAnsi="Arial" w:cs="Arial"/>
          <w:szCs w:val="22"/>
        </w:rPr>
        <w:t xml:space="preserve"> (</w:t>
      </w:r>
      <w:r w:rsidR="00927C0B" w:rsidRPr="00764100">
        <w:rPr>
          <w:rFonts w:ascii="Arial" w:hAnsi="Arial" w:cs="Arial"/>
          <w:b/>
          <w:szCs w:val="22"/>
        </w:rPr>
        <w:t xml:space="preserve">Podrobné měření polohopisu v obvodu </w:t>
      </w:r>
      <w:r w:rsidR="00406337">
        <w:rPr>
          <w:rFonts w:ascii="Arial" w:hAnsi="Arial" w:cs="Arial"/>
          <w:b/>
          <w:szCs w:val="22"/>
        </w:rPr>
        <w:t>J</w:t>
      </w:r>
      <w:r w:rsidR="00927C0B" w:rsidRPr="00764100">
        <w:rPr>
          <w:rFonts w:ascii="Arial" w:hAnsi="Arial" w:cs="Arial"/>
          <w:b/>
          <w:szCs w:val="22"/>
        </w:rPr>
        <w:t>PÚ</w:t>
      </w:r>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6" w:name="_Hlk32248346"/>
      <w:r w:rsidR="00265F18" w:rsidRPr="00764100">
        <w:rPr>
          <w:rFonts w:ascii="Arial" w:hAnsi="Arial" w:cs="Arial"/>
          <w:szCs w:val="22"/>
        </w:rPr>
        <w:t>dílčí části</w:t>
      </w:r>
      <w:bookmarkEnd w:id="116"/>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300EA45F" w:rsidR="001C4DD2" w:rsidRPr="00764100" w:rsidRDefault="001C4DD2"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6.2.3</w:t>
      </w:r>
      <w:r w:rsidR="0090447A" w:rsidRPr="00764100">
        <w:rPr>
          <w:rFonts w:ascii="Arial" w:hAnsi="Arial" w:cs="Arial"/>
          <w:szCs w:val="22"/>
        </w:rPr>
        <w:t xml:space="preserve"> </w:t>
      </w:r>
      <w:r w:rsidRPr="00764100">
        <w:rPr>
          <w:rFonts w:ascii="Arial" w:hAnsi="Arial" w:cs="Arial"/>
          <w:szCs w:val="22"/>
        </w:rPr>
        <w:t>(</w:t>
      </w:r>
      <w:r w:rsidRPr="00764100">
        <w:rPr>
          <w:rFonts w:ascii="Arial" w:hAnsi="Arial" w:cs="Arial"/>
          <w:b/>
          <w:szCs w:val="22"/>
        </w:rPr>
        <w:t>Vektorizace vlastnické mapy</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5EBA8DCE" w14:textId="05DB4CDD"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6.2.4</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w:t>
      </w:r>
      <w:r w:rsidR="00406337">
        <w:rPr>
          <w:rFonts w:ascii="Arial" w:hAnsi="Arial" w:cs="Arial"/>
          <w:b/>
          <w:szCs w:val="22"/>
        </w:rPr>
        <w:t>J</w:t>
      </w:r>
      <w:r w:rsidR="00927C0B" w:rsidRPr="00764100">
        <w:rPr>
          <w:rFonts w:ascii="Arial" w:hAnsi="Arial" w:cs="Arial"/>
          <w:b/>
          <w:szCs w:val="22"/>
        </w:rPr>
        <w:t>PÚ</w:t>
      </w:r>
      <w:r w:rsidR="00927C0B" w:rsidRPr="00764100">
        <w:rPr>
          <w:rFonts w:ascii="Arial" w:hAnsi="Arial" w:cs="Arial"/>
          <w:szCs w:val="22"/>
        </w:rPr>
        <w:t xml:space="preserve">) </w:t>
      </w:r>
      <w:r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Pr="00764100">
        <w:rPr>
          <w:rFonts w:ascii="Arial" w:hAnsi="Arial" w:cs="Arial"/>
          <w:szCs w:val="22"/>
        </w:rPr>
        <w:t>Objednatelem</w:t>
      </w:r>
      <w:r w:rsidR="00265F18" w:rsidRPr="00764100">
        <w:rPr>
          <w:rFonts w:ascii="Arial" w:hAnsi="Arial" w:cs="Arial"/>
          <w:szCs w:val="22"/>
        </w:rPr>
        <w:t xml:space="preserve"> a</w:t>
      </w:r>
      <w:r w:rsidRPr="00764100">
        <w:rPr>
          <w:rFonts w:ascii="Arial" w:hAnsi="Arial" w:cs="Arial"/>
          <w:szCs w:val="22"/>
        </w:rPr>
        <w:t xml:space="preserve"> </w:t>
      </w:r>
      <w:r w:rsidR="00265F18" w:rsidRPr="00764100">
        <w:rPr>
          <w:rFonts w:ascii="Arial" w:hAnsi="Arial" w:cs="Arial"/>
          <w:szCs w:val="22"/>
        </w:rPr>
        <w:t>po předání potvrzených geometrických plánů</w:t>
      </w:r>
      <w:r w:rsidRPr="00764100">
        <w:rPr>
          <w:rFonts w:ascii="Arial" w:hAnsi="Arial" w:cs="Arial"/>
          <w:szCs w:val="22"/>
        </w:rPr>
        <w:t>;</w:t>
      </w:r>
    </w:p>
    <w:p w14:paraId="2EE2EA0B" w14:textId="5CCE52A3"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6.2.5</w:t>
      </w:r>
      <w:r w:rsidRPr="00764100">
        <w:rPr>
          <w:rFonts w:ascii="Arial" w:hAnsi="Arial" w:cs="Arial"/>
          <w:szCs w:val="22"/>
        </w:rPr>
        <w:t xml:space="preserve"> (</w:t>
      </w:r>
      <w:r w:rsidRPr="00764100">
        <w:rPr>
          <w:rFonts w:ascii="Arial" w:hAnsi="Arial" w:cs="Arial"/>
          <w:b/>
          <w:szCs w:val="22"/>
        </w:rPr>
        <w:t>Zjišťování hranic pozemků neřešených dle § 2 Zákona</w:t>
      </w:r>
      <w:r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Pr="00764100">
        <w:rPr>
          <w:rFonts w:ascii="Arial" w:hAnsi="Arial" w:cs="Arial"/>
          <w:szCs w:val="22"/>
        </w:rPr>
        <w:t xml:space="preserve"> Objednatelem a po předání potvrzených geometrických plánů;</w:t>
      </w:r>
    </w:p>
    <w:p w14:paraId="76C090F4" w14:textId="3B4B8240"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 xml:space="preserve">6.2.6 </w:t>
      </w:r>
      <w:r w:rsidRPr="00764100">
        <w:rPr>
          <w:rFonts w:ascii="Arial" w:hAnsi="Arial" w:cs="Arial"/>
          <w:szCs w:val="22"/>
        </w:rPr>
        <w:t>(</w:t>
      </w:r>
      <w:r w:rsidRPr="00764100">
        <w:rPr>
          <w:rFonts w:ascii="Arial" w:hAnsi="Arial" w:cs="Arial"/>
          <w:b/>
          <w:bCs/>
          <w:szCs w:val="22"/>
        </w:rPr>
        <w:t xml:space="preserve">Šetření průběhu vlastnických hranic řešených pozemků s porosty pro účely návrhu </w:t>
      </w:r>
      <w:r w:rsidR="00406337">
        <w:rPr>
          <w:rFonts w:ascii="Arial" w:hAnsi="Arial" w:cs="Arial"/>
          <w:b/>
          <w:bCs/>
          <w:szCs w:val="22"/>
        </w:rPr>
        <w:t>J</w:t>
      </w:r>
      <w:r w:rsidRPr="00764100">
        <w:rPr>
          <w:rFonts w:ascii="Arial" w:hAnsi="Arial" w:cs="Arial"/>
          <w:b/>
          <w:bCs/>
          <w:szCs w:val="22"/>
        </w:rPr>
        <w:t>PÚ</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35DEEF47" w14:textId="6149D9A0"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6.2.7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692EA777"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6.2.8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3DDB5FFD"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lastRenderedPageBreak/>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6.3.1</w:t>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23FE4BFF"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6.3.2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6DB63C5E"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6.3.3</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0336CDF9"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6.3.4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Pr="00764100">
        <w:rPr>
          <w:rFonts w:ascii="Arial" w:hAnsi="Arial" w:cs="Arial"/>
          <w:szCs w:val="22"/>
        </w:rPr>
        <w:t>;</w:t>
      </w:r>
    </w:p>
    <w:p w14:paraId="1B410D12" w14:textId="68888B9E"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6.3.5</w:t>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59611526"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E94BEA">
        <w:rPr>
          <w:rFonts w:ascii="Arial" w:hAnsi="Arial" w:cs="Arial"/>
          <w:szCs w:val="22"/>
        </w:rPr>
        <w:t>6.4</w:t>
      </w:r>
      <w:r w:rsidR="00E400F4" w:rsidRPr="00764100">
        <w:rPr>
          <w:rFonts w:ascii="Arial" w:hAnsi="Arial" w:cs="Arial"/>
          <w:szCs w:val="22"/>
        </w:rPr>
        <w:t xml:space="preserve"> </w:t>
      </w:r>
      <w:r w:rsidR="002E26DE" w:rsidRPr="00C30BC5">
        <w:rPr>
          <w:rFonts w:ascii="Arial" w:hAnsi="Arial"/>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Hlavního celku a Hlavní celek 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7" w:name="_Ref50757872"/>
      <w:r w:rsidRPr="00C62699">
        <w:rPr>
          <w:rFonts w:ascii="Arial" w:hAnsi="Arial" w:cs="Arial"/>
          <w:szCs w:val="22"/>
        </w:rPr>
        <w:t>Práva duševního vlastnictví</w:t>
      </w:r>
      <w:bookmarkEnd w:id="117"/>
    </w:p>
    <w:p w14:paraId="202EC481" w14:textId="7C754119" w:rsidR="00237BE0" w:rsidRPr="00C62699" w:rsidRDefault="00237BE0" w:rsidP="004C4550">
      <w:pPr>
        <w:pStyle w:val="Level2"/>
        <w:keepNext/>
        <w:spacing w:line="240" w:lineRule="auto"/>
        <w:ind w:left="567" w:hanging="567"/>
        <w:jc w:val="both"/>
        <w:rPr>
          <w:rFonts w:ascii="Arial" w:hAnsi="Arial" w:cs="Arial"/>
          <w:szCs w:val="22"/>
        </w:rPr>
      </w:pPr>
      <w:bookmarkStart w:id="118"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E94BEA">
        <w:rPr>
          <w:rFonts w:ascii="Arial" w:hAnsi="Arial" w:cs="Arial"/>
          <w:szCs w:val="22"/>
        </w:rPr>
        <w:t>10</w:t>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8"/>
    </w:p>
    <w:p w14:paraId="3D355E5B" w14:textId="3FE03A08" w:rsidR="00237BE0" w:rsidRPr="00C62699" w:rsidRDefault="00237BE0" w:rsidP="00B77235">
      <w:pPr>
        <w:pStyle w:val="Level2"/>
        <w:spacing w:line="240" w:lineRule="auto"/>
        <w:ind w:left="567" w:hanging="567"/>
        <w:jc w:val="both"/>
        <w:rPr>
          <w:rFonts w:ascii="Arial" w:hAnsi="Arial" w:cs="Arial"/>
          <w:szCs w:val="22"/>
        </w:rPr>
      </w:pPr>
      <w:bookmarkStart w:id="119"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E94BEA">
        <w:rPr>
          <w:rFonts w:ascii="Arial" w:hAnsi="Arial" w:cs="Arial"/>
          <w:szCs w:val="22"/>
        </w:rPr>
        <w:t xml:space="preserve">11.1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19"/>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20" w:name="_Ref40631522"/>
      <w:r w:rsidRPr="00ED6435">
        <w:rPr>
          <w:rFonts w:ascii="Arial" w:hAnsi="Arial" w:cs="Arial"/>
          <w:szCs w:val="22"/>
        </w:rPr>
        <w:t xml:space="preserve">V rozsahu, v jakém Zhotovitel nedisponuje příslušnými právy k Postoupení nebo udělení Licence, Zhotovitel uděluje Objednateli neomezenou podlicenci k výkonu práva užít Dílo, včetně </w:t>
      </w:r>
      <w:r w:rsidRPr="00ED6435">
        <w:rPr>
          <w:rFonts w:ascii="Arial" w:hAnsi="Arial" w:cs="Arial"/>
          <w:szCs w:val="22"/>
        </w:rPr>
        <w:lastRenderedPageBreak/>
        <w:t>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1" w:name="3dy6vkm" w:colFirst="0" w:colLast="0"/>
      <w:bookmarkEnd w:id="121"/>
      <w:r w:rsidRPr="00ED6435">
        <w:rPr>
          <w:rFonts w:ascii="Arial" w:hAnsi="Arial" w:cs="Arial"/>
          <w:szCs w:val="22"/>
        </w:rPr>
        <w:t>.</w:t>
      </w:r>
      <w:bookmarkEnd w:id="120"/>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2"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2"/>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w:t>
      </w:r>
      <w:r w:rsidRPr="00C62699">
        <w:rPr>
          <w:rFonts w:ascii="Arial" w:hAnsi="Arial" w:cs="Arial"/>
          <w:szCs w:val="22"/>
        </w:rPr>
        <w:lastRenderedPageBreak/>
        <w:t>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07E9DF4F"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602CF3">
        <w:rPr>
          <w:rFonts w:ascii="Arial" w:hAnsi="Arial" w:cs="Arial"/>
        </w:rPr>
        <w:t xml:space="preserve">11.1 </w:t>
      </w:r>
      <w:r w:rsidRPr="00C62699">
        <w:rPr>
          <w:rFonts w:ascii="Arial" w:hAnsi="Arial" w:cs="Arial"/>
        </w:rPr>
        <w:t>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59B6DDC4"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602CF3">
        <w:rPr>
          <w:rFonts w:ascii="Arial" w:hAnsi="Arial" w:cs="Arial"/>
        </w:rPr>
        <w:t xml:space="preserve">11.2 </w:t>
      </w:r>
      <w:r w:rsidRPr="00C62699">
        <w:rPr>
          <w:rFonts w:ascii="Arial" w:hAnsi="Arial" w:cs="Arial"/>
        </w:rPr>
        <w:t xml:space="preserve">této Smlouvy, nebo, pokud právem udělit Licenci nedisponuje, je oprávněn udělit Sublicenci v rozsahu dle čl. </w:t>
      </w:r>
      <w:r w:rsidR="00602CF3">
        <w:rPr>
          <w:rFonts w:ascii="Arial" w:hAnsi="Arial" w:cs="Arial"/>
        </w:rPr>
        <w:t xml:space="preserve">11.3 </w:t>
      </w:r>
      <w:r w:rsidRPr="00C62699">
        <w:rPr>
          <w:rFonts w:ascii="Arial" w:hAnsi="Arial" w:cs="Arial"/>
        </w:rPr>
        <w:t>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3" w:name="1fob9te"/>
      <w:bookmarkEnd w:id="123"/>
    </w:p>
    <w:p w14:paraId="23054898" w14:textId="57669AB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Ukáže-li se kterékoliv z prohlášení Zhotovitele uvedených v tomto čl.</w:t>
      </w:r>
      <w:r w:rsidR="00602CF3">
        <w:rPr>
          <w:rFonts w:ascii="Arial" w:hAnsi="Arial" w:cs="Arial"/>
          <w:szCs w:val="22"/>
        </w:rPr>
        <w:t xml:space="preserve"> 11 v</w:t>
      </w:r>
      <w:r w:rsidRPr="00ED6435">
        <w:rPr>
          <w:rFonts w:ascii="Arial" w:hAnsi="Arial" w:cs="Arial"/>
          <w:szCs w:val="22"/>
        </w:rPr>
        <w:t>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1649671F"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přechází i na případného právního nástupce Objednatele.</w:t>
      </w:r>
    </w:p>
    <w:p w14:paraId="5D3161C2" w14:textId="0CEBAF15"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čl.</w:t>
      </w:r>
      <w:r w:rsidR="00602CF3">
        <w:rPr>
          <w:rFonts w:ascii="Arial" w:hAnsi="Arial" w:cs="Arial"/>
          <w:szCs w:val="22"/>
        </w:rPr>
        <w:t xml:space="preserve"> 11</w:t>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48A86968"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Zhotovitel prohlašuje, že s ohledem na povahu výnosů z poskytnutých oprávnění dle tohoto </w:t>
      </w:r>
      <w:r w:rsidR="007C5142" w:rsidRPr="00ED6435">
        <w:rPr>
          <w:rFonts w:ascii="Arial" w:hAnsi="Arial" w:cs="Arial"/>
          <w:szCs w:val="22"/>
        </w:rPr>
        <w:t xml:space="preserve">čl. </w:t>
      </w:r>
      <w:r w:rsidR="00602CF3">
        <w:rPr>
          <w:rFonts w:ascii="Arial" w:hAnsi="Arial" w:cs="Arial"/>
          <w:szCs w:val="22"/>
        </w:rPr>
        <w:t>11</w:t>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7FE09E22"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vcelku či zčásti užívat.</w:t>
      </w:r>
    </w:p>
    <w:p w14:paraId="17CFC5BD" w14:textId="3D7228E7"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E60FBC">
        <w:rPr>
          <w:rFonts w:ascii="Arial" w:hAnsi="Arial" w:cs="Arial"/>
          <w:szCs w:val="22"/>
        </w:rPr>
        <w:t xml:space="preserve">11.7. </w:t>
      </w:r>
      <w:r w:rsidRPr="00ED6435">
        <w:rPr>
          <w:rFonts w:ascii="Arial" w:hAnsi="Arial" w:cs="Arial"/>
          <w:szCs w:val="22"/>
        </w:rPr>
        <w:t>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4" w:name="_Ref40712548"/>
      <w:bookmarkStart w:id="125" w:name="_Ref50746594"/>
      <w:bookmarkStart w:id="126" w:name="_Ref464484026"/>
      <w:r w:rsidRPr="00ED6435">
        <w:rPr>
          <w:rFonts w:ascii="Arial" w:hAnsi="Arial" w:cs="Arial"/>
          <w:szCs w:val="22"/>
        </w:rPr>
        <w:t>Ochrana osobních údajů</w:t>
      </w:r>
      <w:bookmarkEnd w:id="124"/>
      <w:r w:rsidRPr="00ED6435">
        <w:rPr>
          <w:rFonts w:ascii="Arial" w:hAnsi="Arial" w:cs="Arial"/>
          <w:szCs w:val="22"/>
        </w:rPr>
        <w:t xml:space="preserve"> a Důvěrných informací</w:t>
      </w:r>
      <w:bookmarkEnd w:id="125"/>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7"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7"/>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w:t>
      </w:r>
      <w:r w:rsidR="00462F18" w:rsidRPr="00ED6435">
        <w:rPr>
          <w:rFonts w:ascii="Arial" w:hAnsi="Arial" w:cs="Arial"/>
          <w:szCs w:val="22"/>
        </w:rPr>
        <w:lastRenderedPageBreak/>
        <w:t xml:space="preserve">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8"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8"/>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29"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29"/>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65EADF4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w:t>
      </w:r>
      <w:r w:rsidR="00602CF3">
        <w:rPr>
          <w:rFonts w:ascii="Arial" w:hAnsi="Arial" w:cs="Arial"/>
          <w:szCs w:val="22"/>
        </w:rPr>
        <w:t xml:space="preserve"> 12</w:t>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6"/>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 xml:space="preserve">takovém případě neponechá žádné kopie, výpisy nebo jiné celkové nebo částečné reprodukce či záznamy Důvěrných informací. Všechny dokumenty, </w:t>
      </w:r>
      <w:r w:rsidRPr="00ED6435">
        <w:rPr>
          <w:rFonts w:ascii="Arial" w:hAnsi="Arial" w:cs="Arial"/>
          <w:szCs w:val="22"/>
        </w:rPr>
        <w:lastRenderedPageBreak/>
        <w:t>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30" w:name="_Toc289800492"/>
      <w:bookmarkStart w:id="131" w:name="_Ref291179101"/>
      <w:bookmarkStart w:id="132" w:name="_Toc312929180"/>
      <w:bookmarkStart w:id="133" w:name="_Toc378536906"/>
      <w:bookmarkStart w:id="134" w:name="_Ref378613694"/>
      <w:bookmarkStart w:id="135" w:name="_Ref17209282"/>
      <w:bookmarkStart w:id="136" w:name="_Ref17237912"/>
      <w:bookmarkStart w:id="137" w:name="_Ref50745432"/>
      <w:bookmarkStart w:id="138" w:name="_Ref50753842"/>
      <w:bookmarkStart w:id="139" w:name="_Ref50762946"/>
      <w:r w:rsidRPr="00C62699">
        <w:rPr>
          <w:rFonts w:ascii="Arial" w:hAnsi="Arial" w:cs="Arial"/>
          <w:szCs w:val="22"/>
        </w:rPr>
        <w:t>Záruka za jakost, práva z vad</w:t>
      </w:r>
      <w:bookmarkEnd w:id="130"/>
      <w:bookmarkEnd w:id="131"/>
      <w:bookmarkEnd w:id="132"/>
      <w:r w:rsidRPr="00C62699">
        <w:rPr>
          <w:rFonts w:ascii="Arial" w:hAnsi="Arial" w:cs="Arial"/>
          <w:szCs w:val="22"/>
        </w:rPr>
        <w:t>ného plnění</w:t>
      </w:r>
      <w:bookmarkEnd w:id="133"/>
      <w:bookmarkEnd w:id="134"/>
      <w:bookmarkEnd w:id="135"/>
      <w:bookmarkEnd w:id="136"/>
      <w:bookmarkEnd w:id="137"/>
      <w:bookmarkEnd w:id="138"/>
      <w:bookmarkEnd w:id="139"/>
    </w:p>
    <w:p w14:paraId="54AF38D9" w14:textId="2F8200E0" w:rsidR="008D4ECD" w:rsidRPr="00C62699" w:rsidRDefault="008D4ECD" w:rsidP="00B77235">
      <w:pPr>
        <w:pStyle w:val="Level2"/>
        <w:spacing w:line="240" w:lineRule="auto"/>
        <w:ind w:left="567" w:hanging="567"/>
        <w:jc w:val="both"/>
        <w:rPr>
          <w:rFonts w:ascii="Arial" w:hAnsi="Arial" w:cs="Arial"/>
          <w:szCs w:val="22"/>
        </w:rPr>
      </w:pPr>
      <w:bookmarkStart w:id="140" w:name="_Ref50763291"/>
      <w:bookmarkStart w:id="141"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60 </w:t>
      </w:r>
      <w:r w:rsidR="00CB6173" w:rsidRPr="00C62699">
        <w:rPr>
          <w:rFonts w:ascii="Arial" w:hAnsi="Arial" w:cs="Arial"/>
          <w:szCs w:val="22"/>
        </w:rPr>
        <w:t>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602CF3">
        <w:rPr>
          <w:rFonts w:ascii="Arial" w:hAnsi="Arial" w:cs="Arial"/>
          <w:szCs w:val="22"/>
        </w:rPr>
        <w:t xml:space="preserve">10.7 </w:t>
      </w:r>
      <w:r w:rsidRPr="00C62699">
        <w:rPr>
          <w:rFonts w:ascii="Arial" w:hAnsi="Arial" w:cs="Arial"/>
          <w:szCs w:val="22"/>
        </w:rPr>
        <w:t>(„</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40"/>
      <w:r w:rsidRPr="00C62699">
        <w:rPr>
          <w:rFonts w:ascii="Arial" w:hAnsi="Arial" w:cs="Arial"/>
          <w:szCs w:val="22"/>
        </w:rPr>
        <w:t xml:space="preserve"> </w:t>
      </w:r>
      <w:bookmarkEnd w:id="141"/>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2"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3" w:name="_Ref310432732"/>
      <w:bookmarkStart w:id="144"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5"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2"/>
      <w:bookmarkEnd w:id="143"/>
      <w:bookmarkEnd w:id="144"/>
      <w:bookmarkEnd w:id="145"/>
    </w:p>
    <w:p w14:paraId="51573047" w14:textId="35442CCF"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602CF3">
        <w:rPr>
          <w:rFonts w:ascii="Arial" w:hAnsi="Arial" w:cs="Arial"/>
          <w:szCs w:val="22"/>
        </w:rPr>
        <w:t>13. 4</w:t>
      </w:r>
      <w:r w:rsidRPr="00C62699">
        <w:rPr>
          <w:rFonts w:ascii="Arial" w:hAnsi="Arial" w:cs="Arial"/>
          <w:szCs w:val="22"/>
        </w:rPr>
        <w:t>, má Objednatel právo:</w:t>
      </w:r>
    </w:p>
    <w:p w14:paraId="18E3F3A1" w14:textId="3A985E27"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w:t>
      </w:r>
      <w:r w:rsidR="00602CF3">
        <w:rPr>
          <w:rFonts w:ascii="Arial" w:hAnsi="Arial" w:cs="Arial"/>
        </w:rPr>
        <w:t xml:space="preserve"> 13</w:t>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06A0DCFE"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w:t>
      </w:r>
      <w:r w:rsidR="00406337">
        <w:rPr>
          <w:rFonts w:ascii="Arial" w:hAnsi="Arial" w:cs="Arial"/>
          <w:szCs w:val="22"/>
        </w:rPr>
        <w:t>J</w:t>
      </w:r>
      <w:r w:rsidRPr="00ED6435">
        <w:rPr>
          <w:rFonts w:ascii="Arial" w:hAnsi="Arial" w:cs="Arial"/>
          <w:szCs w:val="22"/>
        </w:rPr>
        <w:t>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6" w:name="_Ref517375268"/>
      <w:bookmarkStart w:id="147" w:name="_Toc532815641"/>
      <w:bookmarkStart w:id="148" w:name="_Toc48912290"/>
      <w:r w:rsidRPr="00ED6435">
        <w:rPr>
          <w:rFonts w:ascii="Arial" w:hAnsi="Arial" w:cs="Arial"/>
          <w:szCs w:val="22"/>
        </w:rPr>
        <w:t>Nárok na náhradu újmy</w:t>
      </w:r>
      <w:bookmarkEnd w:id="146"/>
      <w:bookmarkEnd w:id="147"/>
      <w:bookmarkEnd w:id="148"/>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49" w:name="_Ref50582832"/>
      <w:bookmarkStart w:id="150" w:name="_Hlk30403582"/>
      <w:r w:rsidRPr="00ED6435">
        <w:rPr>
          <w:rFonts w:ascii="Arial" w:hAnsi="Arial" w:cs="Arial"/>
          <w:szCs w:val="22"/>
        </w:rPr>
        <w:t>Okolnosti vylučující povinnost k náhradě újmy</w:t>
      </w:r>
      <w:bookmarkEnd w:id="149"/>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1" w:name="_Ref478006328"/>
      <w:bookmarkStart w:id="152"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1"/>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3"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2"/>
      <w:bookmarkEnd w:id="153"/>
    </w:p>
    <w:p w14:paraId="02872293" w14:textId="0260DE28"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602CF3">
        <w:rPr>
          <w:rFonts w:ascii="Arial" w:hAnsi="Arial" w:cs="Arial"/>
          <w:szCs w:val="22"/>
        </w:rPr>
        <w:t>15.2</w:t>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4" w:name="_Ref50753852"/>
      <w:r w:rsidRPr="00ED6435">
        <w:rPr>
          <w:rFonts w:ascii="Arial" w:hAnsi="Arial" w:cs="Arial"/>
          <w:szCs w:val="22"/>
        </w:rPr>
        <w:lastRenderedPageBreak/>
        <w:t>Sankční ujednání</w:t>
      </w:r>
      <w:bookmarkEnd w:id="154"/>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5"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5"/>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6"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6"/>
      <w:r w:rsidR="00481BA2" w:rsidRPr="00032278">
        <w:rPr>
          <w:rFonts w:ascii="Arial" w:hAnsi="Arial" w:cs="Arial"/>
        </w:rPr>
        <w:t xml:space="preserve"> </w:t>
      </w:r>
    </w:p>
    <w:p w14:paraId="2AF787BE" w14:textId="39638B7B"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602CF3">
        <w:rPr>
          <w:rFonts w:ascii="Arial" w:hAnsi="Arial" w:cs="Arial"/>
        </w:rPr>
        <w:t>5.5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5C84EAE2"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9.1</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48FD7B5B"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9.4</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1A4FE520"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0B6D4BF6"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602CF3">
        <w:rPr>
          <w:rFonts w:ascii="Arial" w:hAnsi="Arial" w:cs="Arial"/>
        </w:rPr>
        <w:t>11</w:t>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7"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7835C6B0"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00602CF3">
        <w:rPr>
          <w:rFonts w:ascii="Arial" w:hAnsi="Arial" w:cs="Arial"/>
        </w:rPr>
        <w:t>12</w:t>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7"/>
      <w:r w:rsidRPr="00ED6435">
        <w:rPr>
          <w:rFonts w:ascii="Arial" w:hAnsi="Arial" w:cs="Arial"/>
        </w:rPr>
        <w:t>;</w:t>
      </w:r>
    </w:p>
    <w:p w14:paraId="3E384C24" w14:textId="1C57B73F"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00602CF3">
        <w:rPr>
          <w:rFonts w:ascii="Arial" w:hAnsi="Arial" w:cs="Arial"/>
        </w:rPr>
        <w:t>13.4</w:t>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49CA89B0"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00602CF3">
        <w:rPr>
          <w:rFonts w:ascii="Arial" w:hAnsi="Arial" w:cs="Arial"/>
        </w:rPr>
        <w:t>5.17</w:t>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77A0BA42"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00602CF3">
        <w:rPr>
          <w:rFonts w:ascii="Arial" w:hAnsi="Arial" w:cs="Arial"/>
        </w:rPr>
        <w:t>5.18</w:t>
      </w:r>
      <w:r w:rsidRPr="5784E4A4">
        <w:rPr>
          <w:rFonts w:ascii="Arial" w:hAnsi="Arial" w:cs="Arial"/>
        </w:rPr>
        <w:t xml:space="preserve">, má Objednatel vůči Zhotoviteli právo požadovat zaplacení smluvní pokuty ve výši 20 000 Kč (slovy: dvacet tisíc korun českých); </w:t>
      </w:r>
    </w:p>
    <w:p w14:paraId="28CDDDBD" w14:textId="32033404" w:rsidR="003E39A8" w:rsidRDefault="003E39A8" w:rsidP="003E39A8">
      <w:pPr>
        <w:pStyle w:val="Claneka"/>
        <w:jc w:val="both"/>
        <w:rPr>
          <w:rFonts w:ascii="Arial" w:hAnsi="Arial" w:cs="Arial"/>
        </w:rPr>
      </w:pPr>
      <w:r w:rsidRPr="5784E4A4">
        <w:rPr>
          <w:rFonts w:ascii="Arial" w:hAnsi="Arial" w:cs="Arial"/>
        </w:rPr>
        <w:t>poruší-li Zhotovitel povinnosti dle čl.</w:t>
      </w:r>
      <w:r w:rsidR="00602CF3">
        <w:rPr>
          <w:rFonts w:ascii="Arial" w:hAnsi="Arial" w:cs="Arial"/>
        </w:rPr>
        <w:t xml:space="preserve"> 5.19</w:t>
      </w:r>
      <w:r w:rsidRPr="5784E4A4">
        <w:rPr>
          <w:rFonts w:ascii="Arial" w:hAnsi="Arial" w:cs="Arial"/>
        </w:rPr>
        <w:t>, má Objednatel vůči Zhotoviteli právo na zaplacení smluvní pokuty ve výši 10 000 Kč (slovy: deset tisíc korun českých) za každé jednotlivé porušení;</w:t>
      </w:r>
    </w:p>
    <w:p w14:paraId="3794F111" w14:textId="3FEF3F9D" w:rsidR="00515815" w:rsidRPr="00D34059" w:rsidRDefault="00515815"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 xml:space="preserve">5.21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353CC050"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5.22</w:t>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lastRenderedPageBreak/>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8" w:name="_Ref50750007"/>
      <w:bookmarkStart w:id="159" w:name="_Ref18364689"/>
      <w:bookmarkEnd w:id="150"/>
      <w:r w:rsidRPr="00ED6435">
        <w:rPr>
          <w:rFonts w:ascii="Arial" w:hAnsi="Arial" w:cs="Arial"/>
          <w:szCs w:val="22"/>
        </w:rPr>
        <w:t>Vyhrazená změna závazku, změna smlouvy a odstoupení</w:t>
      </w:r>
      <w:bookmarkEnd w:id="158"/>
    </w:p>
    <w:p w14:paraId="3DCEF02B" w14:textId="53CA4314" w:rsidR="003C0848" w:rsidRPr="003B2C08" w:rsidRDefault="00F664DA" w:rsidP="4CFF60DB">
      <w:pPr>
        <w:pStyle w:val="Level2"/>
        <w:spacing w:line="240" w:lineRule="auto"/>
        <w:ind w:left="567" w:hanging="567"/>
        <w:jc w:val="both"/>
        <w:rPr>
          <w:rFonts w:ascii="Arial" w:hAnsi="Arial" w:cs="Arial"/>
        </w:rPr>
      </w:pPr>
      <w:bookmarkStart w:id="160" w:name="_Hlk145331201"/>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602CF3">
        <w:rPr>
          <w:rFonts w:ascii="Arial" w:hAnsi="Arial" w:cs="Arial"/>
        </w:rPr>
        <w:t>17</w:t>
      </w:r>
      <w:r w:rsidR="00C61280" w:rsidRPr="4CFF60DB">
        <w:rPr>
          <w:rFonts w:ascii="Arial" w:hAnsi="Arial" w:cs="Arial"/>
        </w:rPr>
        <w:t xml:space="preserve"> se nepoužije pro změnu jednotkových položkových cen (Měrných jednotek) prováděnou dle čl. </w:t>
      </w:r>
      <w:r w:rsidR="00602CF3">
        <w:rPr>
          <w:rFonts w:ascii="Arial" w:hAnsi="Arial" w:cs="Arial"/>
        </w:rPr>
        <w:t>3.6</w:t>
      </w:r>
      <w:r w:rsidR="00C61280" w:rsidRPr="003B2C08">
        <w:rPr>
          <w:rFonts w:ascii="Arial" w:hAnsi="Arial" w:cs="Arial"/>
        </w:rPr>
        <w:t>.</w:t>
      </w:r>
    </w:p>
    <w:p w14:paraId="4A701915" w14:textId="494D1028"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61" w:name="_Ref137557828"/>
      <w:bookmarkEnd w:id="160"/>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602CF3">
        <w:rPr>
          <w:rFonts w:ascii="Arial" w:hAnsi="Arial" w:cs="Arial"/>
          <w:szCs w:val="22"/>
        </w:rPr>
        <w:t>10.6</w:t>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4.4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00602CF3">
        <w:rPr>
          <w:rFonts w:ascii="Arial" w:hAnsi="Arial" w:cs="Arial"/>
          <w:szCs w:val="22"/>
        </w:rPr>
        <w:t>6.2.1</w:t>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6.2.2 </w:t>
      </w:r>
      <w:r w:rsidRPr="00C62699">
        <w:rPr>
          <w:rFonts w:ascii="Arial" w:hAnsi="Arial" w:cs="Arial"/>
          <w:szCs w:val="22"/>
        </w:rPr>
        <w:t>(</w:t>
      </w:r>
      <w:r w:rsidRPr="00C62699">
        <w:rPr>
          <w:rFonts w:ascii="Arial" w:hAnsi="Arial" w:cs="Arial"/>
          <w:i/>
          <w:iCs/>
          <w:szCs w:val="22"/>
        </w:rPr>
        <w:t xml:space="preserve">Podrobné měření polohopisu v obvodu </w:t>
      </w:r>
      <w:r w:rsidR="00406337">
        <w:rPr>
          <w:rFonts w:ascii="Arial" w:hAnsi="Arial" w:cs="Arial"/>
          <w:i/>
          <w:iCs/>
          <w:szCs w:val="22"/>
        </w:rPr>
        <w:t>J</w:t>
      </w:r>
      <w:r w:rsidRPr="00C62699">
        <w:rPr>
          <w:rFonts w:ascii="Arial" w:hAnsi="Arial" w:cs="Arial"/>
          <w:i/>
          <w:iCs/>
          <w:szCs w:val="22"/>
        </w:rPr>
        <w:t>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6.2.4 </w:t>
      </w:r>
      <w:r w:rsidRPr="00ED6435">
        <w:rPr>
          <w:rFonts w:ascii="Arial" w:hAnsi="Arial" w:cs="Arial"/>
          <w:szCs w:val="22"/>
        </w:rPr>
        <w:t>(</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w:t>
      </w:r>
      <w:r w:rsidR="00406337">
        <w:rPr>
          <w:rFonts w:ascii="Arial" w:hAnsi="Arial" w:cs="Arial"/>
          <w:i/>
          <w:iCs/>
          <w:szCs w:val="22"/>
        </w:rPr>
        <w:t>J</w:t>
      </w:r>
      <w:r w:rsidRPr="00ED6435">
        <w:rPr>
          <w:rFonts w:ascii="Arial" w:hAnsi="Arial" w:cs="Arial"/>
          <w:i/>
          <w:iCs/>
          <w:szCs w:val="22"/>
        </w:rPr>
        <w:t>PÚ</w:t>
      </w:r>
      <w:r w:rsidRPr="00ED6435">
        <w:rPr>
          <w:rFonts w:ascii="Arial" w:hAnsi="Arial" w:cs="Arial"/>
          <w:szCs w:val="22"/>
        </w:rPr>
        <w:t xml:space="preserve">, </w:t>
      </w:r>
      <w:r w:rsidR="003D4999" w:rsidRPr="00F13BD3">
        <w:rPr>
          <w:rFonts w:ascii="Arial" w:hAnsi="Arial" w:cs="Arial"/>
          <w:szCs w:val="22"/>
        </w:rPr>
        <w:t xml:space="preserve">čl. </w:t>
      </w:r>
      <w:r w:rsidR="00602CF3">
        <w:rPr>
          <w:rFonts w:ascii="Arial" w:hAnsi="Arial" w:cs="Arial"/>
          <w:szCs w:val="22"/>
        </w:rPr>
        <w:t xml:space="preserve">6.2.5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602CF3">
        <w:rPr>
          <w:rFonts w:ascii="Arial" w:hAnsi="Arial" w:cs="Arial"/>
          <w:szCs w:val="22"/>
        </w:rPr>
        <w:t>6.2.6</w:t>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 xml:space="preserve">pro účely návrhu </w:t>
      </w:r>
      <w:r w:rsidR="00406337">
        <w:rPr>
          <w:rFonts w:ascii="Arial" w:hAnsi="Arial" w:cs="Arial"/>
          <w:i/>
          <w:iCs/>
          <w:szCs w:val="22"/>
        </w:rPr>
        <w:t>J</w:t>
      </w:r>
      <w:r w:rsidR="003D4999" w:rsidRPr="00F13BD3">
        <w:rPr>
          <w:rFonts w:ascii="Arial" w:hAnsi="Arial" w:cs="Arial"/>
          <w:i/>
          <w:iCs/>
          <w:szCs w:val="22"/>
        </w:rPr>
        <w:t>PÚ</w:t>
      </w:r>
      <w:r w:rsidR="003D4999" w:rsidRPr="00F13BD3">
        <w:rPr>
          <w:rFonts w:ascii="Arial" w:hAnsi="Arial" w:cs="Arial"/>
          <w:szCs w:val="22"/>
        </w:rPr>
        <w:t xml:space="preserve">), </w:t>
      </w:r>
      <w:r w:rsidRPr="00ED6435">
        <w:rPr>
          <w:rFonts w:ascii="Arial" w:hAnsi="Arial" w:cs="Arial"/>
          <w:szCs w:val="22"/>
        </w:rPr>
        <w:t xml:space="preserve">čl. </w:t>
      </w:r>
      <w:r w:rsidR="00602CF3">
        <w:rPr>
          <w:rFonts w:ascii="Arial" w:hAnsi="Arial" w:cs="Arial"/>
          <w:szCs w:val="22"/>
        </w:rPr>
        <w:t xml:space="preserve">6.2.7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877612">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6.2.8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00602CF3">
        <w:rPr>
          <w:rFonts w:ascii="Arial" w:hAnsi="Arial" w:cs="Arial"/>
          <w:szCs w:val="22"/>
        </w:rPr>
        <w:t>20.2</w:t>
      </w:r>
      <w:r w:rsidRPr="00ED6435">
        <w:rPr>
          <w:rFonts w:ascii="Arial" w:hAnsi="Arial" w:cs="Arial"/>
          <w:szCs w:val="22"/>
        </w:rPr>
        <w:t>.</w:t>
      </w:r>
      <w:bookmarkEnd w:id="161"/>
      <w:r w:rsidR="008E1931" w:rsidRPr="00ED6435">
        <w:rPr>
          <w:rFonts w:ascii="Arial" w:hAnsi="Arial" w:cs="Arial"/>
          <w:szCs w:val="22"/>
        </w:rPr>
        <w:t xml:space="preserve"> </w:t>
      </w:r>
    </w:p>
    <w:p w14:paraId="3F68B665" w14:textId="08C5F7AA" w:rsidR="000838D5" w:rsidRPr="000838D5" w:rsidRDefault="000838D5" w:rsidP="000838D5">
      <w:pPr>
        <w:pStyle w:val="Level2"/>
        <w:spacing w:line="240" w:lineRule="auto"/>
        <w:ind w:left="567" w:hanging="567"/>
        <w:jc w:val="both"/>
        <w:rPr>
          <w:rFonts w:ascii="Arial" w:hAnsi="Arial" w:cs="Arial"/>
          <w:szCs w:val="22"/>
        </w:rPr>
      </w:pPr>
      <w:bookmarkStart w:id="162" w:name="_Ref124842844"/>
      <w:r w:rsidRPr="000838D5">
        <w:rPr>
          <w:rFonts w:ascii="Arial" w:hAnsi="Arial"/>
        </w:rPr>
        <w:t xml:space="preserve">Objednatel </w:t>
      </w:r>
      <w:r w:rsidR="00760E76" w:rsidRPr="000838D5">
        <w:rPr>
          <w:rFonts w:ascii="Arial" w:hAnsi="Arial"/>
        </w:rPr>
        <w:t>si</w:t>
      </w:r>
      <w:r w:rsidR="00760E76" w:rsidRPr="000838D5">
        <w:rPr>
          <w:rFonts w:ascii="Arial" w:hAnsi="Arial" w:cs="Arial"/>
          <w:bCs/>
          <w:szCs w:val="22"/>
        </w:rPr>
        <w:t xml:space="preserve"> </w:t>
      </w:r>
      <w:r w:rsidR="00760E76">
        <w:rPr>
          <w:rFonts w:ascii="Arial" w:hAnsi="Arial"/>
        </w:rPr>
        <w:t>v</w:t>
      </w:r>
      <w:r w:rsidR="00760E76" w:rsidRPr="000838D5">
        <w:rPr>
          <w:rFonts w:ascii="Arial" w:hAnsi="Arial" w:cs="Arial"/>
          <w:bCs/>
          <w:szCs w:val="22"/>
        </w:rPr>
        <w:t>yhrazuje</w:t>
      </w:r>
      <w:r w:rsidRPr="000838D5">
        <w:rPr>
          <w:rFonts w:ascii="Arial" w:hAnsi="Arial" w:cs="Arial"/>
          <w:bCs/>
          <w:szCs w:val="22"/>
        </w:rPr>
        <w:t xml:space="preserve"> rovněž změnu termínu plnění díla, a to v následujících situacích nezávislých na vůli Smluvních stran:</w:t>
      </w:r>
      <w:bookmarkEnd w:id="162"/>
    </w:p>
    <w:p w14:paraId="2F2A2638" w14:textId="5600150D"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E60FBC">
        <w:rPr>
          <w:rFonts w:ascii="Arial" w:hAnsi="Arial" w:cs="Arial"/>
        </w:rPr>
        <w:t xml:space="preserve">6.2.8 g) </w:t>
      </w:r>
      <w:r w:rsidRPr="000838D5">
        <w:rPr>
          <w:rFonts w:ascii="Arial" w:hAnsi="Arial" w:cs="Arial"/>
        </w:rPr>
        <w:t xml:space="preserve">nebo </w:t>
      </w:r>
      <w:r w:rsidR="00E60FBC">
        <w:rPr>
          <w:rFonts w:ascii="Arial" w:hAnsi="Arial" w:cs="Arial"/>
        </w:rPr>
        <w:t xml:space="preserve">h) </w:t>
      </w:r>
      <w:r w:rsidRPr="000838D5">
        <w:rPr>
          <w:rFonts w:ascii="Arial" w:hAnsi="Arial" w:cs="Arial"/>
        </w:rPr>
        <w:t>Smlouvy zajistit znalecké posudky na ocenění dřevin rostoucích mimo les či ocenění věcných břemen nebo výkupu pozemků, mohou být posunuty/prodlouženy termíny o dobu potřebnou pro zhotovení znaleckých posudků;</w:t>
      </w:r>
    </w:p>
    <w:p w14:paraId="7F0910E6" w14:textId="1D808B44"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E60FBC">
        <w:rPr>
          <w:rFonts w:ascii="Arial" w:hAnsi="Arial" w:cs="Arial"/>
        </w:rPr>
        <w:t>6.3.1</w:t>
      </w:r>
      <w:r w:rsidR="007430C5">
        <w:rPr>
          <w:rFonts w:ascii="Arial" w:hAnsi="Arial" w:cs="Arial"/>
        </w:rPr>
        <w:t xml:space="preserve"> </w:t>
      </w:r>
      <w:r w:rsidRPr="000838D5">
        <w:rPr>
          <w:rFonts w:ascii="Arial" w:hAnsi="Arial" w:cs="Arial"/>
        </w:rPr>
        <w:t>odst.</w:t>
      </w:r>
      <w:r w:rsidR="00E60FBC">
        <w:rPr>
          <w:rFonts w:ascii="Arial" w:hAnsi="Arial" w:cs="Arial"/>
        </w:rPr>
        <w:t xml:space="preserve"> d) </w:t>
      </w:r>
      <w:r w:rsidR="007430C5">
        <w:rPr>
          <w:rFonts w:ascii="Arial" w:hAnsi="Arial" w:cs="Arial"/>
        </w:rPr>
        <w:fldChar w:fldCharType="begin"/>
      </w:r>
      <w:r w:rsidR="007430C5">
        <w:rPr>
          <w:rFonts w:ascii="Arial" w:hAnsi="Arial" w:cs="Arial"/>
        </w:rPr>
        <w:instrText xml:space="preserve"> REF _Ref124842111 \r \h </w:instrText>
      </w:r>
      <w:r w:rsidR="007430C5">
        <w:rPr>
          <w:rFonts w:ascii="Arial" w:hAnsi="Arial" w:cs="Arial"/>
        </w:rPr>
      </w:r>
      <w:r w:rsidR="007430C5">
        <w:rPr>
          <w:rFonts w:ascii="Arial" w:hAnsi="Arial" w:cs="Arial"/>
        </w:rPr>
        <w:fldChar w:fldCharType="separate"/>
      </w:r>
      <w:r w:rsidR="00877612">
        <w:rPr>
          <w:rFonts w:ascii="Arial" w:hAnsi="Arial" w:cs="Arial"/>
        </w:rPr>
        <w:t xml:space="preserve">d) </w:t>
      </w:r>
      <w:r w:rsidR="007430C5">
        <w:rPr>
          <w:rFonts w:ascii="Arial" w:hAnsi="Arial" w:cs="Arial"/>
        </w:rPr>
        <w:fldChar w:fldCharType="end"/>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78C709CF"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nebude možné z objektivních důvodů ve stanovené lhůtě dle Položkového výkazu schválit v souladu s čl. </w:t>
      </w:r>
      <w:r w:rsidR="00E60FBC">
        <w:rPr>
          <w:rFonts w:ascii="Arial" w:hAnsi="Arial" w:cs="Arial"/>
        </w:rPr>
        <w:t xml:space="preserve">6.3.1 </w:t>
      </w:r>
      <w:r w:rsidRPr="000838D5">
        <w:rPr>
          <w:rFonts w:ascii="Arial" w:hAnsi="Arial" w:cs="Arial"/>
        </w:rPr>
        <w:t xml:space="preserve">odst. </w:t>
      </w:r>
      <w:r w:rsidR="00E60FBC">
        <w:rPr>
          <w:rFonts w:ascii="Arial" w:hAnsi="Arial" w:cs="Arial"/>
        </w:rPr>
        <w:t xml:space="preserve">g) </w:t>
      </w:r>
      <w:r w:rsidRPr="000838D5">
        <w:rPr>
          <w:rFonts w:ascii="Arial" w:hAnsi="Arial" w:cs="Arial"/>
        </w:rPr>
        <w:t>PSZ zastupitelstvem obce, mohou být posunuty/prodlouženy termíny o dobu, po kterou nemohl být PSZ zastupitelstvem obce schválen;</w:t>
      </w:r>
    </w:p>
    <w:p w14:paraId="6752DFF6" w14:textId="7EAE11E0" w:rsidR="000838D5" w:rsidRPr="000838D5" w:rsidRDefault="000838D5" w:rsidP="007571C5">
      <w:pPr>
        <w:pStyle w:val="Claneka"/>
        <w:keepLines w:val="0"/>
        <w:widowControl/>
        <w:numPr>
          <w:ilvl w:val="0"/>
          <w:numId w:val="0"/>
        </w:numPr>
        <w:spacing w:line="240" w:lineRule="auto"/>
        <w:ind w:left="567"/>
        <w:jc w:val="both"/>
        <w:rPr>
          <w:rFonts w:ascii="Arial" w:hAnsi="Arial" w:cs="Arial"/>
        </w:rPr>
      </w:pP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4FE12357"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35191A">
        <w:rPr>
          <w:rFonts w:ascii="Arial" w:hAnsi="Arial"/>
        </w:rPr>
        <w:t xml:space="preserve">Objednatel si </w:t>
      </w:r>
      <w:r w:rsidR="007571C5">
        <w:rPr>
          <w:rFonts w:ascii="Arial" w:hAnsi="Arial"/>
        </w:rPr>
        <w:t>adekvátně</w:t>
      </w:r>
      <w:r w:rsidRPr="0035191A">
        <w:rPr>
          <w:rFonts w:ascii="Arial" w:hAnsi="Arial"/>
        </w:rPr>
        <w:t xml:space="preserve"> s § 100 odst. 2 ZZVZ </w:t>
      </w:r>
      <w:r w:rsidR="00976A7B" w:rsidRPr="0035191A">
        <w:rPr>
          <w:rFonts w:ascii="Arial" w:hAnsi="Arial"/>
        </w:rPr>
        <w:t xml:space="preserve">vyhrazuje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 xml:space="preserve">yhrazenou změnu nemusí využít a může se rozhodnout provést nové </w:t>
      </w:r>
      <w:r w:rsidR="0088667A">
        <w:rPr>
          <w:rFonts w:ascii="Arial" w:hAnsi="Arial"/>
        </w:rPr>
        <w:t>výběrové</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460C5752"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w:t>
      </w:r>
      <w:r w:rsidR="007571C5">
        <w:rPr>
          <w:rFonts w:ascii="Arial" w:hAnsi="Arial" w:cs="Arial"/>
        </w:rPr>
        <w:t>výběrového</w:t>
      </w:r>
      <w:r w:rsidRPr="00D328BE">
        <w:rPr>
          <w:rFonts w:ascii="Arial" w:hAnsi="Arial" w:cs="Arial"/>
        </w:rPr>
        <w:t xml:space="preserve">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7DA6BB79"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E60FBC">
        <w:rPr>
          <w:rFonts w:ascii="Arial" w:hAnsi="Arial" w:cs="Arial"/>
        </w:rPr>
        <w:t xml:space="preserve">18.3 </w:t>
      </w:r>
      <w:r w:rsidR="00206D9D" w:rsidRPr="00D328BE">
        <w:rPr>
          <w:rFonts w:ascii="Arial" w:hAnsi="Arial" w:cs="Arial"/>
        </w:rPr>
        <w:t>S</w:t>
      </w:r>
      <w:r w:rsidRPr="00D328BE">
        <w:rPr>
          <w:rFonts w:ascii="Arial" w:hAnsi="Arial" w:cs="Arial"/>
        </w:rPr>
        <w:t>mlouvy;</w:t>
      </w:r>
    </w:p>
    <w:p w14:paraId="18292BE2" w14:textId="698230B0"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odstoupení od smlouvy 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z důvodu zániku závazku pro následnou nemožnost plnění, zánikem právnické osoby dodavatele bez právního nástupce;</w:t>
      </w:r>
    </w:p>
    <w:p w14:paraId="598DEDF1" w14:textId="14C7800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zániku účasti některého z dodavatelů v případě společné účasti dodavatelů 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7B598F6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 xml:space="preserve">v důsledku zániku právnické osoby nebo smrti fyzické osoby, která je jinou osobou, prostřednictvím níž prokazoval dodavatel splnění kvalifikace 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286D75A9"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zadávacím řízení s ohledem na § 37 ZZVZ a posoudí, zda v nabídce nejsou naplněny povinné důvody pro vyloučení vybraného dodavatele dle § 48 ZZVZ (dále jen „důvody,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lastRenderedPageBreak/>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5B7FAB88" w:rsidR="00F67F47" w:rsidRPr="00C6269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E60FBC">
        <w:rPr>
          <w:rFonts w:ascii="Arial" w:hAnsi="Arial" w:cs="Arial"/>
        </w:rPr>
        <w:t>20.2</w:t>
      </w:r>
      <w:r w:rsidRPr="4CFF60DB">
        <w:rPr>
          <w:rFonts w:ascii="Arial" w:hAnsi="Arial" w:cs="Arial"/>
        </w:rPr>
        <w:t xml:space="preserve">; Zhotovitel je povinen poskytnout Objednateli součinnost nezbytnou k ujednání podmínek Vyhrazené změny a k uzavření dodatku 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69AE0AE5" w14:textId="4D9AEDA6"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59"/>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3" w:name="_Ref93321339"/>
      <w:bookmarkStart w:id="164"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3"/>
      <w:r w:rsidR="0021275B" w:rsidRPr="00C62699">
        <w:rPr>
          <w:rFonts w:ascii="Arial" w:hAnsi="Arial" w:cs="Arial"/>
          <w:szCs w:val="22"/>
          <w:u w:val="single"/>
        </w:rPr>
        <w:t xml:space="preserve"> </w:t>
      </w:r>
    </w:p>
    <w:bookmarkEnd w:id="164"/>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364CB7A"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lastRenderedPageBreak/>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E60FBC">
        <w:rPr>
          <w:rFonts w:ascii="Arial" w:hAnsi="Arial" w:cs="Arial"/>
        </w:rPr>
        <w:t>15</w:t>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65" w:name="_Ref370146871"/>
      <w:r w:rsidRPr="00ED6435">
        <w:rPr>
          <w:rFonts w:ascii="Arial" w:hAnsi="Arial" w:cs="Arial"/>
          <w:szCs w:val="22"/>
        </w:rPr>
        <w:t>Zhotovitel je oprávněn odstoupit od této Smlouvy pouze v případě jejího podstatného porušení, jestliže:</w:t>
      </w:r>
      <w:bookmarkEnd w:id="165"/>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66" w:name="_Ref50536468"/>
      <w:bookmarkStart w:id="167"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66"/>
      <w:r w:rsidRPr="00ED6435">
        <w:rPr>
          <w:rFonts w:ascii="Arial" w:hAnsi="Arial" w:cs="Arial"/>
          <w:szCs w:val="22"/>
        </w:rPr>
        <w:t xml:space="preserve"> Protokol musí obsahovat zejména</w:t>
      </w:r>
      <w:r w:rsidR="00F65669" w:rsidRPr="00ED6435">
        <w:rPr>
          <w:rFonts w:ascii="Arial" w:hAnsi="Arial" w:cs="Arial"/>
          <w:szCs w:val="22"/>
        </w:rPr>
        <w:t>:</w:t>
      </w:r>
      <w:bookmarkEnd w:id="167"/>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4BE9C527" w:rsidR="00772740" w:rsidRPr="00ED6435" w:rsidRDefault="00772740" w:rsidP="00B77235">
      <w:pPr>
        <w:pStyle w:val="Level2"/>
        <w:spacing w:line="240" w:lineRule="auto"/>
        <w:ind w:left="567" w:hanging="567"/>
        <w:jc w:val="both"/>
        <w:rPr>
          <w:rFonts w:ascii="Arial" w:hAnsi="Arial" w:cs="Arial"/>
          <w:szCs w:val="22"/>
        </w:rPr>
      </w:pPr>
      <w:bookmarkStart w:id="168"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00E60FBC">
        <w:rPr>
          <w:rFonts w:ascii="Arial" w:hAnsi="Arial" w:cs="Arial"/>
          <w:szCs w:val="22"/>
        </w:rPr>
        <w:t>11</w:t>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68"/>
      <w:r w:rsidRPr="00ED6435">
        <w:rPr>
          <w:rFonts w:ascii="Arial" w:hAnsi="Arial" w:cs="Arial"/>
          <w:szCs w:val="22"/>
        </w:rPr>
        <w:t xml:space="preserve"> </w:t>
      </w:r>
    </w:p>
    <w:p w14:paraId="27C93AB6" w14:textId="3965215E" w:rsidR="00EC71EF" w:rsidRPr="00ED6435" w:rsidRDefault="00EC71EF" w:rsidP="00B77235">
      <w:pPr>
        <w:pStyle w:val="Level2"/>
        <w:spacing w:line="240" w:lineRule="auto"/>
        <w:ind w:left="567" w:hanging="567"/>
        <w:jc w:val="both"/>
        <w:rPr>
          <w:rFonts w:ascii="Arial" w:hAnsi="Arial" w:cs="Arial"/>
          <w:szCs w:val="22"/>
        </w:rPr>
      </w:pPr>
      <w:bookmarkStart w:id="169" w:name="_Ref50753902"/>
      <w:bookmarkStart w:id="170" w:name="_Ref450559147"/>
      <w:bookmarkStart w:id="171" w:name="_Ref469512616"/>
      <w:bookmarkStart w:id="172" w:name="_Ref64871784"/>
      <w:bookmarkStart w:id="173"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E60FBC">
        <w:rPr>
          <w:rFonts w:ascii="Arial" w:hAnsi="Arial" w:cs="Arial"/>
          <w:szCs w:val="22"/>
        </w:rPr>
        <w:t>11</w:t>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E60FBC">
        <w:rPr>
          <w:rFonts w:ascii="Arial" w:hAnsi="Arial" w:cs="Arial"/>
          <w:szCs w:val="22"/>
        </w:rPr>
        <w:t xml:space="preserve">12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E60FBC">
        <w:rPr>
          <w:rFonts w:ascii="Arial" w:hAnsi="Arial" w:cs="Arial"/>
          <w:szCs w:val="22"/>
        </w:rPr>
        <w:t>13</w:t>
      </w:r>
      <w:r w:rsidRPr="00ED6435">
        <w:rPr>
          <w:rFonts w:ascii="Arial" w:hAnsi="Arial" w:cs="Arial"/>
          <w:szCs w:val="22"/>
        </w:rPr>
        <w:t xml:space="preserve"> (</w:t>
      </w:r>
      <w:r w:rsidRPr="00ED6435">
        <w:rPr>
          <w:rFonts w:ascii="Arial" w:hAnsi="Arial" w:cs="Arial"/>
          <w:i/>
          <w:szCs w:val="22"/>
        </w:rPr>
        <w:t xml:space="preserve">Záruka za jakost, </w:t>
      </w:r>
      <w:r w:rsidRPr="00ED6435">
        <w:rPr>
          <w:rFonts w:ascii="Arial" w:hAnsi="Arial" w:cs="Arial"/>
          <w:i/>
          <w:szCs w:val="22"/>
        </w:rPr>
        <w:lastRenderedPageBreak/>
        <w:t>práva z vadného plnění</w:t>
      </w:r>
      <w:r w:rsidRPr="00ED6435">
        <w:rPr>
          <w:rFonts w:ascii="Arial" w:hAnsi="Arial" w:cs="Arial"/>
          <w:szCs w:val="22"/>
        </w:rPr>
        <w:t xml:space="preserve">), čl. </w:t>
      </w:r>
      <w:r w:rsidR="00E60FBC">
        <w:rPr>
          <w:rFonts w:ascii="Arial" w:hAnsi="Arial" w:cs="Arial"/>
          <w:szCs w:val="22"/>
        </w:rPr>
        <w:t xml:space="preserve">14 </w:t>
      </w:r>
      <w:r w:rsidRPr="00ED6435">
        <w:rPr>
          <w:rFonts w:ascii="Arial" w:hAnsi="Arial" w:cs="Arial"/>
          <w:szCs w:val="22"/>
        </w:rPr>
        <w:t>(</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E60FBC">
        <w:rPr>
          <w:rFonts w:ascii="Arial" w:hAnsi="Arial" w:cs="Arial"/>
          <w:szCs w:val="22"/>
        </w:rPr>
        <w:t>16</w:t>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E60FBC">
        <w:rPr>
          <w:rFonts w:ascii="Arial" w:hAnsi="Arial" w:cs="Arial"/>
          <w:szCs w:val="22"/>
        </w:rPr>
        <w:t xml:space="preserve">17 </w:t>
      </w:r>
      <w:r w:rsidR="00C73A5B" w:rsidRPr="00ED6435">
        <w:rPr>
          <w:rFonts w:ascii="Arial" w:hAnsi="Arial" w:cs="Arial"/>
          <w:szCs w:val="22"/>
        </w:rPr>
        <w:t>(</w:t>
      </w:r>
      <w:r w:rsidR="00C73A5B" w:rsidRPr="00ED6435">
        <w:rPr>
          <w:rFonts w:ascii="Arial" w:hAnsi="Arial" w:cs="Arial"/>
          <w:i/>
          <w:iCs/>
          <w:szCs w:val="22"/>
        </w:rPr>
        <w:t xml:space="preserve">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E60FBC">
        <w:rPr>
          <w:rFonts w:ascii="Arial" w:hAnsi="Arial" w:cs="Arial"/>
          <w:szCs w:val="22"/>
        </w:rPr>
        <w:t xml:space="preserve">18.7 </w:t>
      </w:r>
      <w:r w:rsidRPr="00ED6435">
        <w:rPr>
          <w:rFonts w:ascii="Arial" w:hAnsi="Arial" w:cs="Arial"/>
          <w:szCs w:val="22"/>
        </w:rPr>
        <w:t>a ustanovení tohoto čl.</w:t>
      </w:r>
      <w:bookmarkEnd w:id="169"/>
      <w:bookmarkEnd w:id="170"/>
      <w:bookmarkEnd w:id="171"/>
      <w:r w:rsidR="00E60FBC">
        <w:rPr>
          <w:rFonts w:ascii="Arial" w:hAnsi="Arial" w:cs="Arial"/>
          <w:szCs w:val="22"/>
        </w:rPr>
        <w:t>18.8</w:t>
      </w:r>
      <w:r w:rsidR="00A111D3" w:rsidRPr="00ED6435">
        <w:rPr>
          <w:rFonts w:ascii="Arial" w:hAnsi="Arial" w:cs="Arial"/>
          <w:szCs w:val="22"/>
        </w:rPr>
        <w:t>.</w:t>
      </w:r>
      <w:bookmarkEnd w:id="172"/>
    </w:p>
    <w:p w14:paraId="6DDE17BB" w14:textId="29B72204"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73"/>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74" w:name="_Ref50585481"/>
      <w:r w:rsidRPr="00ED6435">
        <w:rPr>
          <w:rFonts w:ascii="Arial" w:hAnsi="Arial" w:cs="Arial"/>
          <w:szCs w:val="22"/>
        </w:rPr>
        <w:t>Závěrečná ustanovení</w:t>
      </w:r>
      <w:bookmarkEnd w:id="174"/>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75"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76"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75"/>
      <w:bookmarkEnd w:id="176"/>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77" w:name="_Hlk57980945"/>
      <w:bookmarkStart w:id="178" w:name="_Ref378752179"/>
      <w:bookmarkStart w:id="179" w:name="_Toc289800496"/>
      <w:bookmarkStart w:id="180"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77"/>
      <w:bookmarkEnd w:id="178"/>
      <w:bookmarkEnd w:id="179"/>
      <w:bookmarkEnd w:id="180"/>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1"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1"/>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lastRenderedPageBreak/>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5BEC6797"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E60FBC">
        <w:rPr>
          <w:rFonts w:ascii="Arial" w:hAnsi="Arial" w:cs="Arial"/>
          <w:szCs w:val="22"/>
        </w:rPr>
        <w:t xml:space="preserve">12 </w:t>
      </w:r>
      <w:r w:rsidR="000F0212" w:rsidRPr="00ED6435">
        <w:rPr>
          <w:rFonts w:ascii="Arial" w:hAnsi="Arial" w:cs="Arial"/>
          <w:szCs w:val="22"/>
        </w:rPr>
        <w:t xml:space="preserve">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2"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2"/>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746AE81C" w14:textId="77777777" w:rsidR="00FD7392" w:rsidRDefault="00FD7392" w:rsidP="00B77235">
      <w:pPr>
        <w:spacing w:after="0" w:line="240" w:lineRule="auto"/>
        <w:jc w:val="both"/>
        <w:rPr>
          <w:rFonts w:ascii="Arial" w:hAnsi="Arial" w:cs="Arial"/>
          <w:b/>
        </w:rPr>
      </w:pP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1D9D5F48" w:rsidR="002B735B" w:rsidRPr="00683437" w:rsidRDefault="002B735B" w:rsidP="00724A3C">
      <w:pPr>
        <w:pStyle w:val="Level3"/>
        <w:numPr>
          <w:ilvl w:val="0"/>
          <w:numId w:val="0"/>
        </w:numPr>
        <w:tabs>
          <w:tab w:val="left" w:pos="708"/>
        </w:tabs>
        <w:spacing w:after="80"/>
        <w:rPr>
          <w:rFonts w:ascii="Arial" w:hAnsi="Arial" w:cs="Arial"/>
          <w:b/>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724A3C">
        <w:rPr>
          <w:rFonts w:ascii="Arial" w:eastAsia="Times New Roman" w:hAnsi="Arial" w:cs="Arial"/>
          <w:b/>
          <w:lang w:eastAsia="cs-CZ"/>
        </w:rPr>
        <w:tab/>
      </w:r>
      <w:r w:rsidR="00683437" w:rsidRPr="006454CF">
        <w:rPr>
          <w:rFonts w:ascii="Arial" w:hAnsi="Arial" w:cs="Arial"/>
          <w:b/>
        </w:rPr>
        <w:t>POZEMKOVÉ ÚPRAVY K+V s.r.o.</w:t>
      </w:r>
    </w:p>
    <w:p w14:paraId="52DB552F" w14:textId="78B986DB"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427947">
        <w:rPr>
          <w:rFonts w:ascii="Arial" w:eastAsia="Times New Roman" w:hAnsi="Arial" w:cs="Arial"/>
          <w:bCs/>
          <w:lang w:eastAsia="cs-CZ"/>
        </w:rPr>
        <w:t xml:space="preserve">Místo: </w:t>
      </w:r>
      <w:r w:rsidR="0088667A" w:rsidRPr="00427947">
        <w:rPr>
          <w:rFonts w:ascii="Arial" w:eastAsia="Times New Roman" w:hAnsi="Arial" w:cs="Arial"/>
          <w:bCs/>
          <w:lang w:eastAsia="cs-CZ"/>
        </w:rPr>
        <w:t>Český Krumlov</w:t>
      </w:r>
      <w:r w:rsidRPr="00427947">
        <w:rPr>
          <w:rFonts w:ascii="Arial" w:eastAsia="Times New Roman" w:hAnsi="Arial" w:cs="Arial"/>
          <w:bCs/>
          <w:lang w:eastAsia="cs-CZ"/>
        </w:rPr>
        <w:tab/>
      </w:r>
      <w:r w:rsidRPr="00427947">
        <w:rPr>
          <w:rFonts w:ascii="Arial" w:eastAsia="Times New Roman" w:hAnsi="Arial" w:cs="Arial"/>
          <w:bCs/>
          <w:lang w:eastAsia="cs-CZ"/>
        </w:rPr>
        <w:tab/>
        <w:t xml:space="preserve">Místo: </w:t>
      </w:r>
      <w:r w:rsidR="00724A3C" w:rsidRPr="00427947">
        <w:rPr>
          <w:rFonts w:ascii="Arial" w:eastAsia="Times New Roman" w:hAnsi="Arial" w:cs="Arial"/>
          <w:bCs/>
          <w:lang w:eastAsia="cs-CZ"/>
        </w:rPr>
        <w:t>Plzeň</w:t>
      </w:r>
    </w:p>
    <w:p w14:paraId="435FBFFE" w14:textId="11E0EC54" w:rsidR="002B735B" w:rsidRPr="00CD3A0E" w:rsidRDefault="002B735B" w:rsidP="002B735B">
      <w:pPr>
        <w:tabs>
          <w:tab w:val="left" w:pos="567"/>
          <w:tab w:val="left" w:pos="5670"/>
        </w:tabs>
        <w:spacing w:after="0" w:line="240" w:lineRule="auto"/>
        <w:rPr>
          <w:rFonts w:ascii="Arial" w:eastAsia="Times New Roman" w:hAnsi="Arial" w:cs="Arial"/>
          <w:bCs/>
          <w:lang w:eastAsia="cs-CZ"/>
        </w:rPr>
      </w:pPr>
      <w:r w:rsidRPr="00CD3A0E">
        <w:rPr>
          <w:rFonts w:ascii="Arial" w:eastAsia="Times New Roman" w:hAnsi="Arial" w:cs="Arial"/>
          <w:bCs/>
          <w:lang w:eastAsia="cs-CZ"/>
        </w:rPr>
        <w:t xml:space="preserve">Datum: </w:t>
      </w:r>
      <w:r w:rsidR="00CD3A0E" w:rsidRPr="00CD3A0E">
        <w:rPr>
          <w:rFonts w:ascii="Arial" w:eastAsia="Times New Roman" w:hAnsi="Arial" w:cs="Arial"/>
          <w:bCs/>
          <w:lang w:eastAsia="cs-CZ"/>
        </w:rPr>
        <w:t>21. 6. 2024</w:t>
      </w:r>
      <w:r w:rsidRPr="00CD3A0E">
        <w:rPr>
          <w:rFonts w:ascii="Arial" w:eastAsia="Times New Roman" w:hAnsi="Arial" w:cs="Arial"/>
          <w:bCs/>
          <w:lang w:eastAsia="cs-CZ"/>
        </w:rPr>
        <w:tab/>
      </w:r>
      <w:r w:rsidRPr="00CD3A0E">
        <w:rPr>
          <w:rFonts w:ascii="Arial" w:eastAsia="Times New Roman" w:hAnsi="Arial" w:cs="Arial"/>
          <w:bCs/>
          <w:lang w:eastAsia="cs-CZ"/>
        </w:rPr>
        <w:tab/>
        <w:t xml:space="preserve">Datum: </w:t>
      </w:r>
      <w:r w:rsidR="00CD3A0E">
        <w:rPr>
          <w:rFonts w:ascii="Arial" w:eastAsia="Times New Roman" w:hAnsi="Arial" w:cs="Arial"/>
          <w:bCs/>
          <w:lang w:eastAsia="cs-CZ"/>
        </w:rPr>
        <w:t>20. 6. 2024</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189EE192" w:rsidR="002B735B" w:rsidRPr="00CD3A0E" w:rsidRDefault="00CD3A0E" w:rsidP="002B735B">
      <w:pPr>
        <w:tabs>
          <w:tab w:val="left" w:pos="567"/>
          <w:tab w:val="left" w:pos="5670"/>
        </w:tabs>
        <w:spacing w:after="0" w:line="240" w:lineRule="auto"/>
        <w:rPr>
          <w:rFonts w:ascii="Arial" w:eastAsia="Times New Roman" w:hAnsi="Arial" w:cs="Arial"/>
          <w:bCs/>
          <w:i/>
          <w:iCs/>
          <w:lang w:eastAsia="cs-CZ"/>
        </w:rPr>
      </w:pPr>
      <w:r w:rsidRPr="00CD3A0E">
        <w:rPr>
          <w:rFonts w:ascii="Arial" w:eastAsia="Times New Roman" w:hAnsi="Arial" w:cs="Arial"/>
          <w:bCs/>
          <w:i/>
          <w:iCs/>
          <w:lang w:eastAsia="cs-CZ"/>
        </w:rPr>
        <w:t>elektronicky podepsáno</w:t>
      </w:r>
      <w:r w:rsidR="002932F9">
        <w:rPr>
          <w:rFonts w:ascii="Arial" w:eastAsia="Times New Roman" w:hAnsi="Arial" w:cs="Arial"/>
          <w:bCs/>
          <w:i/>
          <w:iCs/>
          <w:lang w:eastAsia="cs-CZ"/>
        </w:rPr>
        <w:tab/>
      </w:r>
      <w:r w:rsidR="002932F9">
        <w:rPr>
          <w:rFonts w:ascii="Arial" w:eastAsia="Times New Roman" w:hAnsi="Arial" w:cs="Arial"/>
          <w:bCs/>
          <w:i/>
          <w:iCs/>
          <w:lang w:eastAsia="cs-CZ"/>
        </w:rPr>
        <w:tab/>
      </w:r>
      <w:r w:rsidR="002932F9" w:rsidRPr="002932F9">
        <w:rPr>
          <w:rFonts w:ascii="Arial" w:eastAsia="Times New Roman" w:hAnsi="Arial" w:cs="Arial"/>
          <w:bCs/>
          <w:i/>
          <w:iCs/>
          <w:lang w:eastAsia="cs-CZ"/>
        </w:rPr>
        <w:t>elektronicky podepsáno</w:t>
      </w: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612F9E4D" w:rsidR="002B735B" w:rsidRPr="00473580" w:rsidRDefault="002B735B" w:rsidP="002B735B">
      <w:pPr>
        <w:tabs>
          <w:tab w:val="left" w:pos="567"/>
          <w:tab w:val="left" w:pos="5670"/>
        </w:tabs>
        <w:spacing w:after="0" w:line="240" w:lineRule="auto"/>
        <w:rPr>
          <w:rFonts w:ascii="Arial" w:eastAsia="Times New Roman" w:hAnsi="Arial" w:cs="Arial"/>
          <w:bCs/>
          <w:lang w:eastAsia="cs-CZ"/>
        </w:rPr>
      </w:pPr>
      <w:r w:rsidRPr="00473580">
        <w:rPr>
          <w:rFonts w:ascii="Arial" w:eastAsia="Times New Roman" w:hAnsi="Arial" w:cs="Arial"/>
          <w:bCs/>
          <w:lang w:eastAsia="cs-CZ"/>
        </w:rPr>
        <w:t xml:space="preserve">Jméno: </w:t>
      </w:r>
      <w:r w:rsidR="0088667A" w:rsidRPr="00473580">
        <w:rPr>
          <w:rFonts w:ascii="Arial" w:eastAsia="Times New Roman" w:hAnsi="Arial" w:cs="Arial"/>
          <w:bCs/>
          <w:lang w:eastAsia="cs-CZ"/>
        </w:rPr>
        <w:t>Ing. Josef Jakeš</w:t>
      </w:r>
      <w:r w:rsidRPr="00473580">
        <w:rPr>
          <w:rFonts w:ascii="Arial" w:eastAsia="Times New Roman" w:hAnsi="Arial" w:cs="Arial"/>
          <w:bCs/>
          <w:lang w:eastAsia="cs-CZ"/>
        </w:rPr>
        <w:tab/>
      </w:r>
      <w:r w:rsidRPr="00473580">
        <w:rPr>
          <w:rFonts w:ascii="Arial" w:eastAsia="Times New Roman" w:hAnsi="Arial" w:cs="Arial"/>
          <w:bCs/>
          <w:lang w:eastAsia="cs-CZ"/>
        </w:rPr>
        <w:tab/>
        <w:t xml:space="preserve">Jméno: </w:t>
      </w:r>
      <w:r w:rsidR="00473580">
        <w:rPr>
          <w:rFonts w:ascii="Arial" w:eastAsia="Times New Roman" w:hAnsi="Arial" w:cs="Arial"/>
          <w:bCs/>
          <w:lang w:eastAsia="cs-CZ"/>
        </w:rPr>
        <w:t>Mgr. Barbora Salátová</w:t>
      </w:r>
    </w:p>
    <w:p w14:paraId="340842AD" w14:textId="69F4EDD0" w:rsidR="002B735B" w:rsidRDefault="002B735B" w:rsidP="002B735B">
      <w:pPr>
        <w:tabs>
          <w:tab w:val="left" w:pos="567"/>
          <w:tab w:val="left" w:pos="5670"/>
        </w:tabs>
        <w:spacing w:after="0" w:line="240" w:lineRule="auto"/>
        <w:rPr>
          <w:rFonts w:ascii="Arial" w:eastAsia="Times New Roman" w:hAnsi="Arial" w:cs="Arial"/>
          <w:bCs/>
          <w:lang w:eastAsia="cs-CZ"/>
        </w:rPr>
      </w:pPr>
      <w:r w:rsidRPr="00473580">
        <w:rPr>
          <w:rFonts w:ascii="Arial" w:eastAsia="Times New Roman" w:hAnsi="Arial" w:cs="Arial"/>
          <w:bCs/>
          <w:lang w:eastAsia="cs-CZ"/>
        </w:rPr>
        <w:t xml:space="preserve">Funkce: </w:t>
      </w:r>
      <w:r w:rsidR="0088667A" w:rsidRPr="00473580">
        <w:rPr>
          <w:rFonts w:ascii="Arial" w:eastAsia="Times New Roman" w:hAnsi="Arial" w:cs="Arial"/>
          <w:bCs/>
          <w:lang w:eastAsia="cs-CZ"/>
        </w:rPr>
        <w:t>vedoucí Pobočky Český Krumlov</w:t>
      </w:r>
      <w:r w:rsidRPr="00473580">
        <w:rPr>
          <w:rFonts w:ascii="Arial" w:eastAsia="Times New Roman" w:hAnsi="Arial" w:cs="Arial"/>
          <w:bCs/>
          <w:lang w:eastAsia="cs-CZ"/>
        </w:rPr>
        <w:tab/>
      </w:r>
      <w:r w:rsidRPr="00473580">
        <w:rPr>
          <w:rFonts w:ascii="Arial" w:eastAsia="Times New Roman" w:hAnsi="Arial" w:cs="Arial"/>
          <w:bCs/>
          <w:lang w:eastAsia="cs-CZ"/>
        </w:rPr>
        <w:tab/>
        <w:t xml:space="preserve">Funkce: </w:t>
      </w:r>
      <w:r w:rsidR="00427947">
        <w:rPr>
          <w:rFonts w:ascii="Arial" w:eastAsia="Times New Roman" w:hAnsi="Arial" w:cs="Arial"/>
          <w:bCs/>
          <w:lang w:eastAsia="cs-CZ"/>
        </w:rPr>
        <w:t>jednatelka společnosti</w:t>
      </w:r>
    </w:p>
    <w:p w14:paraId="5355EF36"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3D887865"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316CB9DE"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6C9D1BB6"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5888093A"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4F517407"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76C14DCD"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5EDD182D"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78FDC880"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519EFD3D"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710249A9"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0574CC69"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65121B1F"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68E77C0B"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633D83E0"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7271D728"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10BB0BAC"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2004C58C"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1B50CCCB"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31B599B8"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37E73994"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46FC00D9"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7E10028D"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p w14:paraId="5C18714F" w14:textId="77777777" w:rsidR="001A2D18" w:rsidRDefault="001A2D18" w:rsidP="002B735B">
      <w:pPr>
        <w:tabs>
          <w:tab w:val="left" w:pos="567"/>
          <w:tab w:val="left" w:pos="5670"/>
        </w:tabs>
        <w:spacing w:after="0" w:line="240" w:lineRule="auto"/>
        <w:rPr>
          <w:rFonts w:ascii="Arial" w:eastAsia="Times New Roman" w:hAnsi="Arial" w:cs="Arial"/>
          <w:bCs/>
          <w:lang w:eastAsia="cs-CZ"/>
        </w:rPr>
      </w:pPr>
    </w:p>
    <w:tbl>
      <w:tblPr>
        <w:tblW w:w="0" w:type="auto"/>
        <w:tblCellMar>
          <w:left w:w="70" w:type="dxa"/>
          <w:right w:w="70" w:type="dxa"/>
        </w:tblCellMar>
        <w:tblLook w:val="04A0" w:firstRow="1" w:lastRow="0" w:firstColumn="1" w:lastColumn="0" w:noHBand="0" w:noVBand="1"/>
      </w:tblPr>
      <w:tblGrid>
        <w:gridCol w:w="1077"/>
        <w:gridCol w:w="3024"/>
        <w:gridCol w:w="977"/>
        <w:gridCol w:w="991"/>
        <w:gridCol w:w="1011"/>
        <w:gridCol w:w="1153"/>
        <w:gridCol w:w="304"/>
        <w:gridCol w:w="304"/>
        <w:gridCol w:w="304"/>
        <w:gridCol w:w="304"/>
        <w:gridCol w:w="304"/>
      </w:tblGrid>
      <w:tr w:rsidR="001A2D18" w:rsidRPr="001A2D18" w14:paraId="770BD291" w14:textId="77777777" w:rsidTr="001A2D18">
        <w:trPr>
          <w:trHeight w:val="420"/>
        </w:trPr>
        <w:tc>
          <w:tcPr>
            <w:tcW w:w="0" w:type="auto"/>
            <w:gridSpan w:val="11"/>
            <w:tcBorders>
              <w:top w:val="nil"/>
              <w:left w:val="nil"/>
              <w:bottom w:val="nil"/>
              <w:right w:val="nil"/>
            </w:tcBorders>
            <w:shd w:val="clear" w:color="auto" w:fill="auto"/>
            <w:noWrap/>
            <w:vAlign w:val="bottom"/>
            <w:hideMark/>
          </w:tcPr>
          <w:p w14:paraId="62627ABF"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bookmarkStart w:id="183" w:name="RANGE!A1:G65"/>
            <w:r w:rsidRPr="001A2D18">
              <w:rPr>
                <w:rFonts w:ascii="Arial" w:eastAsia="Times New Roman" w:hAnsi="Arial" w:cs="Arial"/>
                <w:b/>
                <w:bCs/>
                <w:kern w:val="0"/>
                <w:sz w:val="20"/>
                <w:szCs w:val="20"/>
                <w:lang w:eastAsia="cs-CZ"/>
                <w14:ligatures w14:val="none"/>
              </w:rPr>
              <w:lastRenderedPageBreak/>
              <w:t>PŘÍLOHA Č. 1 – POLOŽKOVÝ VÝKAZ ČINNOSTÍ</w:t>
            </w:r>
            <w:bookmarkEnd w:id="183"/>
          </w:p>
        </w:tc>
      </w:tr>
      <w:tr w:rsidR="001A2D18" w:rsidRPr="001A2D18" w14:paraId="7C5B78B2" w14:textId="77777777" w:rsidTr="001A2D18">
        <w:trPr>
          <w:trHeight w:val="510"/>
        </w:trPr>
        <w:tc>
          <w:tcPr>
            <w:tcW w:w="0" w:type="auto"/>
            <w:gridSpan w:val="11"/>
            <w:tcBorders>
              <w:top w:val="nil"/>
              <w:left w:val="nil"/>
              <w:bottom w:val="single" w:sz="8" w:space="0" w:color="auto"/>
              <w:right w:val="nil"/>
            </w:tcBorders>
            <w:shd w:val="clear" w:color="auto" w:fill="auto"/>
            <w:noWrap/>
            <w:vAlign w:val="center"/>
            <w:hideMark/>
          </w:tcPr>
          <w:p w14:paraId="1B99F512"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Jednoduché pozemkové úpravy v k. ú. Svéraz u Větřní</w:t>
            </w:r>
          </w:p>
        </w:tc>
      </w:tr>
      <w:tr w:rsidR="00322C77" w:rsidRPr="001A2D18" w14:paraId="7AA62667" w14:textId="77777777" w:rsidTr="001A2D18">
        <w:trPr>
          <w:trHeight w:val="840"/>
        </w:trPr>
        <w:tc>
          <w:tcPr>
            <w:tcW w:w="0" w:type="auto"/>
            <w:tcBorders>
              <w:top w:val="nil"/>
              <w:left w:val="single" w:sz="8" w:space="0" w:color="auto"/>
              <w:bottom w:val="single" w:sz="8" w:space="0" w:color="auto"/>
              <w:right w:val="nil"/>
            </w:tcBorders>
            <w:shd w:val="clear" w:color="auto" w:fill="auto"/>
            <w:noWrap/>
            <w:hideMark/>
          </w:tcPr>
          <w:p w14:paraId="5C32379A"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w:t>
            </w:r>
          </w:p>
        </w:tc>
        <w:tc>
          <w:tcPr>
            <w:tcW w:w="0" w:type="auto"/>
            <w:tcBorders>
              <w:top w:val="nil"/>
              <w:left w:val="nil"/>
              <w:bottom w:val="single" w:sz="8" w:space="0" w:color="auto"/>
              <w:right w:val="single" w:sz="4" w:space="0" w:color="C0C0C0"/>
            </w:tcBorders>
            <w:shd w:val="clear" w:color="auto" w:fill="auto"/>
            <w:vAlign w:val="center"/>
            <w:hideMark/>
          </w:tcPr>
          <w:p w14:paraId="0D8C015D"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proofErr w:type="gramStart"/>
            <w:r w:rsidRPr="001A2D18">
              <w:rPr>
                <w:rFonts w:ascii="Arial" w:eastAsia="Times New Roman" w:hAnsi="Arial" w:cs="Arial"/>
                <w:b/>
                <w:bCs/>
                <w:kern w:val="0"/>
                <w:sz w:val="20"/>
                <w:szCs w:val="20"/>
                <w:lang w:eastAsia="cs-CZ"/>
                <w14:ligatures w14:val="none"/>
              </w:rPr>
              <w:t>Hlavní  celek</w:t>
            </w:r>
            <w:proofErr w:type="gramEnd"/>
            <w:r w:rsidRPr="001A2D18">
              <w:rPr>
                <w:rFonts w:ascii="Arial" w:eastAsia="Times New Roman" w:hAnsi="Arial" w:cs="Arial"/>
                <w:b/>
                <w:bCs/>
                <w:kern w:val="0"/>
                <w:sz w:val="20"/>
                <w:szCs w:val="20"/>
                <w:lang w:eastAsia="cs-CZ"/>
                <w14:ligatures w14:val="none"/>
              </w:rPr>
              <w:t xml:space="preserve">  / Dílčí část Hlavního celku</w:t>
            </w:r>
          </w:p>
        </w:tc>
        <w:tc>
          <w:tcPr>
            <w:tcW w:w="0" w:type="auto"/>
            <w:tcBorders>
              <w:top w:val="nil"/>
              <w:left w:val="nil"/>
              <w:bottom w:val="single" w:sz="8" w:space="0" w:color="auto"/>
              <w:right w:val="single" w:sz="4" w:space="0" w:color="C0C0C0"/>
            </w:tcBorders>
            <w:shd w:val="clear" w:color="auto" w:fill="auto"/>
            <w:vAlign w:val="center"/>
            <w:hideMark/>
          </w:tcPr>
          <w:p w14:paraId="4F1D0E46"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Měrná jednotka</w:t>
            </w:r>
          </w:p>
        </w:tc>
        <w:tc>
          <w:tcPr>
            <w:tcW w:w="0" w:type="auto"/>
            <w:tcBorders>
              <w:top w:val="nil"/>
              <w:left w:val="nil"/>
              <w:bottom w:val="single" w:sz="8" w:space="0" w:color="auto"/>
              <w:right w:val="single" w:sz="4" w:space="0" w:color="C0C0C0"/>
            </w:tcBorders>
            <w:shd w:val="clear" w:color="auto" w:fill="auto"/>
            <w:vAlign w:val="center"/>
            <w:hideMark/>
          </w:tcPr>
          <w:p w14:paraId="28B963D4"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Počet Měrných jednotek</w:t>
            </w:r>
          </w:p>
        </w:tc>
        <w:tc>
          <w:tcPr>
            <w:tcW w:w="0" w:type="auto"/>
            <w:tcBorders>
              <w:top w:val="nil"/>
              <w:left w:val="nil"/>
              <w:bottom w:val="single" w:sz="8" w:space="0" w:color="auto"/>
              <w:right w:val="single" w:sz="4" w:space="0" w:color="C0C0C0"/>
            </w:tcBorders>
            <w:shd w:val="clear" w:color="auto" w:fill="auto"/>
            <w:vAlign w:val="center"/>
            <w:hideMark/>
          </w:tcPr>
          <w:p w14:paraId="6B379208"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xml:space="preserve">Cena za Měrnou jednotku bez </w:t>
            </w:r>
            <w:r w:rsidRPr="001A2D18">
              <w:rPr>
                <w:rFonts w:ascii="Arial" w:eastAsia="Times New Roman" w:hAnsi="Arial" w:cs="Arial"/>
                <w:b/>
                <w:bCs/>
                <w:kern w:val="0"/>
                <w:sz w:val="20"/>
                <w:szCs w:val="20"/>
                <w:lang w:eastAsia="cs-CZ"/>
                <w14:ligatures w14:val="none"/>
              </w:rPr>
              <w:br/>
              <w:t>DPH v Kč 10)</w:t>
            </w:r>
          </w:p>
        </w:tc>
        <w:tc>
          <w:tcPr>
            <w:tcW w:w="0" w:type="auto"/>
            <w:tcBorders>
              <w:top w:val="nil"/>
              <w:left w:val="nil"/>
              <w:bottom w:val="single" w:sz="8" w:space="0" w:color="auto"/>
              <w:right w:val="single" w:sz="4" w:space="0" w:color="C0C0C0"/>
            </w:tcBorders>
            <w:shd w:val="clear" w:color="auto" w:fill="auto"/>
            <w:vAlign w:val="center"/>
            <w:hideMark/>
          </w:tcPr>
          <w:p w14:paraId="4DEA2AD3"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Cena bez DPH</w:t>
            </w:r>
            <w:r w:rsidRPr="001A2D18">
              <w:rPr>
                <w:rFonts w:ascii="Arial" w:eastAsia="Times New Roman" w:hAnsi="Arial" w:cs="Arial"/>
                <w:b/>
                <w:bCs/>
                <w:kern w:val="0"/>
                <w:sz w:val="20"/>
                <w:szCs w:val="20"/>
                <w:lang w:eastAsia="cs-CZ"/>
                <w14:ligatures w14:val="none"/>
              </w:rPr>
              <w:br/>
              <w:t>celkem v Kč 10)</w:t>
            </w:r>
          </w:p>
        </w:tc>
        <w:tc>
          <w:tcPr>
            <w:tcW w:w="0" w:type="auto"/>
            <w:gridSpan w:val="5"/>
            <w:tcBorders>
              <w:top w:val="nil"/>
              <w:left w:val="nil"/>
              <w:bottom w:val="single" w:sz="8" w:space="0" w:color="auto"/>
              <w:right w:val="single" w:sz="8" w:space="0" w:color="auto"/>
            </w:tcBorders>
            <w:shd w:val="clear" w:color="auto" w:fill="auto"/>
            <w:vAlign w:val="center"/>
            <w:hideMark/>
          </w:tcPr>
          <w:p w14:paraId="2B79CC7A"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Termín předání k akceptačnímu řízení</w:t>
            </w:r>
          </w:p>
        </w:tc>
      </w:tr>
      <w:tr w:rsidR="00322C77" w:rsidRPr="001A2D18" w14:paraId="3857A674" w14:textId="77777777" w:rsidTr="00877612">
        <w:trPr>
          <w:trHeight w:val="20"/>
        </w:trPr>
        <w:tc>
          <w:tcPr>
            <w:tcW w:w="0" w:type="auto"/>
            <w:tcBorders>
              <w:top w:val="nil"/>
              <w:left w:val="single" w:sz="8" w:space="0" w:color="auto"/>
              <w:bottom w:val="nil"/>
              <w:right w:val="single" w:sz="4" w:space="0" w:color="C0C0C0"/>
            </w:tcBorders>
            <w:shd w:val="clear" w:color="auto" w:fill="auto"/>
            <w:noWrap/>
            <w:vAlign w:val="center"/>
            <w:hideMark/>
          </w:tcPr>
          <w:p w14:paraId="531C4590"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6.2</w:t>
            </w:r>
          </w:p>
        </w:tc>
        <w:tc>
          <w:tcPr>
            <w:tcW w:w="0" w:type="auto"/>
            <w:tcBorders>
              <w:top w:val="nil"/>
              <w:left w:val="nil"/>
              <w:bottom w:val="nil"/>
              <w:right w:val="nil"/>
            </w:tcBorders>
            <w:shd w:val="clear" w:color="auto" w:fill="auto"/>
            <w:vAlign w:val="center"/>
            <w:hideMark/>
          </w:tcPr>
          <w:p w14:paraId="7EA580CC"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Hlavní celek 1 „Přípravné práce“</w:t>
            </w:r>
          </w:p>
        </w:tc>
        <w:tc>
          <w:tcPr>
            <w:tcW w:w="0" w:type="auto"/>
            <w:tcBorders>
              <w:top w:val="nil"/>
              <w:left w:val="nil"/>
              <w:bottom w:val="nil"/>
              <w:right w:val="nil"/>
            </w:tcBorders>
            <w:shd w:val="clear" w:color="auto" w:fill="auto"/>
            <w:noWrap/>
            <w:vAlign w:val="center"/>
            <w:hideMark/>
          </w:tcPr>
          <w:p w14:paraId="2E4B09FF"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nil"/>
              <w:right w:val="nil"/>
            </w:tcBorders>
            <w:shd w:val="clear" w:color="auto" w:fill="auto"/>
            <w:noWrap/>
            <w:vAlign w:val="center"/>
            <w:hideMark/>
          </w:tcPr>
          <w:p w14:paraId="0FCB4718"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nil"/>
              <w:right w:val="nil"/>
            </w:tcBorders>
            <w:shd w:val="clear" w:color="auto" w:fill="auto"/>
            <w:noWrap/>
            <w:vAlign w:val="center"/>
            <w:hideMark/>
          </w:tcPr>
          <w:p w14:paraId="047313D4"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nil"/>
              <w:right w:val="nil"/>
            </w:tcBorders>
            <w:shd w:val="clear" w:color="auto" w:fill="auto"/>
            <w:noWrap/>
            <w:vAlign w:val="center"/>
            <w:hideMark/>
          </w:tcPr>
          <w:p w14:paraId="4DCC50A8"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gridSpan w:val="5"/>
            <w:tcBorders>
              <w:top w:val="nil"/>
              <w:left w:val="nil"/>
              <w:bottom w:val="nil"/>
              <w:right w:val="single" w:sz="8" w:space="0" w:color="auto"/>
            </w:tcBorders>
            <w:shd w:val="clear" w:color="auto" w:fill="auto"/>
            <w:noWrap/>
            <w:vAlign w:val="center"/>
            <w:hideMark/>
          </w:tcPr>
          <w:p w14:paraId="323F100E"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r>
      <w:tr w:rsidR="00322C77" w:rsidRPr="001A2D18" w14:paraId="3734384D" w14:textId="77777777" w:rsidTr="00877612">
        <w:trPr>
          <w:trHeight w:val="20"/>
        </w:trPr>
        <w:tc>
          <w:tcPr>
            <w:tcW w:w="0" w:type="auto"/>
            <w:vMerge w:val="restart"/>
            <w:tcBorders>
              <w:top w:val="single" w:sz="8" w:space="0" w:color="auto"/>
              <w:left w:val="single" w:sz="8" w:space="0" w:color="auto"/>
              <w:bottom w:val="nil"/>
              <w:right w:val="single" w:sz="4" w:space="0" w:color="auto"/>
            </w:tcBorders>
            <w:shd w:val="clear" w:color="auto" w:fill="auto"/>
            <w:noWrap/>
            <w:vAlign w:val="center"/>
            <w:hideMark/>
          </w:tcPr>
          <w:p w14:paraId="159980EB"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6.2.1</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3CF36381"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Revize stávajícího bodového pole 6)</w:t>
            </w:r>
          </w:p>
        </w:tc>
        <w:tc>
          <w:tcPr>
            <w:tcW w:w="0" w:type="auto"/>
            <w:tcBorders>
              <w:top w:val="single" w:sz="8" w:space="0" w:color="auto"/>
              <w:left w:val="nil"/>
              <w:bottom w:val="single" w:sz="4" w:space="0" w:color="auto"/>
              <w:right w:val="nil"/>
            </w:tcBorders>
            <w:shd w:val="clear" w:color="auto" w:fill="auto"/>
            <w:noWrap/>
            <w:vAlign w:val="center"/>
            <w:hideMark/>
          </w:tcPr>
          <w:p w14:paraId="603D252D"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 bod</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4C81CF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0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C0C25F8"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0,00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91966B2"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0,00</w:t>
            </w:r>
          </w:p>
        </w:tc>
        <w:tc>
          <w:tcPr>
            <w:tcW w:w="0" w:type="auto"/>
            <w:gridSpan w:val="5"/>
            <w:vMerge w:val="restart"/>
            <w:tcBorders>
              <w:top w:val="single" w:sz="8" w:space="0" w:color="auto"/>
              <w:left w:val="single" w:sz="4" w:space="0" w:color="auto"/>
              <w:bottom w:val="nil"/>
              <w:right w:val="single" w:sz="8" w:space="0" w:color="auto"/>
            </w:tcBorders>
            <w:shd w:val="clear" w:color="auto" w:fill="auto"/>
            <w:noWrap/>
            <w:vAlign w:val="center"/>
            <w:hideMark/>
          </w:tcPr>
          <w:p w14:paraId="0E859F12"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31.10.2024</w:t>
            </w:r>
          </w:p>
        </w:tc>
      </w:tr>
      <w:tr w:rsidR="00322C77" w:rsidRPr="001A2D18" w14:paraId="2D6BE27B" w14:textId="77777777" w:rsidTr="00877612">
        <w:trPr>
          <w:trHeight w:val="20"/>
        </w:trPr>
        <w:tc>
          <w:tcPr>
            <w:tcW w:w="0" w:type="auto"/>
            <w:vMerge/>
            <w:tcBorders>
              <w:top w:val="single" w:sz="8" w:space="0" w:color="auto"/>
              <w:left w:val="single" w:sz="8" w:space="0" w:color="auto"/>
              <w:bottom w:val="nil"/>
              <w:right w:val="single" w:sz="4" w:space="0" w:color="auto"/>
            </w:tcBorders>
            <w:vAlign w:val="center"/>
            <w:hideMark/>
          </w:tcPr>
          <w:p w14:paraId="6960B5BE"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3E2916B6"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Doplnění stávajícího bodového pole 6)</w:t>
            </w:r>
          </w:p>
        </w:tc>
        <w:tc>
          <w:tcPr>
            <w:tcW w:w="0" w:type="auto"/>
            <w:tcBorders>
              <w:top w:val="nil"/>
              <w:left w:val="nil"/>
              <w:bottom w:val="single" w:sz="4" w:space="0" w:color="auto"/>
              <w:right w:val="single" w:sz="4" w:space="0" w:color="auto"/>
            </w:tcBorders>
            <w:shd w:val="clear" w:color="auto" w:fill="auto"/>
            <w:noWrap/>
            <w:vAlign w:val="center"/>
            <w:hideMark/>
          </w:tcPr>
          <w:p w14:paraId="4959120B"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bod</w:t>
            </w:r>
          </w:p>
        </w:tc>
        <w:tc>
          <w:tcPr>
            <w:tcW w:w="0" w:type="auto"/>
            <w:tcBorders>
              <w:top w:val="nil"/>
              <w:left w:val="nil"/>
              <w:bottom w:val="single" w:sz="4" w:space="0" w:color="auto"/>
              <w:right w:val="single" w:sz="4" w:space="0" w:color="auto"/>
            </w:tcBorders>
            <w:shd w:val="clear" w:color="auto" w:fill="auto"/>
            <w:noWrap/>
            <w:vAlign w:val="center"/>
            <w:hideMark/>
          </w:tcPr>
          <w:p w14:paraId="7916063C"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14:paraId="5CFA2E9F"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0,00</w:t>
            </w:r>
          </w:p>
        </w:tc>
        <w:tc>
          <w:tcPr>
            <w:tcW w:w="0" w:type="auto"/>
            <w:tcBorders>
              <w:top w:val="nil"/>
              <w:left w:val="nil"/>
              <w:bottom w:val="single" w:sz="4" w:space="0" w:color="auto"/>
              <w:right w:val="single" w:sz="4" w:space="0" w:color="auto"/>
            </w:tcBorders>
            <w:shd w:val="clear" w:color="auto" w:fill="auto"/>
            <w:noWrap/>
            <w:vAlign w:val="center"/>
            <w:hideMark/>
          </w:tcPr>
          <w:p w14:paraId="04DB694D"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0,00</w:t>
            </w:r>
          </w:p>
        </w:tc>
        <w:tc>
          <w:tcPr>
            <w:tcW w:w="0" w:type="auto"/>
            <w:gridSpan w:val="5"/>
            <w:vMerge/>
            <w:tcBorders>
              <w:top w:val="single" w:sz="8" w:space="0" w:color="auto"/>
              <w:left w:val="single" w:sz="4" w:space="0" w:color="auto"/>
              <w:bottom w:val="nil"/>
              <w:right w:val="single" w:sz="8" w:space="0" w:color="auto"/>
            </w:tcBorders>
            <w:vAlign w:val="center"/>
            <w:hideMark/>
          </w:tcPr>
          <w:p w14:paraId="706352C9"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p>
        </w:tc>
      </w:tr>
      <w:tr w:rsidR="00322C77" w:rsidRPr="001A2D18" w14:paraId="41E86C64" w14:textId="77777777" w:rsidTr="00877612">
        <w:trPr>
          <w:trHeight w:val="20"/>
        </w:trPr>
        <w:tc>
          <w:tcPr>
            <w:tcW w:w="0" w:type="auto"/>
            <w:vMerge w:val="restart"/>
            <w:tcBorders>
              <w:top w:val="single" w:sz="4" w:space="0" w:color="auto"/>
              <w:left w:val="single" w:sz="8" w:space="0" w:color="auto"/>
              <w:bottom w:val="nil"/>
              <w:right w:val="single" w:sz="4" w:space="0" w:color="auto"/>
            </w:tcBorders>
            <w:shd w:val="clear" w:color="auto" w:fill="auto"/>
            <w:noWrap/>
            <w:vAlign w:val="center"/>
            <w:hideMark/>
          </w:tcPr>
          <w:p w14:paraId="1EDC4D1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6.2.2</w:t>
            </w:r>
          </w:p>
        </w:tc>
        <w:tc>
          <w:tcPr>
            <w:tcW w:w="0" w:type="auto"/>
            <w:tcBorders>
              <w:top w:val="nil"/>
              <w:left w:val="nil"/>
              <w:bottom w:val="single" w:sz="4" w:space="0" w:color="auto"/>
              <w:right w:val="single" w:sz="4" w:space="0" w:color="auto"/>
            </w:tcBorders>
            <w:shd w:val="clear" w:color="auto" w:fill="auto"/>
            <w:vAlign w:val="center"/>
            <w:hideMark/>
          </w:tcPr>
          <w:p w14:paraId="04866558"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Podrobné měření polohopisu v obvodu KoPÚ mimo trvalé porosty 1)</w:t>
            </w:r>
          </w:p>
        </w:tc>
        <w:tc>
          <w:tcPr>
            <w:tcW w:w="0" w:type="auto"/>
            <w:tcBorders>
              <w:top w:val="nil"/>
              <w:left w:val="nil"/>
              <w:bottom w:val="single" w:sz="4" w:space="0" w:color="auto"/>
              <w:right w:val="single" w:sz="4" w:space="0" w:color="auto"/>
            </w:tcBorders>
            <w:shd w:val="clear" w:color="auto" w:fill="auto"/>
            <w:noWrap/>
            <w:vAlign w:val="center"/>
            <w:hideMark/>
          </w:tcPr>
          <w:p w14:paraId="32EA895B"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nil"/>
              <w:left w:val="nil"/>
              <w:bottom w:val="single" w:sz="4" w:space="0" w:color="auto"/>
              <w:right w:val="single" w:sz="4" w:space="0" w:color="auto"/>
            </w:tcBorders>
            <w:shd w:val="clear" w:color="auto" w:fill="auto"/>
            <w:noWrap/>
            <w:vAlign w:val="center"/>
            <w:hideMark/>
          </w:tcPr>
          <w:p w14:paraId="6AA43E39"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14</w:t>
            </w:r>
          </w:p>
        </w:tc>
        <w:tc>
          <w:tcPr>
            <w:tcW w:w="0" w:type="auto"/>
            <w:tcBorders>
              <w:top w:val="nil"/>
              <w:left w:val="nil"/>
              <w:bottom w:val="single" w:sz="4" w:space="0" w:color="auto"/>
              <w:right w:val="single" w:sz="4" w:space="0" w:color="auto"/>
            </w:tcBorders>
            <w:shd w:val="clear" w:color="auto" w:fill="auto"/>
            <w:noWrap/>
            <w:vAlign w:val="center"/>
            <w:hideMark/>
          </w:tcPr>
          <w:p w14:paraId="39F40C90"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2 000,00</w:t>
            </w:r>
          </w:p>
        </w:tc>
        <w:tc>
          <w:tcPr>
            <w:tcW w:w="0" w:type="auto"/>
            <w:tcBorders>
              <w:top w:val="nil"/>
              <w:left w:val="nil"/>
              <w:bottom w:val="single" w:sz="4" w:space="0" w:color="auto"/>
              <w:right w:val="single" w:sz="4" w:space="0" w:color="auto"/>
            </w:tcBorders>
            <w:shd w:val="clear" w:color="auto" w:fill="auto"/>
            <w:noWrap/>
            <w:vAlign w:val="center"/>
            <w:hideMark/>
          </w:tcPr>
          <w:p w14:paraId="6292D3D1"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28 000,00</w:t>
            </w:r>
          </w:p>
        </w:tc>
        <w:tc>
          <w:tcPr>
            <w:tcW w:w="0" w:type="auto"/>
            <w:gridSpan w:val="5"/>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35D4DB2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31.10.2024</w:t>
            </w:r>
          </w:p>
        </w:tc>
      </w:tr>
      <w:tr w:rsidR="00322C77" w:rsidRPr="001A2D18" w14:paraId="0403BAD1" w14:textId="77777777" w:rsidTr="00877612">
        <w:trPr>
          <w:trHeight w:val="20"/>
        </w:trPr>
        <w:tc>
          <w:tcPr>
            <w:tcW w:w="0" w:type="auto"/>
            <w:vMerge/>
            <w:tcBorders>
              <w:top w:val="single" w:sz="4" w:space="0" w:color="auto"/>
              <w:left w:val="single" w:sz="8" w:space="0" w:color="auto"/>
              <w:bottom w:val="nil"/>
              <w:right w:val="single" w:sz="4" w:space="0" w:color="auto"/>
            </w:tcBorders>
            <w:vAlign w:val="center"/>
            <w:hideMark/>
          </w:tcPr>
          <w:p w14:paraId="0C931086"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00ED9024"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Podrobné měření polohopisu v obvodu KoPÚ v trvalých porostech 1)</w:t>
            </w:r>
          </w:p>
        </w:tc>
        <w:tc>
          <w:tcPr>
            <w:tcW w:w="0" w:type="auto"/>
            <w:tcBorders>
              <w:top w:val="nil"/>
              <w:left w:val="nil"/>
              <w:bottom w:val="single" w:sz="4" w:space="0" w:color="auto"/>
              <w:right w:val="single" w:sz="4" w:space="0" w:color="auto"/>
            </w:tcBorders>
            <w:shd w:val="clear" w:color="auto" w:fill="auto"/>
            <w:noWrap/>
            <w:vAlign w:val="center"/>
            <w:hideMark/>
          </w:tcPr>
          <w:p w14:paraId="34BF760B"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nil"/>
              <w:left w:val="nil"/>
              <w:bottom w:val="nil"/>
              <w:right w:val="single" w:sz="4" w:space="0" w:color="auto"/>
            </w:tcBorders>
            <w:shd w:val="clear" w:color="auto" w:fill="auto"/>
            <w:noWrap/>
            <w:vAlign w:val="center"/>
            <w:hideMark/>
          </w:tcPr>
          <w:p w14:paraId="302049FB"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61C2FA2F"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2 000,00</w:t>
            </w:r>
          </w:p>
        </w:tc>
        <w:tc>
          <w:tcPr>
            <w:tcW w:w="0" w:type="auto"/>
            <w:tcBorders>
              <w:top w:val="nil"/>
              <w:left w:val="nil"/>
              <w:bottom w:val="single" w:sz="4" w:space="0" w:color="auto"/>
              <w:right w:val="single" w:sz="4" w:space="0" w:color="auto"/>
            </w:tcBorders>
            <w:shd w:val="clear" w:color="auto" w:fill="auto"/>
            <w:noWrap/>
            <w:vAlign w:val="center"/>
            <w:hideMark/>
          </w:tcPr>
          <w:p w14:paraId="1004D706"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2 000,00</w:t>
            </w:r>
          </w:p>
        </w:tc>
        <w:tc>
          <w:tcPr>
            <w:tcW w:w="0" w:type="auto"/>
            <w:gridSpan w:val="5"/>
            <w:vMerge/>
            <w:tcBorders>
              <w:top w:val="single" w:sz="4" w:space="0" w:color="auto"/>
              <w:left w:val="single" w:sz="4" w:space="0" w:color="auto"/>
              <w:bottom w:val="single" w:sz="4" w:space="0" w:color="000000"/>
              <w:right w:val="single" w:sz="8" w:space="0" w:color="auto"/>
            </w:tcBorders>
            <w:vAlign w:val="center"/>
            <w:hideMark/>
          </w:tcPr>
          <w:p w14:paraId="24B9B93A"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p>
        </w:tc>
      </w:tr>
      <w:tr w:rsidR="00322C77" w:rsidRPr="001A2D18" w14:paraId="7133D77C" w14:textId="77777777" w:rsidTr="00877612">
        <w:trPr>
          <w:trHeight w:val="20"/>
        </w:trPr>
        <w:tc>
          <w:tcPr>
            <w:tcW w:w="0" w:type="auto"/>
            <w:tcBorders>
              <w:top w:val="single" w:sz="4" w:space="0" w:color="auto"/>
              <w:left w:val="single" w:sz="8" w:space="0" w:color="auto"/>
              <w:bottom w:val="nil"/>
              <w:right w:val="single" w:sz="4" w:space="0" w:color="auto"/>
            </w:tcBorders>
            <w:shd w:val="clear" w:color="auto" w:fill="auto"/>
            <w:noWrap/>
            <w:vAlign w:val="center"/>
            <w:hideMark/>
          </w:tcPr>
          <w:p w14:paraId="1E22A81D"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6.2.3</w:t>
            </w:r>
          </w:p>
        </w:tc>
        <w:tc>
          <w:tcPr>
            <w:tcW w:w="0" w:type="auto"/>
            <w:tcBorders>
              <w:top w:val="nil"/>
              <w:left w:val="nil"/>
              <w:bottom w:val="single" w:sz="4" w:space="0" w:color="auto"/>
              <w:right w:val="single" w:sz="4" w:space="0" w:color="auto"/>
            </w:tcBorders>
            <w:shd w:val="clear" w:color="auto" w:fill="auto"/>
            <w:vAlign w:val="center"/>
            <w:hideMark/>
          </w:tcPr>
          <w:p w14:paraId="32981F40"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Vektorizace vlastnické mapy 6), 9)</w:t>
            </w:r>
          </w:p>
        </w:tc>
        <w:tc>
          <w:tcPr>
            <w:tcW w:w="0" w:type="auto"/>
            <w:tcBorders>
              <w:top w:val="nil"/>
              <w:left w:val="nil"/>
              <w:bottom w:val="single" w:sz="4" w:space="0" w:color="auto"/>
              <w:right w:val="single" w:sz="4" w:space="0" w:color="auto"/>
            </w:tcBorders>
            <w:shd w:val="clear" w:color="auto" w:fill="auto"/>
            <w:noWrap/>
            <w:vAlign w:val="center"/>
            <w:hideMark/>
          </w:tcPr>
          <w:p w14:paraId="10F3B55E"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8185D3"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w:t>
            </w:r>
          </w:p>
        </w:tc>
        <w:tc>
          <w:tcPr>
            <w:tcW w:w="0" w:type="auto"/>
            <w:tcBorders>
              <w:top w:val="nil"/>
              <w:left w:val="nil"/>
              <w:bottom w:val="single" w:sz="4" w:space="0" w:color="auto"/>
              <w:right w:val="single" w:sz="4" w:space="0" w:color="auto"/>
            </w:tcBorders>
            <w:shd w:val="clear" w:color="auto" w:fill="auto"/>
            <w:noWrap/>
            <w:vAlign w:val="center"/>
            <w:hideMark/>
          </w:tcPr>
          <w:p w14:paraId="33F7F613"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0,00</w:t>
            </w:r>
          </w:p>
        </w:tc>
        <w:tc>
          <w:tcPr>
            <w:tcW w:w="0" w:type="auto"/>
            <w:tcBorders>
              <w:top w:val="nil"/>
              <w:left w:val="nil"/>
              <w:bottom w:val="single" w:sz="4" w:space="0" w:color="auto"/>
              <w:right w:val="single" w:sz="4" w:space="0" w:color="auto"/>
            </w:tcBorders>
            <w:shd w:val="clear" w:color="auto" w:fill="auto"/>
            <w:noWrap/>
            <w:vAlign w:val="center"/>
            <w:hideMark/>
          </w:tcPr>
          <w:p w14:paraId="4AA80BA5"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0,00</w:t>
            </w:r>
          </w:p>
        </w:tc>
        <w:tc>
          <w:tcPr>
            <w:tcW w:w="0" w:type="auto"/>
            <w:gridSpan w:val="5"/>
            <w:tcBorders>
              <w:top w:val="nil"/>
              <w:left w:val="nil"/>
              <w:bottom w:val="nil"/>
              <w:right w:val="single" w:sz="8" w:space="0" w:color="auto"/>
            </w:tcBorders>
            <w:shd w:val="clear" w:color="auto" w:fill="auto"/>
            <w:noWrap/>
            <w:vAlign w:val="center"/>
            <w:hideMark/>
          </w:tcPr>
          <w:p w14:paraId="2BD3A37E"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31.10.2024</w:t>
            </w:r>
          </w:p>
        </w:tc>
      </w:tr>
      <w:tr w:rsidR="00322C77" w:rsidRPr="001A2D18" w14:paraId="134F8B26" w14:textId="77777777" w:rsidTr="00877612">
        <w:trPr>
          <w:trHeight w:val="20"/>
        </w:trPr>
        <w:tc>
          <w:tcPr>
            <w:tcW w:w="0" w:type="auto"/>
            <w:tcBorders>
              <w:top w:val="single" w:sz="4" w:space="0" w:color="auto"/>
              <w:left w:val="single" w:sz="8" w:space="0" w:color="auto"/>
              <w:bottom w:val="nil"/>
              <w:right w:val="single" w:sz="4" w:space="0" w:color="auto"/>
            </w:tcBorders>
            <w:shd w:val="clear" w:color="auto" w:fill="auto"/>
            <w:noWrap/>
            <w:vAlign w:val="center"/>
            <w:hideMark/>
          </w:tcPr>
          <w:p w14:paraId="6CDEB185"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6.2.4</w:t>
            </w:r>
          </w:p>
        </w:tc>
        <w:tc>
          <w:tcPr>
            <w:tcW w:w="0" w:type="auto"/>
            <w:tcBorders>
              <w:top w:val="nil"/>
              <w:left w:val="nil"/>
              <w:bottom w:val="nil"/>
              <w:right w:val="single" w:sz="4" w:space="0" w:color="auto"/>
            </w:tcBorders>
            <w:shd w:val="clear" w:color="auto" w:fill="auto"/>
            <w:vAlign w:val="center"/>
            <w:hideMark/>
          </w:tcPr>
          <w:p w14:paraId="364D36B9"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Zjišťování hranic obvodu KoPÚ, geometrické plány pro stanovení obvodu KoPÚ, předepsaná stabilizace dle vyhlášky č. 357/2013 Sb.</w:t>
            </w:r>
          </w:p>
        </w:tc>
        <w:tc>
          <w:tcPr>
            <w:tcW w:w="0" w:type="auto"/>
            <w:tcBorders>
              <w:top w:val="nil"/>
              <w:left w:val="nil"/>
              <w:bottom w:val="nil"/>
              <w:right w:val="single" w:sz="4" w:space="0" w:color="auto"/>
            </w:tcBorders>
            <w:shd w:val="clear" w:color="auto" w:fill="auto"/>
            <w:vAlign w:val="center"/>
            <w:hideMark/>
          </w:tcPr>
          <w:p w14:paraId="4B393757"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 100 bm</w:t>
            </w:r>
          </w:p>
        </w:tc>
        <w:tc>
          <w:tcPr>
            <w:tcW w:w="0" w:type="auto"/>
            <w:tcBorders>
              <w:top w:val="nil"/>
              <w:left w:val="nil"/>
              <w:bottom w:val="nil"/>
              <w:right w:val="single" w:sz="4" w:space="0" w:color="auto"/>
            </w:tcBorders>
            <w:shd w:val="clear" w:color="auto" w:fill="auto"/>
            <w:noWrap/>
            <w:vAlign w:val="center"/>
            <w:hideMark/>
          </w:tcPr>
          <w:p w14:paraId="6D0CE02A"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23</w:t>
            </w:r>
          </w:p>
        </w:tc>
        <w:tc>
          <w:tcPr>
            <w:tcW w:w="0" w:type="auto"/>
            <w:tcBorders>
              <w:top w:val="nil"/>
              <w:left w:val="nil"/>
              <w:bottom w:val="single" w:sz="4" w:space="0" w:color="auto"/>
              <w:right w:val="single" w:sz="4" w:space="0" w:color="auto"/>
            </w:tcBorders>
            <w:shd w:val="clear" w:color="auto" w:fill="auto"/>
            <w:noWrap/>
            <w:vAlign w:val="center"/>
            <w:hideMark/>
          </w:tcPr>
          <w:p w14:paraId="2200AA1D"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2 000,00</w:t>
            </w:r>
          </w:p>
        </w:tc>
        <w:tc>
          <w:tcPr>
            <w:tcW w:w="0" w:type="auto"/>
            <w:tcBorders>
              <w:top w:val="nil"/>
              <w:left w:val="nil"/>
              <w:bottom w:val="nil"/>
              <w:right w:val="single" w:sz="4" w:space="0" w:color="auto"/>
            </w:tcBorders>
            <w:shd w:val="clear" w:color="auto" w:fill="auto"/>
            <w:noWrap/>
            <w:vAlign w:val="center"/>
            <w:hideMark/>
          </w:tcPr>
          <w:p w14:paraId="0E8AE1F2"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46 000,00</w:t>
            </w:r>
          </w:p>
        </w:tc>
        <w:tc>
          <w:tcPr>
            <w:tcW w:w="0" w:type="auto"/>
            <w:gridSpan w:val="5"/>
            <w:tcBorders>
              <w:top w:val="single" w:sz="4" w:space="0" w:color="auto"/>
              <w:left w:val="nil"/>
              <w:bottom w:val="nil"/>
              <w:right w:val="single" w:sz="8" w:space="0" w:color="auto"/>
            </w:tcBorders>
            <w:shd w:val="clear" w:color="auto" w:fill="auto"/>
            <w:noWrap/>
            <w:vAlign w:val="center"/>
            <w:hideMark/>
          </w:tcPr>
          <w:p w14:paraId="010AB85D"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31.1.2025</w:t>
            </w:r>
          </w:p>
        </w:tc>
      </w:tr>
      <w:tr w:rsidR="00322C77" w:rsidRPr="001A2D18" w14:paraId="00CBBAC6" w14:textId="77777777" w:rsidTr="00877612">
        <w:trPr>
          <w:trHeight w:val="20"/>
        </w:trPr>
        <w:tc>
          <w:tcPr>
            <w:tcW w:w="0" w:type="auto"/>
            <w:tcBorders>
              <w:top w:val="single" w:sz="4" w:space="0" w:color="auto"/>
              <w:left w:val="single" w:sz="8" w:space="0" w:color="auto"/>
              <w:bottom w:val="nil"/>
              <w:right w:val="single" w:sz="4" w:space="0" w:color="auto"/>
            </w:tcBorders>
            <w:shd w:val="clear" w:color="auto" w:fill="auto"/>
            <w:noWrap/>
            <w:vAlign w:val="center"/>
            <w:hideMark/>
          </w:tcPr>
          <w:p w14:paraId="6D99EF9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8987CD"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Zjišťování hranic pozemků neřešených dle § 2 Zákona 12)</w:t>
            </w:r>
          </w:p>
        </w:tc>
        <w:tc>
          <w:tcPr>
            <w:tcW w:w="0" w:type="auto"/>
            <w:tcBorders>
              <w:top w:val="single" w:sz="4" w:space="0" w:color="auto"/>
              <w:left w:val="nil"/>
              <w:bottom w:val="nil"/>
              <w:right w:val="single" w:sz="4" w:space="0" w:color="auto"/>
            </w:tcBorders>
            <w:shd w:val="clear" w:color="auto" w:fill="auto"/>
            <w:vAlign w:val="center"/>
            <w:hideMark/>
          </w:tcPr>
          <w:p w14:paraId="482BA32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 100 bm</w:t>
            </w:r>
          </w:p>
        </w:tc>
        <w:tc>
          <w:tcPr>
            <w:tcW w:w="0" w:type="auto"/>
            <w:tcBorders>
              <w:top w:val="single" w:sz="4" w:space="0" w:color="auto"/>
              <w:left w:val="nil"/>
              <w:bottom w:val="nil"/>
              <w:right w:val="single" w:sz="4" w:space="0" w:color="auto"/>
            </w:tcBorders>
            <w:shd w:val="clear" w:color="auto" w:fill="auto"/>
            <w:noWrap/>
            <w:vAlign w:val="center"/>
            <w:hideMark/>
          </w:tcPr>
          <w:p w14:paraId="4D1F0DA5"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w:t>
            </w:r>
          </w:p>
        </w:tc>
        <w:tc>
          <w:tcPr>
            <w:tcW w:w="0" w:type="auto"/>
            <w:tcBorders>
              <w:top w:val="nil"/>
              <w:left w:val="nil"/>
              <w:bottom w:val="single" w:sz="4" w:space="0" w:color="auto"/>
              <w:right w:val="single" w:sz="4" w:space="0" w:color="auto"/>
            </w:tcBorders>
            <w:shd w:val="clear" w:color="auto" w:fill="auto"/>
            <w:noWrap/>
            <w:vAlign w:val="center"/>
            <w:hideMark/>
          </w:tcPr>
          <w:p w14:paraId="3B5B6429"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2 000,00</w:t>
            </w:r>
          </w:p>
        </w:tc>
        <w:tc>
          <w:tcPr>
            <w:tcW w:w="0" w:type="auto"/>
            <w:tcBorders>
              <w:top w:val="single" w:sz="4" w:space="0" w:color="auto"/>
              <w:left w:val="nil"/>
              <w:bottom w:val="nil"/>
              <w:right w:val="single" w:sz="4" w:space="0" w:color="auto"/>
            </w:tcBorders>
            <w:shd w:val="clear" w:color="auto" w:fill="auto"/>
            <w:noWrap/>
            <w:vAlign w:val="center"/>
            <w:hideMark/>
          </w:tcPr>
          <w:p w14:paraId="3C1E3DFB"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2 000,00</w:t>
            </w:r>
          </w:p>
        </w:tc>
        <w:tc>
          <w:tcPr>
            <w:tcW w:w="0" w:type="auto"/>
            <w:gridSpan w:val="5"/>
            <w:tcBorders>
              <w:top w:val="single" w:sz="4" w:space="0" w:color="auto"/>
              <w:left w:val="nil"/>
              <w:bottom w:val="nil"/>
              <w:right w:val="single" w:sz="8" w:space="0" w:color="auto"/>
            </w:tcBorders>
            <w:shd w:val="clear" w:color="auto" w:fill="auto"/>
            <w:noWrap/>
            <w:vAlign w:val="center"/>
            <w:hideMark/>
          </w:tcPr>
          <w:p w14:paraId="6F3C8BCA"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31.1.2025</w:t>
            </w:r>
          </w:p>
        </w:tc>
      </w:tr>
      <w:tr w:rsidR="00322C77" w:rsidRPr="001A2D18" w14:paraId="11A3A57D" w14:textId="77777777" w:rsidTr="00877612">
        <w:trPr>
          <w:trHeight w:val="20"/>
        </w:trPr>
        <w:tc>
          <w:tcPr>
            <w:tcW w:w="0" w:type="auto"/>
            <w:tcBorders>
              <w:top w:val="single" w:sz="4" w:space="0" w:color="auto"/>
              <w:left w:val="single" w:sz="8" w:space="0" w:color="auto"/>
              <w:bottom w:val="nil"/>
              <w:right w:val="single" w:sz="4" w:space="0" w:color="auto"/>
            </w:tcBorders>
            <w:shd w:val="clear" w:color="auto" w:fill="auto"/>
            <w:noWrap/>
            <w:vAlign w:val="center"/>
            <w:hideMark/>
          </w:tcPr>
          <w:p w14:paraId="22C8F11C"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6.2.6</w:t>
            </w:r>
          </w:p>
        </w:tc>
        <w:tc>
          <w:tcPr>
            <w:tcW w:w="0" w:type="auto"/>
            <w:tcBorders>
              <w:top w:val="nil"/>
              <w:left w:val="nil"/>
              <w:bottom w:val="single" w:sz="4" w:space="0" w:color="auto"/>
              <w:right w:val="single" w:sz="4" w:space="0" w:color="auto"/>
            </w:tcBorders>
            <w:shd w:val="clear" w:color="auto" w:fill="auto"/>
            <w:vAlign w:val="center"/>
            <w:hideMark/>
          </w:tcPr>
          <w:p w14:paraId="11D674FA"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Šetření průběhu vlastnických hranic řešených pozemků s porosty pro účely návrhu KoPÚ, včetně označení lomových bodů 6), 8)</w:t>
            </w:r>
          </w:p>
        </w:tc>
        <w:tc>
          <w:tcPr>
            <w:tcW w:w="0" w:type="auto"/>
            <w:tcBorders>
              <w:top w:val="single" w:sz="4" w:space="0" w:color="auto"/>
              <w:left w:val="nil"/>
              <w:bottom w:val="nil"/>
              <w:right w:val="single" w:sz="4" w:space="0" w:color="auto"/>
            </w:tcBorders>
            <w:shd w:val="clear" w:color="auto" w:fill="auto"/>
            <w:vAlign w:val="center"/>
            <w:hideMark/>
          </w:tcPr>
          <w:p w14:paraId="6B524377"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 100 bm</w:t>
            </w:r>
          </w:p>
        </w:tc>
        <w:tc>
          <w:tcPr>
            <w:tcW w:w="0" w:type="auto"/>
            <w:tcBorders>
              <w:top w:val="single" w:sz="4" w:space="0" w:color="auto"/>
              <w:left w:val="nil"/>
              <w:bottom w:val="nil"/>
              <w:right w:val="single" w:sz="4" w:space="0" w:color="auto"/>
            </w:tcBorders>
            <w:shd w:val="clear" w:color="auto" w:fill="auto"/>
            <w:noWrap/>
            <w:vAlign w:val="center"/>
            <w:hideMark/>
          </w:tcPr>
          <w:p w14:paraId="4DF32DF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w:t>
            </w:r>
          </w:p>
        </w:tc>
        <w:tc>
          <w:tcPr>
            <w:tcW w:w="0" w:type="auto"/>
            <w:tcBorders>
              <w:top w:val="nil"/>
              <w:left w:val="nil"/>
              <w:bottom w:val="single" w:sz="4" w:space="0" w:color="auto"/>
              <w:right w:val="single" w:sz="4" w:space="0" w:color="auto"/>
            </w:tcBorders>
            <w:shd w:val="clear" w:color="auto" w:fill="auto"/>
            <w:noWrap/>
            <w:vAlign w:val="center"/>
            <w:hideMark/>
          </w:tcPr>
          <w:p w14:paraId="05375D63"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0,00</w:t>
            </w:r>
          </w:p>
        </w:tc>
        <w:tc>
          <w:tcPr>
            <w:tcW w:w="0" w:type="auto"/>
            <w:tcBorders>
              <w:top w:val="single" w:sz="4" w:space="0" w:color="auto"/>
              <w:left w:val="nil"/>
              <w:bottom w:val="nil"/>
              <w:right w:val="single" w:sz="4" w:space="0" w:color="auto"/>
            </w:tcBorders>
            <w:shd w:val="clear" w:color="auto" w:fill="auto"/>
            <w:noWrap/>
            <w:vAlign w:val="center"/>
            <w:hideMark/>
          </w:tcPr>
          <w:p w14:paraId="38064DB9"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0,00</w:t>
            </w:r>
          </w:p>
        </w:tc>
        <w:tc>
          <w:tcPr>
            <w:tcW w:w="0" w:type="auto"/>
            <w:gridSpan w:val="5"/>
            <w:tcBorders>
              <w:top w:val="single" w:sz="4" w:space="0" w:color="auto"/>
              <w:left w:val="nil"/>
              <w:bottom w:val="nil"/>
              <w:right w:val="single" w:sz="8" w:space="0" w:color="auto"/>
            </w:tcBorders>
            <w:shd w:val="clear" w:color="auto" w:fill="auto"/>
            <w:noWrap/>
            <w:vAlign w:val="center"/>
            <w:hideMark/>
          </w:tcPr>
          <w:p w14:paraId="64E072DE"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proofErr w:type="spellStart"/>
            <w:r w:rsidRPr="001A2D18">
              <w:rPr>
                <w:rFonts w:ascii="Arial" w:eastAsia="Times New Roman" w:hAnsi="Arial" w:cs="Arial"/>
                <w:kern w:val="0"/>
                <w:sz w:val="20"/>
                <w:szCs w:val="20"/>
                <w:lang w:eastAsia="cs-CZ"/>
                <w14:ligatures w14:val="none"/>
              </w:rPr>
              <w:t>xx.</w:t>
            </w:r>
            <w:proofErr w:type="gramStart"/>
            <w:r w:rsidRPr="001A2D18">
              <w:rPr>
                <w:rFonts w:ascii="Arial" w:eastAsia="Times New Roman" w:hAnsi="Arial" w:cs="Arial"/>
                <w:kern w:val="0"/>
                <w:sz w:val="20"/>
                <w:szCs w:val="20"/>
                <w:lang w:eastAsia="cs-CZ"/>
                <w14:ligatures w14:val="none"/>
              </w:rPr>
              <w:t>xx.xxxx</w:t>
            </w:r>
            <w:proofErr w:type="spellEnd"/>
            <w:proofErr w:type="gramEnd"/>
            <w:r w:rsidRPr="001A2D18">
              <w:rPr>
                <w:rFonts w:ascii="Arial" w:eastAsia="Times New Roman" w:hAnsi="Arial" w:cs="Arial"/>
                <w:kern w:val="0"/>
                <w:sz w:val="20"/>
                <w:szCs w:val="20"/>
                <w:lang w:eastAsia="cs-CZ"/>
                <w14:ligatures w14:val="none"/>
              </w:rPr>
              <w:t xml:space="preserve"> 4)</w:t>
            </w:r>
          </w:p>
        </w:tc>
      </w:tr>
      <w:tr w:rsidR="00322C77" w:rsidRPr="001A2D18" w14:paraId="6BF176CC" w14:textId="77777777" w:rsidTr="00877612">
        <w:trPr>
          <w:trHeight w:val="20"/>
        </w:trPr>
        <w:tc>
          <w:tcPr>
            <w:tcW w:w="0" w:type="auto"/>
            <w:tcBorders>
              <w:top w:val="single" w:sz="4" w:space="0" w:color="auto"/>
              <w:left w:val="single" w:sz="8" w:space="0" w:color="auto"/>
              <w:bottom w:val="nil"/>
              <w:right w:val="single" w:sz="4" w:space="0" w:color="auto"/>
            </w:tcBorders>
            <w:shd w:val="clear" w:color="auto" w:fill="auto"/>
            <w:noWrap/>
            <w:vAlign w:val="center"/>
            <w:hideMark/>
          </w:tcPr>
          <w:p w14:paraId="4E10630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6.2.7</w:t>
            </w:r>
          </w:p>
        </w:tc>
        <w:tc>
          <w:tcPr>
            <w:tcW w:w="0" w:type="auto"/>
            <w:tcBorders>
              <w:top w:val="nil"/>
              <w:left w:val="nil"/>
              <w:bottom w:val="nil"/>
              <w:right w:val="single" w:sz="4" w:space="0" w:color="auto"/>
            </w:tcBorders>
            <w:shd w:val="clear" w:color="auto" w:fill="auto"/>
            <w:vAlign w:val="center"/>
            <w:hideMark/>
          </w:tcPr>
          <w:p w14:paraId="65B413B4"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Rozbor současného stavu                      </w:t>
            </w:r>
          </w:p>
        </w:tc>
        <w:tc>
          <w:tcPr>
            <w:tcW w:w="0" w:type="auto"/>
            <w:tcBorders>
              <w:top w:val="single" w:sz="4" w:space="0" w:color="auto"/>
              <w:left w:val="nil"/>
              <w:bottom w:val="nil"/>
              <w:right w:val="single" w:sz="4" w:space="0" w:color="auto"/>
            </w:tcBorders>
            <w:shd w:val="clear" w:color="auto" w:fill="auto"/>
            <w:vAlign w:val="center"/>
            <w:hideMark/>
          </w:tcPr>
          <w:p w14:paraId="4864CC83"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single" w:sz="4" w:space="0" w:color="auto"/>
              <w:left w:val="nil"/>
              <w:bottom w:val="nil"/>
              <w:right w:val="single" w:sz="4" w:space="0" w:color="auto"/>
            </w:tcBorders>
            <w:shd w:val="clear" w:color="auto" w:fill="auto"/>
            <w:noWrap/>
            <w:vAlign w:val="center"/>
            <w:hideMark/>
          </w:tcPr>
          <w:p w14:paraId="5E069B8C"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14</w:t>
            </w:r>
          </w:p>
        </w:tc>
        <w:tc>
          <w:tcPr>
            <w:tcW w:w="0" w:type="auto"/>
            <w:tcBorders>
              <w:top w:val="nil"/>
              <w:left w:val="nil"/>
              <w:bottom w:val="single" w:sz="4" w:space="0" w:color="auto"/>
              <w:right w:val="single" w:sz="4" w:space="0" w:color="auto"/>
            </w:tcBorders>
            <w:shd w:val="clear" w:color="auto" w:fill="auto"/>
            <w:noWrap/>
            <w:vAlign w:val="center"/>
            <w:hideMark/>
          </w:tcPr>
          <w:p w14:paraId="3E8A4185"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2 000,00</w:t>
            </w:r>
          </w:p>
        </w:tc>
        <w:tc>
          <w:tcPr>
            <w:tcW w:w="0" w:type="auto"/>
            <w:tcBorders>
              <w:top w:val="single" w:sz="4" w:space="0" w:color="auto"/>
              <w:left w:val="nil"/>
              <w:bottom w:val="nil"/>
              <w:right w:val="single" w:sz="4" w:space="0" w:color="auto"/>
            </w:tcBorders>
            <w:shd w:val="clear" w:color="auto" w:fill="auto"/>
            <w:noWrap/>
            <w:vAlign w:val="center"/>
            <w:hideMark/>
          </w:tcPr>
          <w:p w14:paraId="5900683A"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28 000,00</w:t>
            </w:r>
          </w:p>
        </w:tc>
        <w:tc>
          <w:tcPr>
            <w:tcW w:w="0" w:type="auto"/>
            <w:gridSpan w:val="5"/>
            <w:tcBorders>
              <w:top w:val="single" w:sz="4" w:space="0" w:color="auto"/>
              <w:left w:val="nil"/>
              <w:bottom w:val="nil"/>
              <w:right w:val="single" w:sz="8" w:space="0" w:color="auto"/>
            </w:tcBorders>
            <w:shd w:val="clear" w:color="auto" w:fill="auto"/>
            <w:noWrap/>
            <w:vAlign w:val="center"/>
            <w:hideMark/>
          </w:tcPr>
          <w:p w14:paraId="7FAB5BE6"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31.1.2025</w:t>
            </w:r>
          </w:p>
        </w:tc>
      </w:tr>
      <w:tr w:rsidR="00322C77" w:rsidRPr="001A2D18" w14:paraId="4E8D1A6F" w14:textId="77777777" w:rsidTr="00877612">
        <w:trPr>
          <w:trHeight w:val="20"/>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9674DD9"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6.2.8</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7B223A4C"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Dokumentace k soupisu nároků vlastníků pozemků</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6B2365DA"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480739EE"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14</w:t>
            </w:r>
          </w:p>
        </w:tc>
        <w:tc>
          <w:tcPr>
            <w:tcW w:w="0" w:type="auto"/>
            <w:tcBorders>
              <w:top w:val="nil"/>
              <w:left w:val="nil"/>
              <w:bottom w:val="single" w:sz="8" w:space="0" w:color="auto"/>
              <w:right w:val="single" w:sz="4" w:space="0" w:color="auto"/>
            </w:tcBorders>
            <w:shd w:val="clear" w:color="auto" w:fill="auto"/>
            <w:noWrap/>
            <w:vAlign w:val="center"/>
            <w:hideMark/>
          </w:tcPr>
          <w:p w14:paraId="5846424A"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2 000,00</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1A6A0121"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28 000,00</w:t>
            </w:r>
          </w:p>
        </w:tc>
        <w:tc>
          <w:tcPr>
            <w:tcW w:w="0" w:type="auto"/>
            <w:gridSpan w:val="5"/>
            <w:tcBorders>
              <w:top w:val="single" w:sz="4" w:space="0" w:color="auto"/>
              <w:left w:val="nil"/>
              <w:bottom w:val="single" w:sz="8" w:space="0" w:color="auto"/>
              <w:right w:val="single" w:sz="8" w:space="0" w:color="auto"/>
            </w:tcBorders>
            <w:shd w:val="clear" w:color="auto" w:fill="auto"/>
            <w:noWrap/>
            <w:vAlign w:val="center"/>
            <w:hideMark/>
          </w:tcPr>
          <w:p w14:paraId="6FBA0635"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31.3.2025</w:t>
            </w:r>
          </w:p>
        </w:tc>
      </w:tr>
      <w:tr w:rsidR="00CB6191" w:rsidRPr="001A2D18" w14:paraId="2AA17B07" w14:textId="77777777" w:rsidTr="00EB16CE">
        <w:trPr>
          <w:trHeight w:val="567"/>
        </w:trPr>
        <w:tc>
          <w:tcPr>
            <w:tcW w:w="0" w:type="auto"/>
            <w:gridSpan w:val="2"/>
            <w:tcBorders>
              <w:top w:val="single" w:sz="8" w:space="0" w:color="auto"/>
              <w:left w:val="single" w:sz="8" w:space="0" w:color="auto"/>
              <w:bottom w:val="single" w:sz="8" w:space="0" w:color="auto"/>
              <w:right w:val="nil"/>
            </w:tcBorders>
            <w:shd w:val="clear" w:color="auto" w:fill="auto"/>
            <w:noWrap/>
            <w:vAlign w:val="center"/>
            <w:hideMark/>
          </w:tcPr>
          <w:p w14:paraId="163C05D8"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„Přípravné práce“ celkem bez DPH v Kč</w:t>
            </w:r>
          </w:p>
        </w:tc>
        <w:tc>
          <w:tcPr>
            <w:tcW w:w="0" w:type="auto"/>
            <w:tcBorders>
              <w:top w:val="nil"/>
              <w:left w:val="nil"/>
              <w:bottom w:val="single" w:sz="8" w:space="0" w:color="auto"/>
              <w:right w:val="nil"/>
            </w:tcBorders>
            <w:shd w:val="clear" w:color="auto" w:fill="auto"/>
            <w:vAlign w:val="center"/>
            <w:hideMark/>
          </w:tcPr>
          <w:p w14:paraId="17B8EA11"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8" w:space="0" w:color="auto"/>
              <w:right w:val="nil"/>
            </w:tcBorders>
            <w:shd w:val="clear" w:color="auto" w:fill="auto"/>
            <w:vAlign w:val="center"/>
            <w:hideMark/>
          </w:tcPr>
          <w:p w14:paraId="2BF8434D"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8" w:space="0" w:color="auto"/>
              <w:right w:val="nil"/>
            </w:tcBorders>
            <w:shd w:val="clear" w:color="auto" w:fill="auto"/>
            <w:vAlign w:val="center"/>
            <w:hideMark/>
          </w:tcPr>
          <w:p w14:paraId="6E3AB27E"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single" w:sz="4" w:space="0" w:color="auto"/>
              <w:bottom w:val="single" w:sz="8" w:space="0" w:color="auto"/>
              <w:right w:val="single" w:sz="4" w:space="0" w:color="auto"/>
            </w:tcBorders>
            <w:shd w:val="clear" w:color="auto" w:fill="auto"/>
            <w:vAlign w:val="center"/>
            <w:hideMark/>
          </w:tcPr>
          <w:p w14:paraId="5CDE7D97"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134 000,00</w:t>
            </w:r>
          </w:p>
        </w:tc>
        <w:tc>
          <w:tcPr>
            <w:tcW w:w="0" w:type="auto"/>
            <w:gridSpan w:val="5"/>
            <w:tcBorders>
              <w:top w:val="nil"/>
              <w:left w:val="nil"/>
              <w:bottom w:val="single" w:sz="8" w:space="0" w:color="auto"/>
              <w:right w:val="single" w:sz="8" w:space="0" w:color="auto"/>
            </w:tcBorders>
            <w:shd w:val="clear" w:color="auto" w:fill="auto"/>
            <w:noWrap/>
            <w:vAlign w:val="center"/>
            <w:hideMark/>
          </w:tcPr>
          <w:p w14:paraId="5E84E065"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31.3.2025</w:t>
            </w:r>
          </w:p>
        </w:tc>
      </w:tr>
      <w:tr w:rsidR="00322C77" w:rsidRPr="001A2D18" w14:paraId="25BFB8F9" w14:textId="77777777" w:rsidTr="001064EB">
        <w:trPr>
          <w:trHeight w:val="20"/>
        </w:trPr>
        <w:tc>
          <w:tcPr>
            <w:tcW w:w="0" w:type="auto"/>
            <w:tcBorders>
              <w:top w:val="nil"/>
              <w:left w:val="single" w:sz="8" w:space="0" w:color="auto"/>
              <w:bottom w:val="single" w:sz="4" w:space="0" w:color="auto"/>
              <w:right w:val="single" w:sz="4" w:space="0" w:color="C0C0C0"/>
            </w:tcBorders>
            <w:shd w:val="clear" w:color="auto" w:fill="auto"/>
            <w:noWrap/>
            <w:vAlign w:val="center"/>
            <w:hideMark/>
          </w:tcPr>
          <w:p w14:paraId="0FF98A72"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6.3</w:t>
            </w:r>
          </w:p>
        </w:tc>
        <w:tc>
          <w:tcPr>
            <w:tcW w:w="0" w:type="auto"/>
            <w:tcBorders>
              <w:top w:val="nil"/>
              <w:left w:val="nil"/>
              <w:bottom w:val="single" w:sz="4" w:space="0" w:color="auto"/>
              <w:right w:val="nil"/>
            </w:tcBorders>
            <w:shd w:val="clear" w:color="auto" w:fill="auto"/>
            <w:vAlign w:val="center"/>
            <w:hideMark/>
          </w:tcPr>
          <w:p w14:paraId="7340F527"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xml:space="preserve">Hlavní celek 2 „Návrhové práce“ </w:t>
            </w:r>
          </w:p>
        </w:tc>
        <w:tc>
          <w:tcPr>
            <w:tcW w:w="0" w:type="auto"/>
            <w:tcBorders>
              <w:top w:val="nil"/>
              <w:left w:val="nil"/>
              <w:bottom w:val="single" w:sz="4" w:space="0" w:color="auto"/>
              <w:right w:val="nil"/>
            </w:tcBorders>
            <w:shd w:val="clear" w:color="auto" w:fill="auto"/>
            <w:noWrap/>
            <w:vAlign w:val="center"/>
            <w:hideMark/>
          </w:tcPr>
          <w:p w14:paraId="1E09CCC9"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4" w:space="0" w:color="auto"/>
              <w:right w:val="nil"/>
            </w:tcBorders>
            <w:shd w:val="clear" w:color="auto" w:fill="auto"/>
            <w:noWrap/>
            <w:vAlign w:val="center"/>
            <w:hideMark/>
          </w:tcPr>
          <w:p w14:paraId="7901F8FB"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4" w:space="0" w:color="auto"/>
              <w:right w:val="nil"/>
            </w:tcBorders>
            <w:shd w:val="clear" w:color="auto" w:fill="auto"/>
            <w:noWrap/>
            <w:vAlign w:val="center"/>
            <w:hideMark/>
          </w:tcPr>
          <w:p w14:paraId="5BB9BDB4"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4" w:space="0" w:color="auto"/>
              <w:right w:val="nil"/>
            </w:tcBorders>
            <w:shd w:val="clear" w:color="auto" w:fill="auto"/>
            <w:noWrap/>
            <w:vAlign w:val="center"/>
            <w:hideMark/>
          </w:tcPr>
          <w:p w14:paraId="7FAF7A6E"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gridSpan w:val="5"/>
            <w:tcBorders>
              <w:top w:val="nil"/>
              <w:left w:val="nil"/>
              <w:bottom w:val="single" w:sz="4" w:space="0" w:color="auto"/>
              <w:right w:val="single" w:sz="8" w:space="0" w:color="auto"/>
            </w:tcBorders>
            <w:shd w:val="clear" w:color="auto" w:fill="auto"/>
            <w:noWrap/>
            <w:vAlign w:val="center"/>
            <w:hideMark/>
          </w:tcPr>
          <w:p w14:paraId="09F8B837"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r>
      <w:tr w:rsidR="00322C77" w:rsidRPr="001A2D18" w14:paraId="427AB37C" w14:textId="77777777" w:rsidTr="001064EB">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27FBA1"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6.3.1</w:t>
            </w:r>
          </w:p>
        </w:tc>
        <w:tc>
          <w:tcPr>
            <w:tcW w:w="0" w:type="auto"/>
            <w:tcBorders>
              <w:top w:val="nil"/>
              <w:left w:val="nil"/>
              <w:bottom w:val="single" w:sz="4" w:space="0" w:color="auto"/>
              <w:right w:val="single" w:sz="4" w:space="0" w:color="auto"/>
            </w:tcBorders>
            <w:shd w:val="clear" w:color="auto" w:fill="auto"/>
            <w:vAlign w:val="center"/>
            <w:hideMark/>
          </w:tcPr>
          <w:p w14:paraId="63ED1ACA"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Vypracování plánu společných zařízení ("PSZ")</w:t>
            </w:r>
          </w:p>
        </w:tc>
        <w:tc>
          <w:tcPr>
            <w:tcW w:w="0" w:type="auto"/>
            <w:tcBorders>
              <w:top w:val="nil"/>
              <w:left w:val="nil"/>
              <w:bottom w:val="single" w:sz="4" w:space="0" w:color="auto"/>
              <w:right w:val="single" w:sz="4" w:space="0" w:color="auto"/>
            </w:tcBorders>
            <w:shd w:val="clear" w:color="auto" w:fill="auto"/>
            <w:noWrap/>
            <w:vAlign w:val="center"/>
            <w:hideMark/>
          </w:tcPr>
          <w:p w14:paraId="1A29A64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nil"/>
              <w:left w:val="nil"/>
              <w:bottom w:val="single" w:sz="4" w:space="0" w:color="auto"/>
              <w:right w:val="single" w:sz="4" w:space="0" w:color="auto"/>
            </w:tcBorders>
            <w:shd w:val="clear" w:color="auto" w:fill="auto"/>
            <w:noWrap/>
            <w:vAlign w:val="center"/>
            <w:hideMark/>
          </w:tcPr>
          <w:p w14:paraId="4ADCC50A"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14</w:t>
            </w:r>
          </w:p>
        </w:tc>
        <w:tc>
          <w:tcPr>
            <w:tcW w:w="0" w:type="auto"/>
            <w:tcBorders>
              <w:top w:val="nil"/>
              <w:left w:val="nil"/>
              <w:bottom w:val="single" w:sz="4" w:space="0" w:color="auto"/>
              <w:right w:val="single" w:sz="4" w:space="0" w:color="auto"/>
            </w:tcBorders>
            <w:shd w:val="clear" w:color="auto" w:fill="auto"/>
            <w:noWrap/>
            <w:vAlign w:val="center"/>
            <w:hideMark/>
          </w:tcPr>
          <w:p w14:paraId="127FE2E8"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5 000,00</w:t>
            </w:r>
          </w:p>
        </w:tc>
        <w:tc>
          <w:tcPr>
            <w:tcW w:w="0" w:type="auto"/>
            <w:tcBorders>
              <w:top w:val="nil"/>
              <w:left w:val="nil"/>
              <w:bottom w:val="single" w:sz="4" w:space="0" w:color="auto"/>
              <w:right w:val="nil"/>
            </w:tcBorders>
            <w:shd w:val="clear" w:color="auto" w:fill="auto"/>
            <w:noWrap/>
            <w:vAlign w:val="center"/>
            <w:hideMark/>
          </w:tcPr>
          <w:p w14:paraId="4F30A2B1"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70 000,00</w:t>
            </w:r>
          </w:p>
        </w:tc>
        <w:tc>
          <w:tcPr>
            <w:tcW w:w="0" w:type="auto"/>
            <w:gridSpan w:val="5"/>
            <w:vMerge w:val="restart"/>
            <w:tcBorders>
              <w:top w:val="nil"/>
              <w:left w:val="single" w:sz="4" w:space="0" w:color="auto"/>
              <w:bottom w:val="nil"/>
              <w:right w:val="single" w:sz="8" w:space="0" w:color="auto"/>
            </w:tcBorders>
            <w:shd w:val="clear" w:color="auto" w:fill="auto"/>
            <w:noWrap/>
            <w:vAlign w:val="center"/>
            <w:hideMark/>
          </w:tcPr>
          <w:p w14:paraId="17DE33EC"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31.8.2025</w:t>
            </w:r>
          </w:p>
        </w:tc>
      </w:tr>
      <w:tr w:rsidR="00322C77" w:rsidRPr="001A2D18" w14:paraId="1578C6F2" w14:textId="77777777" w:rsidTr="001064EB">
        <w:trPr>
          <w:trHeight w:val="20"/>
        </w:trPr>
        <w:tc>
          <w:tcPr>
            <w:tcW w:w="0" w:type="auto"/>
            <w:tcBorders>
              <w:top w:val="nil"/>
              <w:left w:val="single" w:sz="8" w:space="0" w:color="auto"/>
              <w:bottom w:val="nil"/>
              <w:right w:val="single" w:sz="4" w:space="0" w:color="auto"/>
            </w:tcBorders>
            <w:shd w:val="clear" w:color="auto" w:fill="auto"/>
            <w:vAlign w:val="center"/>
            <w:hideMark/>
          </w:tcPr>
          <w:p w14:paraId="78447236"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6.3.1 i) a)</w:t>
            </w:r>
          </w:p>
        </w:tc>
        <w:tc>
          <w:tcPr>
            <w:tcW w:w="0" w:type="auto"/>
            <w:tcBorders>
              <w:top w:val="nil"/>
              <w:left w:val="nil"/>
              <w:bottom w:val="nil"/>
              <w:right w:val="single" w:sz="4" w:space="0" w:color="auto"/>
            </w:tcBorders>
            <w:shd w:val="clear" w:color="auto" w:fill="auto"/>
            <w:vAlign w:val="center"/>
            <w:hideMark/>
          </w:tcPr>
          <w:p w14:paraId="74DE7D79"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Výškopisné zaměření zájmového území dle čl. 6.3.1 i) a) Smlouvy 2) </w:t>
            </w:r>
          </w:p>
        </w:tc>
        <w:tc>
          <w:tcPr>
            <w:tcW w:w="0" w:type="auto"/>
            <w:tcBorders>
              <w:top w:val="nil"/>
              <w:left w:val="nil"/>
              <w:bottom w:val="single" w:sz="4" w:space="0" w:color="auto"/>
              <w:right w:val="single" w:sz="4" w:space="0" w:color="auto"/>
            </w:tcBorders>
            <w:shd w:val="clear" w:color="auto" w:fill="auto"/>
            <w:noWrap/>
            <w:vAlign w:val="center"/>
            <w:hideMark/>
          </w:tcPr>
          <w:p w14:paraId="16806E8A"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nil"/>
              <w:left w:val="nil"/>
              <w:bottom w:val="single" w:sz="4" w:space="0" w:color="auto"/>
              <w:right w:val="single" w:sz="4" w:space="0" w:color="auto"/>
            </w:tcBorders>
            <w:shd w:val="clear" w:color="auto" w:fill="auto"/>
            <w:noWrap/>
            <w:vAlign w:val="center"/>
            <w:hideMark/>
          </w:tcPr>
          <w:p w14:paraId="581D670B"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14</w:t>
            </w:r>
          </w:p>
        </w:tc>
        <w:tc>
          <w:tcPr>
            <w:tcW w:w="0" w:type="auto"/>
            <w:tcBorders>
              <w:top w:val="nil"/>
              <w:left w:val="nil"/>
              <w:bottom w:val="single" w:sz="4" w:space="0" w:color="auto"/>
              <w:right w:val="single" w:sz="4" w:space="0" w:color="auto"/>
            </w:tcBorders>
            <w:shd w:val="clear" w:color="auto" w:fill="auto"/>
            <w:noWrap/>
            <w:vAlign w:val="center"/>
            <w:hideMark/>
          </w:tcPr>
          <w:p w14:paraId="7B06F2B3"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500,00</w:t>
            </w:r>
          </w:p>
        </w:tc>
        <w:tc>
          <w:tcPr>
            <w:tcW w:w="0" w:type="auto"/>
            <w:tcBorders>
              <w:top w:val="nil"/>
              <w:left w:val="nil"/>
              <w:bottom w:val="single" w:sz="4" w:space="0" w:color="auto"/>
              <w:right w:val="nil"/>
            </w:tcBorders>
            <w:shd w:val="clear" w:color="auto" w:fill="auto"/>
            <w:noWrap/>
            <w:vAlign w:val="center"/>
            <w:hideMark/>
          </w:tcPr>
          <w:p w14:paraId="5499B7D5"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7 000,00</w:t>
            </w:r>
          </w:p>
        </w:tc>
        <w:tc>
          <w:tcPr>
            <w:tcW w:w="0" w:type="auto"/>
            <w:gridSpan w:val="5"/>
            <w:vMerge/>
            <w:tcBorders>
              <w:top w:val="nil"/>
              <w:left w:val="single" w:sz="4" w:space="0" w:color="auto"/>
              <w:bottom w:val="nil"/>
              <w:right w:val="single" w:sz="8" w:space="0" w:color="auto"/>
            </w:tcBorders>
            <w:vAlign w:val="center"/>
            <w:hideMark/>
          </w:tcPr>
          <w:p w14:paraId="282E5B7E"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p>
        </w:tc>
      </w:tr>
      <w:tr w:rsidR="00322C77" w:rsidRPr="001A2D18" w14:paraId="2A648471" w14:textId="77777777" w:rsidTr="001064EB">
        <w:trPr>
          <w:trHeight w:val="20"/>
        </w:trPr>
        <w:tc>
          <w:tcPr>
            <w:tcW w:w="0" w:type="auto"/>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574E10B"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6.3.1 i) b)</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EA467F"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DTR liniových dopravních staveb PSZ pro stanovení plochy záboru půdy stavbami dle čl. 6.3.1 i) b) Smlouvy 2)</w:t>
            </w:r>
          </w:p>
        </w:tc>
        <w:tc>
          <w:tcPr>
            <w:tcW w:w="0" w:type="auto"/>
            <w:tcBorders>
              <w:top w:val="nil"/>
              <w:left w:val="nil"/>
              <w:bottom w:val="single" w:sz="4" w:space="0" w:color="auto"/>
              <w:right w:val="single" w:sz="4" w:space="0" w:color="auto"/>
            </w:tcBorders>
            <w:shd w:val="clear" w:color="auto" w:fill="auto"/>
            <w:noWrap/>
            <w:vAlign w:val="center"/>
            <w:hideMark/>
          </w:tcPr>
          <w:p w14:paraId="599F7EBB"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100 bm</w:t>
            </w:r>
          </w:p>
        </w:tc>
        <w:tc>
          <w:tcPr>
            <w:tcW w:w="0" w:type="auto"/>
            <w:tcBorders>
              <w:top w:val="nil"/>
              <w:left w:val="nil"/>
              <w:bottom w:val="single" w:sz="4" w:space="0" w:color="auto"/>
              <w:right w:val="single" w:sz="4" w:space="0" w:color="auto"/>
            </w:tcBorders>
            <w:shd w:val="clear" w:color="auto" w:fill="auto"/>
            <w:noWrap/>
            <w:vAlign w:val="center"/>
            <w:hideMark/>
          </w:tcPr>
          <w:p w14:paraId="56CDAADE"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10</w:t>
            </w:r>
          </w:p>
        </w:tc>
        <w:tc>
          <w:tcPr>
            <w:tcW w:w="0" w:type="auto"/>
            <w:tcBorders>
              <w:top w:val="nil"/>
              <w:left w:val="nil"/>
              <w:bottom w:val="single" w:sz="4" w:space="0" w:color="auto"/>
              <w:right w:val="single" w:sz="4" w:space="0" w:color="auto"/>
            </w:tcBorders>
            <w:shd w:val="clear" w:color="auto" w:fill="auto"/>
            <w:noWrap/>
            <w:vAlign w:val="center"/>
            <w:hideMark/>
          </w:tcPr>
          <w:p w14:paraId="2B20E5CF"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400,00</w:t>
            </w:r>
          </w:p>
        </w:tc>
        <w:tc>
          <w:tcPr>
            <w:tcW w:w="0" w:type="auto"/>
            <w:tcBorders>
              <w:top w:val="nil"/>
              <w:left w:val="nil"/>
              <w:bottom w:val="single" w:sz="4" w:space="0" w:color="auto"/>
              <w:right w:val="nil"/>
            </w:tcBorders>
            <w:shd w:val="clear" w:color="auto" w:fill="auto"/>
            <w:noWrap/>
            <w:vAlign w:val="center"/>
            <w:hideMark/>
          </w:tcPr>
          <w:p w14:paraId="281D03E7"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4 000,00</w:t>
            </w:r>
          </w:p>
        </w:tc>
        <w:tc>
          <w:tcPr>
            <w:tcW w:w="0" w:type="auto"/>
            <w:gridSpan w:val="5"/>
            <w:vMerge/>
            <w:tcBorders>
              <w:top w:val="nil"/>
              <w:left w:val="single" w:sz="4" w:space="0" w:color="auto"/>
              <w:bottom w:val="nil"/>
              <w:right w:val="single" w:sz="8" w:space="0" w:color="auto"/>
            </w:tcBorders>
            <w:vAlign w:val="center"/>
            <w:hideMark/>
          </w:tcPr>
          <w:p w14:paraId="7C2B7641"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p>
        </w:tc>
      </w:tr>
      <w:tr w:rsidR="00322C77" w:rsidRPr="001A2D18" w14:paraId="20163CAE" w14:textId="77777777" w:rsidTr="001064EB">
        <w:trPr>
          <w:trHeight w:val="20"/>
        </w:trPr>
        <w:tc>
          <w:tcPr>
            <w:tcW w:w="0" w:type="auto"/>
            <w:vMerge/>
            <w:tcBorders>
              <w:top w:val="single" w:sz="4" w:space="0" w:color="auto"/>
              <w:left w:val="single" w:sz="8" w:space="0" w:color="auto"/>
              <w:bottom w:val="single" w:sz="4" w:space="0" w:color="000000"/>
              <w:right w:val="single" w:sz="4" w:space="0" w:color="auto"/>
            </w:tcBorders>
            <w:vAlign w:val="center"/>
            <w:hideMark/>
          </w:tcPr>
          <w:p w14:paraId="6D399B05"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p>
        </w:tc>
        <w:tc>
          <w:tcPr>
            <w:tcW w:w="0" w:type="auto"/>
            <w:tcBorders>
              <w:top w:val="nil"/>
              <w:left w:val="nil"/>
              <w:bottom w:val="single" w:sz="4" w:space="0" w:color="auto"/>
              <w:right w:val="single" w:sz="4" w:space="0" w:color="auto"/>
            </w:tcBorders>
            <w:shd w:val="clear" w:color="auto" w:fill="auto"/>
            <w:vAlign w:val="center"/>
            <w:hideMark/>
          </w:tcPr>
          <w:p w14:paraId="55FD02F4"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DTR liniových vodohospodářských a protierozních staveb PSZ pro stanovení plochy záboru půdy stavbami dle čl. 6.3.1 i) b) Smlouvy 2)</w:t>
            </w:r>
          </w:p>
        </w:tc>
        <w:tc>
          <w:tcPr>
            <w:tcW w:w="0" w:type="auto"/>
            <w:tcBorders>
              <w:top w:val="nil"/>
              <w:left w:val="nil"/>
              <w:bottom w:val="single" w:sz="4" w:space="0" w:color="auto"/>
              <w:right w:val="single" w:sz="4" w:space="0" w:color="auto"/>
            </w:tcBorders>
            <w:shd w:val="clear" w:color="auto" w:fill="auto"/>
            <w:noWrap/>
            <w:vAlign w:val="center"/>
            <w:hideMark/>
          </w:tcPr>
          <w:p w14:paraId="66673975"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100 bm</w:t>
            </w:r>
          </w:p>
        </w:tc>
        <w:tc>
          <w:tcPr>
            <w:tcW w:w="0" w:type="auto"/>
            <w:tcBorders>
              <w:top w:val="nil"/>
              <w:left w:val="nil"/>
              <w:bottom w:val="single" w:sz="4" w:space="0" w:color="auto"/>
              <w:right w:val="single" w:sz="4" w:space="0" w:color="auto"/>
            </w:tcBorders>
            <w:shd w:val="clear" w:color="auto" w:fill="auto"/>
            <w:noWrap/>
            <w:vAlign w:val="center"/>
            <w:hideMark/>
          </w:tcPr>
          <w:p w14:paraId="21143025"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w:t>
            </w:r>
          </w:p>
        </w:tc>
        <w:tc>
          <w:tcPr>
            <w:tcW w:w="0" w:type="auto"/>
            <w:tcBorders>
              <w:top w:val="nil"/>
              <w:left w:val="nil"/>
              <w:bottom w:val="single" w:sz="4" w:space="0" w:color="auto"/>
              <w:right w:val="single" w:sz="4" w:space="0" w:color="auto"/>
            </w:tcBorders>
            <w:shd w:val="clear" w:color="auto" w:fill="auto"/>
            <w:noWrap/>
            <w:vAlign w:val="center"/>
            <w:hideMark/>
          </w:tcPr>
          <w:p w14:paraId="1E87D1D6"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0,00</w:t>
            </w:r>
          </w:p>
        </w:tc>
        <w:tc>
          <w:tcPr>
            <w:tcW w:w="0" w:type="auto"/>
            <w:tcBorders>
              <w:top w:val="nil"/>
              <w:left w:val="nil"/>
              <w:bottom w:val="single" w:sz="4" w:space="0" w:color="auto"/>
              <w:right w:val="nil"/>
            </w:tcBorders>
            <w:shd w:val="clear" w:color="auto" w:fill="auto"/>
            <w:noWrap/>
            <w:vAlign w:val="center"/>
            <w:hideMark/>
          </w:tcPr>
          <w:p w14:paraId="5B89C2C7"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0,00</w:t>
            </w:r>
          </w:p>
        </w:tc>
        <w:tc>
          <w:tcPr>
            <w:tcW w:w="0" w:type="auto"/>
            <w:gridSpan w:val="5"/>
            <w:vMerge/>
            <w:tcBorders>
              <w:top w:val="nil"/>
              <w:left w:val="single" w:sz="4" w:space="0" w:color="auto"/>
              <w:bottom w:val="nil"/>
              <w:right w:val="single" w:sz="8" w:space="0" w:color="auto"/>
            </w:tcBorders>
            <w:vAlign w:val="center"/>
            <w:hideMark/>
          </w:tcPr>
          <w:p w14:paraId="4F02236F"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p>
        </w:tc>
      </w:tr>
      <w:tr w:rsidR="00322C77" w:rsidRPr="001A2D18" w14:paraId="3B22CC0E" w14:textId="77777777" w:rsidTr="001064EB">
        <w:trPr>
          <w:trHeight w:val="20"/>
        </w:trPr>
        <w:tc>
          <w:tcPr>
            <w:tcW w:w="0" w:type="auto"/>
            <w:tcBorders>
              <w:top w:val="nil"/>
              <w:left w:val="single" w:sz="8" w:space="0" w:color="auto"/>
              <w:bottom w:val="single" w:sz="4" w:space="0" w:color="auto"/>
              <w:right w:val="nil"/>
            </w:tcBorders>
            <w:shd w:val="clear" w:color="auto" w:fill="auto"/>
            <w:noWrap/>
            <w:vAlign w:val="center"/>
            <w:hideMark/>
          </w:tcPr>
          <w:p w14:paraId="1022B382"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lastRenderedPageBreak/>
              <w:t>6.3.1 i) c)</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4D42F8"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DTR vodohospodářských staveb PSZ dle čl. 6.3.1 i) c) Smlouvy 2)</w:t>
            </w:r>
          </w:p>
        </w:tc>
        <w:tc>
          <w:tcPr>
            <w:tcW w:w="0" w:type="auto"/>
            <w:tcBorders>
              <w:top w:val="nil"/>
              <w:left w:val="nil"/>
              <w:bottom w:val="single" w:sz="4" w:space="0" w:color="auto"/>
              <w:right w:val="single" w:sz="4" w:space="0" w:color="auto"/>
            </w:tcBorders>
            <w:shd w:val="clear" w:color="auto" w:fill="auto"/>
            <w:noWrap/>
            <w:vAlign w:val="center"/>
            <w:hideMark/>
          </w:tcPr>
          <w:p w14:paraId="150ED52D"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ks</w:t>
            </w:r>
          </w:p>
        </w:tc>
        <w:tc>
          <w:tcPr>
            <w:tcW w:w="0" w:type="auto"/>
            <w:tcBorders>
              <w:top w:val="nil"/>
              <w:left w:val="nil"/>
              <w:bottom w:val="single" w:sz="4" w:space="0" w:color="auto"/>
              <w:right w:val="single" w:sz="4" w:space="0" w:color="auto"/>
            </w:tcBorders>
            <w:shd w:val="clear" w:color="auto" w:fill="auto"/>
            <w:noWrap/>
            <w:vAlign w:val="center"/>
            <w:hideMark/>
          </w:tcPr>
          <w:p w14:paraId="7514D1D9"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2</w:t>
            </w:r>
          </w:p>
        </w:tc>
        <w:tc>
          <w:tcPr>
            <w:tcW w:w="0" w:type="auto"/>
            <w:tcBorders>
              <w:top w:val="nil"/>
              <w:left w:val="nil"/>
              <w:bottom w:val="single" w:sz="4" w:space="0" w:color="auto"/>
              <w:right w:val="single" w:sz="4" w:space="0" w:color="auto"/>
            </w:tcBorders>
            <w:shd w:val="clear" w:color="auto" w:fill="auto"/>
            <w:noWrap/>
            <w:vAlign w:val="center"/>
            <w:hideMark/>
          </w:tcPr>
          <w:p w14:paraId="3AC35C02"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4 000,00</w:t>
            </w:r>
          </w:p>
        </w:tc>
        <w:tc>
          <w:tcPr>
            <w:tcW w:w="0" w:type="auto"/>
            <w:tcBorders>
              <w:top w:val="nil"/>
              <w:left w:val="nil"/>
              <w:bottom w:val="single" w:sz="4" w:space="0" w:color="auto"/>
              <w:right w:val="nil"/>
            </w:tcBorders>
            <w:shd w:val="clear" w:color="auto" w:fill="auto"/>
            <w:noWrap/>
            <w:vAlign w:val="center"/>
            <w:hideMark/>
          </w:tcPr>
          <w:p w14:paraId="73AD7B09"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8 000,00</w:t>
            </w:r>
          </w:p>
        </w:tc>
        <w:tc>
          <w:tcPr>
            <w:tcW w:w="0" w:type="auto"/>
            <w:gridSpan w:val="5"/>
            <w:vMerge/>
            <w:tcBorders>
              <w:top w:val="nil"/>
              <w:left w:val="single" w:sz="4" w:space="0" w:color="auto"/>
              <w:bottom w:val="nil"/>
              <w:right w:val="single" w:sz="8" w:space="0" w:color="auto"/>
            </w:tcBorders>
            <w:vAlign w:val="center"/>
            <w:hideMark/>
          </w:tcPr>
          <w:p w14:paraId="6155FEF4"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p>
        </w:tc>
      </w:tr>
      <w:tr w:rsidR="001A2D18" w:rsidRPr="00322C77" w14:paraId="2910DF62" w14:textId="77777777" w:rsidTr="001064EB">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FB00C4"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6.3.2 h)</w:t>
            </w:r>
          </w:p>
        </w:tc>
        <w:tc>
          <w:tcPr>
            <w:tcW w:w="0" w:type="auto"/>
            <w:tcBorders>
              <w:top w:val="nil"/>
              <w:left w:val="nil"/>
              <w:bottom w:val="nil"/>
              <w:right w:val="single" w:sz="4" w:space="0" w:color="auto"/>
            </w:tcBorders>
            <w:shd w:val="clear" w:color="auto" w:fill="auto"/>
            <w:vAlign w:val="center"/>
            <w:hideMark/>
          </w:tcPr>
          <w:p w14:paraId="78592435"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Aktualizace PSZ 11)</w:t>
            </w:r>
          </w:p>
        </w:tc>
        <w:tc>
          <w:tcPr>
            <w:tcW w:w="0" w:type="auto"/>
            <w:tcBorders>
              <w:top w:val="nil"/>
              <w:left w:val="nil"/>
              <w:bottom w:val="nil"/>
              <w:right w:val="single" w:sz="4" w:space="0" w:color="auto"/>
            </w:tcBorders>
            <w:shd w:val="clear" w:color="auto" w:fill="auto"/>
            <w:noWrap/>
            <w:vAlign w:val="center"/>
            <w:hideMark/>
          </w:tcPr>
          <w:p w14:paraId="0ECF10A0"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nil"/>
              <w:left w:val="nil"/>
              <w:bottom w:val="nil"/>
              <w:right w:val="single" w:sz="4" w:space="0" w:color="auto"/>
            </w:tcBorders>
            <w:shd w:val="clear" w:color="000000" w:fill="BFBFBF"/>
            <w:noWrap/>
            <w:vAlign w:val="center"/>
            <w:hideMark/>
          </w:tcPr>
          <w:p w14:paraId="38BD77E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c>
          <w:tcPr>
            <w:tcW w:w="0" w:type="auto"/>
            <w:tcBorders>
              <w:top w:val="nil"/>
              <w:left w:val="nil"/>
              <w:bottom w:val="nil"/>
              <w:right w:val="single" w:sz="4" w:space="0" w:color="auto"/>
            </w:tcBorders>
            <w:shd w:val="clear" w:color="000000" w:fill="BFBFBF"/>
            <w:noWrap/>
            <w:vAlign w:val="center"/>
            <w:hideMark/>
          </w:tcPr>
          <w:p w14:paraId="57ADD872"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c>
          <w:tcPr>
            <w:tcW w:w="0" w:type="auto"/>
            <w:tcBorders>
              <w:top w:val="nil"/>
              <w:left w:val="nil"/>
              <w:bottom w:val="nil"/>
              <w:right w:val="single" w:sz="4" w:space="0" w:color="auto"/>
            </w:tcBorders>
            <w:shd w:val="clear" w:color="000000" w:fill="BFBFBF"/>
            <w:noWrap/>
            <w:vAlign w:val="center"/>
            <w:hideMark/>
          </w:tcPr>
          <w:p w14:paraId="43556D19"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c>
          <w:tcPr>
            <w:tcW w:w="0" w:type="auto"/>
            <w:gridSpan w:val="5"/>
            <w:tcBorders>
              <w:top w:val="single" w:sz="4" w:space="0" w:color="auto"/>
              <w:left w:val="nil"/>
              <w:bottom w:val="nil"/>
              <w:right w:val="single" w:sz="8" w:space="0" w:color="auto"/>
            </w:tcBorders>
            <w:shd w:val="clear" w:color="000000" w:fill="BFBFBF"/>
            <w:vAlign w:val="center"/>
            <w:hideMark/>
          </w:tcPr>
          <w:p w14:paraId="3F473033"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r>
      <w:tr w:rsidR="00322C77" w:rsidRPr="001A2D18" w14:paraId="42EA75FA" w14:textId="77777777" w:rsidTr="001064EB">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5677B0"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6.3.2 h) i)</w:t>
            </w:r>
          </w:p>
        </w:tc>
        <w:tc>
          <w:tcPr>
            <w:tcW w:w="0" w:type="auto"/>
            <w:tcBorders>
              <w:top w:val="single" w:sz="4" w:space="0" w:color="auto"/>
              <w:left w:val="nil"/>
              <w:bottom w:val="nil"/>
              <w:right w:val="single" w:sz="4" w:space="0" w:color="auto"/>
            </w:tcBorders>
            <w:shd w:val="clear" w:color="auto" w:fill="auto"/>
            <w:vAlign w:val="center"/>
            <w:hideMark/>
          </w:tcPr>
          <w:p w14:paraId="1B3A608C"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Aktualizace PSZ do 10 ha 11)</w:t>
            </w:r>
          </w:p>
        </w:tc>
        <w:tc>
          <w:tcPr>
            <w:tcW w:w="0" w:type="auto"/>
            <w:tcBorders>
              <w:top w:val="single" w:sz="4" w:space="0" w:color="auto"/>
              <w:left w:val="nil"/>
              <w:bottom w:val="nil"/>
              <w:right w:val="single" w:sz="4" w:space="0" w:color="auto"/>
            </w:tcBorders>
            <w:shd w:val="clear" w:color="auto" w:fill="auto"/>
            <w:noWrap/>
            <w:vAlign w:val="center"/>
            <w:hideMark/>
          </w:tcPr>
          <w:p w14:paraId="2996AAE2"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single" w:sz="4" w:space="0" w:color="auto"/>
              <w:left w:val="nil"/>
              <w:bottom w:val="nil"/>
              <w:right w:val="single" w:sz="4" w:space="0" w:color="auto"/>
            </w:tcBorders>
            <w:shd w:val="clear" w:color="auto" w:fill="auto"/>
            <w:noWrap/>
            <w:vAlign w:val="center"/>
            <w:hideMark/>
          </w:tcPr>
          <w:p w14:paraId="142679A5"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1564BE"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0,00</w:t>
            </w:r>
          </w:p>
        </w:tc>
        <w:tc>
          <w:tcPr>
            <w:tcW w:w="0" w:type="auto"/>
            <w:tcBorders>
              <w:top w:val="single" w:sz="4" w:space="0" w:color="auto"/>
              <w:left w:val="nil"/>
              <w:bottom w:val="single" w:sz="4" w:space="0" w:color="auto"/>
              <w:right w:val="nil"/>
            </w:tcBorders>
            <w:shd w:val="clear" w:color="auto" w:fill="auto"/>
            <w:noWrap/>
            <w:vAlign w:val="center"/>
            <w:hideMark/>
          </w:tcPr>
          <w:p w14:paraId="06C6908A"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0,00</w:t>
            </w:r>
          </w:p>
        </w:tc>
        <w:tc>
          <w:tcPr>
            <w:tcW w:w="0" w:type="auto"/>
            <w:gridSpan w:val="5"/>
            <w:tcBorders>
              <w:top w:val="single" w:sz="4" w:space="0" w:color="auto"/>
              <w:left w:val="single" w:sz="4" w:space="0" w:color="auto"/>
              <w:bottom w:val="nil"/>
              <w:right w:val="single" w:sz="8" w:space="0" w:color="auto"/>
            </w:tcBorders>
            <w:shd w:val="clear" w:color="auto" w:fill="auto"/>
            <w:vAlign w:val="center"/>
            <w:hideMark/>
          </w:tcPr>
          <w:p w14:paraId="0AA3A480"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na výzvu Objednatele v dohodnuté lhůtě</w:t>
            </w:r>
          </w:p>
        </w:tc>
      </w:tr>
      <w:tr w:rsidR="00322C77" w:rsidRPr="001A2D18" w14:paraId="20F3E6A7" w14:textId="77777777" w:rsidTr="001064EB">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7BCC97E"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6.3.2 h) </w:t>
            </w:r>
            <w:proofErr w:type="spellStart"/>
            <w:r w:rsidRPr="001A2D18">
              <w:rPr>
                <w:rFonts w:ascii="Arial" w:eastAsia="Times New Roman" w:hAnsi="Arial" w:cs="Arial"/>
                <w:kern w:val="0"/>
                <w:sz w:val="20"/>
                <w:szCs w:val="20"/>
                <w:lang w:eastAsia="cs-CZ"/>
                <w14:ligatures w14:val="none"/>
              </w:rPr>
              <w:t>ii</w:t>
            </w:r>
            <w:proofErr w:type="spellEnd"/>
            <w:r w:rsidRPr="001A2D18">
              <w:rPr>
                <w:rFonts w:ascii="Arial" w:eastAsia="Times New Roman" w:hAnsi="Arial" w:cs="Arial"/>
                <w:kern w:val="0"/>
                <w:sz w:val="20"/>
                <w:szCs w:val="20"/>
                <w:lang w:eastAsia="cs-CZ"/>
                <w14:ligatures w14:val="none"/>
              </w:rPr>
              <w:t>)</w:t>
            </w:r>
          </w:p>
        </w:tc>
        <w:tc>
          <w:tcPr>
            <w:tcW w:w="0" w:type="auto"/>
            <w:tcBorders>
              <w:top w:val="single" w:sz="4" w:space="0" w:color="auto"/>
              <w:left w:val="nil"/>
              <w:bottom w:val="nil"/>
              <w:right w:val="single" w:sz="4" w:space="0" w:color="auto"/>
            </w:tcBorders>
            <w:shd w:val="clear" w:color="auto" w:fill="auto"/>
            <w:vAlign w:val="center"/>
            <w:hideMark/>
          </w:tcPr>
          <w:p w14:paraId="608AC029"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Aktualizace PSZ do 50 ha 11)</w:t>
            </w:r>
          </w:p>
        </w:tc>
        <w:tc>
          <w:tcPr>
            <w:tcW w:w="0" w:type="auto"/>
            <w:tcBorders>
              <w:top w:val="single" w:sz="4" w:space="0" w:color="auto"/>
              <w:left w:val="nil"/>
              <w:bottom w:val="nil"/>
              <w:right w:val="single" w:sz="4" w:space="0" w:color="auto"/>
            </w:tcBorders>
            <w:shd w:val="clear" w:color="auto" w:fill="auto"/>
            <w:noWrap/>
            <w:vAlign w:val="center"/>
            <w:hideMark/>
          </w:tcPr>
          <w:p w14:paraId="45FAD97C"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single" w:sz="4" w:space="0" w:color="auto"/>
              <w:left w:val="nil"/>
              <w:bottom w:val="nil"/>
              <w:right w:val="single" w:sz="4" w:space="0" w:color="auto"/>
            </w:tcBorders>
            <w:shd w:val="clear" w:color="auto" w:fill="auto"/>
            <w:noWrap/>
            <w:vAlign w:val="center"/>
            <w:hideMark/>
          </w:tcPr>
          <w:p w14:paraId="437635CD"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w:t>
            </w:r>
          </w:p>
        </w:tc>
        <w:tc>
          <w:tcPr>
            <w:tcW w:w="0" w:type="auto"/>
            <w:tcBorders>
              <w:top w:val="nil"/>
              <w:left w:val="nil"/>
              <w:bottom w:val="single" w:sz="4" w:space="0" w:color="auto"/>
              <w:right w:val="single" w:sz="4" w:space="0" w:color="auto"/>
            </w:tcBorders>
            <w:shd w:val="clear" w:color="auto" w:fill="auto"/>
            <w:noWrap/>
            <w:vAlign w:val="center"/>
            <w:hideMark/>
          </w:tcPr>
          <w:p w14:paraId="28FAC574"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0,00</w:t>
            </w:r>
          </w:p>
        </w:tc>
        <w:tc>
          <w:tcPr>
            <w:tcW w:w="0" w:type="auto"/>
            <w:tcBorders>
              <w:top w:val="nil"/>
              <w:left w:val="nil"/>
              <w:bottom w:val="single" w:sz="4" w:space="0" w:color="auto"/>
              <w:right w:val="nil"/>
            </w:tcBorders>
            <w:shd w:val="clear" w:color="auto" w:fill="auto"/>
            <w:noWrap/>
            <w:vAlign w:val="center"/>
            <w:hideMark/>
          </w:tcPr>
          <w:p w14:paraId="3775ADA9"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0,00</w:t>
            </w:r>
          </w:p>
        </w:tc>
        <w:tc>
          <w:tcPr>
            <w:tcW w:w="0" w:type="auto"/>
            <w:gridSpan w:val="5"/>
            <w:tcBorders>
              <w:top w:val="single" w:sz="4" w:space="0" w:color="auto"/>
              <w:left w:val="single" w:sz="4" w:space="0" w:color="auto"/>
              <w:bottom w:val="nil"/>
              <w:right w:val="single" w:sz="8" w:space="0" w:color="auto"/>
            </w:tcBorders>
            <w:shd w:val="clear" w:color="auto" w:fill="auto"/>
            <w:vAlign w:val="center"/>
            <w:hideMark/>
          </w:tcPr>
          <w:p w14:paraId="389400EA"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na výzvu Objednatele v dohodnuté lhůtě</w:t>
            </w:r>
          </w:p>
        </w:tc>
      </w:tr>
      <w:tr w:rsidR="00322C77" w:rsidRPr="001A2D18" w14:paraId="0DB74A39" w14:textId="77777777" w:rsidTr="001064EB">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E45FBF"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6.3.2 h) </w:t>
            </w:r>
            <w:proofErr w:type="spellStart"/>
            <w:r w:rsidRPr="001A2D18">
              <w:rPr>
                <w:rFonts w:ascii="Arial" w:eastAsia="Times New Roman" w:hAnsi="Arial" w:cs="Arial"/>
                <w:kern w:val="0"/>
                <w:sz w:val="20"/>
                <w:szCs w:val="20"/>
                <w:lang w:eastAsia="cs-CZ"/>
                <w14:ligatures w14:val="none"/>
              </w:rPr>
              <w:t>iii</w:t>
            </w:r>
            <w:proofErr w:type="spellEnd"/>
            <w:r w:rsidRPr="001A2D18">
              <w:rPr>
                <w:rFonts w:ascii="Arial" w:eastAsia="Times New Roman" w:hAnsi="Arial" w:cs="Arial"/>
                <w:kern w:val="0"/>
                <w:sz w:val="20"/>
                <w:szCs w:val="20"/>
                <w:lang w:eastAsia="cs-CZ"/>
                <w14:ligatures w14:val="none"/>
              </w:rPr>
              <w:t>)</w:t>
            </w:r>
          </w:p>
        </w:tc>
        <w:tc>
          <w:tcPr>
            <w:tcW w:w="0" w:type="auto"/>
            <w:tcBorders>
              <w:top w:val="single" w:sz="4" w:space="0" w:color="auto"/>
              <w:left w:val="nil"/>
              <w:bottom w:val="nil"/>
              <w:right w:val="single" w:sz="4" w:space="0" w:color="auto"/>
            </w:tcBorders>
            <w:shd w:val="clear" w:color="auto" w:fill="auto"/>
            <w:vAlign w:val="center"/>
            <w:hideMark/>
          </w:tcPr>
          <w:p w14:paraId="1F39FC61"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Aktualizace PSZ nad 50 ha 11)</w:t>
            </w:r>
          </w:p>
        </w:tc>
        <w:tc>
          <w:tcPr>
            <w:tcW w:w="0" w:type="auto"/>
            <w:tcBorders>
              <w:top w:val="single" w:sz="4" w:space="0" w:color="auto"/>
              <w:left w:val="nil"/>
              <w:bottom w:val="nil"/>
              <w:right w:val="single" w:sz="4" w:space="0" w:color="auto"/>
            </w:tcBorders>
            <w:shd w:val="clear" w:color="auto" w:fill="auto"/>
            <w:noWrap/>
            <w:vAlign w:val="center"/>
            <w:hideMark/>
          </w:tcPr>
          <w:p w14:paraId="0E93CE7D"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single" w:sz="4" w:space="0" w:color="auto"/>
              <w:left w:val="nil"/>
              <w:bottom w:val="nil"/>
              <w:right w:val="single" w:sz="4" w:space="0" w:color="auto"/>
            </w:tcBorders>
            <w:shd w:val="clear" w:color="auto" w:fill="auto"/>
            <w:noWrap/>
            <w:vAlign w:val="center"/>
            <w:hideMark/>
          </w:tcPr>
          <w:p w14:paraId="57653C31"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w:t>
            </w:r>
          </w:p>
        </w:tc>
        <w:tc>
          <w:tcPr>
            <w:tcW w:w="0" w:type="auto"/>
            <w:tcBorders>
              <w:top w:val="nil"/>
              <w:left w:val="nil"/>
              <w:bottom w:val="single" w:sz="4" w:space="0" w:color="auto"/>
              <w:right w:val="single" w:sz="4" w:space="0" w:color="auto"/>
            </w:tcBorders>
            <w:shd w:val="clear" w:color="auto" w:fill="auto"/>
            <w:noWrap/>
            <w:vAlign w:val="center"/>
            <w:hideMark/>
          </w:tcPr>
          <w:p w14:paraId="61C31923"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0,00</w:t>
            </w:r>
          </w:p>
        </w:tc>
        <w:tc>
          <w:tcPr>
            <w:tcW w:w="0" w:type="auto"/>
            <w:tcBorders>
              <w:top w:val="nil"/>
              <w:left w:val="nil"/>
              <w:bottom w:val="single" w:sz="4" w:space="0" w:color="auto"/>
              <w:right w:val="nil"/>
            </w:tcBorders>
            <w:shd w:val="clear" w:color="auto" w:fill="auto"/>
            <w:noWrap/>
            <w:vAlign w:val="center"/>
            <w:hideMark/>
          </w:tcPr>
          <w:p w14:paraId="14A83ECA"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0,00</w:t>
            </w:r>
          </w:p>
        </w:tc>
        <w:tc>
          <w:tcPr>
            <w:tcW w:w="0" w:type="auto"/>
            <w:gridSpan w:val="5"/>
            <w:tcBorders>
              <w:top w:val="single" w:sz="4" w:space="0" w:color="auto"/>
              <w:left w:val="single" w:sz="4" w:space="0" w:color="auto"/>
              <w:bottom w:val="nil"/>
              <w:right w:val="single" w:sz="8" w:space="0" w:color="auto"/>
            </w:tcBorders>
            <w:shd w:val="clear" w:color="auto" w:fill="auto"/>
            <w:vAlign w:val="center"/>
            <w:hideMark/>
          </w:tcPr>
          <w:p w14:paraId="157D9484"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na výzvu Objednatele v dohodnuté lhůtě</w:t>
            </w:r>
          </w:p>
        </w:tc>
      </w:tr>
      <w:tr w:rsidR="00322C77" w:rsidRPr="001A2D18" w14:paraId="3F4DBB7E" w14:textId="77777777" w:rsidTr="001064EB">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BA71E02"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6.3.2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37207F"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Vypracování návrhu nového uspořádání pozemků k jeho vystavení dle § 11 odst. 1 Zákona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E685F3"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CAD7EA3"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14</w:t>
            </w:r>
          </w:p>
        </w:tc>
        <w:tc>
          <w:tcPr>
            <w:tcW w:w="0" w:type="auto"/>
            <w:tcBorders>
              <w:top w:val="nil"/>
              <w:left w:val="nil"/>
              <w:bottom w:val="single" w:sz="4" w:space="0" w:color="auto"/>
              <w:right w:val="single" w:sz="4" w:space="0" w:color="auto"/>
            </w:tcBorders>
            <w:shd w:val="clear" w:color="auto" w:fill="auto"/>
            <w:noWrap/>
            <w:vAlign w:val="center"/>
            <w:hideMark/>
          </w:tcPr>
          <w:p w14:paraId="66E0185E"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2 000,00</w:t>
            </w:r>
          </w:p>
        </w:tc>
        <w:tc>
          <w:tcPr>
            <w:tcW w:w="0" w:type="auto"/>
            <w:tcBorders>
              <w:top w:val="nil"/>
              <w:left w:val="nil"/>
              <w:bottom w:val="single" w:sz="4" w:space="0" w:color="auto"/>
              <w:right w:val="nil"/>
            </w:tcBorders>
            <w:shd w:val="clear" w:color="auto" w:fill="auto"/>
            <w:noWrap/>
            <w:vAlign w:val="center"/>
            <w:hideMark/>
          </w:tcPr>
          <w:p w14:paraId="3E13B03B"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28 000,00</w:t>
            </w:r>
          </w:p>
        </w:tc>
        <w:tc>
          <w:tcPr>
            <w:tcW w:w="0" w:type="auto"/>
            <w:gridSpan w:val="5"/>
            <w:tcBorders>
              <w:top w:val="single" w:sz="4" w:space="0" w:color="auto"/>
              <w:left w:val="single" w:sz="4" w:space="0" w:color="auto"/>
              <w:bottom w:val="nil"/>
              <w:right w:val="single" w:sz="8" w:space="0" w:color="auto"/>
            </w:tcBorders>
            <w:shd w:val="clear" w:color="auto" w:fill="auto"/>
            <w:vAlign w:val="center"/>
            <w:hideMark/>
          </w:tcPr>
          <w:p w14:paraId="145C985C"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30.11.2025 </w:t>
            </w:r>
          </w:p>
        </w:tc>
      </w:tr>
      <w:tr w:rsidR="00322C77" w:rsidRPr="001A2D18" w14:paraId="48FD6B10" w14:textId="77777777" w:rsidTr="001064EB">
        <w:trPr>
          <w:trHeight w:val="20"/>
        </w:trPr>
        <w:tc>
          <w:tcPr>
            <w:tcW w:w="0" w:type="auto"/>
            <w:tcBorders>
              <w:top w:val="nil"/>
              <w:left w:val="single" w:sz="8" w:space="0" w:color="auto"/>
              <w:bottom w:val="nil"/>
              <w:right w:val="single" w:sz="4" w:space="0" w:color="auto"/>
            </w:tcBorders>
            <w:shd w:val="clear" w:color="auto" w:fill="auto"/>
            <w:noWrap/>
            <w:vAlign w:val="center"/>
            <w:hideMark/>
          </w:tcPr>
          <w:p w14:paraId="241EA1D9"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6.3.3</w:t>
            </w:r>
          </w:p>
        </w:tc>
        <w:tc>
          <w:tcPr>
            <w:tcW w:w="0" w:type="auto"/>
            <w:tcBorders>
              <w:top w:val="nil"/>
              <w:left w:val="nil"/>
              <w:bottom w:val="nil"/>
              <w:right w:val="single" w:sz="4" w:space="0" w:color="auto"/>
            </w:tcBorders>
            <w:shd w:val="clear" w:color="auto" w:fill="auto"/>
            <w:vAlign w:val="center"/>
            <w:hideMark/>
          </w:tcPr>
          <w:p w14:paraId="4633C9D7"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Předložení aktuální dokumentace návrhu KoPÚ</w:t>
            </w:r>
          </w:p>
        </w:tc>
        <w:tc>
          <w:tcPr>
            <w:tcW w:w="0" w:type="auto"/>
            <w:tcBorders>
              <w:top w:val="nil"/>
              <w:left w:val="nil"/>
              <w:bottom w:val="single" w:sz="4" w:space="0" w:color="auto"/>
              <w:right w:val="single" w:sz="4" w:space="0" w:color="auto"/>
            </w:tcBorders>
            <w:shd w:val="clear" w:color="auto" w:fill="auto"/>
            <w:noWrap/>
            <w:vAlign w:val="center"/>
            <w:hideMark/>
          </w:tcPr>
          <w:p w14:paraId="4BD305EF"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ks</w:t>
            </w:r>
          </w:p>
        </w:tc>
        <w:tc>
          <w:tcPr>
            <w:tcW w:w="0" w:type="auto"/>
            <w:tcBorders>
              <w:top w:val="nil"/>
              <w:left w:val="nil"/>
              <w:bottom w:val="single" w:sz="4" w:space="0" w:color="auto"/>
              <w:right w:val="single" w:sz="4" w:space="0" w:color="auto"/>
            </w:tcBorders>
            <w:shd w:val="clear" w:color="auto" w:fill="auto"/>
            <w:noWrap/>
            <w:vAlign w:val="center"/>
            <w:hideMark/>
          </w:tcPr>
          <w:p w14:paraId="799790F1"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2</w:t>
            </w:r>
          </w:p>
        </w:tc>
        <w:tc>
          <w:tcPr>
            <w:tcW w:w="0" w:type="auto"/>
            <w:tcBorders>
              <w:top w:val="nil"/>
              <w:left w:val="nil"/>
              <w:bottom w:val="single" w:sz="4" w:space="0" w:color="auto"/>
              <w:right w:val="single" w:sz="4" w:space="0" w:color="auto"/>
            </w:tcBorders>
            <w:shd w:val="clear" w:color="auto" w:fill="auto"/>
            <w:noWrap/>
            <w:vAlign w:val="center"/>
            <w:hideMark/>
          </w:tcPr>
          <w:p w14:paraId="46A055B3"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5 000,00</w:t>
            </w:r>
          </w:p>
        </w:tc>
        <w:tc>
          <w:tcPr>
            <w:tcW w:w="0" w:type="auto"/>
            <w:tcBorders>
              <w:top w:val="nil"/>
              <w:left w:val="nil"/>
              <w:bottom w:val="single" w:sz="4" w:space="0" w:color="auto"/>
              <w:right w:val="nil"/>
            </w:tcBorders>
            <w:shd w:val="clear" w:color="auto" w:fill="auto"/>
            <w:noWrap/>
            <w:vAlign w:val="center"/>
            <w:hideMark/>
          </w:tcPr>
          <w:p w14:paraId="1004A074"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10 000,00</w:t>
            </w:r>
          </w:p>
        </w:tc>
        <w:tc>
          <w:tcPr>
            <w:tcW w:w="0" w:type="auto"/>
            <w:gridSpan w:val="5"/>
            <w:tcBorders>
              <w:top w:val="single" w:sz="4" w:space="0" w:color="auto"/>
              <w:left w:val="single" w:sz="4" w:space="0" w:color="auto"/>
              <w:bottom w:val="nil"/>
              <w:right w:val="single" w:sz="8" w:space="0" w:color="auto"/>
            </w:tcBorders>
            <w:shd w:val="clear" w:color="auto" w:fill="auto"/>
            <w:vAlign w:val="center"/>
            <w:hideMark/>
          </w:tcPr>
          <w:p w14:paraId="1C8C2F40"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do 1 měsíce od výzvy Objednatele</w:t>
            </w:r>
          </w:p>
        </w:tc>
      </w:tr>
      <w:tr w:rsidR="00322C77" w:rsidRPr="001A2D18" w14:paraId="39476D5B" w14:textId="77777777" w:rsidTr="001064EB">
        <w:trPr>
          <w:trHeight w:val="20"/>
        </w:trPr>
        <w:tc>
          <w:tcPr>
            <w:tcW w:w="0" w:type="auto"/>
            <w:tcBorders>
              <w:top w:val="single" w:sz="4" w:space="0" w:color="auto"/>
              <w:left w:val="single" w:sz="8" w:space="0" w:color="auto"/>
              <w:bottom w:val="nil"/>
              <w:right w:val="single" w:sz="4" w:space="0" w:color="auto"/>
            </w:tcBorders>
            <w:shd w:val="clear" w:color="auto" w:fill="auto"/>
            <w:noWrap/>
            <w:vAlign w:val="center"/>
            <w:hideMark/>
          </w:tcPr>
          <w:p w14:paraId="3D012339"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6.3.4</w:t>
            </w:r>
          </w:p>
        </w:tc>
        <w:tc>
          <w:tcPr>
            <w:tcW w:w="0" w:type="auto"/>
            <w:tcBorders>
              <w:top w:val="single" w:sz="4" w:space="0" w:color="auto"/>
              <w:left w:val="nil"/>
              <w:bottom w:val="nil"/>
              <w:right w:val="single" w:sz="4" w:space="0" w:color="auto"/>
            </w:tcBorders>
            <w:shd w:val="clear" w:color="auto" w:fill="auto"/>
            <w:vAlign w:val="center"/>
            <w:hideMark/>
          </w:tcPr>
          <w:p w14:paraId="6FB11673"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Zhotovení podkladů pro změnu katastrální hranice 3), 7)</w:t>
            </w:r>
          </w:p>
        </w:tc>
        <w:tc>
          <w:tcPr>
            <w:tcW w:w="0" w:type="auto"/>
            <w:tcBorders>
              <w:top w:val="nil"/>
              <w:left w:val="nil"/>
              <w:bottom w:val="single" w:sz="4" w:space="0" w:color="auto"/>
              <w:right w:val="single" w:sz="4" w:space="0" w:color="auto"/>
            </w:tcBorders>
            <w:shd w:val="clear" w:color="auto" w:fill="auto"/>
            <w:noWrap/>
            <w:vAlign w:val="center"/>
            <w:hideMark/>
          </w:tcPr>
          <w:p w14:paraId="77B72453"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100 bm</w:t>
            </w:r>
          </w:p>
        </w:tc>
        <w:tc>
          <w:tcPr>
            <w:tcW w:w="0" w:type="auto"/>
            <w:tcBorders>
              <w:top w:val="nil"/>
              <w:left w:val="nil"/>
              <w:bottom w:val="single" w:sz="4" w:space="0" w:color="auto"/>
              <w:right w:val="single" w:sz="4" w:space="0" w:color="auto"/>
            </w:tcBorders>
            <w:shd w:val="clear" w:color="auto" w:fill="auto"/>
            <w:vAlign w:val="center"/>
            <w:hideMark/>
          </w:tcPr>
          <w:p w14:paraId="47F96961"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w:t>
            </w:r>
          </w:p>
        </w:tc>
        <w:tc>
          <w:tcPr>
            <w:tcW w:w="0" w:type="auto"/>
            <w:tcBorders>
              <w:top w:val="nil"/>
              <w:left w:val="nil"/>
              <w:bottom w:val="single" w:sz="4" w:space="0" w:color="auto"/>
              <w:right w:val="single" w:sz="4" w:space="0" w:color="auto"/>
            </w:tcBorders>
            <w:shd w:val="clear" w:color="auto" w:fill="auto"/>
            <w:noWrap/>
            <w:vAlign w:val="center"/>
            <w:hideMark/>
          </w:tcPr>
          <w:p w14:paraId="464C975D"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0,00</w:t>
            </w:r>
          </w:p>
        </w:tc>
        <w:tc>
          <w:tcPr>
            <w:tcW w:w="0" w:type="auto"/>
            <w:tcBorders>
              <w:top w:val="nil"/>
              <w:left w:val="nil"/>
              <w:bottom w:val="single" w:sz="4" w:space="0" w:color="auto"/>
              <w:right w:val="nil"/>
            </w:tcBorders>
            <w:shd w:val="clear" w:color="auto" w:fill="auto"/>
            <w:noWrap/>
            <w:vAlign w:val="center"/>
            <w:hideMark/>
          </w:tcPr>
          <w:p w14:paraId="03579E8F"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0,00</w:t>
            </w:r>
          </w:p>
        </w:tc>
        <w:tc>
          <w:tcPr>
            <w:tcW w:w="0" w:type="auto"/>
            <w:gridSpan w:val="5"/>
            <w:tcBorders>
              <w:top w:val="single" w:sz="4" w:space="0" w:color="auto"/>
              <w:left w:val="single" w:sz="4" w:space="0" w:color="auto"/>
              <w:bottom w:val="nil"/>
              <w:right w:val="single" w:sz="8" w:space="0" w:color="auto"/>
            </w:tcBorders>
            <w:shd w:val="clear" w:color="auto" w:fill="auto"/>
            <w:vAlign w:val="center"/>
            <w:hideMark/>
          </w:tcPr>
          <w:p w14:paraId="536A8A45"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do 3 měsíců od výzvy Objednatele</w:t>
            </w:r>
          </w:p>
        </w:tc>
      </w:tr>
      <w:tr w:rsidR="001A2D18" w:rsidRPr="00322C77" w14:paraId="249A86F7" w14:textId="77777777" w:rsidTr="001064EB">
        <w:trPr>
          <w:trHeight w:val="20"/>
        </w:trPr>
        <w:tc>
          <w:tcPr>
            <w:tcW w:w="0" w:type="auto"/>
            <w:tcBorders>
              <w:top w:val="single" w:sz="4" w:space="0" w:color="auto"/>
              <w:left w:val="single" w:sz="8" w:space="0" w:color="auto"/>
              <w:bottom w:val="nil"/>
              <w:right w:val="single" w:sz="4" w:space="0" w:color="auto"/>
            </w:tcBorders>
            <w:shd w:val="clear" w:color="auto" w:fill="auto"/>
            <w:noWrap/>
            <w:vAlign w:val="center"/>
            <w:hideMark/>
          </w:tcPr>
          <w:p w14:paraId="043B124E"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6.3.5</w:t>
            </w:r>
          </w:p>
        </w:tc>
        <w:tc>
          <w:tcPr>
            <w:tcW w:w="0" w:type="auto"/>
            <w:tcBorders>
              <w:top w:val="single" w:sz="4" w:space="0" w:color="auto"/>
              <w:left w:val="nil"/>
              <w:bottom w:val="nil"/>
              <w:right w:val="single" w:sz="4" w:space="0" w:color="auto"/>
            </w:tcBorders>
            <w:shd w:val="clear" w:color="auto" w:fill="auto"/>
            <w:vAlign w:val="center"/>
            <w:hideMark/>
          </w:tcPr>
          <w:p w14:paraId="6939F06F"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Aktualizace návrhu po ukončení odvolacího řízení 12)</w:t>
            </w:r>
          </w:p>
        </w:tc>
        <w:tc>
          <w:tcPr>
            <w:tcW w:w="0" w:type="auto"/>
            <w:tcBorders>
              <w:top w:val="nil"/>
              <w:left w:val="nil"/>
              <w:bottom w:val="nil"/>
              <w:right w:val="single" w:sz="4" w:space="0" w:color="auto"/>
            </w:tcBorders>
            <w:shd w:val="clear" w:color="auto" w:fill="auto"/>
            <w:noWrap/>
            <w:vAlign w:val="center"/>
            <w:hideMark/>
          </w:tcPr>
          <w:p w14:paraId="6EC9B1B5"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nil"/>
              <w:left w:val="nil"/>
              <w:bottom w:val="nil"/>
              <w:right w:val="single" w:sz="4" w:space="0" w:color="auto"/>
            </w:tcBorders>
            <w:shd w:val="clear" w:color="000000" w:fill="BFBFBF"/>
            <w:noWrap/>
            <w:vAlign w:val="center"/>
            <w:hideMark/>
          </w:tcPr>
          <w:p w14:paraId="4AB34F5C"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c>
          <w:tcPr>
            <w:tcW w:w="0" w:type="auto"/>
            <w:tcBorders>
              <w:top w:val="nil"/>
              <w:left w:val="nil"/>
              <w:bottom w:val="nil"/>
              <w:right w:val="single" w:sz="4" w:space="0" w:color="auto"/>
            </w:tcBorders>
            <w:shd w:val="clear" w:color="000000" w:fill="BFBFBF"/>
            <w:noWrap/>
            <w:vAlign w:val="center"/>
            <w:hideMark/>
          </w:tcPr>
          <w:p w14:paraId="5BF857C2"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c>
          <w:tcPr>
            <w:tcW w:w="0" w:type="auto"/>
            <w:tcBorders>
              <w:top w:val="nil"/>
              <w:left w:val="nil"/>
              <w:bottom w:val="nil"/>
              <w:right w:val="single" w:sz="4" w:space="0" w:color="auto"/>
            </w:tcBorders>
            <w:shd w:val="clear" w:color="000000" w:fill="BFBFBF"/>
            <w:noWrap/>
            <w:vAlign w:val="center"/>
            <w:hideMark/>
          </w:tcPr>
          <w:p w14:paraId="614B976C"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c>
          <w:tcPr>
            <w:tcW w:w="0" w:type="auto"/>
            <w:gridSpan w:val="5"/>
            <w:tcBorders>
              <w:top w:val="single" w:sz="4" w:space="0" w:color="auto"/>
              <w:left w:val="nil"/>
              <w:bottom w:val="nil"/>
              <w:right w:val="single" w:sz="8" w:space="0" w:color="auto"/>
            </w:tcBorders>
            <w:shd w:val="clear" w:color="000000" w:fill="BFBFBF"/>
            <w:vAlign w:val="center"/>
            <w:hideMark/>
          </w:tcPr>
          <w:p w14:paraId="2BFD044B"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r>
      <w:tr w:rsidR="00322C77" w:rsidRPr="001A2D18" w14:paraId="21476E62" w14:textId="77777777" w:rsidTr="001064EB">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3883C7"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6.3.5 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243F2A"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Aktualizace návrhu po ukončení odvolacího řízení do 10 ha 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97E7E1"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1A7705D"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F8E8084"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0,00</w:t>
            </w:r>
          </w:p>
        </w:tc>
        <w:tc>
          <w:tcPr>
            <w:tcW w:w="0" w:type="auto"/>
            <w:tcBorders>
              <w:top w:val="single" w:sz="4" w:space="0" w:color="auto"/>
              <w:left w:val="nil"/>
              <w:bottom w:val="single" w:sz="4" w:space="0" w:color="auto"/>
              <w:right w:val="nil"/>
            </w:tcBorders>
            <w:shd w:val="clear" w:color="auto" w:fill="auto"/>
            <w:noWrap/>
            <w:vAlign w:val="center"/>
            <w:hideMark/>
          </w:tcPr>
          <w:p w14:paraId="28E534E7"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0,00</w:t>
            </w:r>
          </w:p>
        </w:tc>
        <w:tc>
          <w:tcPr>
            <w:tcW w:w="0" w:type="auto"/>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14:paraId="7C2B3970"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do 3 měsíců od výzvy Objednatele</w:t>
            </w:r>
          </w:p>
        </w:tc>
      </w:tr>
      <w:tr w:rsidR="00322C77" w:rsidRPr="001A2D18" w14:paraId="62005809" w14:textId="77777777" w:rsidTr="001064EB">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626045"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6.3.5 </w:t>
            </w:r>
            <w:proofErr w:type="spellStart"/>
            <w:r w:rsidRPr="001A2D18">
              <w:rPr>
                <w:rFonts w:ascii="Arial" w:eastAsia="Times New Roman" w:hAnsi="Arial" w:cs="Arial"/>
                <w:kern w:val="0"/>
                <w:sz w:val="20"/>
                <w:szCs w:val="20"/>
                <w:lang w:eastAsia="cs-CZ"/>
                <w14:ligatures w14:val="none"/>
              </w:rPr>
              <w:t>ii</w:t>
            </w:r>
            <w:proofErr w:type="spellEnd"/>
            <w:r w:rsidRPr="001A2D18">
              <w:rPr>
                <w:rFonts w:ascii="Arial" w:eastAsia="Times New Roman" w:hAnsi="Arial" w:cs="Arial"/>
                <w:kern w:val="0"/>
                <w:sz w:val="20"/>
                <w:szCs w:val="20"/>
                <w:lang w:eastAsia="cs-CZ"/>
                <w14:ligatures w14:val="none"/>
              </w:rPr>
              <w:t>)</w:t>
            </w:r>
          </w:p>
        </w:tc>
        <w:tc>
          <w:tcPr>
            <w:tcW w:w="0" w:type="auto"/>
            <w:tcBorders>
              <w:top w:val="nil"/>
              <w:left w:val="nil"/>
              <w:bottom w:val="single" w:sz="4" w:space="0" w:color="auto"/>
              <w:right w:val="single" w:sz="4" w:space="0" w:color="auto"/>
            </w:tcBorders>
            <w:shd w:val="clear" w:color="auto" w:fill="auto"/>
            <w:vAlign w:val="center"/>
            <w:hideMark/>
          </w:tcPr>
          <w:p w14:paraId="75141985"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Aktualizace návrhu po ukončení odvolacího řízení do 50 ha 12)</w:t>
            </w:r>
          </w:p>
        </w:tc>
        <w:tc>
          <w:tcPr>
            <w:tcW w:w="0" w:type="auto"/>
            <w:tcBorders>
              <w:top w:val="nil"/>
              <w:left w:val="nil"/>
              <w:bottom w:val="single" w:sz="4" w:space="0" w:color="auto"/>
              <w:right w:val="single" w:sz="4" w:space="0" w:color="auto"/>
            </w:tcBorders>
            <w:shd w:val="clear" w:color="auto" w:fill="auto"/>
            <w:noWrap/>
            <w:vAlign w:val="center"/>
            <w:hideMark/>
          </w:tcPr>
          <w:p w14:paraId="1F23F715"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nil"/>
              <w:left w:val="nil"/>
              <w:bottom w:val="single" w:sz="4" w:space="0" w:color="auto"/>
              <w:right w:val="single" w:sz="4" w:space="0" w:color="auto"/>
            </w:tcBorders>
            <w:shd w:val="clear" w:color="auto" w:fill="auto"/>
            <w:noWrap/>
            <w:vAlign w:val="center"/>
            <w:hideMark/>
          </w:tcPr>
          <w:p w14:paraId="41CAAC8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w:t>
            </w:r>
          </w:p>
        </w:tc>
        <w:tc>
          <w:tcPr>
            <w:tcW w:w="0" w:type="auto"/>
            <w:tcBorders>
              <w:top w:val="nil"/>
              <w:left w:val="nil"/>
              <w:bottom w:val="single" w:sz="4" w:space="0" w:color="auto"/>
              <w:right w:val="single" w:sz="4" w:space="0" w:color="auto"/>
            </w:tcBorders>
            <w:shd w:val="clear" w:color="auto" w:fill="auto"/>
            <w:noWrap/>
            <w:vAlign w:val="center"/>
            <w:hideMark/>
          </w:tcPr>
          <w:p w14:paraId="1749B753"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0,00</w:t>
            </w:r>
          </w:p>
        </w:tc>
        <w:tc>
          <w:tcPr>
            <w:tcW w:w="0" w:type="auto"/>
            <w:tcBorders>
              <w:top w:val="nil"/>
              <w:left w:val="nil"/>
              <w:bottom w:val="single" w:sz="4" w:space="0" w:color="auto"/>
              <w:right w:val="nil"/>
            </w:tcBorders>
            <w:shd w:val="clear" w:color="auto" w:fill="auto"/>
            <w:noWrap/>
            <w:vAlign w:val="center"/>
            <w:hideMark/>
          </w:tcPr>
          <w:p w14:paraId="020A9D6F"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0,00</w:t>
            </w:r>
          </w:p>
        </w:tc>
        <w:tc>
          <w:tcPr>
            <w:tcW w:w="0" w:type="auto"/>
            <w:gridSpan w:val="5"/>
            <w:tcBorders>
              <w:top w:val="nil"/>
              <w:left w:val="single" w:sz="4" w:space="0" w:color="auto"/>
              <w:bottom w:val="single" w:sz="4" w:space="0" w:color="auto"/>
              <w:right w:val="single" w:sz="8" w:space="0" w:color="auto"/>
            </w:tcBorders>
            <w:shd w:val="clear" w:color="auto" w:fill="auto"/>
            <w:vAlign w:val="center"/>
            <w:hideMark/>
          </w:tcPr>
          <w:p w14:paraId="6C465A3A"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do 3 měsíců od výzvy Objednatele</w:t>
            </w:r>
          </w:p>
        </w:tc>
      </w:tr>
      <w:tr w:rsidR="00322C77" w:rsidRPr="001A2D18" w14:paraId="0D06670F" w14:textId="77777777" w:rsidTr="001064EB">
        <w:trPr>
          <w:trHeight w:val="2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423E3081"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xml:space="preserve">6.3.5 </w:t>
            </w:r>
            <w:proofErr w:type="spellStart"/>
            <w:r w:rsidRPr="001A2D18">
              <w:rPr>
                <w:rFonts w:ascii="Arial" w:eastAsia="Times New Roman" w:hAnsi="Arial" w:cs="Arial"/>
                <w:kern w:val="0"/>
                <w:sz w:val="20"/>
                <w:szCs w:val="20"/>
                <w:lang w:eastAsia="cs-CZ"/>
                <w14:ligatures w14:val="none"/>
              </w:rPr>
              <w:t>iii</w:t>
            </w:r>
            <w:proofErr w:type="spellEnd"/>
            <w:r w:rsidRPr="001A2D18">
              <w:rPr>
                <w:rFonts w:ascii="Arial" w:eastAsia="Times New Roman" w:hAnsi="Arial" w:cs="Arial"/>
                <w:kern w:val="0"/>
                <w:sz w:val="20"/>
                <w:szCs w:val="20"/>
                <w:lang w:eastAsia="cs-CZ"/>
                <w14:ligatures w14:val="none"/>
              </w:rPr>
              <w:t>)</w:t>
            </w:r>
          </w:p>
        </w:tc>
        <w:tc>
          <w:tcPr>
            <w:tcW w:w="0" w:type="auto"/>
            <w:tcBorders>
              <w:top w:val="nil"/>
              <w:left w:val="nil"/>
              <w:bottom w:val="single" w:sz="8" w:space="0" w:color="auto"/>
              <w:right w:val="single" w:sz="4" w:space="0" w:color="auto"/>
            </w:tcBorders>
            <w:shd w:val="clear" w:color="auto" w:fill="auto"/>
            <w:vAlign w:val="center"/>
            <w:hideMark/>
          </w:tcPr>
          <w:p w14:paraId="66D79988"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Aktualizace návrhu po ukončení odvolacího řízení nad 50 ha 12)</w:t>
            </w:r>
          </w:p>
        </w:tc>
        <w:tc>
          <w:tcPr>
            <w:tcW w:w="0" w:type="auto"/>
            <w:tcBorders>
              <w:top w:val="nil"/>
              <w:left w:val="nil"/>
              <w:bottom w:val="single" w:sz="8" w:space="0" w:color="auto"/>
              <w:right w:val="single" w:sz="4" w:space="0" w:color="auto"/>
            </w:tcBorders>
            <w:shd w:val="clear" w:color="auto" w:fill="auto"/>
            <w:noWrap/>
            <w:vAlign w:val="center"/>
            <w:hideMark/>
          </w:tcPr>
          <w:p w14:paraId="7829D9FC"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nil"/>
              <w:left w:val="nil"/>
              <w:bottom w:val="nil"/>
              <w:right w:val="single" w:sz="4" w:space="0" w:color="auto"/>
            </w:tcBorders>
            <w:shd w:val="clear" w:color="auto" w:fill="auto"/>
            <w:noWrap/>
            <w:vAlign w:val="center"/>
            <w:hideMark/>
          </w:tcPr>
          <w:p w14:paraId="789C81BE"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w:t>
            </w:r>
          </w:p>
        </w:tc>
        <w:tc>
          <w:tcPr>
            <w:tcW w:w="0" w:type="auto"/>
            <w:tcBorders>
              <w:top w:val="nil"/>
              <w:left w:val="nil"/>
              <w:bottom w:val="single" w:sz="4" w:space="0" w:color="auto"/>
              <w:right w:val="single" w:sz="4" w:space="0" w:color="auto"/>
            </w:tcBorders>
            <w:shd w:val="clear" w:color="auto" w:fill="auto"/>
            <w:noWrap/>
            <w:vAlign w:val="center"/>
            <w:hideMark/>
          </w:tcPr>
          <w:p w14:paraId="272A5720"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0,00</w:t>
            </w:r>
          </w:p>
        </w:tc>
        <w:tc>
          <w:tcPr>
            <w:tcW w:w="0" w:type="auto"/>
            <w:tcBorders>
              <w:top w:val="nil"/>
              <w:left w:val="nil"/>
              <w:bottom w:val="single" w:sz="4" w:space="0" w:color="auto"/>
              <w:right w:val="nil"/>
            </w:tcBorders>
            <w:shd w:val="clear" w:color="auto" w:fill="auto"/>
            <w:noWrap/>
            <w:vAlign w:val="center"/>
            <w:hideMark/>
          </w:tcPr>
          <w:p w14:paraId="1E5D3F44"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0,00</w:t>
            </w:r>
          </w:p>
        </w:tc>
        <w:tc>
          <w:tcPr>
            <w:tcW w:w="0" w:type="auto"/>
            <w:gridSpan w:val="5"/>
            <w:tcBorders>
              <w:top w:val="nil"/>
              <w:left w:val="single" w:sz="4" w:space="0" w:color="auto"/>
              <w:bottom w:val="nil"/>
              <w:right w:val="single" w:sz="8" w:space="0" w:color="auto"/>
            </w:tcBorders>
            <w:shd w:val="clear" w:color="auto" w:fill="auto"/>
            <w:vAlign w:val="center"/>
            <w:hideMark/>
          </w:tcPr>
          <w:p w14:paraId="7A50E8F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do 3 měsíců od výzvy Objednatele</w:t>
            </w:r>
          </w:p>
        </w:tc>
      </w:tr>
      <w:tr w:rsidR="00CB6191" w:rsidRPr="001A2D18" w14:paraId="3DEEBF88" w14:textId="77777777" w:rsidTr="00EB16CE">
        <w:trPr>
          <w:trHeight w:val="567"/>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14:paraId="49AC72C1"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„Návrhové práce“ celkem bez DPH v Kč</w:t>
            </w:r>
          </w:p>
        </w:tc>
        <w:tc>
          <w:tcPr>
            <w:tcW w:w="0" w:type="auto"/>
            <w:tcBorders>
              <w:top w:val="nil"/>
              <w:left w:val="nil"/>
              <w:bottom w:val="single" w:sz="8" w:space="0" w:color="auto"/>
              <w:right w:val="nil"/>
            </w:tcBorders>
            <w:shd w:val="clear" w:color="auto" w:fill="auto"/>
            <w:vAlign w:val="center"/>
            <w:hideMark/>
          </w:tcPr>
          <w:p w14:paraId="77BB3AD0"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single" w:sz="8" w:space="0" w:color="auto"/>
              <w:left w:val="nil"/>
              <w:bottom w:val="single" w:sz="8" w:space="0" w:color="auto"/>
              <w:right w:val="nil"/>
            </w:tcBorders>
            <w:shd w:val="clear" w:color="auto" w:fill="auto"/>
            <w:vAlign w:val="center"/>
            <w:hideMark/>
          </w:tcPr>
          <w:p w14:paraId="64CC428F"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B2251AD"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single" w:sz="8" w:space="0" w:color="auto"/>
              <w:left w:val="nil"/>
              <w:bottom w:val="single" w:sz="8" w:space="0" w:color="auto"/>
              <w:right w:val="nil"/>
            </w:tcBorders>
            <w:shd w:val="clear" w:color="auto" w:fill="auto"/>
            <w:vAlign w:val="center"/>
            <w:hideMark/>
          </w:tcPr>
          <w:p w14:paraId="3EA418A3"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127 000,00</w:t>
            </w:r>
          </w:p>
        </w:tc>
        <w:tc>
          <w:tcPr>
            <w:tcW w:w="0" w:type="auto"/>
            <w:gridSpan w:val="5"/>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852074C"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30.11.2025</w:t>
            </w:r>
          </w:p>
        </w:tc>
      </w:tr>
      <w:tr w:rsidR="00322C77" w:rsidRPr="001A2D18" w14:paraId="24240ACF" w14:textId="77777777" w:rsidTr="001064EB">
        <w:trPr>
          <w:trHeight w:val="20"/>
        </w:trPr>
        <w:tc>
          <w:tcPr>
            <w:tcW w:w="0" w:type="auto"/>
            <w:tcBorders>
              <w:top w:val="nil"/>
              <w:left w:val="single" w:sz="8" w:space="0" w:color="auto"/>
              <w:bottom w:val="single" w:sz="8" w:space="0" w:color="auto"/>
              <w:right w:val="nil"/>
            </w:tcBorders>
            <w:shd w:val="clear" w:color="auto" w:fill="auto"/>
            <w:noWrap/>
            <w:vAlign w:val="center"/>
            <w:hideMark/>
          </w:tcPr>
          <w:p w14:paraId="0B36A4D8"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6.4</w:t>
            </w:r>
          </w:p>
        </w:tc>
        <w:tc>
          <w:tcPr>
            <w:tcW w:w="0" w:type="auto"/>
            <w:tcBorders>
              <w:top w:val="nil"/>
              <w:left w:val="single" w:sz="4" w:space="0" w:color="auto"/>
              <w:bottom w:val="single" w:sz="8" w:space="0" w:color="auto"/>
              <w:right w:val="single" w:sz="4" w:space="0" w:color="auto"/>
            </w:tcBorders>
            <w:shd w:val="clear" w:color="auto" w:fill="auto"/>
            <w:vAlign w:val="center"/>
            <w:hideMark/>
          </w:tcPr>
          <w:p w14:paraId="4A5E9D2D"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xml:space="preserve">Hlavní celek 3 „Mapové dílo“ </w:t>
            </w:r>
          </w:p>
        </w:tc>
        <w:tc>
          <w:tcPr>
            <w:tcW w:w="0" w:type="auto"/>
            <w:tcBorders>
              <w:top w:val="nil"/>
              <w:left w:val="nil"/>
              <w:bottom w:val="single" w:sz="8" w:space="0" w:color="auto"/>
              <w:right w:val="single" w:sz="4" w:space="0" w:color="auto"/>
            </w:tcBorders>
            <w:shd w:val="clear" w:color="auto" w:fill="auto"/>
            <w:noWrap/>
            <w:vAlign w:val="center"/>
            <w:hideMark/>
          </w:tcPr>
          <w:p w14:paraId="2AC0B5B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ha</w:t>
            </w:r>
          </w:p>
        </w:tc>
        <w:tc>
          <w:tcPr>
            <w:tcW w:w="0" w:type="auto"/>
            <w:tcBorders>
              <w:top w:val="nil"/>
              <w:left w:val="nil"/>
              <w:bottom w:val="single" w:sz="8" w:space="0" w:color="auto"/>
              <w:right w:val="single" w:sz="4" w:space="0" w:color="auto"/>
            </w:tcBorders>
            <w:shd w:val="clear" w:color="auto" w:fill="auto"/>
            <w:noWrap/>
            <w:vAlign w:val="center"/>
            <w:hideMark/>
          </w:tcPr>
          <w:p w14:paraId="3E081CAD"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14</w:t>
            </w:r>
          </w:p>
        </w:tc>
        <w:tc>
          <w:tcPr>
            <w:tcW w:w="0" w:type="auto"/>
            <w:tcBorders>
              <w:top w:val="nil"/>
              <w:left w:val="nil"/>
              <w:bottom w:val="single" w:sz="8" w:space="0" w:color="auto"/>
              <w:right w:val="single" w:sz="4" w:space="0" w:color="auto"/>
            </w:tcBorders>
            <w:shd w:val="clear" w:color="auto" w:fill="auto"/>
            <w:noWrap/>
            <w:vAlign w:val="center"/>
            <w:hideMark/>
          </w:tcPr>
          <w:p w14:paraId="5840E19A"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2 000,00</w:t>
            </w:r>
          </w:p>
        </w:tc>
        <w:tc>
          <w:tcPr>
            <w:tcW w:w="0" w:type="auto"/>
            <w:tcBorders>
              <w:top w:val="nil"/>
              <w:left w:val="nil"/>
              <w:bottom w:val="single" w:sz="8" w:space="0" w:color="auto"/>
              <w:right w:val="nil"/>
            </w:tcBorders>
            <w:shd w:val="clear" w:color="auto" w:fill="auto"/>
            <w:noWrap/>
            <w:vAlign w:val="center"/>
            <w:hideMark/>
          </w:tcPr>
          <w:p w14:paraId="4C1BB91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28 000,00</w:t>
            </w:r>
          </w:p>
        </w:tc>
        <w:tc>
          <w:tcPr>
            <w:tcW w:w="0" w:type="auto"/>
            <w:gridSpan w:val="5"/>
            <w:tcBorders>
              <w:top w:val="nil"/>
              <w:left w:val="single" w:sz="4" w:space="0" w:color="auto"/>
              <w:bottom w:val="single" w:sz="8" w:space="0" w:color="auto"/>
              <w:right w:val="single" w:sz="8" w:space="0" w:color="auto"/>
            </w:tcBorders>
            <w:shd w:val="clear" w:color="auto" w:fill="auto"/>
            <w:vAlign w:val="center"/>
            <w:hideMark/>
          </w:tcPr>
          <w:p w14:paraId="5E98B9FD"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do 3 měsíců od výzvy Objednatele</w:t>
            </w:r>
          </w:p>
        </w:tc>
      </w:tr>
      <w:tr w:rsidR="00CB6191" w:rsidRPr="001A2D18" w14:paraId="37B4EFD4" w14:textId="77777777" w:rsidTr="00EB16CE">
        <w:trPr>
          <w:trHeight w:val="567"/>
        </w:trPr>
        <w:tc>
          <w:tcPr>
            <w:tcW w:w="0" w:type="auto"/>
            <w:gridSpan w:val="2"/>
            <w:tcBorders>
              <w:top w:val="nil"/>
              <w:left w:val="single" w:sz="8" w:space="0" w:color="auto"/>
              <w:bottom w:val="single" w:sz="8" w:space="0" w:color="auto"/>
              <w:right w:val="nil"/>
            </w:tcBorders>
            <w:shd w:val="clear" w:color="auto" w:fill="auto"/>
            <w:vAlign w:val="center"/>
            <w:hideMark/>
          </w:tcPr>
          <w:p w14:paraId="15BF7042"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„Mapové dílo“ celkem bez DPH v Kč</w:t>
            </w:r>
          </w:p>
        </w:tc>
        <w:tc>
          <w:tcPr>
            <w:tcW w:w="0" w:type="auto"/>
            <w:tcBorders>
              <w:top w:val="nil"/>
              <w:left w:val="nil"/>
              <w:bottom w:val="single" w:sz="8" w:space="0" w:color="auto"/>
              <w:right w:val="nil"/>
            </w:tcBorders>
            <w:shd w:val="clear" w:color="auto" w:fill="auto"/>
            <w:vAlign w:val="center"/>
            <w:hideMark/>
          </w:tcPr>
          <w:p w14:paraId="6C424B45"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8" w:space="0" w:color="auto"/>
              <w:right w:val="nil"/>
            </w:tcBorders>
            <w:shd w:val="clear" w:color="auto" w:fill="auto"/>
            <w:vAlign w:val="center"/>
            <w:hideMark/>
          </w:tcPr>
          <w:p w14:paraId="464E9837"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8" w:space="0" w:color="auto"/>
              <w:right w:val="single" w:sz="4" w:space="0" w:color="auto"/>
            </w:tcBorders>
            <w:shd w:val="clear" w:color="auto" w:fill="auto"/>
            <w:vAlign w:val="center"/>
            <w:hideMark/>
          </w:tcPr>
          <w:p w14:paraId="50326373"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8" w:space="0" w:color="auto"/>
              <w:right w:val="nil"/>
            </w:tcBorders>
            <w:shd w:val="clear" w:color="auto" w:fill="auto"/>
            <w:vAlign w:val="center"/>
            <w:hideMark/>
          </w:tcPr>
          <w:p w14:paraId="381E1B14"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28 000,00</w:t>
            </w:r>
          </w:p>
        </w:tc>
        <w:tc>
          <w:tcPr>
            <w:tcW w:w="0" w:type="auto"/>
            <w:gridSpan w:val="5"/>
            <w:tcBorders>
              <w:top w:val="nil"/>
              <w:left w:val="single" w:sz="4" w:space="0" w:color="auto"/>
              <w:bottom w:val="single" w:sz="8" w:space="0" w:color="auto"/>
              <w:right w:val="single" w:sz="8" w:space="0" w:color="auto"/>
            </w:tcBorders>
            <w:shd w:val="clear" w:color="auto" w:fill="auto"/>
            <w:noWrap/>
            <w:vAlign w:val="center"/>
            <w:hideMark/>
          </w:tcPr>
          <w:p w14:paraId="7601A21B"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xxxxx</w:t>
            </w:r>
          </w:p>
        </w:tc>
      </w:tr>
      <w:tr w:rsidR="00CB6191" w:rsidRPr="001A2D18" w14:paraId="1A70F60A" w14:textId="77777777" w:rsidTr="001064EB">
        <w:trPr>
          <w:trHeight w:val="397"/>
        </w:trPr>
        <w:tc>
          <w:tcPr>
            <w:tcW w:w="0" w:type="auto"/>
            <w:gridSpan w:val="2"/>
            <w:tcBorders>
              <w:top w:val="single" w:sz="8" w:space="0" w:color="auto"/>
              <w:left w:val="single" w:sz="8" w:space="0" w:color="auto"/>
              <w:bottom w:val="nil"/>
              <w:right w:val="nil"/>
            </w:tcBorders>
            <w:shd w:val="clear" w:color="auto" w:fill="auto"/>
            <w:vAlign w:val="center"/>
            <w:hideMark/>
          </w:tcPr>
          <w:p w14:paraId="336161F9"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Rekapitulace kalkulace ceny</w:t>
            </w:r>
          </w:p>
        </w:tc>
        <w:tc>
          <w:tcPr>
            <w:tcW w:w="0" w:type="auto"/>
            <w:tcBorders>
              <w:top w:val="nil"/>
              <w:left w:val="nil"/>
              <w:bottom w:val="nil"/>
              <w:right w:val="nil"/>
            </w:tcBorders>
            <w:shd w:val="clear" w:color="auto" w:fill="auto"/>
            <w:noWrap/>
            <w:vAlign w:val="center"/>
            <w:hideMark/>
          </w:tcPr>
          <w:p w14:paraId="39F84BA6"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nil"/>
              <w:right w:val="nil"/>
            </w:tcBorders>
            <w:shd w:val="clear" w:color="auto" w:fill="auto"/>
            <w:noWrap/>
            <w:vAlign w:val="center"/>
            <w:hideMark/>
          </w:tcPr>
          <w:p w14:paraId="057AF002"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nil"/>
              <w:right w:val="nil"/>
            </w:tcBorders>
            <w:shd w:val="clear" w:color="auto" w:fill="auto"/>
            <w:noWrap/>
            <w:vAlign w:val="center"/>
            <w:hideMark/>
          </w:tcPr>
          <w:p w14:paraId="585621E4"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nil"/>
              <w:right w:val="nil"/>
            </w:tcBorders>
            <w:shd w:val="clear" w:color="auto" w:fill="auto"/>
            <w:noWrap/>
            <w:vAlign w:val="center"/>
            <w:hideMark/>
          </w:tcPr>
          <w:p w14:paraId="7B5F0543"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gridSpan w:val="5"/>
            <w:tcBorders>
              <w:top w:val="nil"/>
              <w:left w:val="nil"/>
              <w:bottom w:val="nil"/>
              <w:right w:val="single" w:sz="8" w:space="0" w:color="auto"/>
            </w:tcBorders>
            <w:shd w:val="clear" w:color="auto" w:fill="auto"/>
            <w:noWrap/>
            <w:vAlign w:val="center"/>
            <w:hideMark/>
          </w:tcPr>
          <w:p w14:paraId="0759C897"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r>
      <w:tr w:rsidR="00CB6191" w:rsidRPr="001A2D18" w14:paraId="11C8715C" w14:textId="77777777" w:rsidTr="001064EB">
        <w:trPr>
          <w:trHeight w:val="39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A9BA569"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 Hlavní celek 1 celkem bez DPH v Kč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025ADCC"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089404F"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C74B7F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C27173"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134 000,00</w:t>
            </w:r>
          </w:p>
        </w:tc>
        <w:tc>
          <w:tcPr>
            <w:tcW w:w="0" w:type="auto"/>
            <w:gridSpan w:val="5"/>
            <w:tcBorders>
              <w:top w:val="single" w:sz="4" w:space="0" w:color="auto"/>
              <w:left w:val="nil"/>
              <w:bottom w:val="single" w:sz="4" w:space="0" w:color="auto"/>
              <w:right w:val="single" w:sz="8" w:space="0" w:color="auto"/>
            </w:tcBorders>
            <w:shd w:val="clear" w:color="000000" w:fill="BFBFBF"/>
            <w:noWrap/>
            <w:vAlign w:val="center"/>
            <w:hideMark/>
          </w:tcPr>
          <w:p w14:paraId="02870B4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r>
      <w:tr w:rsidR="00CB6191" w:rsidRPr="001A2D18" w14:paraId="4DB97640" w14:textId="77777777" w:rsidTr="001064EB">
        <w:trPr>
          <w:trHeight w:val="39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1B187FD"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2. Hlavní celek 2 celkem bez DPH v Kč</w:t>
            </w:r>
          </w:p>
        </w:tc>
        <w:tc>
          <w:tcPr>
            <w:tcW w:w="0" w:type="auto"/>
            <w:tcBorders>
              <w:top w:val="nil"/>
              <w:left w:val="nil"/>
              <w:bottom w:val="single" w:sz="4" w:space="0" w:color="auto"/>
              <w:right w:val="single" w:sz="4" w:space="0" w:color="auto"/>
            </w:tcBorders>
            <w:shd w:val="clear" w:color="auto" w:fill="auto"/>
            <w:noWrap/>
            <w:vAlign w:val="center"/>
            <w:hideMark/>
          </w:tcPr>
          <w:p w14:paraId="22BAD888"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w:t>
            </w:r>
          </w:p>
        </w:tc>
        <w:tc>
          <w:tcPr>
            <w:tcW w:w="0" w:type="auto"/>
            <w:tcBorders>
              <w:top w:val="nil"/>
              <w:left w:val="nil"/>
              <w:bottom w:val="single" w:sz="4" w:space="0" w:color="auto"/>
              <w:right w:val="single" w:sz="4" w:space="0" w:color="auto"/>
            </w:tcBorders>
            <w:shd w:val="clear" w:color="auto" w:fill="auto"/>
            <w:noWrap/>
            <w:vAlign w:val="center"/>
            <w:hideMark/>
          </w:tcPr>
          <w:p w14:paraId="75118C81"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w:t>
            </w:r>
          </w:p>
        </w:tc>
        <w:tc>
          <w:tcPr>
            <w:tcW w:w="0" w:type="auto"/>
            <w:tcBorders>
              <w:top w:val="nil"/>
              <w:left w:val="nil"/>
              <w:bottom w:val="single" w:sz="4" w:space="0" w:color="auto"/>
              <w:right w:val="single" w:sz="4" w:space="0" w:color="auto"/>
            </w:tcBorders>
            <w:shd w:val="clear" w:color="auto" w:fill="auto"/>
            <w:noWrap/>
            <w:vAlign w:val="center"/>
            <w:hideMark/>
          </w:tcPr>
          <w:p w14:paraId="3D482C6C"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w:t>
            </w:r>
          </w:p>
        </w:tc>
        <w:tc>
          <w:tcPr>
            <w:tcW w:w="0" w:type="auto"/>
            <w:tcBorders>
              <w:top w:val="nil"/>
              <w:left w:val="nil"/>
              <w:bottom w:val="single" w:sz="4" w:space="0" w:color="auto"/>
              <w:right w:val="single" w:sz="4" w:space="0" w:color="auto"/>
            </w:tcBorders>
            <w:shd w:val="clear" w:color="auto" w:fill="auto"/>
            <w:noWrap/>
            <w:vAlign w:val="center"/>
            <w:hideMark/>
          </w:tcPr>
          <w:p w14:paraId="14DCF2F2"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127 000,00</w:t>
            </w:r>
          </w:p>
        </w:tc>
        <w:tc>
          <w:tcPr>
            <w:tcW w:w="0" w:type="auto"/>
            <w:gridSpan w:val="5"/>
            <w:tcBorders>
              <w:top w:val="nil"/>
              <w:left w:val="nil"/>
              <w:bottom w:val="single" w:sz="4" w:space="0" w:color="auto"/>
              <w:right w:val="single" w:sz="8" w:space="0" w:color="auto"/>
            </w:tcBorders>
            <w:shd w:val="clear" w:color="000000" w:fill="BFBFBF"/>
            <w:noWrap/>
            <w:vAlign w:val="center"/>
            <w:hideMark/>
          </w:tcPr>
          <w:p w14:paraId="7B60DADE"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r>
      <w:tr w:rsidR="00CB6191" w:rsidRPr="001A2D18" w14:paraId="6F6B8C35" w14:textId="77777777" w:rsidTr="001064EB">
        <w:trPr>
          <w:trHeight w:val="39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EFA5BFA"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3. Hlavní celek 3 celkem bez DPH v Kč</w:t>
            </w:r>
          </w:p>
        </w:tc>
        <w:tc>
          <w:tcPr>
            <w:tcW w:w="0" w:type="auto"/>
            <w:tcBorders>
              <w:top w:val="nil"/>
              <w:left w:val="nil"/>
              <w:bottom w:val="single" w:sz="4" w:space="0" w:color="auto"/>
              <w:right w:val="single" w:sz="4" w:space="0" w:color="auto"/>
            </w:tcBorders>
            <w:shd w:val="clear" w:color="auto" w:fill="auto"/>
            <w:noWrap/>
            <w:vAlign w:val="center"/>
            <w:hideMark/>
          </w:tcPr>
          <w:p w14:paraId="45A760C9"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w:t>
            </w:r>
          </w:p>
        </w:tc>
        <w:tc>
          <w:tcPr>
            <w:tcW w:w="0" w:type="auto"/>
            <w:tcBorders>
              <w:top w:val="nil"/>
              <w:left w:val="nil"/>
              <w:bottom w:val="single" w:sz="4" w:space="0" w:color="auto"/>
              <w:right w:val="single" w:sz="4" w:space="0" w:color="auto"/>
            </w:tcBorders>
            <w:shd w:val="clear" w:color="auto" w:fill="auto"/>
            <w:noWrap/>
            <w:vAlign w:val="center"/>
            <w:hideMark/>
          </w:tcPr>
          <w:p w14:paraId="4138C620"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w:t>
            </w:r>
          </w:p>
        </w:tc>
        <w:tc>
          <w:tcPr>
            <w:tcW w:w="0" w:type="auto"/>
            <w:tcBorders>
              <w:top w:val="nil"/>
              <w:left w:val="nil"/>
              <w:bottom w:val="single" w:sz="4" w:space="0" w:color="auto"/>
              <w:right w:val="single" w:sz="4" w:space="0" w:color="auto"/>
            </w:tcBorders>
            <w:shd w:val="clear" w:color="auto" w:fill="auto"/>
            <w:noWrap/>
            <w:vAlign w:val="center"/>
            <w:hideMark/>
          </w:tcPr>
          <w:p w14:paraId="3A15A1ED"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w:t>
            </w:r>
          </w:p>
        </w:tc>
        <w:tc>
          <w:tcPr>
            <w:tcW w:w="0" w:type="auto"/>
            <w:tcBorders>
              <w:top w:val="nil"/>
              <w:left w:val="nil"/>
              <w:bottom w:val="single" w:sz="4" w:space="0" w:color="auto"/>
              <w:right w:val="single" w:sz="4" w:space="0" w:color="auto"/>
            </w:tcBorders>
            <w:shd w:val="clear" w:color="auto" w:fill="auto"/>
            <w:noWrap/>
            <w:vAlign w:val="center"/>
            <w:hideMark/>
          </w:tcPr>
          <w:p w14:paraId="6AF1D4F1"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28 000,00</w:t>
            </w:r>
          </w:p>
        </w:tc>
        <w:tc>
          <w:tcPr>
            <w:tcW w:w="0" w:type="auto"/>
            <w:gridSpan w:val="5"/>
            <w:tcBorders>
              <w:top w:val="nil"/>
              <w:left w:val="nil"/>
              <w:bottom w:val="single" w:sz="4" w:space="0" w:color="auto"/>
              <w:right w:val="single" w:sz="8" w:space="0" w:color="auto"/>
            </w:tcBorders>
            <w:shd w:val="clear" w:color="000000" w:fill="BFBFBF"/>
            <w:noWrap/>
            <w:vAlign w:val="center"/>
            <w:hideMark/>
          </w:tcPr>
          <w:p w14:paraId="5A830534"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r>
      <w:tr w:rsidR="00CB6191" w:rsidRPr="001A2D18" w14:paraId="7EC0B57C" w14:textId="77777777" w:rsidTr="001064EB">
        <w:trPr>
          <w:trHeight w:val="39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BEEB1D0"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Celková cena bez DPH v Kč</w:t>
            </w:r>
          </w:p>
        </w:tc>
        <w:tc>
          <w:tcPr>
            <w:tcW w:w="0" w:type="auto"/>
            <w:tcBorders>
              <w:top w:val="nil"/>
              <w:left w:val="nil"/>
              <w:bottom w:val="single" w:sz="4" w:space="0" w:color="auto"/>
              <w:right w:val="single" w:sz="4" w:space="0" w:color="auto"/>
            </w:tcBorders>
            <w:shd w:val="clear" w:color="auto" w:fill="auto"/>
            <w:noWrap/>
            <w:vAlign w:val="center"/>
            <w:hideMark/>
          </w:tcPr>
          <w:p w14:paraId="5F28230C"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4" w:space="0" w:color="auto"/>
              <w:right w:val="single" w:sz="4" w:space="0" w:color="auto"/>
            </w:tcBorders>
            <w:shd w:val="clear" w:color="auto" w:fill="auto"/>
            <w:noWrap/>
            <w:vAlign w:val="center"/>
            <w:hideMark/>
          </w:tcPr>
          <w:p w14:paraId="21D55CD3"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4" w:space="0" w:color="auto"/>
              <w:right w:val="single" w:sz="4" w:space="0" w:color="auto"/>
            </w:tcBorders>
            <w:shd w:val="clear" w:color="auto" w:fill="auto"/>
            <w:noWrap/>
            <w:vAlign w:val="center"/>
            <w:hideMark/>
          </w:tcPr>
          <w:p w14:paraId="1156DFD9"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4" w:space="0" w:color="auto"/>
              <w:right w:val="single" w:sz="4" w:space="0" w:color="auto"/>
            </w:tcBorders>
            <w:shd w:val="clear" w:color="auto" w:fill="auto"/>
            <w:noWrap/>
            <w:vAlign w:val="center"/>
            <w:hideMark/>
          </w:tcPr>
          <w:p w14:paraId="4CD64F77"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289 000,00</w:t>
            </w:r>
          </w:p>
        </w:tc>
        <w:tc>
          <w:tcPr>
            <w:tcW w:w="0" w:type="auto"/>
            <w:gridSpan w:val="5"/>
            <w:tcBorders>
              <w:top w:val="nil"/>
              <w:left w:val="nil"/>
              <w:bottom w:val="single" w:sz="4" w:space="0" w:color="auto"/>
              <w:right w:val="single" w:sz="8" w:space="0" w:color="auto"/>
            </w:tcBorders>
            <w:shd w:val="clear" w:color="000000" w:fill="BFBFBF"/>
            <w:noWrap/>
            <w:vAlign w:val="center"/>
            <w:hideMark/>
          </w:tcPr>
          <w:p w14:paraId="54B35495"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r>
      <w:tr w:rsidR="00CB6191" w:rsidRPr="001A2D18" w14:paraId="7AF1511D" w14:textId="77777777" w:rsidTr="001064EB">
        <w:trPr>
          <w:trHeight w:val="39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1FF62B0"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DPH  21% v Kč</w:t>
            </w:r>
          </w:p>
        </w:tc>
        <w:tc>
          <w:tcPr>
            <w:tcW w:w="0" w:type="auto"/>
            <w:tcBorders>
              <w:top w:val="nil"/>
              <w:left w:val="nil"/>
              <w:bottom w:val="single" w:sz="4" w:space="0" w:color="auto"/>
              <w:right w:val="single" w:sz="4" w:space="0" w:color="auto"/>
            </w:tcBorders>
            <w:shd w:val="clear" w:color="auto" w:fill="auto"/>
            <w:noWrap/>
            <w:vAlign w:val="center"/>
            <w:hideMark/>
          </w:tcPr>
          <w:p w14:paraId="7D79D186"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w:t>
            </w:r>
          </w:p>
        </w:tc>
        <w:tc>
          <w:tcPr>
            <w:tcW w:w="0" w:type="auto"/>
            <w:tcBorders>
              <w:top w:val="nil"/>
              <w:left w:val="nil"/>
              <w:bottom w:val="single" w:sz="4" w:space="0" w:color="auto"/>
              <w:right w:val="single" w:sz="4" w:space="0" w:color="auto"/>
            </w:tcBorders>
            <w:shd w:val="clear" w:color="auto" w:fill="auto"/>
            <w:noWrap/>
            <w:vAlign w:val="center"/>
            <w:hideMark/>
          </w:tcPr>
          <w:p w14:paraId="45680ED8" w14:textId="77777777" w:rsidR="001A2D18" w:rsidRPr="001A2D18" w:rsidRDefault="001A2D18" w:rsidP="001A2D18">
            <w:pPr>
              <w:spacing w:after="0" w:line="240" w:lineRule="auto"/>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w:t>
            </w:r>
          </w:p>
        </w:tc>
        <w:tc>
          <w:tcPr>
            <w:tcW w:w="0" w:type="auto"/>
            <w:tcBorders>
              <w:top w:val="nil"/>
              <w:left w:val="nil"/>
              <w:bottom w:val="single" w:sz="4" w:space="0" w:color="auto"/>
              <w:right w:val="single" w:sz="4" w:space="0" w:color="auto"/>
            </w:tcBorders>
            <w:shd w:val="clear" w:color="auto" w:fill="auto"/>
            <w:noWrap/>
            <w:vAlign w:val="center"/>
            <w:hideMark/>
          </w:tcPr>
          <w:p w14:paraId="440E5666"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 </w:t>
            </w:r>
          </w:p>
        </w:tc>
        <w:tc>
          <w:tcPr>
            <w:tcW w:w="0" w:type="auto"/>
            <w:tcBorders>
              <w:top w:val="nil"/>
              <w:left w:val="nil"/>
              <w:bottom w:val="single" w:sz="4" w:space="0" w:color="auto"/>
              <w:right w:val="single" w:sz="4" w:space="0" w:color="auto"/>
            </w:tcBorders>
            <w:shd w:val="clear" w:color="auto" w:fill="auto"/>
            <w:noWrap/>
            <w:vAlign w:val="center"/>
            <w:hideMark/>
          </w:tcPr>
          <w:p w14:paraId="75157067"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kern w:val="0"/>
                <w:sz w:val="20"/>
                <w:szCs w:val="20"/>
                <w:lang w:eastAsia="cs-CZ"/>
                <w14:ligatures w14:val="none"/>
              </w:rPr>
              <w:t>60 690,00</w:t>
            </w:r>
          </w:p>
        </w:tc>
        <w:tc>
          <w:tcPr>
            <w:tcW w:w="0" w:type="auto"/>
            <w:gridSpan w:val="5"/>
            <w:tcBorders>
              <w:top w:val="nil"/>
              <w:left w:val="nil"/>
              <w:bottom w:val="single" w:sz="4" w:space="0" w:color="auto"/>
              <w:right w:val="single" w:sz="8" w:space="0" w:color="auto"/>
            </w:tcBorders>
            <w:shd w:val="clear" w:color="000000" w:fill="BFBFBF"/>
            <w:noWrap/>
            <w:vAlign w:val="center"/>
            <w:hideMark/>
          </w:tcPr>
          <w:p w14:paraId="52860818"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r>
      <w:tr w:rsidR="00CB6191" w:rsidRPr="001A2D18" w14:paraId="27779FD4" w14:textId="77777777" w:rsidTr="001064EB">
        <w:trPr>
          <w:trHeight w:val="397"/>
        </w:trPr>
        <w:tc>
          <w:tcPr>
            <w:tcW w:w="0" w:type="auto"/>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16C1C1EB"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Celková cena Díla včetně DPH v Kč</w:t>
            </w:r>
          </w:p>
        </w:tc>
        <w:tc>
          <w:tcPr>
            <w:tcW w:w="0" w:type="auto"/>
            <w:tcBorders>
              <w:top w:val="nil"/>
              <w:left w:val="nil"/>
              <w:bottom w:val="single" w:sz="8" w:space="0" w:color="auto"/>
              <w:right w:val="single" w:sz="4" w:space="0" w:color="auto"/>
            </w:tcBorders>
            <w:shd w:val="clear" w:color="auto" w:fill="auto"/>
            <w:noWrap/>
            <w:vAlign w:val="center"/>
            <w:hideMark/>
          </w:tcPr>
          <w:p w14:paraId="22391BEE"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8" w:space="0" w:color="auto"/>
              <w:right w:val="single" w:sz="4" w:space="0" w:color="auto"/>
            </w:tcBorders>
            <w:shd w:val="clear" w:color="auto" w:fill="auto"/>
            <w:noWrap/>
            <w:vAlign w:val="center"/>
            <w:hideMark/>
          </w:tcPr>
          <w:p w14:paraId="03F13ED9" w14:textId="77777777" w:rsidR="001A2D18" w:rsidRPr="001A2D18" w:rsidRDefault="001A2D18" w:rsidP="001A2D18">
            <w:pPr>
              <w:spacing w:after="0" w:line="240" w:lineRule="auto"/>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8" w:space="0" w:color="auto"/>
              <w:right w:val="single" w:sz="4" w:space="0" w:color="auto"/>
            </w:tcBorders>
            <w:shd w:val="clear" w:color="auto" w:fill="auto"/>
            <w:noWrap/>
            <w:vAlign w:val="center"/>
            <w:hideMark/>
          </w:tcPr>
          <w:p w14:paraId="5904C5F3"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 </w:t>
            </w:r>
          </w:p>
        </w:tc>
        <w:tc>
          <w:tcPr>
            <w:tcW w:w="0" w:type="auto"/>
            <w:tcBorders>
              <w:top w:val="nil"/>
              <w:left w:val="nil"/>
              <w:bottom w:val="single" w:sz="8" w:space="0" w:color="auto"/>
              <w:right w:val="single" w:sz="4" w:space="0" w:color="auto"/>
            </w:tcBorders>
            <w:shd w:val="clear" w:color="auto" w:fill="auto"/>
            <w:noWrap/>
            <w:vAlign w:val="center"/>
            <w:hideMark/>
          </w:tcPr>
          <w:p w14:paraId="272AE12F" w14:textId="77777777" w:rsidR="001A2D18" w:rsidRPr="001A2D18" w:rsidRDefault="001A2D18" w:rsidP="001A2D18">
            <w:pPr>
              <w:spacing w:after="0" w:line="240" w:lineRule="auto"/>
              <w:jc w:val="center"/>
              <w:rPr>
                <w:rFonts w:ascii="Arial" w:eastAsia="Times New Roman" w:hAnsi="Arial" w:cs="Arial"/>
                <w:b/>
                <w:bCs/>
                <w:kern w:val="0"/>
                <w:sz w:val="20"/>
                <w:szCs w:val="20"/>
                <w:lang w:eastAsia="cs-CZ"/>
                <w14:ligatures w14:val="none"/>
              </w:rPr>
            </w:pPr>
            <w:r w:rsidRPr="001A2D18">
              <w:rPr>
                <w:rFonts w:ascii="Arial" w:eastAsia="Times New Roman" w:hAnsi="Arial" w:cs="Arial"/>
                <w:b/>
                <w:bCs/>
                <w:kern w:val="0"/>
                <w:sz w:val="20"/>
                <w:szCs w:val="20"/>
                <w:lang w:eastAsia="cs-CZ"/>
                <w14:ligatures w14:val="none"/>
              </w:rPr>
              <w:t>349 690,00</w:t>
            </w:r>
          </w:p>
        </w:tc>
        <w:tc>
          <w:tcPr>
            <w:tcW w:w="0" w:type="auto"/>
            <w:gridSpan w:val="5"/>
            <w:tcBorders>
              <w:top w:val="nil"/>
              <w:left w:val="nil"/>
              <w:bottom w:val="single" w:sz="8" w:space="0" w:color="auto"/>
              <w:right w:val="single" w:sz="8" w:space="0" w:color="auto"/>
            </w:tcBorders>
            <w:shd w:val="clear" w:color="000000" w:fill="BFBFBF"/>
            <w:noWrap/>
            <w:vAlign w:val="center"/>
            <w:hideMark/>
          </w:tcPr>
          <w:p w14:paraId="330D7CC0" w14:textId="77777777" w:rsidR="001A2D18" w:rsidRPr="001A2D18" w:rsidRDefault="001A2D18" w:rsidP="001A2D18">
            <w:pPr>
              <w:spacing w:after="0" w:line="240" w:lineRule="auto"/>
              <w:jc w:val="center"/>
              <w:rPr>
                <w:rFonts w:ascii="Arial" w:eastAsia="Times New Roman" w:hAnsi="Arial" w:cs="Arial"/>
                <w:kern w:val="0"/>
                <w:sz w:val="20"/>
                <w:szCs w:val="20"/>
                <w:lang w:eastAsia="cs-CZ"/>
                <w14:ligatures w14:val="none"/>
              </w:rPr>
            </w:pPr>
            <w:r w:rsidRPr="001A2D18">
              <w:rPr>
                <w:rFonts w:ascii="Arial" w:eastAsia="Times New Roman" w:hAnsi="Arial" w:cs="Arial"/>
                <w:strike/>
                <w:kern w:val="0"/>
                <w:sz w:val="20"/>
                <w:szCs w:val="20"/>
                <w:lang w:eastAsia="cs-CZ"/>
                <w14:ligatures w14:val="none"/>
              </w:rPr>
              <w:t> </w:t>
            </w:r>
          </w:p>
        </w:tc>
      </w:tr>
      <w:tr w:rsidR="001A2D18" w:rsidRPr="001A2D18" w14:paraId="03F2D09A" w14:textId="77777777" w:rsidTr="001A2D18">
        <w:trPr>
          <w:trHeight w:val="420"/>
        </w:trPr>
        <w:tc>
          <w:tcPr>
            <w:tcW w:w="0" w:type="auto"/>
            <w:gridSpan w:val="11"/>
            <w:tcBorders>
              <w:top w:val="single" w:sz="8" w:space="0" w:color="auto"/>
              <w:left w:val="nil"/>
              <w:bottom w:val="nil"/>
              <w:right w:val="nil"/>
            </w:tcBorders>
            <w:shd w:val="clear" w:color="auto" w:fill="auto"/>
            <w:vAlign w:val="center"/>
            <w:hideMark/>
          </w:tcPr>
          <w:p w14:paraId="333B45D5"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 </w:t>
            </w:r>
          </w:p>
        </w:tc>
      </w:tr>
      <w:tr w:rsidR="001A2D18" w:rsidRPr="001A2D18" w14:paraId="56E98CF7" w14:textId="77777777" w:rsidTr="003E647F">
        <w:trPr>
          <w:trHeight w:val="20"/>
        </w:trPr>
        <w:tc>
          <w:tcPr>
            <w:tcW w:w="0" w:type="auto"/>
            <w:gridSpan w:val="11"/>
            <w:shd w:val="clear" w:color="auto" w:fill="auto"/>
            <w:vAlign w:val="center"/>
            <w:hideMark/>
          </w:tcPr>
          <w:p w14:paraId="2298B1CB" w14:textId="77777777" w:rsidR="001A2D18" w:rsidRPr="001A2D18" w:rsidRDefault="001A2D18" w:rsidP="003E647F">
            <w:pPr>
              <w:spacing w:after="120" w:line="240" w:lineRule="auto"/>
              <w:jc w:val="both"/>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lastRenderedPageBreak/>
              <w:t>1) Jedná se o volitelnou položku v Zadávací dokumentaci – rozdělení položek na „Podrobné měření polohopisu v obvodu KoPÚ mimo trvalé porosty / v trvalých porostech", případně jejich sloučení do jedné položky „Podrobné měření polohopisu v obvodu KoPÚ" stanoví Objednatel v Zadávací dokumentaci na základě výchozích podmínek v daném k. ú. (výrazný či nevýrazný podíl trvalých porostů v řešeném území mající / nemající vliv na složitost díla a jeho cenu).</w:t>
            </w:r>
          </w:p>
        </w:tc>
      </w:tr>
      <w:tr w:rsidR="001A2D18" w:rsidRPr="001A2D18" w14:paraId="01BA5CDA" w14:textId="77777777" w:rsidTr="003E647F">
        <w:trPr>
          <w:trHeight w:val="20"/>
        </w:trPr>
        <w:tc>
          <w:tcPr>
            <w:tcW w:w="0" w:type="auto"/>
            <w:gridSpan w:val="11"/>
            <w:shd w:val="clear" w:color="auto" w:fill="auto"/>
            <w:vAlign w:val="center"/>
            <w:hideMark/>
          </w:tcPr>
          <w:p w14:paraId="58D1BFDD" w14:textId="77777777" w:rsidR="001A2D18" w:rsidRPr="001A2D18" w:rsidRDefault="001A2D18" w:rsidP="003E647F">
            <w:pPr>
              <w:spacing w:after="120" w:line="240" w:lineRule="auto"/>
              <w:jc w:val="both"/>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2) Jedná se o položky, u kterých nelze předem objektivně stanovit přesný počet Měrných jednotek, zadavatel proto stanoví v Zadávací dokumentaci počet Měrných jednotek kvalifikovaným odhadem.</w:t>
            </w:r>
          </w:p>
        </w:tc>
      </w:tr>
      <w:tr w:rsidR="001A2D18" w:rsidRPr="001A2D18" w14:paraId="4BA03C7C" w14:textId="77777777" w:rsidTr="003E647F">
        <w:trPr>
          <w:trHeight w:val="20"/>
        </w:trPr>
        <w:tc>
          <w:tcPr>
            <w:tcW w:w="0" w:type="auto"/>
            <w:gridSpan w:val="11"/>
            <w:shd w:val="clear" w:color="auto" w:fill="auto"/>
            <w:vAlign w:val="center"/>
            <w:hideMark/>
          </w:tcPr>
          <w:p w14:paraId="6588C952" w14:textId="77777777" w:rsidR="001A2D18" w:rsidRPr="001A2D18" w:rsidRDefault="001A2D18" w:rsidP="003E647F">
            <w:pPr>
              <w:spacing w:after="120" w:line="240" w:lineRule="auto"/>
              <w:jc w:val="both"/>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 xml:space="preserve">3) V případě, že se v době zadávání Veřejné zakázky nepředpokládá změna katastrální hranice, bude vždy uvedena 1 Měrná jednotka, jejíž výše je v Zadávací dokumentaci limitovaná. </w:t>
            </w:r>
          </w:p>
        </w:tc>
      </w:tr>
      <w:tr w:rsidR="001A2D18" w:rsidRPr="001A2D18" w14:paraId="1408659C" w14:textId="77777777" w:rsidTr="003E647F">
        <w:trPr>
          <w:trHeight w:val="20"/>
        </w:trPr>
        <w:tc>
          <w:tcPr>
            <w:tcW w:w="0" w:type="auto"/>
            <w:gridSpan w:val="11"/>
            <w:shd w:val="clear" w:color="auto" w:fill="auto"/>
            <w:vAlign w:val="center"/>
            <w:hideMark/>
          </w:tcPr>
          <w:p w14:paraId="5D3D4EE4" w14:textId="77777777" w:rsidR="001A2D18" w:rsidRPr="001A2D18" w:rsidRDefault="001A2D18" w:rsidP="003E647F">
            <w:pPr>
              <w:spacing w:after="120" w:line="240" w:lineRule="auto"/>
              <w:jc w:val="both"/>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1A2D18" w:rsidRPr="001A2D18" w14:paraId="1C11602D" w14:textId="77777777" w:rsidTr="003E647F">
        <w:trPr>
          <w:trHeight w:val="20"/>
        </w:trPr>
        <w:tc>
          <w:tcPr>
            <w:tcW w:w="0" w:type="auto"/>
            <w:gridSpan w:val="11"/>
            <w:shd w:val="clear" w:color="auto" w:fill="auto"/>
            <w:noWrap/>
            <w:vAlign w:val="center"/>
            <w:hideMark/>
          </w:tcPr>
          <w:p w14:paraId="212ED0EA" w14:textId="77777777" w:rsidR="001A2D18" w:rsidRPr="001A2D18" w:rsidRDefault="001A2D18" w:rsidP="003E647F">
            <w:pPr>
              <w:spacing w:after="120" w:line="240" w:lineRule="auto"/>
              <w:jc w:val="both"/>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 xml:space="preserve">5) Termín stanovuje Objednatel. </w:t>
            </w:r>
          </w:p>
        </w:tc>
      </w:tr>
      <w:tr w:rsidR="001A2D18" w:rsidRPr="001A2D18" w14:paraId="523BF52D" w14:textId="77777777" w:rsidTr="003E647F">
        <w:trPr>
          <w:trHeight w:val="20"/>
        </w:trPr>
        <w:tc>
          <w:tcPr>
            <w:tcW w:w="0" w:type="auto"/>
            <w:gridSpan w:val="11"/>
            <w:shd w:val="clear" w:color="auto" w:fill="auto"/>
            <w:vAlign w:val="center"/>
            <w:hideMark/>
          </w:tcPr>
          <w:p w14:paraId="61A3568B" w14:textId="77777777" w:rsidR="001A2D18" w:rsidRPr="001A2D18" w:rsidRDefault="001A2D18" w:rsidP="003E647F">
            <w:pPr>
              <w:spacing w:after="120" w:line="240" w:lineRule="auto"/>
              <w:jc w:val="both"/>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 xml:space="preserve">6) Volitelná položka, v případě, že v rámci KoPÚ nebude potřeba, položku odstranit. Nepoužije se v případě KoPÚ v bývalých </w:t>
            </w:r>
            <w:proofErr w:type="spellStart"/>
            <w:r w:rsidRPr="001A2D18">
              <w:rPr>
                <w:rFonts w:ascii="Arial" w:eastAsia="Times New Roman" w:hAnsi="Arial" w:cs="Arial"/>
                <w:kern w:val="0"/>
                <w:sz w:val="18"/>
                <w:szCs w:val="18"/>
                <w:lang w:eastAsia="cs-CZ"/>
                <w14:ligatures w14:val="none"/>
              </w:rPr>
              <w:t>VÚj</w:t>
            </w:r>
            <w:proofErr w:type="spellEnd"/>
            <w:r w:rsidRPr="001A2D18">
              <w:rPr>
                <w:rFonts w:ascii="Arial" w:eastAsia="Times New Roman" w:hAnsi="Arial" w:cs="Arial"/>
                <w:kern w:val="0"/>
                <w:sz w:val="18"/>
                <w:szCs w:val="18"/>
                <w:lang w:eastAsia="cs-CZ"/>
                <w14:ligatures w14:val="none"/>
              </w:rPr>
              <w:t>.</w:t>
            </w:r>
          </w:p>
        </w:tc>
      </w:tr>
      <w:tr w:rsidR="001A2D18" w:rsidRPr="001A2D18" w14:paraId="7AFB697E" w14:textId="77777777" w:rsidTr="003E647F">
        <w:trPr>
          <w:trHeight w:val="20"/>
        </w:trPr>
        <w:tc>
          <w:tcPr>
            <w:tcW w:w="0" w:type="auto"/>
            <w:gridSpan w:val="11"/>
            <w:shd w:val="clear" w:color="auto" w:fill="auto"/>
            <w:vAlign w:val="center"/>
            <w:hideMark/>
          </w:tcPr>
          <w:p w14:paraId="6139A1A7" w14:textId="77777777" w:rsidR="001A2D18" w:rsidRPr="001A2D18" w:rsidRDefault="001A2D18" w:rsidP="003E647F">
            <w:pPr>
              <w:spacing w:after="120" w:line="240" w:lineRule="auto"/>
              <w:jc w:val="both"/>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7) Počet Měrných jednotek bude stanoven podle původní katastrální hranice.</w:t>
            </w:r>
          </w:p>
        </w:tc>
      </w:tr>
      <w:tr w:rsidR="001A2D18" w:rsidRPr="001A2D18" w14:paraId="333A209A" w14:textId="77777777" w:rsidTr="003E647F">
        <w:trPr>
          <w:trHeight w:val="20"/>
        </w:trPr>
        <w:tc>
          <w:tcPr>
            <w:tcW w:w="0" w:type="auto"/>
            <w:gridSpan w:val="11"/>
            <w:shd w:val="clear" w:color="auto" w:fill="auto"/>
            <w:vAlign w:val="center"/>
            <w:hideMark/>
          </w:tcPr>
          <w:p w14:paraId="1A0B0135" w14:textId="77777777" w:rsidR="001A2D18" w:rsidRPr="001A2D18" w:rsidRDefault="001A2D18" w:rsidP="003E647F">
            <w:pPr>
              <w:spacing w:after="120" w:line="240" w:lineRule="auto"/>
              <w:jc w:val="both"/>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8) Volitelná položka pro případ, kdy je vhodné zahrnout do obvodu KoPÚ řešené pozemky s porosty. Vlastnické hranice v lesních porostech se v terénu vyšetří, zaměří a dočasně stabilizují a výsledky se použijí pro návrh nového uspořádání pozemků a pro mapové dílo. Takto zadávané měrné jednotky budou zakresleny v přehledné mapě s předpokládaným obvodem KoPÚ.</w:t>
            </w:r>
          </w:p>
        </w:tc>
      </w:tr>
      <w:tr w:rsidR="001A2D18" w:rsidRPr="001A2D18" w14:paraId="4C7E62A7" w14:textId="77777777" w:rsidTr="003E647F">
        <w:trPr>
          <w:trHeight w:val="20"/>
        </w:trPr>
        <w:tc>
          <w:tcPr>
            <w:tcW w:w="0" w:type="auto"/>
            <w:gridSpan w:val="11"/>
            <w:shd w:val="clear" w:color="auto" w:fill="auto"/>
            <w:vAlign w:val="center"/>
            <w:hideMark/>
          </w:tcPr>
          <w:p w14:paraId="58017F52" w14:textId="77777777" w:rsidR="001A2D18" w:rsidRPr="001A2D18" w:rsidRDefault="001A2D18" w:rsidP="003E647F">
            <w:pPr>
              <w:spacing w:after="120" w:line="240" w:lineRule="auto"/>
              <w:jc w:val="both"/>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 xml:space="preserve">9) Volitelná položka pro případ, kdy je KoPÚ zpracovávána na podkladě rastrové mapy a je nutné provést </w:t>
            </w:r>
            <w:proofErr w:type="spellStart"/>
            <w:r w:rsidRPr="001A2D18">
              <w:rPr>
                <w:rFonts w:ascii="Arial" w:eastAsia="Times New Roman" w:hAnsi="Arial" w:cs="Arial"/>
                <w:kern w:val="0"/>
                <w:sz w:val="18"/>
                <w:szCs w:val="18"/>
                <w:lang w:eastAsia="cs-CZ"/>
                <w14:ligatures w14:val="none"/>
              </w:rPr>
              <w:t>vektorizaci</w:t>
            </w:r>
            <w:proofErr w:type="spellEnd"/>
            <w:r w:rsidRPr="001A2D18">
              <w:rPr>
                <w:rFonts w:ascii="Arial" w:eastAsia="Times New Roman" w:hAnsi="Arial" w:cs="Arial"/>
                <w:kern w:val="0"/>
                <w:sz w:val="18"/>
                <w:szCs w:val="18"/>
                <w:lang w:eastAsia="cs-CZ"/>
                <w14:ligatures w14:val="none"/>
              </w:rPr>
              <w:t xml:space="preserve"> pro účely kontroly souladu popisných a grafických údajů ISKN; nepoužije se v územích, kde existuje DKM, KM-D, KMD nebo kde je již zpracovaná. Nepoužije se v případě KoPÚ v bývalých </w:t>
            </w:r>
            <w:proofErr w:type="spellStart"/>
            <w:r w:rsidRPr="001A2D18">
              <w:rPr>
                <w:rFonts w:ascii="Arial" w:eastAsia="Times New Roman" w:hAnsi="Arial" w:cs="Arial"/>
                <w:kern w:val="0"/>
                <w:sz w:val="18"/>
                <w:szCs w:val="18"/>
                <w:lang w:eastAsia="cs-CZ"/>
                <w14:ligatures w14:val="none"/>
              </w:rPr>
              <w:t>VÚj</w:t>
            </w:r>
            <w:proofErr w:type="spellEnd"/>
            <w:r w:rsidRPr="001A2D18">
              <w:rPr>
                <w:rFonts w:ascii="Arial" w:eastAsia="Times New Roman" w:hAnsi="Arial" w:cs="Arial"/>
                <w:kern w:val="0"/>
                <w:sz w:val="18"/>
                <w:szCs w:val="18"/>
                <w:lang w:eastAsia="cs-CZ"/>
                <w14:ligatures w14:val="none"/>
              </w:rPr>
              <w:t>.</w:t>
            </w:r>
          </w:p>
        </w:tc>
      </w:tr>
      <w:tr w:rsidR="001A2D18" w:rsidRPr="001A2D18" w14:paraId="111C9165" w14:textId="77777777" w:rsidTr="003E647F">
        <w:trPr>
          <w:trHeight w:val="20"/>
        </w:trPr>
        <w:tc>
          <w:tcPr>
            <w:tcW w:w="0" w:type="auto"/>
            <w:gridSpan w:val="11"/>
            <w:shd w:val="clear" w:color="auto" w:fill="auto"/>
            <w:vAlign w:val="center"/>
            <w:hideMark/>
          </w:tcPr>
          <w:p w14:paraId="279B6FCB" w14:textId="77777777" w:rsidR="001A2D18" w:rsidRPr="001A2D18" w:rsidRDefault="001A2D18" w:rsidP="003E647F">
            <w:pPr>
              <w:spacing w:after="120" w:line="240" w:lineRule="auto"/>
              <w:jc w:val="both"/>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10) Ceny jsou uváděny s přesností na dvě desetinná místa.</w:t>
            </w:r>
          </w:p>
        </w:tc>
      </w:tr>
      <w:tr w:rsidR="001A2D18" w:rsidRPr="001A2D18" w14:paraId="4D716325" w14:textId="77777777" w:rsidTr="003E647F">
        <w:trPr>
          <w:trHeight w:val="20"/>
        </w:trPr>
        <w:tc>
          <w:tcPr>
            <w:tcW w:w="0" w:type="auto"/>
            <w:gridSpan w:val="11"/>
            <w:shd w:val="clear" w:color="auto" w:fill="auto"/>
            <w:vAlign w:val="center"/>
            <w:hideMark/>
          </w:tcPr>
          <w:p w14:paraId="10029095" w14:textId="77777777" w:rsidR="001A2D18" w:rsidRPr="001A2D18" w:rsidRDefault="001A2D18" w:rsidP="003E647F">
            <w:pPr>
              <w:spacing w:after="120" w:line="240" w:lineRule="auto"/>
              <w:jc w:val="both"/>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1A2D18" w:rsidRPr="001A2D18" w14:paraId="0B8077BD" w14:textId="77777777" w:rsidTr="003E647F">
        <w:trPr>
          <w:trHeight w:val="20"/>
        </w:trPr>
        <w:tc>
          <w:tcPr>
            <w:tcW w:w="0" w:type="auto"/>
            <w:gridSpan w:val="11"/>
            <w:shd w:val="clear" w:color="auto" w:fill="auto"/>
            <w:vAlign w:val="center"/>
            <w:hideMark/>
          </w:tcPr>
          <w:p w14:paraId="11F55311" w14:textId="77777777" w:rsidR="001A2D18" w:rsidRPr="001A2D18" w:rsidRDefault="001A2D18" w:rsidP="003E647F">
            <w:pPr>
              <w:spacing w:after="120" w:line="240" w:lineRule="auto"/>
              <w:jc w:val="both"/>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r w:rsidR="00B87552" w:rsidRPr="00CB6191" w14:paraId="1C36C53B" w14:textId="77777777" w:rsidTr="00B87552">
        <w:trPr>
          <w:trHeight w:val="420"/>
        </w:trPr>
        <w:tc>
          <w:tcPr>
            <w:tcW w:w="0" w:type="auto"/>
            <w:shd w:val="clear" w:color="auto" w:fill="auto"/>
            <w:noWrap/>
            <w:vAlign w:val="bottom"/>
            <w:hideMark/>
          </w:tcPr>
          <w:p w14:paraId="5A7E48DA"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gridSpan w:val="5"/>
            <w:shd w:val="clear" w:color="auto" w:fill="auto"/>
            <w:noWrap/>
            <w:vAlign w:val="bottom"/>
            <w:hideMark/>
          </w:tcPr>
          <w:p w14:paraId="39BDC011"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3F7E2318"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65151E2B"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76333847"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2602E1C6"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579C24A5"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r>
      <w:tr w:rsidR="00CB6191" w:rsidRPr="001A2D18" w14:paraId="3C87AE47" w14:textId="77777777" w:rsidTr="00B87552">
        <w:trPr>
          <w:trHeight w:val="420"/>
        </w:trPr>
        <w:tc>
          <w:tcPr>
            <w:tcW w:w="0" w:type="auto"/>
            <w:gridSpan w:val="6"/>
            <w:shd w:val="clear" w:color="auto" w:fill="auto"/>
            <w:vAlign w:val="center"/>
            <w:hideMark/>
          </w:tcPr>
          <w:p w14:paraId="7C392280" w14:textId="77777777" w:rsidR="001A2D18" w:rsidRPr="001A2D18" w:rsidRDefault="001A2D18" w:rsidP="00CB6191">
            <w:pPr>
              <w:spacing w:after="0" w:line="240" w:lineRule="auto"/>
              <w:contextualSpacing/>
              <w:rPr>
                <w:rFonts w:ascii="Arial" w:eastAsia="Times New Roman" w:hAnsi="Arial" w:cs="Arial"/>
                <w:b/>
                <w:bCs/>
                <w:kern w:val="0"/>
                <w:sz w:val="18"/>
                <w:szCs w:val="18"/>
                <w:lang w:eastAsia="cs-CZ"/>
                <w14:ligatures w14:val="none"/>
              </w:rPr>
            </w:pPr>
            <w:r w:rsidRPr="001A2D18">
              <w:rPr>
                <w:rFonts w:ascii="Arial" w:eastAsia="Times New Roman" w:hAnsi="Arial" w:cs="Arial"/>
                <w:b/>
                <w:bCs/>
                <w:kern w:val="0"/>
                <w:sz w:val="18"/>
                <w:szCs w:val="18"/>
                <w:lang w:eastAsia="cs-CZ"/>
                <w14:ligatures w14:val="none"/>
              </w:rPr>
              <w:t>Poznámka:</w:t>
            </w:r>
          </w:p>
        </w:tc>
        <w:tc>
          <w:tcPr>
            <w:tcW w:w="0" w:type="auto"/>
            <w:shd w:val="clear" w:color="auto" w:fill="auto"/>
            <w:noWrap/>
            <w:vAlign w:val="bottom"/>
            <w:hideMark/>
          </w:tcPr>
          <w:p w14:paraId="36ED7FF0" w14:textId="77777777" w:rsidR="001A2D18" w:rsidRPr="001A2D18" w:rsidRDefault="001A2D18" w:rsidP="00CB6191">
            <w:pPr>
              <w:spacing w:after="0" w:line="240" w:lineRule="auto"/>
              <w:contextualSpacing/>
              <w:rPr>
                <w:rFonts w:ascii="Arial" w:eastAsia="Times New Roman" w:hAnsi="Arial" w:cs="Arial"/>
                <w:b/>
                <w:bCs/>
                <w:kern w:val="0"/>
                <w:sz w:val="18"/>
                <w:szCs w:val="18"/>
                <w:lang w:eastAsia="cs-CZ"/>
                <w14:ligatures w14:val="none"/>
              </w:rPr>
            </w:pPr>
          </w:p>
        </w:tc>
        <w:tc>
          <w:tcPr>
            <w:tcW w:w="0" w:type="auto"/>
            <w:shd w:val="clear" w:color="auto" w:fill="auto"/>
            <w:noWrap/>
            <w:vAlign w:val="bottom"/>
            <w:hideMark/>
          </w:tcPr>
          <w:p w14:paraId="5051E258"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706520BC"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72A5B32C"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59D787F5"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r>
      <w:tr w:rsidR="00867EDE" w:rsidRPr="00CB6191" w14:paraId="37708846" w14:textId="77777777" w:rsidTr="00B87552">
        <w:trPr>
          <w:trHeight w:val="420"/>
        </w:trPr>
        <w:tc>
          <w:tcPr>
            <w:tcW w:w="0" w:type="auto"/>
            <w:shd w:val="clear" w:color="auto" w:fill="auto"/>
            <w:noWrap/>
            <w:vAlign w:val="bottom"/>
            <w:hideMark/>
          </w:tcPr>
          <w:p w14:paraId="3C359F54"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gridSpan w:val="5"/>
            <w:shd w:val="clear" w:color="auto" w:fill="auto"/>
            <w:vAlign w:val="center"/>
            <w:hideMark/>
          </w:tcPr>
          <w:p w14:paraId="702E2291"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hodnota A – pozemky řešené dle § 2 Zákona</w:t>
            </w:r>
          </w:p>
        </w:tc>
        <w:tc>
          <w:tcPr>
            <w:tcW w:w="0" w:type="auto"/>
            <w:shd w:val="clear" w:color="auto" w:fill="auto"/>
            <w:noWrap/>
            <w:vAlign w:val="bottom"/>
            <w:hideMark/>
          </w:tcPr>
          <w:p w14:paraId="34F118B3"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204D66F7"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5473E6B3"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7D663A1D"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55D0699D"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r>
      <w:tr w:rsidR="00867EDE" w:rsidRPr="00CB6191" w14:paraId="4247CA1B" w14:textId="77777777" w:rsidTr="00B87552">
        <w:trPr>
          <w:trHeight w:val="420"/>
        </w:trPr>
        <w:tc>
          <w:tcPr>
            <w:tcW w:w="0" w:type="auto"/>
            <w:shd w:val="clear" w:color="auto" w:fill="auto"/>
            <w:noWrap/>
            <w:vAlign w:val="bottom"/>
            <w:hideMark/>
          </w:tcPr>
          <w:p w14:paraId="7328AFE8"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gridSpan w:val="5"/>
            <w:shd w:val="clear" w:color="auto" w:fill="auto"/>
            <w:vAlign w:val="center"/>
            <w:hideMark/>
          </w:tcPr>
          <w:p w14:paraId="7AF1463F"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hodnota B – pozemky neřešené dle § 2 Zákona</w:t>
            </w:r>
          </w:p>
        </w:tc>
        <w:tc>
          <w:tcPr>
            <w:tcW w:w="0" w:type="auto"/>
            <w:shd w:val="clear" w:color="auto" w:fill="auto"/>
            <w:noWrap/>
            <w:vAlign w:val="bottom"/>
            <w:hideMark/>
          </w:tcPr>
          <w:p w14:paraId="1520DF8B"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292C8654"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2C2A0C26"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6420DA28"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5B5E0DE4"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r>
      <w:tr w:rsidR="00867EDE" w:rsidRPr="00CB6191" w14:paraId="16E15769" w14:textId="77777777" w:rsidTr="00B87552">
        <w:trPr>
          <w:trHeight w:val="420"/>
        </w:trPr>
        <w:tc>
          <w:tcPr>
            <w:tcW w:w="0" w:type="auto"/>
            <w:shd w:val="clear" w:color="auto" w:fill="auto"/>
            <w:noWrap/>
            <w:vAlign w:val="bottom"/>
            <w:hideMark/>
          </w:tcPr>
          <w:p w14:paraId="57214553"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gridSpan w:val="5"/>
            <w:shd w:val="clear" w:color="auto" w:fill="auto"/>
            <w:vAlign w:val="center"/>
            <w:hideMark/>
          </w:tcPr>
          <w:p w14:paraId="326D60FD"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hodnota C1 až C13 – určí Objednatel</w:t>
            </w:r>
          </w:p>
        </w:tc>
        <w:tc>
          <w:tcPr>
            <w:tcW w:w="0" w:type="auto"/>
            <w:shd w:val="clear" w:color="auto" w:fill="auto"/>
            <w:noWrap/>
            <w:vAlign w:val="bottom"/>
            <w:hideMark/>
          </w:tcPr>
          <w:p w14:paraId="292E899A"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79619B8E"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309982C9"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0C3B1797"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5204A2AB"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r>
      <w:tr w:rsidR="00867EDE" w:rsidRPr="00CB6191" w14:paraId="59111B92" w14:textId="77777777" w:rsidTr="00B87552">
        <w:trPr>
          <w:trHeight w:val="420"/>
        </w:trPr>
        <w:tc>
          <w:tcPr>
            <w:tcW w:w="0" w:type="auto"/>
            <w:shd w:val="clear" w:color="auto" w:fill="auto"/>
            <w:noWrap/>
            <w:vAlign w:val="bottom"/>
            <w:hideMark/>
          </w:tcPr>
          <w:p w14:paraId="5DE31017"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gridSpan w:val="5"/>
            <w:shd w:val="clear" w:color="auto" w:fill="auto"/>
            <w:vAlign w:val="center"/>
            <w:hideMark/>
          </w:tcPr>
          <w:p w14:paraId="6AED1DFE"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C3 + C4 = A + B</w:t>
            </w:r>
          </w:p>
        </w:tc>
        <w:tc>
          <w:tcPr>
            <w:tcW w:w="0" w:type="auto"/>
            <w:shd w:val="clear" w:color="auto" w:fill="auto"/>
            <w:noWrap/>
            <w:vAlign w:val="bottom"/>
            <w:hideMark/>
          </w:tcPr>
          <w:p w14:paraId="25A478BC"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31B887A9"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0F391D30"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1D217628"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27BEAD75"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r>
      <w:tr w:rsidR="00B87552" w:rsidRPr="00CB6191" w14:paraId="64504355" w14:textId="77777777" w:rsidTr="00B87552">
        <w:trPr>
          <w:trHeight w:val="420"/>
        </w:trPr>
        <w:tc>
          <w:tcPr>
            <w:tcW w:w="0" w:type="auto"/>
            <w:shd w:val="clear" w:color="auto" w:fill="auto"/>
            <w:noWrap/>
            <w:vAlign w:val="bottom"/>
            <w:hideMark/>
          </w:tcPr>
          <w:p w14:paraId="005BA77B"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gridSpan w:val="5"/>
            <w:shd w:val="clear" w:color="auto" w:fill="auto"/>
            <w:noWrap/>
            <w:vAlign w:val="center"/>
            <w:hideMark/>
          </w:tcPr>
          <w:p w14:paraId="5734BB53"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hodnota D – určí Objednatel</w:t>
            </w:r>
          </w:p>
        </w:tc>
        <w:tc>
          <w:tcPr>
            <w:tcW w:w="0" w:type="auto"/>
            <w:shd w:val="clear" w:color="auto" w:fill="auto"/>
            <w:noWrap/>
            <w:vAlign w:val="bottom"/>
            <w:hideMark/>
          </w:tcPr>
          <w:p w14:paraId="1D034E5A"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22E1837A"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407D9C50"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2DE27D5C"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64EFF328"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r>
      <w:tr w:rsidR="00867EDE" w:rsidRPr="00CB6191" w14:paraId="7E82C908" w14:textId="77777777" w:rsidTr="00B87552">
        <w:trPr>
          <w:trHeight w:val="420"/>
        </w:trPr>
        <w:tc>
          <w:tcPr>
            <w:tcW w:w="0" w:type="auto"/>
            <w:shd w:val="clear" w:color="000000" w:fill="BFBFBF"/>
            <w:noWrap/>
            <w:vAlign w:val="center"/>
            <w:hideMark/>
          </w:tcPr>
          <w:p w14:paraId="7634131B"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 </w:t>
            </w:r>
          </w:p>
        </w:tc>
        <w:tc>
          <w:tcPr>
            <w:tcW w:w="0" w:type="auto"/>
            <w:gridSpan w:val="5"/>
            <w:shd w:val="clear" w:color="auto" w:fill="auto"/>
            <w:noWrap/>
            <w:vAlign w:val="center"/>
            <w:hideMark/>
          </w:tcPr>
          <w:p w14:paraId="46CDDCFB"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nevyplňovat</w:t>
            </w:r>
          </w:p>
        </w:tc>
        <w:tc>
          <w:tcPr>
            <w:tcW w:w="0" w:type="auto"/>
            <w:shd w:val="clear" w:color="auto" w:fill="auto"/>
            <w:noWrap/>
            <w:vAlign w:val="center"/>
            <w:hideMark/>
          </w:tcPr>
          <w:p w14:paraId="62A371DB"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center"/>
            <w:hideMark/>
          </w:tcPr>
          <w:p w14:paraId="3353D53F"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center"/>
            <w:hideMark/>
          </w:tcPr>
          <w:p w14:paraId="3228A0F0"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center"/>
            <w:hideMark/>
          </w:tcPr>
          <w:p w14:paraId="5BB2E2DD"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center"/>
            <w:hideMark/>
          </w:tcPr>
          <w:p w14:paraId="78B623A7"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r>
      <w:tr w:rsidR="00B87552" w:rsidRPr="00CB6191" w14:paraId="438C189C" w14:textId="77777777" w:rsidTr="00B87552">
        <w:trPr>
          <w:trHeight w:val="420"/>
        </w:trPr>
        <w:tc>
          <w:tcPr>
            <w:tcW w:w="0" w:type="auto"/>
            <w:shd w:val="clear" w:color="auto" w:fill="auto"/>
            <w:noWrap/>
            <w:vAlign w:val="bottom"/>
            <w:hideMark/>
          </w:tcPr>
          <w:p w14:paraId="7A673269"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gridSpan w:val="5"/>
            <w:shd w:val="clear" w:color="auto" w:fill="auto"/>
            <w:noWrap/>
            <w:vAlign w:val="center"/>
            <w:hideMark/>
          </w:tcPr>
          <w:p w14:paraId="6405E5BF"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r w:rsidRPr="001A2D18">
              <w:rPr>
                <w:rFonts w:ascii="Arial" w:eastAsia="Times New Roman" w:hAnsi="Arial" w:cs="Arial"/>
                <w:kern w:val="0"/>
                <w:sz w:val="18"/>
                <w:szCs w:val="18"/>
                <w:lang w:eastAsia="cs-CZ"/>
                <w14:ligatures w14:val="none"/>
              </w:rPr>
              <w:t>DTR – dokumentace technického řešení PSZ</w:t>
            </w:r>
          </w:p>
        </w:tc>
        <w:tc>
          <w:tcPr>
            <w:tcW w:w="0" w:type="auto"/>
            <w:shd w:val="clear" w:color="auto" w:fill="auto"/>
            <w:noWrap/>
            <w:vAlign w:val="bottom"/>
            <w:hideMark/>
          </w:tcPr>
          <w:p w14:paraId="514BB71D"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60BCAE7F"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417F2B9B"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46B8C19C"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c>
          <w:tcPr>
            <w:tcW w:w="0" w:type="auto"/>
            <w:shd w:val="clear" w:color="auto" w:fill="auto"/>
            <w:noWrap/>
            <w:vAlign w:val="bottom"/>
            <w:hideMark/>
          </w:tcPr>
          <w:p w14:paraId="38E85184" w14:textId="77777777" w:rsidR="001A2D18" w:rsidRPr="001A2D18" w:rsidRDefault="001A2D18" w:rsidP="00CB6191">
            <w:pPr>
              <w:spacing w:after="0" w:line="240" w:lineRule="auto"/>
              <w:contextualSpacing/>
              <w:rPr>
                <w:rFonts w:ascii="Arial" w:eastAsia="Times New Roman" w:hAnsi="Arial" w:cs="Arial"/>
                <w:kern w:val="0"/>
                <w:sz w:val="18"/>
                <w:szCs w:val="18"/>
                <w:lang w:eastAsia="cs-CZ"/>
                <w14:ligatures w14:val="none"/>
              </w:rPr>
            </w:pPr>
          </w:p>
        </w:tc>
      </w:tr>
    </w:tbl>
    <w:p w14:paraId="7098E279" w14:textId="77777777" w:rsidR="001A2D18" w:rsidRPr="00CB6191" w:rsidRDefault="001A2D18" w:rsidP="00CB6191">
      <w:pPr>
        <w:tabs>
          <w:tab w:val="left" w:pos="567"/>
          <w:tab w:val="left" w:pos="5670"/>
        </w:tabs>
        <w:spacing w:after="0" w:line="240" w:lineRule="auto"/>
        <w:contextualSpacing/>
        <w:rPr>
          <w:rFonts w:ascii="Arial" w:eastAsia="Times New Roman" w:hAnsi="Arial" w:cs="Arial"/>
          <w:bCs/>
          <w:sz w:val="18"/>
          <w:szCs w:val="18"/>
          <w:lang w:eastAsia="cs-CZ"/>
        </w:rPr>
      </w:pPr>
    </w:p>
    <w:p w14:paraId="03C479FA" w14:textId="77777777" w:rsidR="001A2D18" w:rsidRPr="00ED6435" w:rsidRDefault="001A2D18" w:rsidP="00D8478D">
      <w:pPr>
        <w:spacing w:line="240" w:lineRule="auto"/>
        <w:jc w:val="center"/>
        <w:rPr>
          <w:rFonts w:ascii="Arial" w:hAnsi="Arial" w:cs="Arial"/>
          <w:b/>
          <w:caps/>
        </w:rPr>
      </w:pPr>
    </w:p>
    <w:sectPr w:rsidR="001A2D18" w:rsidRPr="00ED6435" w:rsidSect="007936E4">
      <w:headerReference w:type="default" r:id="rId13"/>
      <w:footerReference w:type="default" r:id="rId14"/>
      <w:headerReference w:type="first" r:id="rId15"/>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2242" w14:textId="77777777" w:rsidR="0095271E" w:rsidRDefault="0095271E" w:rsidP="007936E4">
      <w:pPr>
        <w:spacing w:after="0"/>
      </w:pPr>
      <w:r>
        <w:separator/>
      </w:r>
    </w:p>
  </w:endnote>
  <w:endnote w:type="continuationSeparator" w:id="0">
    <w:p w14:paraId="207DCA2F" w14:textId="77777777" w:rsidR="0095271E" w:rsidRDefault="0095271E" w:rsidP="007936E4">
      <w:pPr>
        <w:spacing w:after="0"/>
      </w:pPr>
      <w:r>
        <w:continuationSeparator/>
      </w:r>
    </w:p>
  </w:endnote>
  <w:endnote w:type="continuationNotice" w:id="1">
    <w:p w14:paraId="77814638" w14:textId="77777777" w:rsidR="0095271E" w:rsidRDefault="0095271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MT">
    <w:altName w:val="Arial"/>
    <w:charset w:val="00"/>
    <w:family w:val="auto"/>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5B8C67B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D9B3" w14:textId="77777777" w:rsidR="0095271E" w:rsidRDefault="0095271E" w:rsidP="007936E4">
      <w:pPr>
        <w:spacing w:after="0"/>
      </w:pPr>
      <w:r>
        <w:separator/>
      </w:r>
    </w:p>
  </w:footnote>
  <w:footnote w:type="continuationSeparator" w:id="0">
    <w:p w14:paraId="4B22A062" w14:textId="77777777" w:rsidR="0095271E" w:rsidRDefault="0095271E" w:rsidP="007936E4">
      <w:pPr>
        <w:spacing w:after="0"/>
      </w:pPr>
      <w:r>
        <w:continuationSeparator/>
      </w:r>
    </w:p>
  </w:footnote>
  <w:footnote w:type="continuationNotice" w:id="1">
    <w:p w14:paraId="77D87053" w14:textId="77777777" w:rsidR="0095271E" w:rsidRDefault="0095271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1E9A6ED0"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w:t>
    </w:r>
    <w:r w:rsidR="0051237C">
      <w:rPr>
        <w:szCs w:val="16"/>
      </w:rPr>
      <w:t>Jednoduché</w:t>
    </w:r>
    <w:r w:rsidRPr="001D4BED">
      <w:rPr>
        <w:szCs w:val="16"/>
      </w:rPr>
      <w:t xml:space="preserve"> pozemkové úpravy </w:t>
    </w:r>
    <w:r w:rsidR="004C051F">
      <w:rPr>
        <w:szCs w:val="16"/>
      </w:rPr>
      <w:t xml:space="preserve">v k. ú. </w:t>
    </w:r>
    <w:r w:rsidR="0051237C">
      <w:rPr>
        <w:szCs w:val="16"/>
      </w:rPr>
      <w:t>Svéraz u Větřní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EB9A" w14:textId="724B6FB5" w:rsidR="0035384C" w:rsidRPr="00E70D57" w:rsidRDefault="00E70D57"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70D57">
      <w:rPr>
        <w:rFonts w:cs="Arial"/>
        <w:szCs w:val="16"/>
        <w:lang w:val="fr-FR" w:eastAsia="cs-CZ"/>
      </w:rPr>
      <w:t xml:space="preserve">C. j. </w:t>
    </w:r>
    <w:r w:rsidR="00716FB3" w:rsidRPr="00716FB3">
      <w:rPr>
        <w:rFonts w:cs="Arial"/>
        <w:szCs w:val="16"/>
        <w:lang w:val="fr-FR" w:eastAsia="cs-CZ"/>
      </w:rPr>
      <w:t>SPU 244441/2024</w:t>
    </w:r>
    <w:r w:rsidR="00043079" w:rsidRPr="00E70D57">
      <w:rPr>
        <w:rFonts w:cs="Arial"/>
        <w:szCs w:val="16"/>
        <w:lang w:val="fr-FR" w:eastAsia="cs-CZ"/>
      </w:rPr>
      <w:tab/>
    </w:r>
    <w:r w:rsidR="00043079" w:rsidRPr="00E70D57">
      <w:rPr>
        <w:rFonts w:cs="Arial"/>
        <w:szCs w:val="16"/>
        <w:lang w:val="fr-FR" w:eastAsia="cs-CZ"/>
      </w:rPr>
      <w:tab/>
    </w:r>
    <w:r w:rsidR="00716FB3">
      <w:rPr>
        <w:rFonts w:cs="Arial"/>
        <w:szCs w:val="16"/>
        <w:lang w:val="fr-FR" w:eastAsia="cs-CZ"/>
      </w:rPr>
      <w:tab/>
    </w:r>
    <w:r w:rsidR="00043079" w:rsidRPr="00E70D57">
      <w:rPr>
        <w:rFonts w:cs="Arial"/>
        <w:szCs w:val="16"/>
        <w:lang w:val="fr-FR" w:eastAsia="cs-CZ"/>
      </w:rPr>
      <w:t xml:space="preserve">Číslo Smlouvy Objednatele: </w:t>
    </w:r>
    <w:r w:rsidR="0035384C" w:rsidRPr="00E70D57">
      <w:rPr>
        <w:rFonts w:cs="Arial"/>
        <w:szCs w:val="16"/>
        <w:lang w:val="fr-FR" w:eastAsia="cs-CZ"/>
      </w:rPr>
      <w:t>555-2024-505202</w:t>
    </w:r>
  </w:p>
  <w:p w14:paraId="5EB20BA7" w14:textId="53095D73" w:rsidR="00043079" w:rsidRPr="001D4BED" w:rsidRDefault="00E70D57"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 xml:space="preserve">UID : </w:t>
    </w:r>
    <w:r w:rsidRPr="00E70D57">
      <w:rPr>
        <w:rFonts w:cs="Arial"/>
        <w:szCs w:val="16"/>
        <w:lang w:val="fr-FR" w:eastAsia="cs-CZ"/>
      </w:rPr>
      <w:t>spudms00000014669310</w:t>
    </w:r>
    <w:r w:rsidR="0035384C">
      <w:rPr>
        <w:rFonts w:cs="Arial"/>
        <w:szCs w:val="16"/>
        <w:lang w:val="fr-FR" w:eastAsia="cs-CZ"/>
      </w:rPr>
      <w:tab/>
    </w:r>
    <w:r w:rsidR="0035384C">
      <w:rPr>
        <w:rFonts w:cs="Arial"/>
        <w:szCs w:val="16"/>
        <w:lang w:val="fr-FR" w:eastAsia="cs-CZ"/>
      </w:rPr>
      <w:tab/>
    </w:r>
    <w:r w:rsidR="00716FB3">
      <w:rPr>
        <w:rFonts w:cs="Arial"/>
        <w:szCs w:val="16"/>
        <w:lang w:val="fr-FR" w:eastAsia="cs-CZ"/>
      </w:rPr>
      <w:tab/>
    </w:r>
    <w:r w:rsidR="00043079" w:rsidRPr="001D4BED">
      <w:rPr>
        <w:rFonts w:cs="Arial"/>
        <w:szCs w:val="16"/>
        <w:lang w:val="fr-FR" w:eastAsia="cs-CZ"/>
      </w:rPr>
      <w:t>Číslo Smlouvy Zhotovitele:</w:t>
    </w:r>
    <w:r w:rsidR="00043079" w:rsidRPr="001D4BED">
      <w:rPr>
        <w:rFonts w:cs="Arial"/>
        <w:szCs w:val="16"/>
        <w:lang w:val="fr-FR" w:eastAsia="cs-CZ"/>
      </w:rPr>
      <w:tab/>
    </w:r>
  </w:p>
  <w:p w14:paraId="6F75F815" w14:textId="2952F7CB"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r>
    <w:r w:rsidR="00716FB3">
      <w:rPr>
        <w:rFonts w:cs="Arial"/>
        <w:szCs w:val="16"/>
        <w:lang w:val="fr-FR" w:eastAsia="cs-CZ"/>
      </w:rPr>
      <w:tab/>
    </w:r>
    <w:r w:rsidR="0035384C">
      <w:rPr>
        <w:rFonts w:cs="Arial"/>
        <w:szCs w:val="16"/>
        <w:lang w:val="fr-FR" w:eastAsia="cs-CZ"/>
      </w:rPr>
      <w:t>Jednoduché</w:t>
    </w:r>
    <w:r w:rsidRPr="001D4BED">
      <w:rPr>
        <w:rFonts w:cs="Arial"/>
        <w:szCs w:val="16"/>
        <w:lang w:val="fr-FR" w:eastAsia="cs-CZ"/>
      </w:rPr>
      <w:t xml:space="preserve"> pozemkové úpravy</w:t>
    </w:r>
    <w:r w:rsidR="00783021">
      <w:rPr>
        <w:rFonts w:cs="Arial"/>
        <w:szCs w:val="16"/>
        <w:lang w:val="fr-FR" w:eastAsia="cs-CZ"/>
      </w:rPr>
      <w:t xml:space="preserve"> v k</w:t>
    </w:r>
    <w:r w:rsidR="005B122A">
      <w:rPr>
        <w:rFonts w:cs="Arial"/>
        <w:szCs w:val="16"/>
        <w:lang w:val="fr-FR" w:eastAsia="cs-CZ"/>
      </w:rPr>
      <w:t xml:space="preserve">. ú. </w:t>
    </w:r>
    <w:r w:rsidR="007429E3">
      <w:rPr>
        <w:rFonts w:cs="Arial"/>
        <w:szCs w:val="16"/>
        <w:lang w:val="fr-FR" w:eastAsia="cs-CZ"/>
      </w:rPr>
      <w:t>Svéraz u Větřní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0AD86144"/>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AF455F1"/>
    <w:multiLevelType w:val="hybridMultilevel"/>
    <w:tmpl w:val="E1CA7D54"/>
    <w:lvl w:ilvl="0" w:tplc="EE0260CC">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8194"/>
        </w:tabs>
        <w:ind w:left="8194"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6"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8"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9"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7600809">
    <w:abstractNumId w:val="32"/>
  </w:num>
  <w:num w:numId="2" w16cid:durableId="1532572628">
    <w:abstractNumId w:val="38"/>
  </w:num>
  <w:num w:numId="3" w16cid:durableId="2107381581">
    <w:abstractNumId w:val="19"/>
  </w:num>
  <w:num w:numId="4" w16cid:durableId="376590071">
    <w:abstractNumId w:val="23"/>
  </w:num>
  <w:num w:numId="5" w16cid:durableId="907034161">
    <w:abstractNumId w:val="35"/>
  </w:num>
  <w:num w:numId="6" w16cid:durableId="2001225391">
    <w:abstractNumId w:val="10"/>
  </w:num>
  <w:num w:numId="7" w16cid:durableId="1251088131">
    <w:abstractNumId w:val="26"/>
  </w:num>
  <w:num w:numId="8" w16cid:durableId="708072732">
    <w:abstractNumId w:val="5"/>
  </w:num>
  <w:num w:numId="9" w16cid:durableId="2088570880">
    <w:abstractNumId w:val="0"/>
  </w:num>
  <w:num w:numId="10" w16cid:durableId="695468307">
    <w:abstractNumId w:val="6"/>
  </w:num>
  <w:num w:numId="11" w16cid:durableId="901017247">
    <w:abstractNumId w:val="41"/>
  </w:num>
  <w:num w:numId="12" w16cid:durableId="1639145949">
    <w:abstractNumId w:val="20"/>
  </w:num>
  <w:num w:numId="13" w16cid:durableId="713506796">
    <w:abstractNumId w:val="40"/>
  </w:num>
  <w:num w:numId="14" w16cid:durableId="684092465">
    <w:abstractNumId w:val="31"/>
  </w:num>
  <w:num w:numId="15" w16cid:durableId="1864975807">
    <w:abstractNumId w:val="13"/>
  </w:num>
  <w:num w:numId="16" w16cid:durableId="982346941">
    <w:abstractNumId w:val="27"/>
  </w:num>
  <w:num w:numId="17" w16cid:durableId="1893956775">
    <w:abstractNumId w:val="13"/>
    <w:lvlOverride w:ilvl="0">
      <w:startOverride w:val="1"/>
    </w:lvlOverride>
  </w:num>
  <w:num w:numId="18" w16cid:durableId="1175270292">
    <w:abstractNumId w:val="22"/>
  </w:num>
  <w:num w:numId="19" w16cid:durableId="1742673720">
    <w:abstractNumId w:val="37"/>
  </w:num>
  <w:num w:numId="20" w16cid:durableId="2104715768">
    <w:abstractNumId w:val="29"/>
  </w:num>
  <w:num w:numId="21" w16cid:durableId="1538272932">
    <w:abstractNumId w:val="12"/>
  </w:num>
  <w:num w:numId="22" w16cid:durableId="18384207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348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524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93089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429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03155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9274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05552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3550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5368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84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1438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8043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3572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873419">
    <w:abstractNumId w:val="18"/>
  </w:num>
  <w:num w:numId="37" w16cid:durableId="768548920">
    <w:abstractNumId w:val="7"/>
  </w:num>
  <w:num w:numId="38" w16cid:durableId="1852328353">
    <w:abstractNumId w:val="21"/>
  </w:num>
  <w:num w:numId="39" w16cid:durableId="1565943629">
    <w:abstractNumId w:val="17"/>
  </w:num>
  <w:num w:numId="40" w16cid:durableId="1550454410">
    <w:abstractNumId w:val="24"/>
  </w:num>
  <w:num w:numId="41" w16cid:durableId="505943286">
    <w:abstractNumId w:val="2"/>
  </w:num>
  <w:num w:numId="42" w16cid:durableId="1051228909">
    <w:abstractNumId w:val="15"/>
  </w:num>
  <w:num w:numId="43" w16cid:durableId="1747652545">
    <w:abstractNumId w:val="14"/>
  </w:num>
  <w:num w:numId="44" w16cid:durableId="1934050768">
    <w:abstractNumId w:val="1"/>
  </w:num>
  <w:num w:numId="45" w16cid:durableId="866913175">
    <w:abstractNumId w:val="30"/>
  </w:num>
  <w:num w:numId="46" w16cid:durableId="1530990176">
    <w:abstractNumId w:val="28"/>
  </w:num>
  <w:num w:numId="47" w16cid:durableId="223417196">
    <w:abstractNumId w:val="3"/>
  </w:num>
  <w:num w:numId="48" w16cid:durableId="83235064">
    <w:abstractNumId w:val="8"/>
  </w:num>
  <w:num w:numId="49" w16cid:durableId="9752622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7615098">
    <w:abstractNumId w:val="36"/>
  </w:num>
  <w:num w:numId="51" w16cid:durableId="612437958">
    <w:abstractNumId w:val="25"/>
  </w:num>
  <w:num w:numId="52" w16cid:durableId="1669749533">
    <w:abstractNumId w:val="33"/>
  </w:num>
  <w:num w:numId="53" w16cid:durableId="1086534754">
    <w:abstractNumId w:val="9"/>
  </w:num>
  <w:num w:numId="54" w16cid:durableId="1626159790">
    <w:abstractNumId w:val="11"/>
  </w:num>
  <w:num w:numId="55" w16cid:durableId="2117558074">
    <w:abstractNumId w:val="4"/>
  </w:num>
  <w:num w:numId="56" w16cid:durableId="878708565">
    <w:abstractNumId w:val="16"/>
  </w:num>
  <w:num w:numId="57" w16cid:durableId="1909610784">
    <w:abstractNumId w:val="39"/>
  </w:num>
  <w:num w:numId="58" w16cid:durableId="15941697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67481379">
    <w:abstractNumId w:val="31"/>
  </w:num>
  <w:num w:numId="60" w16cid:durableId="37866966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5F"/>
    <w:rsid w:val="00001A81"/>
    <w:rsid w:val="00001B85"/>
    <w:rsid w:val="00002053"/>
    <w:rsid w:val="000035BF"/>
    <w:rsid w:val="000043C9"/>
    <w:rsid w:val="00004EE5"/>
    <w:rsid w:val="00004FA2"/>
    <w:rsid w:val="00006588"/>
    <w:rsid w:val="00006591"/>
    <w:rsid w:val="00006795"/>
    <w:rsid w:val="000125A9"/>
    <w:rsid w:val="0001270D"/>
    <w:rsid w:val="0001281B"/>
    <w:rsid w:val="000129D0"/>
    <w:rsid w:val="00012F3E"/>
    <w:rsid w:val="0001351E"/>
    <w:rsid w:val="0001397B"/>
    <w:rsid w:val="00015425"/>
    <w:rsid w:val="0001592E"/>
    <w:rsid w:val="0001701D"/>
    <w:rsid w:val="0001770C"/>
    <w:rsid w:val="00017F4E"/>
    <w:rsid w:val="000205F9"/>
    <w:rsid w:val="00020623"/>
    <w:rsid w:val="00020FE5"/>
    <w:rsid w:val="00021146"/>
    <w:rsid w:val="00021B06"/>
    <w:rsid w:val="00021D59"/>
    <w:rsid w:val="0002363A"/>
    <w:rsid w:val="0002419A"/>
    <w:rsid w:val="00024EBF"/>
    <w:rsid w:val="00025481"/>
    <w:rsid w:val="0002692A"/>
    <w:rsid w:val="00026CDB"/>
    <w:rsid w:val="00026E13"/>
    <w:rsid w:val="00030D77"/>
    <w:rsid w:val="0003113C"/>
    <w:rsid w:val="0003130D"/>
    <w:rsid w:val="00031DCC"/>
    <w:rsid w:val="00032278"/>
    <w:rsid w:val="00032A8F"/>
    <w:rsid w:val="00032C41"/>
    <w:rsid w:val="000349FC"/>
    <w:rsid w:val="000359CC"/>
    <w:rsid w:val="0003666F"/>
    <w:rsid w:val="00036E73"/>
    <w:rsid w:val="00036EDB"/>
    <w:rsid w:val="00036F01"/>
    <w:rsid w:val="000371C6"/>
    <w:rsid w:val="0004037C"/>
    <w:rsid w:val="00040A92"/>
    <w:rsid w:val="0004108E"/>
    <w:rsid w:val="00041241"/>
    <w:rsid w:val="00041688"/>
    <w:rsid w:val="0004257F"/>
    <w:rsid w:val="00042790"/>
    <w:rsid w:val="00042CA0"/>
    <w:rsid w:val="00042D8E"/>
    <w:rsid w:val="00043079"/>
    <w:rsid w:val="000436AD"/>
    <w:rsid w:val="00043B8E"/>
    <w:rsid w:val="00044A1C"/>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57B4"/>
    <w:rsid w:val="00055EAB"/>
    <w:rsid w:val="00056E69"/>
    <w:rsid w:val="00057832"/>
    <w:rsid w:val="00057C75"/>
    <w:rsid w:val="000604D3"/>
    <w:rsid w:val="00060674"/>
    <w:rsid w:val="00061985"/>
    <w:rsid w:val="00061A57"/>
    <w:rsid w:val="000622D1"/>
    <w:rsid w:val="00062DF2"/>
    <w:rsid w:val="00063CE1"/>
    <w:rsid w:val="0006560F"/>
    <w:rsid w:val="00065B61"/>
    <w:rsid w:val="000669FB"/>
    <w:rsid w:val="00067072"/>
    <w:rsid w:val="0007122E"/>
    <w:rsid w:val="00071467"/>
    <w:rsid w:val="00071ADD"/>
    <w:rsid w:val="00072457"/>
    <w:rsid w:val="000725EF"/>
    <w:rsid w:val="00072804"/>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A0"/>
    <w:rsid w:val="000A1A34"/>
    <w:rsid w:val="000A2018"/>
    <w:rsid w:val="000A226D"/>
    <w:rsid w:val="000A2322"/>
    <w:rsid w:val="000A2328"/>
    <w:rsid w:val="000A36C1"/>
    <w:rsid w:val="000A37B0"/>
    <w:rsid w:val="000A3A5F"/>
    <w:rsid w:val="000A3D72"/>
    <w:rsid w:val="000A4816"/>
    <w:rsid w:val="000A684E"/>
    <w:rsid w:val="000A7F81"/>
    <w:rsid w:val="000B0209"/>
    <w:rsid w:val="000B02C4"/>
    <w:rsid w:val="000B0FBF"/>
    <w:rsid w:val="000B1138"/>
    <w:rsid w:val="000B1A31"/>
    <w:rsid w:val="000B1E86"/>
    <w:rsid w:val="000B219F"/>
    <w:rsid w:val="000B38A9"/>
    <w:rsid w:val="000B40EE"/>
    <w:rsid w:val="000B55E4"/>
    <w:rsid w:val="000B604E"/>
    <w:rsid w:val="000B60F3"/>
    <w:rsid w:val="000B61D9"/>
    <w:rsid w:val="000B6251"/>
    <w:rsid w:val="000B6577"/>
    <w:rsid w:val="000B7228"/>
    <w:rsid w:val="000B773F"/>
    <w:rsid w:val="000B7EAB"/>
    <w:rsid w:val="000C09AF"/>
    <w:rsid w:val="000C0BD2"/>
    <w:rsid w:val="000C1902"/>
    <w:rsid w:val="000C2369"/>
    <w:rsid w:val="000C2F93"/>
    <w:rsid w:val="000C33CC"/>
    <w:rsid w:val="000C349D"/>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A85"/>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0F6CE0"/>
    <w:rsid w:val="00100121"/>
    <w:rsid w:val="0010023B"/>
    <w:rsid w:val="00101717"/>
    <w:rsid w:val="001020B7"/>
    <w:rsid w:val="00102AD4"/>
    <w:rsid w:val="0010384D"/>
    <w:rsid w:val="001046B2"/>
    <w:rsid w:val="0010472F"/>
    <w:rsid w:val="00104927"/>
    <w:rsid w:val="001056E2"/>
    <w:rsid w:val="00105B55"/>
    <w:rsid w:val="0010608D"/>
    <w:rsid w:val="0010619E"/>
    <w:rsid w:val="001064EB"/>
    <w:rsid w:val="00106710"/>
    <w:rsid w:val="00106CC8"/>
    <w:rsid w:val="0010704F"/>
    <w:rsid w:val="0010728D"/>
    <w:rsid w:val="0010767A"/>
    <w:rsid w:val="00110CCB"/>
    <w:rsid w:val="00110FC7"/>
    <w:rsid w:val="00111732"/>
    <w:rsid w:val="001128F2"/>
    <w:rsid w:val="00112F05"/>
    <w:rsid w:val="00113334"/>
    <w:rsid w:val="00115F52"/>
    <w:rsid w:val="00117076"/>
    <w:rsid w:val="00117696"/>
    <w:rsid w:val="001208EE"/>
    <w:rsid w:val="00120D0A"/>
    <w:rsid w:val="001212CE"/>
    <w:rsid w:val="00121AD3"/>
    <w:rsid w:val="00122C6A"/>
    <w:rsid w:val="001231F2"/>
    <w:rsid w:val="00123815"/>
    <w:rsid w:val="00124681"/>
    <w:rsid w:val="0012480C"/>
    <w:rsid w:val="00124B55"/>
    <w:rsid w:val="001256DB"/>
    <w:rsid w:val="001258B6"/>
    <w:rsid w:val="001259C0"/>
    <w:rsid w:val="001260CB"/>
    <w:rsid w:val="001268CA"/>
    <w:rsid w:val="00126A8F"/>
    <w:rsid w:val="00126DA5"/>
    <w:rsid w:val="00127765"/>
    <w:rsid w:val="00127C34"/>
    <w:rsid w:val="001313B9"/>
    <w:rsid w:val="0013226B"/>
    <w:rsid w:val="00132C75"/>
    <w:rsid w:val="00132DD9"/>
    <w:rsid w:val="00133D07"/>
    <w:rsid w:val="00134D05"/>
    <w:rsid w:val="00134FCF"/>
    <w:rsid w:val="00135400"/>
    <w:rsid w:val="00136F16"/>
    <w:rsid w:val="001372EB"/>
    <w:rsid w:val="001405B8"/>
    <w:rsid w:val="001412D0"/>
    <w:rsid w:val="00141820"/>
    <w:rsid w:val="00141CD5"/>
    <w:rsid w:val="00142303"/>
    <w:rsid w:val="0014312A"/>
    <w:rsid w:val="00143A09"/>
    <w:rsid w:val="001447FA"/>
    <w:rsid w:val="001452A9"/>
    <w:rsid w:val="00146BD7"/>
    <w:rsid w:val="00147595"/>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87E"/>
    <w:rsid w:val="00156E1D"/>
    <w:rsid w:val="00157048"/>
    <w:rsid w:val="0015753D"/>
    <w:rsid w:val="00160C0B"/>
    <w:rsid w:val="00160D1D"/>
    <w:rsid w:val="00161C0B"/>
    <w:rsid w:val="001627B1"/>
    <w:rsid w:val="001628B6"/>
    <w:rsid w:val="00162DF2"/>
    <w:rsid w:val="001639E5"/>
    <w:rsid w:val="001641D6"/>
    <w:rsid w:val="001644D3"/>
    <w:rsid w:val="0016536B"/>
    <w:rsid w:val="00165673"/>
    <w:rsid w:val="00165D18"/>
    <w:rsid w:val="001679C6"/>
    <w:rsid w:val="00170628"/>
    <w:rsid w:val="0017116A"/>
    <w:rsid w:val="00173074"/>
    <w:rsid w:val="001731C7"/>
    <w:rsid w:val="00173B98"/>
    <w:rsid w:val="00173CF0"/>
    <w:rsid w:val="001746E6"/>
    <w:rsid w:val="0017606A"/>
    <w:rsid w:val="001764EC"/>
    <w:rsid w:val="00176AD7"/>
    <w:rsid w:val="00176C7D"/>
    <w:rsid w:val="0017725A"/>
    <w:rsid w:val="001779BB"/>
    <w:rsid w:val="00177D28"/>
    <w:rsid w:val="001801A3"/>
    <w:rsid w:val="0018058C"/>
    <w:rsid w:val="001805C9"/>
    <w:rsid w:val="00180CD5"/>
    <w:rsid w:val="0018121A"/>
    <w:rsid w:val="00181DCB"/>
    <w:rsid w:val="00182C66"/>
    <w:rsid w:val="001831A8"/>
    <w:rsid w:val="001836FD"/>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01"/>
    <w:rsid w:val="0019063D"/>
    <w:rsid w:val="00190D35"/>
    <w:rsid w:val="00190DD1"/>
    <w:rsid w:val="0019136F"/>
    <w:rsid w:val="00191AB3"/>
    <w:rsid w:val="00192E75"/>
    <w:rsid w:val="00194E36"/>
    <w:rsid w:val="0019545E"/>
    <w:rsid w:val="00195B92"/>
    <w:rsid w:val="00195CD3"/>
    <w:rsid w:val="00195F2D"/>
    <w:rsid w:val="00195FFE"/>
    <w:rsid w:val="00196F71"/>
    <w:rsid w:val="00196F99"/>
    <w:rsid w:val="00197346"/>
    <w:rsid w:val="001A0084"/>
    <w:rsid w:val="001A08EF"/>
    <w:rsid w:val="001A0C23"/>
    <w:rsid w:val="001A1786"/>
    <w:rsid w:val="001A1BFD"/>
    <w:rsid w:val="001A2D18"/>
    <w:rsid w:val="001A2E31"/>
    <w:rsid w:val="001A37B9"/>
    <w:rsid w:val="001A48F2"/>
    <w:rsid w:val="001A49E4"/>
    <w:rsid w:val="001A4D2A"/>
    <w:rsid w:val="001A668F"/>
    <w:rsid w:val="001A6C76"/>
    <w:rsid w:val="001A7276"/>
    <w:rsid w:val="001A76D3"/>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F3D"/>
    <w:rsid w:val="001D2151"/>
    <w:rsid w:val="001D286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B1E"/>
    <w:rsid w:val="001E3A1B"/>
    <w:rsid w:val="001E3D1B"/>
    <w:rsid w:val="001E435A"/>
    <w:rsid w:val="001E4B15"/>
    <w:rsid w:val="001E51F8"/>
    <w:rsid w:val="001E5D29"/>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6D7"/>
    <w:rsid w:val="00202FB8"/>
    <w:rsid w:val="0020553F"/>
    <w:rsid w:val="002057AB"/>
    <w:rsid w:val="00205DFC"/>
    <w:rsid w:val="00206D9D"/>
    <w:rsid w:val="00207846"/>
    <w:rsid w:val="00207B39"/>
    <w:rsid w:val="00210B7C"/>
    <w:rsid w:val="0021157D"/>
    <w:rsid w:val="002126E2"/>
    <w:rsid w:val="0021275B"/>
    <w:rsid w:val="00213868"/>
    <w:rsid w:val="00213F86"/>
    <w:rsid w:val="002146CA"/>
    <w:rsid w:val="00214D25"/>
    <w:rsid w:val="00214ED4"/>
    <w:rsid w:val="00214FB3"/>
    <w:rsid w:val="00215588"/>
    <w:rsid w:val="00216E03"/>
    <w:rsid w:val="0021777A"/>
    <w:rsid w:val="00217A40"/>
    <w:rsid w:val="00217CC6"/>
    <w:rsid w:val="00217E8B"/>
    <w:rsid w:val="00221417"/>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0D01"/>
    <w:rsid w:val="00231609"/>
    <w:rsid w:val="00231B96"/>
    <w:rsid w:val="002322BF"/>
    <w:rsid w:val="002324AC"/>
    <w:rsid w:val="00232B98"/>
    <w:rsid w:val="0023338B"/>
    <w:rsid w:val="002333AA"/>
    <w:rsid w:val="0023367E"/>
    <w:rsid w:val="00233C6C"/>
    <w:rsid w:val="00233E65"/>
    <w:rsid w:val="00233ED7"/>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3CE1"/>
    <w:rsid w:val="0024410F"/>
    <w:rsid w:val="0024439C"/>
    <w:rsid w:val="00244904"/>
    <w:rsid w:val="0024556B"/>
    <w:rsid w:val="00245660"/>
    <w:rsid w:val="002458CD"/>
    <w:rsid w:val="0024709E"/>
    <w:rsid w:val="0025010C"/>
    <w:rsid w:val="00250E4A"/>
    <w:rsid w:val="002514C0"/>
    <w:rsid w:val="00251DD1"/>
    <w:rsid w:val="00251F7D"/>
    <w:rsid w:val="0025260E"/>
    <w:rsid w:val="002527AE"/>
    <w:rsid w:val="00253DEB"/>
    <w:rsid w:val="002544C1"/>
    <w:rsid w:val="002550D9"/>
    <w:rsid w:val="00255151"/>
    <w:rsid w:val="00256455"/>
    <w:rsid w:val="00256693"/>
    <w:rsid w:val="00256DC7"/>
    <w:rsid w:val="00257093"/>
    <w:rsid w:val="002578A4"/>
    <w:rsid w:val="00260BC9"/>
    <w:rsid w:val="00262BA3"/>
    <w:rsid w:val="002631D7"/>
    <w:rsid w:val="00263544"/>
    <w:rsid w:val="00264B62"/>
    <w:rsid w:val="00264F91"/>
    <w:rsid w:val="002657FA"/>
    <w:rsid w:val="00265825"/>
    <w:rsid w:val="002659CD"/>
    <w:rsid w:val="00265F18"/>
    <w:rsid w:val="0026631B"/>
    <w:rsid w:val="0026755B"/>
    <w:rsid w:val="0026762A"/>
    <w:rsid w:val="00270045"/>
    <w:rsid w:val="00270683"/>
    <w:rsid w:val="00270A04"/>
    <w:rsid w:val="00270E48"/>
    <w:rsid w:val="00271D1C"/>
    <w:rsid w:val="00271FB6"/>
    <w:rsid w:val="002732E4"/>
    <w:rsid w:val="002734A2"/>
    <w:rsid w:val="00273825"/>
    <w:rsid w:val="00273D67"/>
    <w:rsid w:val="0027408D"/>
    <w:rsid w:val="0027490D"/>
    <w:rsid w:val="00274B37"/>
    <w:rsid w:val="002756C5"/>
    <w:rsid w:val="002768BB"/>
    <w:rsid w:val="002768EB"/>
    <w:rsid w:val="00276E15"/>
    <w:rsid w:val="00277224"/>
    <w:rsid w:val="0027727D"/>
    <w:rsid w:val="00277AFE"/>
    <w:rsid w:val="00280575"/>
    <w:rsid w:val="00281976"/>
    <w:rsid w:val="00281A06"/>
    <w:rsid w:val="0028248E"/>
    <w:rsid w:val="00282B4C"/>
    <w:rsid w:val="00282C85"/>
    <w:rsid w:val="00282D67"/>
    <w:rsid w:val="00283BC4"/>
    <w:rsid w:val="00283C94"/>
    <w:rsid w:val="00283F1C"/>
    <w:rsid w:val="002840C7"/>
    <w:rsid w:val="00284163"/>
    <w:rsid w:val="0028504E"/>
    <w:rsid w:val="00286400"/>
    <w:rsid w:val="00291113"/>
    <w:rsid w:val="0029164A"/>
    <w:rsid w:val="00291E5B"/>
    <w:rsid w:val="00292813"/>
    <w:rsid w:val="002932F9"/>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4BE4"/>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112"/>
    <w:rsid w:val="002B4573"/>
    <w:rsid w:val="002B463A"/>
    <w:rsid w:val="002B4DA1"/>
    <w:rsid w:val="002B54AE"/>
    <w:rsid w:val="002B64A1"/>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2A"/>
    <w:rsid w:val="002C5F4C"/>
    <w:rsid w:val="002C7287"/>
    <w:rsid w:val="002D02B2"/>
    <w:rsid w:val="002D07B9"/>
    <w:rsid w:val="002D1314"/>
    <w:rsid w:val="002D21C5"/>
    <w:rsid w:val="002D3094"/>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2C77"/>
    <w:rsid w:val="003242CE"/>
    <w:rsid w:val="003244C5"/>
    <w:rsid w:val="003247A7"/>
    <w:rsid w:val="0032488B"/>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470D8"/>
    <w:rsid w:val="00351721"/>
    <w:rsid w:val="00351759"/>
    <w:rsid w:val="0035191A"/>
    <w:rsid w:val="003521DD"/>
    <w:rsid w:val="00352374"/>
    <w:rsid w:val="003525AE"/>
    <w:rsid w:val="0035299A"/>
    <w:rsid w:val="00352BF2"/>
    <w:rsid w:val="00352E09"/>
    <w:rsid w:val="00353157"/>
    <w:rsid w:val="0035384C"/>
    <w:rsid w:val="00353F04"/>
    <w:rsid w:val="00354192"/>
    <w:rsid w:val="003543A0"/>
    <w:rsid w:val="00354BC6"/>
    <w:rsid w:val="00355040"/>
    <w:rsid w:val="00355261"/>
    <w:rsid w:val="0035612C"/>
    <w:rsid w:val="003562B6"/>
    <w:rsid w:val="003562D8"/>
    <w:rsid w:val="00356A1D"/>
    <w:rsid w:val="00356AF8"/>
    <w:rsid w:val="00360010"/>
    <w:rsid w:val="00360A36"/>
    <w:rsid w:val="0036140B"/>
    <w:rsid w:val="003614EB"/>
    <w:rsid w:val="003623C2"/>
    <w:rsid w:val="00362587"/>
    <w:rsid w:val="00362A0D"/>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439E"/>
    <w:rsid w:val="00386C75"/>
    <w:rsid w:val="00386D1A"/>
    <w:rsid w:val="00386E0D"/>
    <w:rsid w:val="00390120"/>
    <w:rsid w:val="00390270"/>
    <w:rsid w:val="00390DC9"/>
    <w:rsid w:val="0039121C"/>
    <w:rsid w:val="0039229F"/>
    <w:rsid w:val="00393AB7"/>
    <w:rsid w:val="00394855"/>
    <w:rsid w:val="00395278"/>
    <w:rsid w:val="00396379"/>
    <w:rsid w:val="00397924"/>
    <w:rsid w:val="00397A36"/>
    <w:rsid w:val="003A0C5F"/>
    <w:rsid w:val="003A1E59"/>
    <w:rsid w:val="003A25A8"/>
    <w:rsid w:val="003A287C"/>
    <w:rsid w:val="003A28CB"/>
    <w:rsid w:val="003A301E"/>
    <w:rsid w:val="003A3237"/>
    <w:rsid w:val="003A32BC"/>
    <w:rsid w:val="003A44AA"/>
    <w:rsid w:val="003A47AA"/>
    <w:rsid w:val="003A6BFA"/>
    <w:rsid w:val="003A6C3C"/>
    <w:rsid w:val="003A6EAA"/>
    <w:rsid w:val="003B0249"/>
    <w:rsid w:val="003B0646"/>
    <w:rsid w:val="003B0AFB"/>
    <w:rsid w:val="003B1F64"/>
    <w:rsid w:val="003B2AC9"/>
    <w:rsid w:val="003B2C08"/>
    <w:rsid w:val="003B2E84"/>
    <w:rsid w:val="003B3249"/>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3F78"/>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47BF"/>
    <w:rsid w:val="003E5C3D"/>
    <w:rsid w:val="003E5E53"/>
    <w:rsid w:val="003E5E9F"/>
    <w:rsid w:val="003E61C5"/>
    <w:rsid w:val="003E647F"/>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3FB6"/>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6337"/>
    <w:rsid w:val="004073F4"/>
    <w:rsid w:val="004076BB"/>
    <w:rsid w:val="00411819"/>
    <w:rsid w:val="00411CDE"/>
    <w:rsid w:val="00411FA7"/>
    <w:rsid w:val="004122C6"/>
    <w:rsid w:val="0041252C"/>
    <w:rsid w:val="00412E62"/>
    <w:rsid w:val="00413339"/>
    <w:rsid w:val="004145D1"/>
    <w:rsid w:val="00414F89"/>
    <w:rsid w:val="004158D8"/>
    <w:rsid w:val="0041764F"/>
    <w:rsid w:val="00417838"/>
    <w:rsid w:val="004204EF"/>
    <w:rsid w:val="00420EEB"/>
    <w:rsid w:val="004212B9"/>
    <w:rsid w:val="00422489"/>
    <w:rsid w:val="00423292"/>
    <w:rsid w:val="0042338D"/>
    <w:rsid w:val="00423887"/>
    <w:rsid w:val="004252ED"/>
    <w:rsid w:val="00425A0F"/>
    <w:rsid w:val="00425CF9"/>
    <w:rsid w:val="00426469"/>
    <w:rsid w:val="004271AB"/>
    <w:rsid w:val="00427861"/>
    <w:rsid w:val="004278DF"/>
    <w:rsid w:val="00427947"/>
    <w:rsid w:val="00427ABE"/>
    <w:rsid w:val="0043079B"/>
    <w:rsid w:val="00430B72"/>
    <w:rsid w:val="0043134B"/>
    <w:rsid w:val="004316E9"/>
    <w:rsid w:val="0043186D"/>
    <w:rsid w:val="00431F44"/>
    <w:rsid w:val="004324AC"/>
    <w:rsid w:val="00432686"/>
    <w:rsid w:val="00433077"/>
    <w:rsid w:val="00433A4B"/>
    <w:rsid w:val="00433B3C"/>
    <w:rsid w:val="00433C76"/>
    <w:rsid w:val="00434083"/>
    <w:rsid w:val="00435696"/>
    <w:rsid w:val="004362E3"/>
    <w:rsid w:val="0044100B"/>
    <w:rsid w:val="004416DF"/>
    <w:rsid w:val="00441890"/>
    <w:rsid w:val="004440B2"/>
    <w:rsid w:val="00445322"/>
    <w:rsid w:val="0044572B"/>
    <w:rsid w:val="00445CC1"/>
    <w:rsid w:val="00446D15"/>
    <w:rsid w:val="0044709E"/>
    <w:rsid w:val="004473A4"/>
    <w:rsid w:val="00447F54"/>
    <w:rsid w:val="00450440"/>
    <w:rsid w:val="00450EA4"/>
    <w:rsid w:val="00451EB1"/>
    <w:rsid w:val="00454051"/>
    <w:rsid w:val="00454100"/>
    <w:rsid w:val="004545C4"/>
    <w:rsid w:val="00454A69"/>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3580"/>
    <w:rsid w:val="0047432A"/>
    <w:rsid w:val="004748CE"/>
    <w:rsid w:val="00475203"/>
    <w:rsid w:val="004758C4"/>
    <w:rsid w:val="00475B8F"/>
    <w:rsid w:val="004760C7"/>
    <w:rsid w:val="00476537"/>
    <w:rsid w:val="00476DEB"/>
    <w:rsid w:val="00476E79"/>
    <w:rsid w:val="00480150"/>
    <w:rsid w:val="004812FF"/>
    <w:rsid w:val="004816E1"/>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F5E"/>
    <w:rsid w:val="00493FF9"/>
    <w:rsid w:val="00494069"/>
    <w:rsid w:val="00494633"/>
    <w:rsid w:val="00494A27"/>
    <w:rsid w:val="004964CA"/>
    <w:rsid w:val="0049654A"/>
    <w:rsid w:val="00497BA8"/>
    <w:rsid w:val="00497BE2"/>
    <w:rsid w:val="004A004B"/>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2300"/>
    <w:rsid w:val="004B41A3"/>
    <w:rsid w:val="004B51C7"/>
    <w:rsid w:val="004B546A"/>
    <w:rsid w:val="004B6103"/>
    <w:rsid w:val="004B6869"/>
    <w:rsid w:val="004B6A55"/>
    <w:rsid w:val="004B731F"/>
    <w:rsid w:val="004B7960"/>
    <w:rsid w:val="004B7DCE"/>
    <w:rsid w:val="004C005C"/>
    <w:rsid w:val="004C03EE"/>
    <w:rsid w:val="004C051F"/>
    <w:rsid w:val="004C0532"/>
    <w:rsid w:val="004C0917"/>
    <w:rsid w:val="004C190E"/>
    <w:rsid w:val="004C1C50"/>
    <w:rsid w:val="004C1C56"/>
    <w:rsid w:val="004C1EF3"/>
    <w:rsid w:val="004C2EFD"/>
    <w:rsid w:val="004C4550"/>
    <w:rsid w:val="004C4899"/>
    <w:rsid w:val="004C49DC"/>
    <w:rsid w:val="004C4CBC"/>
    <w:rsid w:val="004C4FFA"/>
    <w:rsid w:val="004C52F6"/>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3A8"/>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99C"/>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385D"/>
    <w:rsid w:val="00504ADE"/>
    <w:rsid w:val="0050639C"/>
    <w:rsid w:val="005063B1"/>
    <w:rsid w:val="0050654F"/>
    <w:rsid w:val="00506763"/>
    <w:rsid w:val="00506D94"/>
    <w:rsid w:val="0050748F"/>
    <w:rsid w:val="00510E41"/>
    <w:rsid w:val="00510F2A"/>
    <w:rsid w:val="005113AC"/>
    <w:rsid w:val="00511BDF"/>
    <w:rsid w:val="00511EB0"/>
    <w:rsid w:val="005121FE"/>
    <w:rsid w:val="0051237C"/>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348"/>
    <w:rsid w:val="00534435"/>
    <w:rsid w:val="0053488D"/>
    <w:rsid w:val="00535AF1"/>
    <w:rsid w:val="0053604B"/>
    <w:rsid w:val="00537A46"/>
    <w:rsid w:val="00537D03"/>
    <w:rsid w:val="00537D34"/>
    <w:rsid w:val="0054016B"/>
    <w:rsid w:val="005402C5"/>
    <w:rsid w:val="00540AE4"/>
    <w:rsid w:val="005418D8"/>
    <w:rsid w:val="005426BB"/>
    <w:rsid w:val="00545F54"/>
    <w:rsid w:val="005464E3"/>
    <w:rsid w:val="00546F23"/>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3A"/>
    <w:rsid w:val="0056227A"/>
    <w:rsid w:val="005622B6"/>
    <w:rsid w:val="00563119"/>
    <w:rsid w:val="0056338C"/>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4E78"/>
    <w:rsid w:val="00575755"/>
    <w:rsid w:val="00575EF3"/>
    <w:rsid w:val="00576C45"/>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84F"/>
    <w:rsid w:val="00591C36"/>
    <w:rsid w:val="00591F23"/>
    <w:rsid w:val="005922DA"/>
    <w:rsid w:val="00592421"/>
    <w:rsid w:val="00592660"/>
    <w:rsid w:val="00592821"/>
    <w:rsid w:val="00593039"/>
    <w:rsid w:val="00593076"/>
    <w:rsid w:val="00593469"/>
    <w:rsid w:val="00593582"/>
    <w:rsid w:val="005935D6"/>
    <w:rsid w:val="00594488"/>
    <w:rsid w:val="00595269"/>
    <w:rsid w:val="00595FF8"/>
    <w:rsid w:val="00596441"/>
    <w:rsid w:val="00596B2C"/>
    <w:rsid w:val="005975CA"/>
    <w:rsid w:val="005978E8"/>
    <w:rsid w:val="00597AFF"/>
    <w:rsid w:val="00597FEB"/>
    <w:rsid w:val="005A0A14"/>
    <w:rsid w:val="005A1E87"/>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B000C"/>
    <w:rsid w:val="005B0214"/>
    <w:rsid w:val="005B122A"/>
    <w:rsid w:val="005B1E81"/>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3F80"/>
    <w:rsid w:val="005C46C3"/>
    <w:rsid w:val="005C471D"/>
    <w:rsid w:val="005C499B"/>
    <w:rsid w:val="005C4E28"/>
    <w:rsid w:val="005C5B3C"/>
    <w:rsid w:val="005C61DB"/>
    <w:rsid w:val="005C6B87"/>
    <w:rsid w:val="005C6B89"/>
    <w:rsid w:val="005C710B"/>
    <w:rsid w:val="005C7BF8"/>
    <w:rsid w:val="005D0B9B"/>
    <w:rsid w:val="005D1810"/>
    <w:rsid w:val="005D18DD"/>
    <w:rsid w:val="005D2213"/>
    <w:rsid w:val="005D22F0"/>
    <w:rsid w:val="005D27AF"/>
    <w:rsid w:val="005D3563"/>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260E"/>
    <w:rsid w:val="00602774"/>
    <w:rsid w:val="00602CF3"/>
    <w:rsid w:val="0060300C"/>
    <w:rsid w:val="006043D8"/>
    <w:rsid w:val="006046B7"/>
    <w:rsid w:val="00604BDD"/>
    <w:rsid w:val="00605292"/>
    <w:rsid w:val="0060664B"/>
    <w:rsid w:val="00606745"/>
    <w:rsid w:val="0060734A"/>
    <w:rsid w:val="00607C42"/>
    <w:rsid w:val="00607D4C"/>
    <w:rsid w:val="00610D54"/>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52E"/>
    <w:rsid w:val="00626C66"/>
    <w:rsid w:val="00627255"/>
    <w:rsid w:val="00627AC3"/>
    <w:rsid w:val="00630996"/>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4CF"/>
    <w:rsid w:val="00645F2A"/>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3DAF"/>
    <w:rsid w:val="0065449A"/>
    <w:rsid w:val="006558A7"/>
    <w:rsid w:val="00655D2B"/>
    <w:rsid w:val="00657CEB"/>
    <w:rsid w:val="00660E44"/>
    <w:rsid w:val="00662169"/>
    <w:rsid w:val="00662180"/>
    <w:rsid w:val="00662DBF"/>
    <w:rsid w:val="00664216"/>
    <w:rsid w:val="00664D6B"/>
    <w:rsid w:val="006654EA"/>
    <w:rsid w:val="00665837"/>
    <w:rsid w:val="0066595D"/>
    <w:rsid w:val="00665DE0"/>
    <w:rsid w:val="00670043"/>
    <w:rsid w:val="00670A1F"/>
    <w:rsid w:val="00670EE4"/>
    <w:rsid w:val="00671CE0"/>
    <w:rsid w:val="00671D49"/>
    <w:rsid w:val="00671D97"/>
    <w:rsid w:val="00672EC3"/>
    <w:rsid w:val="00673C2D"/>
    <w:rsid w:val="006744AF"/>
    <w:rsid w:val="00674D1B"/>
    <w:rsid w:val="006767ED"/>
    <w:rsid w:val="006776A2"/>
    <w:rsid w:val="006806AC"/>
    <w:rsid w:val="006810E8"/>
    <w:rsid w:val="00682382"/>
    <w:rsid w:val="00683437"/>
    <w:rsid w:val="006846A3"/>
    <w:rsid w:val="00687085"/>
    <w:rsid w:val="00687958"/>
    <w:rsid w:val="00687B53"/>
    <w:rsid w:val="006917EB"/>
    <w:rsid w:val="0069188B"/>
    <w:rsid w:val="0069280F"/>
    <w:rsid w:val="00692FDC"/>
    <w:rsid w:val="00693141"/>
    <w:rsid w:val="0069460B"/>
    <w:rsid w:val="00694A74"/>
    <w:rsid w:val="00694C97"/>
    <w:rsid w:val="006958C8"/>
    <w:rsid w:val="00696A40"/>
    <w:rsid w:val="00696AF1"/>
    <w:rsid w:val="006976E6"/>
    <w:rsid w:val="00697906"/>
    <w:rsid w:val="00697CD7"/>
    <w:rsid w:val="006A0C07"/>
    <w:rsid w:val="006A0DB9"/>
    <w:rsid w:val="006A11D6"/>
    <w:rsid w:val="006A11D8"/>
    <w:rsid w:val="006A13A6"/>
    <w:rsid w:val="006A17A3"/>
    <w:rsid w:val="006A1B8C"/>
    <w:rsid w:val="006A2168"/>
    <w:rsid w:val="006A2295"/>
    <w:rsid w:val="006A25F9"/>
    <w:rsid w:val="006A2733"/>
    <w:rsid w:val="006A3484"/>
    <w:rsid w:val="006A432C"/>
    <w:rsid w:val="006A4CC4"/>
    <w:rsid w:val="006A5915"/>
    <w:rsid w:val="006A5E0F"/>
    <w:rsid w:val="006A617C"/>
    <w:rsid w:val="006B0E6B"/>
    <w:rsid w:val="006B17B7"/>
    <w:rsid w:val="006B1ACE"/>
    <w:rsid w:val="006B1DE5"/>
    <w:rsid w:val="006B2AC7"/>
    <w:rsid w:val="006B36FE"/>
    <w:rsid w:val="006B3E3C"/>
    <w:rsid w:val="006B4459"/>
    <w:rsid w:val="006B518C"/>
    <w:rsid w:val="006B71EE"/>
    <w:rsid w:val="006B7272"/>
    <w:rsid w:val="006B7B62"/>
    <w:rsid w:val="006B7D1E"/>
    <w:rsid w:val="006B7F59"/>
    <w:rsid w:val="006C0736"/>
    <w:rsid w:val="006C124F"/>
    <w:rsid w:val="006C13D4"/>
    <w:rsid w:val="006C1544"/>
    <w:rsid w:val="006C17B9"/>
    <w:rsid w:val="006C18DA"/>
    <w:rsid w:val="006C2957"/>
    <w:rsid w:val="006C2C6A"/>
    <w:rsid w:val="006C323D"/>
    <w:rsid w:val="006C43AD"/>
    <w:rsid w:val="006C5351"/>
    <w:rsid w:val="006C54B1"/>
    <w:rsid w:val="006C56D0"/>
    <w:rsid w:val="006C637B"/>
    <w:rsid w:val="006C7BBC"/>
    <w:rsid w:val="006D186A"/>
    <w:rsid w:val="006D1923"/>
    <w:rsid w:val="006D1B7B"/>
    <w:rsid w:val="006D30DD"/>
    <w:rsid w:val="006D36B0"/>
    <w:rsid w:val="006D5515"/>
    <w:rsid w:val="006D579F"/>
    <w:rsid w:val="006D6FA5"/>
    <w:rsid w:val="006D779F"/>
    <w:rsid w:val="006D7FA5"/>
    <w:rsid w:val="006D7FB1"/>
    <w:rsid w:val="006E0442"/>
    <w:rsid w:val="006E0560"/>
    <w:rsid w:val="006E07B5"/>
    <w:rsid w:val="006E07BC"/>
    <w:rsid w:val="006E2619"/>
    <w:rsid w:val="006E312F"/>
    <w:rsid w:val="006E31FD"/>
    <w:rsid w:val="006E390E"/>
    <w:rsid w:val="006E3C0F"/>
    <w:rsid w:val="006E3C85"/>
    <w:rsid w:val="006E3E2B"/>
    <w:rsid w:val="006E43FC"/>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51A7"/>
    <w:rsid w:val="006F5C49"/>
    <w:rsid w:val="006F6595"/>
    <w:rsid w:val="006F707E"/>
    <w:rsid w:val="006F7F46"/>
    <w:rsid w:val="00700210"/>
    <w:rsid w:val="007004F3"/>
    <w:rsid w:val="007007DF"/>
    <w:rsid w:val="00700C46"/>
    <w:rsid w:val="0070129E"/>
    <w:rsid w:val="007017AB"/>
    <w:rsid w:val="00701F48"/>
    <w:rsid w:val="00702146"/>
    <w:rsid w:val="00702AAC"/>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6FB3"/>
    <w:rsid w:val="00717101"/>
    <w:rsid w:val="00717E30"/>
    <w:rsid w:val="0072053E"/>
    <w:rsid w:val="007207C4"/>
    <w:rsid w:val="00720F80"/>
    <w:rsid w:val="007233D7"/>
    <w:rsid w:val="00723841"/>
    <w:rsid w:val="0072399C"/>
    <w:rsid w:val="00724A3C"/>
    <w:rsid w:val="00724E7C"/>
    <w:rsid w:val="00725411"/>
    <w:rsid w:val="0072554F"/>
    <w:rsid w:val="00725CEC"/>
    <w:rsid w:val="00725F1B"/>
    <w:rsid w:val="007274EC"/>
    <w:rsid w:val="007278AB"/>
    <w:rsid w:val="00727FB2"/>
    <w:rsid w:val="00730242"/>
    <w:rsid w:val="007303DF"/>
    <w:rsid w:val="00730AC1"/>
    <w:rsid w:val="007321D5"/>
    <w:rsid w:val="0073239A"/>
    <w:rsid w:val="007351BB"/>
    <w:rsid w:val="00735554"/>
    <w:rsid w:val="00736073"/>
    <w:rsid w:val="00736568"/>
    <w:rsid w:val="00737124"/>
    <w:rsid w:val="00737783"/>
    <w:rsid w:val="00737E37"/>
    <w:rsid w:val="007400FD"/>
    <w:rsid w:val="00741178"/>
    <w:rsid w:val="007429E3"/>
    <w:rsid w:val="00742AB4"/>
    <w:rsid w:val="007430C5"/>
    <w:rsid w:val="0074425C"/>
    <w:rsid w:val="007447B4"/>
    <w:rsid w:val="00745388"/>
    <w:rsid w:val="00745C7F"/>
    <w:rsid w:val="00746A86"/>
    <w:rsid w:val="00746FD8"/>
    <w:rsid w:val="007470A1"/>
    <w:rsid w:val="00750065"/>
    <w:rsid w:val="0075186F"/>
    <w:rsid w:val="007521B0"/>
    <w:rsid w:val="00752E8B"/>
    <w:rsid w:val="00752FE4"/>
    <w:rsid w:val="007533A8"/>
    <w:rsid w:val="007538BB"/>
    <w:rsid w:val="00753F8E"/>
    <w:rsid w:val="00755D81"/>
    <w:rsid w:val="00756E3A"/>
    <w:rsid w:val="007571C5"/>
    <w:rsid w:val="00757230"/>
    <w:rsid w:val="0075737B"/>
    <w:rsid w:val="007605EF"/>
    <w:rsid w:val="00760C0C"/>
    <w:rsid w:val="00760E76"/>
    <w:rsid w:val="00761195"/>
    <w:rsid w:val="0076168F"/>
    <w:rsid w:val="00761A6E"/>
    <w:rsid w:val="00761CF6"/>
    <w:rsid w:val="00761EB1"/>
    <w:rsid w:val="0076200B"/>
    <w:rsid w:val="0076282E"/>
    <w:rsid w:val="00762871"/>
    <w:rsid w:val="007633DD"/>
    <w:rsid w:val="007636D0"/>
    <w:rsid w:val="007639C7"/>
    <w:rsid w:val="00764100"/>
    <w:rsid w:val="0076416E"/>
    <w:rsid w:val="0076666B"/>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6B91"/>
    <w:rsid w:val="007770A5"/>
    <w:rsid w:val="00777763"/>
    <w:rsid w:val="0077784B"/>
    <w:rsid w:val="007778FB"/>
    <w:rsid w:val="00777D86"/>
    <w:rsid w:val="00777F04"/>
    <w:rsid w:val="00780557"/>
    <w:rsid w:val="00780A4A"/>
    <w:rsid w:val="00780A59"/>
    <w:rsid w:val="0078132B"/>
    <w:rsid w:val="0078253D"/>
    <w:rsid w:val="007828B4"/>
    <w:rsid w:val="00783021"/>
    <w:rsid w:val="00783448"/>
    <w:rsid w:val="00783826"/>
    <w:rsid w:val="00783C0D"/>
    <w:rsid w:val="00783FBB"/>
    <w:rsid w:val="007846E1"/>
    <w:rsid w:val="00784C3F"/>
    <w:rsid w:val="00785DC0"/>
    <w:rsid w:val="00790A74"/>
    <w:rsid w:val="00791617"/>
    <w:rsid w:val="00791A94"/>
    <w:rsid w:val="00791D37"/>
    <w:rsid w:val="00792397"/>
    <w:rsid w:val="0079249D"/>
    <w:rsid w:val="00792C1A"/>
    <w:rsid w:val="007932BE"/>
    <w:rsid w:val="007936E4"/>
    <w:rsid w:val="0079402A"/>
    <w:rsid w:val="007940FD"/>
    <w:rsid w:val="00794539"/>
    <w:rsid w:val="00794FBA"/>
    <w:rsid w:val="00795A7D"/>
    <w:rsid w:val="007A0370"/>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4EE"/>
    <w:rsid w:val="007C289E"/>
    <w:rsid w:val="007C2F90"/>
    <w:rsid w:val="007C3A8C"/>
    <w:rsid w:val="007C3FE5"/>
    <w:rsid w:val="007C4076"/>
    <w:rsid w:val="007C5142"/>
    <w:rsid w:val="007C6429"/>
    <w:rsid w:val="007C6AC2"/>
    <w:rsid w:val="007C6AF2"/>
    <w:rsid w:val="007C7169"/>
    <w:rsid w:val="007C721A"/>
    <w:rsid w:val="007C74D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0EC"/>
    <w:rsid w:val="007D5136"/>
    <w:rsid w:val="007D53F3"/>
    <w:rsid w:val="007D582E"/>
    <w:rsid w:val="007D6902"/>
    <w:rsid w:val="007D72B0"/>
    <w:rsid w:val="007D7E58"/>
    <w:rsid w:val="007E0604"/>
    <w:rsid w:val="007E0EAC"/>
    <w:rsid w:val="007E322B"/>
    <w:rsid w:val="007E3673"/>
    <w:rsid w:val="007E36E4"/>
    <w:rsid w:val="007E3924"/>
    <w:rsid w:val="007E3C41"/>
    <w:rsid w:val="007E3ECB"/>
    <w:rsid w:val="007E40E6"/>
    <w:rsid w:val="007E4C9F"/>
    <w:rsid w:val="007E4D69"/>
    <w:rsid w:val="007E5AF1"/>
    <w:rsid w:val="007E5FEC"/>
    <w:rsid w:val="007E6A45"/>
    <w:rsid w:val="007E6C99"/>
    <w:rsid w:val="007E72B5"/>
    <w:rsid w:val="007F02DF"/>
    <w:rsid w:val="007F1B6E"/>
    <w:rsid w:val="007F349E"/>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4AC"/>
    <w:rsid w:val="008037D2"/>
    <w:rsid w:val="00803847"/>
    <w:rsid w:val="00803A5C"/>
    <w:rsid w:val="008047DE"/>
    <w:rsid w:val="00804BA3"/>
    <w:rsid w:val="00805374"/>
    <w:rsid w:val="00805BD9"/>
    <w:rsid w:val="00806596"/>
    <w:rsid w:val="008067C1"/>
    <w:rsid w:val="008104F8"/>
    <w:rsid w:val="00811041"/>
    <w:rsid w:val="00811197"/>
    <w:rsid w:val="00812741"/>
    <w:rsid w:val="00814A2D"/>
    <w:rsid w:val="00815095"/>
    <w:rsid w:val="008158A8"/>
    <w:rsid w:val="00816AD6"/>
    <w:rsid w:val="008178E0"/>
    <w:rsid w:val="00817F10"/>
    <w:rsid w:val="00820570"/>
    <w:rsid w:val="008205C2"/>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24EB"/>
    <w:rsid w:val="00843526"/>
    <w:rsid w:val="008440EE"/>
    <w:rsid w:val="008445BE"/>
    <w:rsid w:val="008461A0"/>
    <w:rsid w:val="008466CF"/>
    <w:rsid w:val="00846774"/>
    <w:rsid w:val="00847357"/>
    <w:rsid w:val="0085026E"/>
    <w:rsid w:val="00850D47"/>
    <w:rsid w:val="008512C3"/>
    <w:rsid w:val="00851D6E"/>
    <w:rsid w:val="008522D0"/>
    <w:rsid w:val="008527FF"/>
    <w:rsid w:val="00853097"/>
    <w:rsid w:val="00853376"/>
    <w:rsid w:val="00853E7C"/>
    <w:rsid w:val="00855F12"/>
    <w:rsid w:val="00856781"/>
    <w:rsid w:val="00857781"/>
    <w:rsid w:val="008600D1"/>
    <w:rsid w:val="00860CE8"/>
    <w:rsid w:val="00860FA5"/>
    <w:rsid w:val="00861EDC"/>
    <w:rsid w:val="008624EC"/>
    <w:rsid w:val="008630AA"/>
    <w:rsid w:val="00864F8D"/>
    <w:rsid w:val="008658B9"/>
    <w:rsid w:val="008658DE"/>
    <w:rsid w:val="00865BD1"/>
    <w:rsid w:val="00865F0C"/>
    <w:rsid w:val="00867C63"/>
    <w:rsid w:val="00867EDE"/>
    <w:rsid w:val="00870A7C"/>
    <w:rsid w:val="00872593"/>
    <w:rsid w:val="00873478"/>
    <w:rsid w:val="00873E55"/>
    <w:rsid w:val="00873E7A"/>
    <w:rsid w:val="0087402D"/>
    <w:rsid w:val="008741D3"/>
    <w:rsid w:val="0087451F"/>
    <w:rsid w:val="00875190"/>
    <w:rsid w:val="00875305"/>
    <w:rsid w:val="00875735"/>
    <w:rsid w:val="00877612"/>
    <w:rsid w:val="00877793"/>
    <w:rsid w:val="00877D59"/>
    <w:rsid w:val="00880C07"/>
    <w:rsid w:val="00881731"/>
    <w:rsid w:val="00881CCD"/>
    <w:rsid w:val="008820AD"/>
    <w:rsid w:val="008831F4"/>
    <w:rsid w:val="00883B09"/>
    <w:rsid w:val="00884A7C"/>
    <w:rsid w:val="0088667A"/>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0FED"/>
    <w:rsid w:val="008A1579"/>
    <w:rsid w:val="008A1A17"/>
    <w:rsid w:val="008A1E2B"/>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20A4"/>
    <w:rsid w:val="008C219F"/>
    <w:rsid w:val="008C235E"/>
    <w:rsid w:val="008C2CB8"/>
    <w:rsid w:val="008C32F4"/>
    <w:rsid w:val="008C3435"/>
    <w:rsid w:val="008C34FC"/>
    <w:rsid w:val="008C3722"/>
    <w:rsid w:val="008C47EE"/>
    <w:rsid w:val="008C4935"/>
    <w:rsid w:val="008C4AB9"/>
    <w:rsid w:val="008C5D7B"/>
    <w:rsid w:val="008C6DF9"/>
    <w:rsid w:val="008C76AB"/>
    <w:rsid w:val="008C794C"/>
    <w:rsid w:val="008D1061"/>
    <w:rsid w:val="008D2138"/>
    <w:rsid w:val="008D21DB"/>
    <w:rsid w:val="008D2DA8"/>
    <w:rsid w:val="008D399A"/>
    <w:rsid w:val="008D3D97"/>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2EDF"/>
    <w:rsid w:val="008F3EE5"/>
    <w:rsid w:val="008F4254"/>
    <w:rsid w:val="008F4522"/>
    <w:rsid w:val="008F6438"/>
    <w:rsid w:val="00900CDC"/>
    <w:rsid w:val="009025E9"/>
    <w:rsid w:val="00902D7C"/>
    <w:rsid w:val="00902EBC"/>
    <w:rsid w:val="00903A3F"/>
    <w:rsid w:val="00903DE9"/>
    <w:rsid w:val="0090447A"/>
    <w:rsid w:val="0090466C"/>
    <w:rsid w:val="00904EBD"/>
    <w:rsid w:val="00905398"/>
    <w:rsid w:val="009058B7"/>
    <w:rsid w:val="009060BB"/>
    <w:rsid w:val="009063A6"/>
    <w:rsid w:val="00912090"/>
    <w:rsid w:val="0091239E"/>
    <w:rsid w:val="00912CBC"/>
    <w:rsid w:val="0091306D"/>
    <w:rsid w:val="009139FE"/>
    <w:rsid w:val="00914C54"/>
    <w:rsid w:val="00915FFC"/>
    <w:rsid w:val="00916E37"/>
    <w:rsid w:val="009178CD"/>
    <w:rsid w:val="009202AA"/>
    <w:rsid w:val="00920359"/>
    <w:rsid w:val="0092060F"/>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242"/>
    <w:rsid w:val="009353C8"/>
    <w:rsid w:val="00935518"/>
    <w:rsid w:val="009355C9"/>
    <w:rsid w:val="00935DCA"/>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09A"/>
    <w:rsid w:val="00951CB5"/>
    <w:rsid w:val="009524AF"/>
    <w:rsid w:val="0095271E"/>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0F8"/>
    <w:rsid w:val="00967984"/>
    <w:rsid w:val="00967DF5"/>
    <w:rsid w:val="0097017D"/>
    <w:rsid w:val="00970D3B"/>
    <w:rsid w:val="00971D79"/>
    <w:rsid w:val="0097260A"/>
    <w:rsid w:val="00972A3C"/>
    <w:rsid w:val="00973572"/>
    <w:rsid w:val="00974940"/>
    <w:rsid w:val="00976429"/>
    <w:rsid w:val="00976A7B"/>
    <w:rsid w:val="00977771"/>
    <w:rsid w:val="00977980"/>
    <w:rsid w:val="00977A25"/>
    <w:rsid w:val="009813DC"/>
    <w:rsid w:val="00981658"/>
    <w:rsid w:val="009816E6"/>
    <w:rsid w:val="00982110"/>
    <w:rsid w:val="00982B90"/>
    <w:rsid w:val="00982F36"/>
    <w:rsid w:val="009831D9"/>
    <w:rsid w:val="0098337B"/>
    <w:rsid w:val="0098603E"/>
    <w:rsid w:val="00986FE0"/>
    <w:rsid w:val="0098738C"/>
    <w:rsid w:val="00987DB9"/>
    <w:rsid w:val="009901EA"/>
    <w:rsid w:val="009908AC"/>
    <w:rsid w:val="00991EC7"/>
    <w:rsid w:val="009927D7"/>
    <w:rsid w:val="00993142"/>
    <w:rsid w:val="00993395"/>
    <w:rsid w:val="00993D6C"/>
    <w:rsid w:val="00993EAF"/>
    <w:rsid w:val="0099407E"/>
    <w:rsid w:val="009958AC"/>
    <w:rsid w:val="00995B7C"/>
    <w:rsid w:val="00995C13"/>
    <w:rsid w:val="0099638D"/>
    <w:rsid w:val="00996E5D"/>
    <w:rsid w:val="0099736B"/>
    <w:rsid w:val="00997878"/>
    <w:rsid w:val="00997885"/>
    <w:rsid w:val="00997C11"/>
    <w:rsid w:val="009A1A0A"/>
    <w:rsid w:val="009A47DA"/>
    <w:rsid w:val="009A4A81"/>
    <w:rsid w:val="009A5581"/>
    <w:rsid w:val="009A5AB1"/>
    <w:rsid w:val="009A5DCA"/>
    <w:rsid w:val="009A5DE6"/>
    <w:rsid w:val="009A62AE"/>
    <w:rsid w:val="009A6DC7"/>
    <w:rsid w:val="009A6EB0"/>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0C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6539"/>
    <w:rsid w:val="009D6566"/>
    <w:rsid w:val="009D7AC8"/>
    <w:rsid w:val="009E02CD"/>
    <w:rsid w:val="009E113C"/>
    <w:rsid w:val="009E145E"/>
    <w:rsid w:val="009E1B34"/>
    <w:rsid w:val="009E271F"/>
    <w:rsid w:val="009E2ABA"/>
    <w:rsid w:val="009E345F"/>
    <w:rsid w:val="009E4038"/>
    <w:rsid w:val="009E4228"/>
    <w:rsid w:val="009E46D6"/>
    <w:rsid w:val="009E47DE"/>
    <w:rsid w:val="009E4CDB"/>
    <w:rsid w:val="009E66EF"/>
    <w:rsid w:val="009E686E"/>
    <w:rsid w:val="009E7ADC"/>
    <w:rsid w:val="009F1562"/>
    <w:rsid w:val="009F16F5"/>
    <w:rsid w:val="009F1CF4"/>
    <w:rsid w:val="009F2B8C"/>
    <w:rsid w:val="009F2FA2"/>
    <w:rsid w:val="009F392C"/>
    <w:rsid w:val="009F395B"/>
    <w:rsid w:val="009F3DEC"/>
    <w:rsid w:val="009F48F7"/>
    <w:rsid w:val="009F528B"/>
    <w:rsid w:val="009F5473"/>
    <w:rsid w:val="009F66C2"/>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1EE"/>
    <w:rsid w:val="00A153C8"/>
    <w:rsid w:val="00A1565A"/>
    <w:rsid w:val="00A16549"/>
    <w:rsid w:val="00A17AE4"/>
    <w:rsid w:val="00A21469"/>
    <w:rsid w:val="00A22349"/>
    <w:rsid w:val="00A22BB4"/>
    <w:rsid w:val="00A238BE"/>
    <w:rsid w:val="00A25D5D"/>
    <w:rsid w:val="00A26B27"/>
    <w:rsid w:val="00A26D12"/>
    <w:rsid w:val="00A30589"/>
    <w:rsid w:val="00A3084C"/>
    <w:rsid w:val="00A30942"/>
    <w:rsid w:val="00A31A82"/>
    <w:rsid w:val="00A32500"/>
    <w:rsid w:val="00A33700"/>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46F96"/>
    <w:rsid w:val="00A50FEF"/>
    <w:rsid w:val="00A51CBD"/>
    <w:rsid w:val="00A5206B"/>
    <w:rsid w:val="00A52BE4"/>
    <w:rsid w:val="00A530FD"/>
    <w:rsid w:val="00A556FF"/>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40D"/>
    <w:rsid w:val="00A81564"/>
    <w:rsid w:val="00A82017"/>
    <w:rsid w:val="00A820CD"/>
    <w:rsid w:val="00A841D0"/>
    <w:rsid w:val="00A844E8"/>
    <w:rsid w:val="00A85F2D"/>
    <w:rsid w:val="00A873A5"/>
    <w:rsid w:val="00A87A6E"/>
    <w:rsid w:val="00A904A4"/>
    <w:rsid w:val="00A905CC"/>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8D4"/>
    <w:rsid w:val="00AA3D8D"/>
    <w:rsid w:val="00AA429B"/>
    <w:rsid w:val="00AA483C"/>
    <w:rsid w:val="00AA6A3C"/>
    <w:rsid w:val="00AA707B"/>
    <w:rsid w:val="00AA7FCD"/>
    <w:rsid w:val="00AB095C"/>
    <w:rsid w:val="00AB0B7A"/>
    <w:rsid w:val="00AB1575"/>
    <w:rsid w:val="00AB217C"/>
    <w:rsid w:val="00AB3C95"/>
    <w:rsid w:val="00AB4826"/>
    <w:rsid w:val="00AB565B"/>
    <w:rsid w:val="00AB6361"/>
    <w:rsid w:val="00AB73DE"/>
    <w:rsid w:val="00AC09E6"/>
    <w:rsid w:val="00AC0B5E"/>
    <w:rsid w:val="00AC1BD2"/>
    <w:rsid w:val="00AC27CF"/>
    <w:rsid w:val="00AC40B5"/>
    <w:rsid w:val="00AC4980"/>
    <w:rsid w:val="00AC4B6A"/>
    <w:rsid w:val="00AC54FA"/>
    <w:rsid w:val="00AC57AC"/>
    <w:rsid w:val="00AC5D2F"/>
    <w:rsid w:val="00AC6F47"/>
    <w:rsid w:val="00AC7165"/>
    <w:rsid w:val="00AC74BE"/>
    <w:rsid w:val="00AC7E2E"/>
    <w:rsid w:val="00AD00DA"/>
    <w:rsid w:val="00AD0FFC"/>
    <w:rsid w:val="00AD1B73"/>
    <w:rsid w:val="00AD2BC8"/>
    <w:rsid w:val="00AD36F0"/>
    <w:rsid w:val="00AD3A63"/>
    <w:rsid w:val="00AD55B3"/>
    <w:rsid w:val="00AD5799"/>
    <w:rsid w:val="00AD602D"/>
    <w:rsid w:val="00AD69FC"/>
    <w:rsid w:val="00AE08CC"/>
    <w:rsid w:val="00AE19D7"/>
    <w:rsid w:val="00AE1A31"/>
    <w:rsid w:val="00AE1B63"/>
    <w:rsid w:val="00AE202D"/>
    <w:rsid w:val="00AE22D1"/>
    <w:rsid w:val="00AE2345"/>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31C7"/>
    <w:rsid w:val="00B05271"/>
    <w:rsid w:val="00B068A5"/>
    <w:rsid w:val="00B07E75"/>
    <w:rsid w:val="00B10AF3"/>
    <w:rsid w:val="00B110A7"/>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82F"/>
    <w:rsid w:val="00B24CE6"/>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347"/>
    <w:rsid w:val="00B415EE"/>
    <w:rsid w:val="00B42DED"/>
    <w:rsid w:val="00B43737"/>
    <w:rsid w:val="00B43890"/>
    <w:rsid w:val="00B43B3F"/>
    <w:rsid w:val="00B43FF1"/>
    <w:rsid w:val="00B4612A"/>
    <w:rsid w:val="00B46279"/>
    <w:rsid w:val="00B463E7"/>
    <w:rsid w:val="00B46B7A"/>
    <w:rsid w:val="00B4708C"/>
    <w:rsid w:val="00B470D9"/>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04C"/>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525"/>
    <w:rsid w:val="00B6261B"/>
    <w:rsid w:val="00B63AC7"/>
    <w:rsid w:val="00B64EAB"/>
    <w:rsid w:val="00B66FB1"/>
    <w:rsid w:val="00B67221"/>
    <w:rsid w:val="00B67F90"/>
    <w:rsid w:val="00B70A10"/>
    <w:rsid w:val="00B714A6"/>
    <w:rsid w:val="00B71B7E"/>
    <w:rsid w:val="00B72125"/>
    <w:rsid w:val="00B72888"/>
    <w:rsid w:val="00B728CC"/>
    <w:rsid w:val="00B7330F"/>
    <w:rsid w:val="00B736FE"/>
    <w:rsid w:val="00B73854"/>
    <w:rsid w:val="00B73EC4"/>
    <w:rsid w:val="00B743BD"/>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87552"/>
    <w:rsid w:val="00B90DBE"/>
    <w:rsid w:val="00B9128B"/>
    <w:rsid w:val="00B921C5"/>
    <w:rsid w:val="00B92AE7"/>
    <w:rsid w:val="00B93A9E"/>
    <w:rsid w:val="00B93C4A"/>
    <w:rsid w:val="00B93DC4"/>
    <w:rsid w:val="00B9406A"/>
    <w:rsid w:val="00B941C3"/>
    <w:rsid w:val="00B94A99"/>
    <w:rsid w:val="00B94B77"/>
    <w:rsid w:val="00B954A9"/>
    <w:rsid w:val="00B95798"/>
    <w:rsid w:val="00B973B9"/>
    <w:rsid w:val="00B97C12"/>
    <w:rsid w:val="00BA0138"/>
    <w:rsid w:val="00BA2F6B"/>
    <w:rsid w:val="00BA30C8"/>
    <w:rsid w:val="00BA3FD7"/>
    <w:rsid w:val="00BA4305"/>
    <w:rsid w:val="00BA46DA"/>
    <w:rsid w:val="00BA4856"/>
    <w:rsid w:val="00BA53E8"/>
    <w:rsid w:val="00BA5B1D"/>
    <w:rsid w:val="00BA5E59"/>
    <w:rsid w:val="00BA6F39"/>
    <w:rsid w:val="00BB02D5"/>
    <w:rsid w:val="00BB034B"/>
    <w:rsid w:val="00BB0AA2"/>
    <w:rsid w:val="00BB0C7E"/>
    <w:rsid w:val="00BB11DA"/>
    <w:rsid w:val="00BB13C6"/>
    <w:rsid w:val="00BB50B8"/>
    <w:rsid w:val="00BB62D9"/>
    <w:rsid w:val="00BB6349"/>
    <w:rsid w:val="00BB6681"/>
    <w:rsid w:val="00BB6CB2"/>
    <w:rsid w:val="00BB7263"/>
    <w:rsid w:val="00BB73A2"/>
    <w:rsid w:val="00BC07DA"/>
    <w:rsid w:val="00BC0A8A"/>
    <w:rsid w:val="00BC0CB3"/>
    <w:rsid w:val="00BC1907"/>
    <w:rsid w:val="00BC1C33"/>
    <w:rsid w:val="00BC2011"/>
    <w:rsid w:val="00BC2FFE"/>
    <w:rsid w:val="00BC3C64"/>
    <w:rsid w:val="00BC3CBC"/>
    <w:rsid w:val="00BC54BD"/>
    <w:rsid w:val="00BC57ED"/>
    <w:rsid w:val="00BC732D"/>
    <w:rsid w:val="00BC7B0A"/>
    <w:rsid w:val="00BD0032"/>
    <w:rsid w:val="00BD0257"/>
    <w:rsid w:val="00BD3EEA"/>
    <w:rsid w:val="00BD3F01"/>
    <w:rsid w:val="00BD50DE"/>
    <w:rsid w:val="00BD51D9"/>
    <w:rsid w:val="00BD59C3"/>
    <w:rsid w:val="00BD6C07"/>
    <w:rsid w:val="00BD6CD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4DD"/>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0B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9C7"/>
    <w:rsid w:val="00C432AA"/>
    <w:rsid w:val="00C43C31"/>
    <w:rsid w:val="00C44475"/>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3ED"/>
    <w:rsid w:val="00C574F1"/>
    <w:rsid w:val="00C57D0B"/>
    <w:rsid w:val="00C57DFF"/>
    <w:rsid w:val="00C608B3"/>
    <w:rsid w:val="00C61280"/>
    <w:rsid w:val="00C6175A"/>
    <w:rsid w:val="00C623DB"/>
    <w:rsid w:val="00C62699"/>
    <w:rsid w:val="00C62758"/>
    <w:rsid w:val="00C62CB2"/>
    <w:rsid w:val="00C62F0F"/>
    <w:rsid w:val="00C63085"/>
    <w:rsid w:val="00C632C5"/>
    <w:rsid w:val="00C63517"/>
    <w:rsid w:val="00C6426F"/>
    <w:rsid w:val="00C643A6"/>
    <w:rsid w:val="00C64A1B"/>
    <w:rsid w:val="00C64AA0"/>
    <w:rsid w:val="00C7041B"/>
    <w:rsid w:val="00C70492"/>
    <w:rsid w:val="00C708CB"/>
    <w:rsid w:val="00C72084"/>
    <w:rsid w:val="00C733F6"/>
    <w:rsid w:val="00C73A5B"/>
    <w:rsid w:val="00C73A82"/>
    <w:rsid w:val="00C74000"/>
    <w:rsid w:val="00C74299"/>
    <w:rsid w:val="00C7438B"/>
    <w:rsid w:val="00C74D0B"/>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55F6"/>
    <w:rsid w:val="00C96382"/>
    <w:rsid w:val="00C9645D"/>
    <w:rsid w:val="00C964F3"/>
    <w:rsid w:val="00C96D5A"/>
    <w:rsid w:val="00CA0153"/>
    <w:rsid w:val="00CA02A6"/>
    <w:rsid w:val="00CA052B"/>
    <w:rsid w:val="00CA0951"/>
    <w:rsid w:val="00CA0C30"/>
    <w:rsid w:val="00CA1ED6"/>
    <w:rsid w:val="00CA2386"/>
    <w:rsid w:val="00CA3379"/>
    <w:rsid w:val="00CA3A35"/>
    <w:rsid w:val="00CA4458"/>
    <w:rsid w:val="00CA4DE2"/>
    <w:rsid w:val="00CA5215"/>
    <w:rsid w:val="00CA5520"/>
    <w:rsid w:val="00CA56E5"/>
    <w:rsid w:val="00CA7319"/>
    <w:rsid w:val="00CA7858"/>
    <w:rsid w:val="00CA7BBD"/>
    <w:rsid w:val="00CB06F9"/>
    <w:rsid w:val="00CB2B60"/>
    <w:rsid w:val="00CB334D"/>
    <w:rsid w:val="00CB33EF"/>
    <w:rsid w:val="00CB3475"/>
    <w:rsid w:val="00CB3625"/>
    <w:rsid w:val="00CB3B7F"/>
    <w:rsid w:val="00CB44E5"/>
    <w:rsid w:val="00CB467C"/>
    <w:rsid w:val="00CB4C1B"/>
    <w:rsid w:val="00CB6173"/>
    <w:rsid w:val="00CB6191"/>
    <w:rsid w:val="00CB6687"/>
    <w:rsid w:val="00CB66C7"/>
    <w:rsid w:val="00CB770C"/>
    <w:rsid w:val="00CB7F5D"/>
    <w:rsid w:val="00CC079C"/>
    <w:rsid w:val="00CC11F9"/>
    <w:rsid w:val="00CC20CC"/>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E8E"/>
    <w:rsid w:val="00CD2612"/>
    <w:rsid w:val="00CD2F19"/>
    <w:rsid w:val="00CD35E9"/>
    <w:rsid w:val="00CD3A0E"/>
    <w:rsid w:val="00CD3DEA"/>
    <w:rsid w:val="00CD4024"/>
    <w:rsid w:val="00CD4955"/>
    <w:rsid w:val="00CD54C0"/>
    <w:rsid w:val="00CD6334"/>
    <w:rsid w:val="00CD6A36"/>
    <w:rsid w:val="00CD6F48"/>
    <w:rsid w:val="00CD7484"/>
    <w:rsid w:val="00CE0A3A"/>
    <w:rsid w:val="00CE1090"/>
    <w:rsid w:val="00CE2034"/>
    <w:rsid w:val="00CE2B32"/>
    <w:rsid w:val="00CE2BE6"/>
    <w:rsid w:val="00CE2E1E"/>
    <w:rsid w:val="00CE3C88"/>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4732"/>
    <w:rsid w:val="00CF4D97"/>
    <w:rsid w:val="00CF4F60"/>
    <w:rsid w:val="00CF52B5"/>
    <w:rsid w:val="00CF5DEF"/>
    <w:rsid w:val="00CF78DF"/>
    <w:rsid w:val="00CF7E55"/>
    <w:rsid w:val="00CF7EB3"/>
    <w:rsid w:val="00D00847"/>
    <w:rsid w:val="00D00FF7"/>
    <w:rsid w:val="00D014C4"/>
    <w:rsid w:val="00D01D2D"/>
    <w:rsid w:val="00D03715"/>
    <w:rsid w:val="00D03784"/>
    <w:rsid w:val="00D03FF1"/>
    <w:rsid w:val="00D043FD"/>
    <w:rsid w:val="00D05308"/>
    <w:rsid w:val="00D05BEE"/>
    <w:rsid w:val="00D0625E"/>
    <w:rsid w:val="00D066FC"/>
    <w:rsid w:val="00D06AC3"/>
    <w:rsid w:val="00D06CED"/>
    <w:rsid w:val="00D06DB7"/>
    <w:rsid w:val="00D071BD"/>
    <w:rsid w:val="00D07F47"/>
    <w:rsid w:val="00D10181"/>
    <w:rsid w:val="00D1092E"/>
    <w:rsid w:val="00D126E9"/>
    <w:rsid w:val="00D12864"/>
    <w:rsid w:val="00D13336"/>
    <w:rsid w:val="00D13490"/>
    <w:rsid w:val="00D138A8"/>
    <w:rsid w:val="00D13B57"/>
    <w:rsid w:val="00D1478C"/>
    <w:rsid w:val="00D14C28"/>
    <w:rsid w:val="00D158D5"/>
    <w:rsid w:val="00D15E3B"/>
    <w:rsid w:val="00D15F51"/>
    <w:rsid w:val="00D16176"/>
    <w:rsid w:val="00D167AD"/>
    <w:rsid w:val="00D16C8E"/>
    <w:rsid w:val="00D2036C"/>
    <w:rsid w:val="00D204D7"/>
    <w:rsid w:val="00D20747"/>
    <w:rsid w:val="00D21D89"/>
    <w:rsid w:val="00D22353"/>
    <w:rsid w:val="00D22546"/>
    <w:rsid w:val="00D2290F"/>
    <w:rsid w:val="00D22BB2"/>
    <w:rsid w:val="00D22F3C"/>
    <w:rsid w:val="00D23D68"/>
    <w:rsid w:val="00D241FA"/>
    <w:rsid w:val="00D24382"/>
    <w:rsid w:val="00D24698"/>
    <w:rsid w:val="00D2507C"/>
    <w:rsid w:val="00D25200"/>
    <w:rsid w:val="00D257A3"/>
    <w:rsid w:val="00D25AE3"/>
    <w:rsid w:val="00D25F81"/>
    <w:rsid w:val="00D26B38"/>
    <w:rsid w:val="00D26D5C"/>
    <w:rsid w:val="00D30C8D"/>
    <w:rsid w:val="00D327AD"/>
    <w:rsid w:val="00D3281B"/>
    <w:rsid w:val="00D3281C"/>
    <w:rsid w:val="00D328BE"/>
    <w:rsid w:val="00D32A48"/>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4207"/>
    <w:rsid w:val="00D45103"/>
    <w:rsid w:val="00D46AC5"/>
    <w:rsid w:val="00D46BC9"/>
    <w:rsid w:val="00D478F2"/>
    <w:rsid w:val="00D47981"/>
    <w:rsid w:val="00D47C5C"/>
    <w:rsid w:val="00D50402"/>
    <w:rsid w:val="00D51124"/>
    <w:rsid w:val="00D51256"/>
    <w:rsid w:val="00D513D1"/>
    <w:rsid w:val="00D52A3D"/>
    <w:rsid w:val="00D52F38"/>
    <w:rsid w:val="00D53367"/>
    <w:rsid w:val="00D53632"/>
    <w:rsid w:val="00D539BF"/>
    <w:rsid w:val="00D54AD2"/>
    <w:rsid w:val="00D54C28"/>
    <w:rsid w:val="00D56FD5"/>
    <w:rsid w:val="00D57BFA"/>
    <w:rsid w:val="00D57DCE"/>
    <w:rsid w:val="00D60114"/>
    <w:rsid w:val="00D60DAE"/>
    <w:rsid w:val="00D6155E"/>
    <w:rsid w:val="00D618D7"/>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3D1"/>
    <w:rsid w:val="00D80B97"/>
    <w:rsid w:val="00D80D4B"/>
    <w:rsid w:val="00D8256E"/>
    <w:rsid w:val="00D82C5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3172"/>
    <w:rsid w:val="00DB3E5B"/>
    <w:rsid w:val="00DB4D92"/>
    <w:rsid w:val="00DB562A"/>
    <w:rsid w:val="00DB5D6A"/>
    <w:rsid w:val="00DB6B26"/>
    <w:rsid w:val="00DB753A"/>
    <w:rsid w:val="00DB7F55"/>
    <w:rsid w:val="00DC18F9"/>
    <w:rsid w:val="00DC21DF"/>
    <w:rsid w:val="00DC25FD"/>
    <w:rsid w:val="00DC2EA6"/>
    <w:rsid w:val="00DC2F02"/>
    <w:rsid w:val="00DC32A8"/>
    <w:rsid w:val="00DC3306"/>
    <w:rsid w:val="00DC3F84"/>
    <w:rsid w:val="00DC4DE2"/>
    <w:rsid w:val="00DC61D4"/>
    <w:rsid w:val="00DC6572"/>
    <w:rsid w:val="00DC71BA"/>
    <w:rsid w:val="00DD0B0F"/>
    <w:rsid w:val="00DD12A7"/>
    <w:rsid w:val="00DD1F00"/>
    <w:rsid w:val="00DD1FE9"/>
    <w:rsid w:val="00DD236F"/>
    <w:rsid w:val="00DD45FF"/>
    <w:rsid w:val="00DD49C7"/>
    <w:rsid w:val="00DD4FEB"/>
    <w:rsid w:val="00DD5980"/>
    <w:rsid w:val="00DD6DCD"/>
    <w:rsid w:val="00DE093A"/>
    <w:rsid w:val="00DE149D"/>
    <w:rsid w:val="00DE16F3"/>
    <w:rsid w:val="00DE1D1B"/>
    <w:rsid w:val="00DE20A0"/>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4098"/>
    <w:rsid w:val="00E0462E"/>
    <w:rsid w:val="00E0611F"/>
    <w:rsid w:val="00E064C6"/>
    <w:rsid w:val="00E066E8"/>
    <w:rsid w:val="00E07264"/>
    <w:rsid w:val="00E073AB"/>
    <w:rsid w:val="00E07A26"/>
    <w:rsid w:val="00E07A6F"/>
    <w:rsid w:val="00E1275C"/>
    <w:rsid w:val="00E137F4"/>
    <w:rsid w:val="00E13C57"/>
    <w:rsid w:val="00E13F4E"/>
    <w:rsid w:val="00E15BFC"/>
    <w:rsid w:val="00E1676A"/>
    <w:rsid w:val="00E16DB0"/>
    <w:rsid w:val="00E16E86"/>
    <w:rsid w:val="00E171A3"/>
    <w:rsid w:val="00E2015F"/>
    <w:rsid w:val="00E20170"/>
    <w:rsid w:val="00E2038D"/>
    <w:rsid w:val="00E2121C"/>
    <w:rsid w:val="00E2147A"/>
    <w:rsid w:val="00E2156D"/>
    <w:rsid w:val="00E21F5D"/>
    <w:rsid w:val="00E223E2"/>
    <w:rsid w:val="00E22F53"/>
    <w:rsid w:val="00E239BC"/>
    <w:rsid w:val="00E23E1B"/>
    <w:rsid w:val="00E2498D"/>
    <w:rsid w:val="00E24BDC"/>
    <w:rsid w:val="00E24C2D"/>
    <w:rsid w:val="00E25E4A"/>
    <w:rsid w:val="00E261BF"/>
    <w:rsid w:val="00E278E7"/>
    <w:rsid w:val="00E301E0"/>
    <w:rsid w:val="00E30312"/>
    <w:rsid w:val="00E304DD"/>
    <w:rsid w:val="00E30BAE"/>
    <w:rsid w:val="00E30C34"/>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1CA2"/>
    <w:rsid w:val="00E4262A"/>
    <w:rsid w:val="00E427B2"/>
    <w:rsid w:val="00E4469A"/>
    <w:rsid w:val="00E447F1"/>
    <w:rsid w:val="00E44ED7"/>
    <w:rsid w:val="00E45AB1"/>
    <w:rsid w:val="00E478D3"/>
    <w:rsid w:val="00E50DCD"/>
    <w:rsid w:val="00E50E16"/>
    <w:rsid w:val="00E5155E"/>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0FBC"/>
    <w:rsid w:val="00E62EB2"/>
    <w:rsid w:val="00E63F4D"/>
    <w:rsid w:val="00E65963"/>
    <w:rsid w:val="00E65FC6"/>
    <w:rsid w:val="00E6601B"/>
    <w:rsid w:val="00E6762B"/>
    <w:rsid w:val="00E70361"/>
    <w:rsid w:val="00E70D57"/>
    <w:rsid w:val="00E715B8"/>
    <w:rsid w:val="00E71639"/>
    <w:rsid w:val="00E7175E"/>
    <w:rsid w:val="00E71951"/>
    <w:rsid w:val="00E71A6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1C8C"/>
    <w:rsid w:val="00E81EA6"/>
    <w:rsid w:val="00E8265C"/>
    <w:rsid w:val="00E85062"/>
    <w:rsid w:val="00E85730"/>
    <w:rsid w:val="00E85C9E"/>
    <w:rsid w:val="00E86382"/>
    <w:rsid w:val="00E864D3"/>
    <w:rsid w:val="00E86890"/>
    <w:rsid w:val="00E87A0D"/>
    <w:rsid w:val="00E87EEA"/>
    <w:rsid w:val="00E93011"/>
    <w:rsid w:val="00E9368E"/>
    <w:rsid w:val="00E94BEA"/>
    <w:rsid w:val="00E952EA"/>
    <w:rsid w:val="00E961DB"/>
    <w:rsid w:val="00E969B5"/>
    <w:rsid w:val="00E97128"/>
    <w:rsid w:val="00EA046B"/>
    <w:rsid w:val="00EA0639"/>
    <w:rsid w:val="00EA10D6"/>
    <w:rsid w:val="00EA13DB"/>
    <w:rsid w:val="00EA1D15"/>
    <w:rsid w:val="00EA343A"/>
    <w:rsid w:val="00EA37B2"/>
    <w:rsid w:val="00EA3B4B"/>
    <w:rsid w:val="00EA48A0"/>
    <w:rsid w:val="00EA5770"/>
    <w:rsid w:val="00EA64B6"/>
    <w:rsid w:val="00EA7618"/>
    <w:rsid w:val="00EA77F3"/>
    <w:rsid w:val="00EA7AA7"/>
    <w:rsid w:val="00EB16CE"/>
    <w:rsid w:val="00EB19C0"/>
    <w:rsid w:val="00EB1C00"/>
    <w:rsid w:val="00EB2673"/>
    <w:rsid w:val="00EB26CB"/>
    <w:rsid w:val="00EB27FC"/>
    <w:rsid w:val="00EB2E63"/>
    <w:rsid w:val="00EB3C88"/>
    <w:rsid w:val="00EB3D49"/>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598D"/>
    <w:rsid w:val="00EC5B3B"/>
    <w:rsid w:val="00EC62EB"/>
    <w:rsid w:val="00EC685C"/>
    <w:rsid w:val="00EC6B38"/>
    <w:rsid w:val="00EC6CD7"/>
    <w:rsid w:val="00EC6DF3"/>
    <w:rsid w:val="00EC71EF"/>
    <w:rsid w:val="00EC7A0A"/>
    <w:rsid w:val="00ED08DF"/>
    <w:rsid w:val="00ED09BD"/>
    <w:rsid w:val="00ED191C"/>
    <w:rsid w:val="00ED258D"/>
    <w:rsid w:val="00ED266B"/>
    <w:rsid w:val="00ED2A14"/>
    <w:rsid w:val="00ED32BD"/>
    <w:rsid w:val="00ED4E56"/>
    <w:rsid w:val="00ED6435"/>
    <w:rsid w:val="00ED7346"/>
    <w:rsid w:val="00EE16EA"/>
    <w:rsid w:val="00EE1BF1"/>
    <w:rsid w:val="00EE1EA2"/>
    <w:rsid w:val="00EE339A"/>
    <w:rsid w:val="00EE3D88"/>
    <w:rsid w:val="00EE517F"/>
    <w:rsid w:val="00EE532C"/>
    <w:rsid w:val="00EE5863"/>
    <w:rsid w:val="00EE5EA7"/>
    <w:rsid w:val="00EE6C4B"/>
    <w:rsid w:val="00EF0640"/>
    <w:rsid w:val="00EF081C"/>
    <w:rsid w:val="00EF0A78"/>
    <w:rsid w:val="00EF2245"/>
    <w:rsid w:val="00EF2837"/>
    <w:rsid w:val="00EF37ED"/>
    <w:rsid w:val="00EF3839"/>
    <w:rsid w:val="00EF3B8B"/>
    <w:rsid w:val="00EF48F4"/>
    <w:rsid w:val="00EF4C07"/>
    <w:rsid w:val="00EF5106"/>
    <w:rsid w:val="00EF5225"/>
    <w:rsid w:val="00EF55B3"/>
    <w:rsid w:val="00EF5DCD"/>
    <w:rsid w:val="00EF6097"/>
    <w:rsid w:val="00EF662E"/>
    <w:rsid w:val="00EF69CC"/>
    <w:rsid w:val="00EF7F19"/>
    <w:rsid w:val="00EF7FE5"/>
    <w:rsid w:val="00F0057F"/>
    <w:rsid w:val="00F00929"/>
    <w:rsid w:val="00F010A4"/>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169"/>
    <w:rsid w:val="00F241DF"/>
    <w:rsid w:val="00F249A4"/>
    <w:rsid w:val="00F263F4"/>
    <w:rsid w:val="00F27578"/>
    <w:rsid w:val="00F277EA"/>
    <w:rsid w:val="00F3041C"/>
    <w:rsid w:val="00F30953"/>
    <w:rsid w:val="00F32EA7"/>
    <w:rsid w:val="00F333D3"/>
    <w:rsid w:val="00F3361D"/>
    <w:rsid w:val="00F33AB1"/>
    <w:rsid w:val="00F33B88"/>
    <w:rsid w:val="00F342EB"/>
    <w:rsid w:val="00F34418"/>
    <w:rsid w:val="00F34724"/>
    <w:rsid w:val="00F34BC2"/>
    <w:rsid w:val="00F34C2B"/>
    <w:rsid w:val="00F35CD6"/>
    <w:rsid w:val="00F35D3D"/>
    <w:rsid w:val="00F36083"/>
    <w:rsid w:val="00F362AC"/>
    <w:rsid w:val="00F42000"/>
    <w:rsid w:val="00F4249B"/>
    <w:rsid w:val="00F424BF"/>
    <w:rsid w:val="00F42842"/>
    <w:rsid w:val="00F43BD4"/>
    <w:rsid w:val="00F43CCF"/>
    <w:rsid w:val="00F440D3"/>
    <w:rsid w:val="00F44472"/>
    <w:rsid w:val="00F4472B"/>
    <w:rsid w:val="00F45AC5"/>
    <w:rsid w:val="00F45C6A"/>
    <w:rsid w:val="00F46834"/>
    <w:rsid w:val="00F47B8C"/>
    <w:rsid w:val="00F47BA1"/>
    <w:rsid w:val="00F505A5"/>
    <w:rsid w:val="00F5067E"/>
    <w:rsid w:val="00F5071E"/>
    <w:rsid w:val="00F50DCD"/>
    <w:rsid w:val="00F50F0B"/>
    <w:rsid w:val="00F521B7"/>
    <w:rsid w:val="00F52519"/>
    <w:rsid w:val="00F52CD9"/>
    <w:rsid w:val="00F52DCA"/>
    <w:rsid w:val="00F52EC3"/>
    <w:rsid w:val="00F536B2"/>
    <w:rsid w:val="00F539F2"/>
    <w:rsid w:val="00F53CD1"/>
    <w:rsid w:val="00F53F8E"/>
    <w:rsid w:val="00F54109"/>
    <w:rsid w:val="00F547CF"/>
    <w:rsid w:val="00F55DEE"/>
    <w:rsid w:val="00F55EF3"/>
    <w:rsid w:val="00F5605E"/>
    <w:rsid w:val="00F560FD"/>
    <w:rsid w:val="00F56A6F"/>
    <w:rsid w:val="00F56E25"/>
    <w:rsid w:val="00F60159"/>
    <w:rsid w:val="00F61235"/>
    <w:rsid w:val="00F61CCE"/>
    <w:rsid w:val="00F62BC8"/>
    <w:rsid w:val="00F631F7"/>
    <w:rsid w:val="00F639C3"/>
    <w:rsid w:val="00F64A51"/>
    <w:rsid w:val="00F65596"/>
    <w:rsid w:val="00F65669"/>
    <w:rsid w:val="00F656CF"/>
    <w:rsid w:val="00F6638C"/>
    <w:rsid w:val="00F664DA"/>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568"/>
    <w:rsid w:val="00F82BFC"/>
    <w:rsid w:val="00F832D4"/>
    <w:rsid w:val="00F83322"/>
    <w:rsid w:val="00F83550"/>
    <w:rsid w:val="00F83EC8"/>
    <w:rsid w:val="00F841E2"/>
    <w:rsid w:val="00F8493A"/>
    <w:rsid w:val="00F84ADA"/>
    <w:rsid w:val="00F84EB8"/>
    <w:rsid w:val="00F84F5D"/>
    <w:rsid w:val="00F85F9D"/>
    <w:rsid w:val="00F86A7E"/>
    <w:rsid w:val="00F87291"/>
    <w:rsid w:val="00F87D91"/>
    <w:rsid w:val="00F87EE9"/>
    <w:rsid w:val="00F903F4"/>
    <w:rsid w:val="00F910DF"/>
    <w:rsid w:val="00F911B6"/>
    <w:rsid w:val="00F92492"/>
    <w:rsid w:val="00F92E1A"/>
    <w:rsid w:val="00F93C92"/>
    <w:rsid w:val="00F94FCF"/>
    <w:rsid w:val="00F9668C"/>
    <w:rsid w:val="00F96F47"/>
    <w:rsid w:val="00F970E1"/>
    <w:rsid w:val="00F97328"/>
    <w:rsid w:val="00F977E1"/>
    <w:rsid w:val="00F97C1F"/>
    <w:rsid w:val="00FA0DD6"/>
    <w:rsid w:val="00FA1D0C"/>
    <w:rsid w:val="00FA3054"/>
    <w:rsid w:val="00FA3379"/>
    <w:rsid w:val="00FA5F68"/>
    <w:rsid w:val="00FA70B8"/>
    <w:rsid w:val="00FA71D9"/>
    <w:rsid w:val="00FA7440"/>
    <w:rsid w:val="00FA786C"/>
    <w:rsid w:val="00FB0542"/>
    <w:rsid w:val="00FB0862"/>
    <w:rsid w:val="00FB2583"/>
    <w:rsid w:val="00FB28E0"/>
    <w:rsid w:val="00FB29BF"/>
    <w:rsid w:val="00FB3143"/>
    <w:rsid w:val="00FB36AB"/>
    <w:rsid w:val="00FB3E3E"/>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69D"/>
    <w:rsid w:val="00FC6BB1"/>
    <w:rsid w:val="00FC725C"/>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B3C"/>
    <w:rsid w:val="00FD4C57"/>
    <w:rsid w:val="00FD5036"/>
    <w:rsid w:val="00FD5093"/>
    <w:rsid w:val="00FD53DD"/>
    <w:rsid w:val="00FD5510"/>
    <w:rsid w:val="00FD6B53"/>
    <w:rsid w:val="00FD6F6F"/>
    <w:rsid w:val="00FD7392"/>
    <w:rsid w:val="00FD7894"/>
    <w:rsid w:val="00FD7B38"/>
    <w:rsid w:val="00FD7B9F"/>
    <w:rsid w:val="00FE0964"/>
    <w:rsid w:val="00FE10C8"/>
    <w:rsid w:val="00FE1197"/>
    <w:rsid w:val="00FE11EF"/>
    <w:rsid w:val="00FE12A2"/>
    <w:rsid w:val="00FE3BAD"/>
    <w:rsid w:val="00FE3FEB"/>
    <w:rsid w:val="00FE438D"/>
    <w:rsid w:val="00FE4544"/>
    <w:rsid w:val="00FE457C"/>
    <w:rsid w:val="00FE4E0B"/>
    <w:rsid w:val="00FE4E76"/>
    <w:rsid w:val="00FE599F"/>
    <w:rsid w:val="00FE5EE5"/>
    <w:rsid w:val="00FF0089"/>
    <w:rsid w:val="00FF0413"/>
    <w:rsid w:val="00FF06B4"/>
    <w:rsid w:val="00FF139D"/>
    <w:rsid w:val="00FF13E1"/>
    <w:rsid w:val="00FF149B"/>
    <w:rsid w:val="00FF23F2"/>
    <w:rsid w:val="00FF33D5"/>
    <w:rsid w:val="00FF3750"/>
    <w:rsid w:val="00FF3A30"/>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0D57"/>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E70D5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70D57"/>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B62525"/>
    <w:pPr>
      <w:numPr>
        <w:ilvl w:val="1"/>
        <w:numId w:val="5"/>
      </w:numPr>
      <w:tabs>
        <w:tab w:val="clear" w:pos="8194"/>
        <w:tab w:val="num" w:pos="1390"/>
      </w:tabs>
      <w:ind w:left="1390"/>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59548575">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59501050">
      <w:bodyDiv w:val="1"/>
      <w:marLeft w:val="0"/>
      <w:marRight w:val="0"/>
      <w:marTop w:val="0"/>
      <w:marBottom w:val="0"/>
      <w:divBdr>
        <w:top w:val="none" w:sz="0" w:space="0" w:color="auto"/>
        <w:left w:val="none" w:sz="0" w:space="0" w:color="auto"/>
        <w:bottom w:val="none" w:sz="0" w:space="0" w:color="auto"/>
        <w:right w:val="none" w:sz="0" w:space="0" w:color="auto"/>
      </w:divBdr>
    </w:div>
    <w:div w:id="463429322">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36224498">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50038132">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863554">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715538226">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57272838">
      <w:bodyDiv w:val="1"/>
      <w:marLeft w:val="0"/>
      <w:marRight w:val="0"/>
      <w:marTop w:val="0"/>
      <w:marBottom w:val="0"/>
      <w:divBdr>
        <w:top w:val="none" w:sz="0" w:space="0" w:color="auto"/>
        <w:left w:val="none" w:sz="0" w:space="0" w:color="auto"/>
        <w:bottom w:val="none" w:sz="0" w:space="0" w:color="auto"/>
        <w:right w:val="none" w:sz="0" w:space="0" w:color="auto"/>
      </w:divBdr>
    </w:div>
    <w:div w:id="2084638540">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9" ma:contentTypeDescription="Vytvoří nový dokument" ma:contentTypeScope="" ma:versionID="a8675ac21db7d8218715607bfe94e2bd">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0784e3e4e254fc77d6a280278f1f027b"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element ref="ns2:OdpovedneOJ"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element name="OdpovedneOJ" ma:index="24" nillable="true" ma:displayName="Odpovědné OJ/OÚ" ma:internalName="OdpovedneOJ">
      <xsd:simpleType>
        <xsd:restriction base="dms:Text">
          <xsd:maxLength value="255"/>
        </xsd:restriction>
      </xsd:simpleType>
    </xsd:element>
    <xsd:element name="TaxCatchAll" ma:index="27"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OdpovedneOJ xmlns="85f4b5cc-4033-44c7-b405-f5eed34c8154" xsi:nil="true"/>
    <_dlc_DocId xmlns="85f4b5cc-4033-44c7-b405-f5eed34c8154">HCUZCRXN6NH5-927520346-10628</_dlc_DocId>
    <_dlc_DocIdUrl xmlns="85f4b5cc-4033-44c7-b405-f5eed34c8154">
      <Url>https://spucr.sharepoint.com/sites/Portal/rd/_layouts/15/DocIdRedir.aspx?ID=HCUZCRXN6NH5-927520346-10628</Url>
      <Description>HCUZCRXN6NH5-927520346-10628</Description>
    </_dlc_DocIdUrl>
    <RDDruhDokumentu xmlns="85f4b5cc-4033-44c7-b405-f5eed34c8154">Nepřevádět na PDF</RDDruhDokumentu>
    <TaxCatchAll xmlns="85f4b5cc-4033-44c7-b405-f5eed34c8154" xsi:nil="true"/>
    <DFFS_Loader xmlns="85f4b5cc-4033-44c7-b405-f5eed34c8154" xsi:nil="true"/>
    <lcf76f155ced4ddcb4097134ff3c332f xmlns="2046fdb6-fa60-49a6-a635-1115ab0d2074">
      <Terms xmlns="http://schemas.microsoft.com/office/infopath/2007/PartnerControls"/>
    </lcf76f155ced4ddcb4097134ff3c332f>
    <RDNahrazujeLookup xmlns="2046fdb6-fa60-49a6-a635-1115ab0d2074" xsi:nil="true"/>
    <RDSouvisiLookup xmlns="2046fdb6-fa60-49a6-a635-1115ab0d2074" xsi:nil="true"/>
  </documentManagement>
</p:properties>
</file>

<file path=customXml/itemProps1.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2.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3.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4.xml><?xml version="1.0" encoding="utf-8"?>
<ds:datastoreItem xmlns:ds="http://schemas.openxmlformats.org/officeDocument/2006/customXml" ds:itemID="{35EC21EA-E369-4103-A7F8-C52C62AD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16750</Words>
  <Characters>98827</Characters>
  <Application>Microsoft Office Word</Application>
  <DocSecurity>0</DocSecurity>
  <Lines>823</Lines>
  <Paragraphs>230</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Laisková Vlasta Bc.</cp:lastModifiedBy>
  <cp:revision>18</cp:revision>
  <cp:lastPrinted>2024-06-20T08:49:00Z</cp:lastPrinted>
  <dcterms:created xsi:type="dcterms:W3CDTF">2024-06-24T07:56:00Z</dcterms:created>
  <dcterms:modified xsi:type="dcterms:W3CDTF">2024-06-24T11:39:00Z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