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E314" w14:textId="49E703F1" w:rsidR="005D3FF9" w:rsidRPr="00D06676" w:rsidRDefault="00563862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</w:pPr>
      <w:r w:rsidRPr="00563862"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  <w:t xml:space="preserve">DODATEK Č. 1 </w:t>
      </w:r>
    </w:p>
    <w:p w14:paraId="0B9879DF" w14:textId="1957D1BB" w:rsidR="001B3578" w:rsidRPr="00D06676" w:rsidRDefault="00563862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</w:pPr>
      <w:r w:rsidRPr="00563862"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  <w:t xml:space="preserve">KE SMLOUVĚ O DÍLO Č. 2023-763 </w:t>
      </w:r>
    </w:p>
    <w:p w14:paraId="11F23913" w14:textId="2DC365A6" w:rsidR="001B3578" w:rsidRPr="00D06676" w:rsidRDefault="00563862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</w:pPr>
      <w:r w:rsidRPr="00563862"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  <w:t>ZE DNE 3. 8. 2023</w:t>
      </w:r>
    </w:p>
    <w:p w14:paraId="02C592EF" w14:textId="029E4354" w:rsidR="00250FAD" w:rsidRPr="00D06676" w:rsidRDefault="00563862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lang w:eastAsia="cs-CZ"/>
        </w:rPr>
      </w:pPr>
      <w:r w:rsidRPr="00563862">
        <w:rPr>
          <w:rFonts w:eastAsia="Times New Roman" w:cstheme="minorHAnsi"/>
          <w:b/>
          <w:smallCaps/>
          <w:color w:val="000000"/>
          <w:sz w:val="36"/>
          <w:szCs w:val="36"/>
          <w:lang w:eastAsia="cs-CZ"/>
        </w:rPr>
        <w:t>A DOHODA O VYPOŘÁDÁNÍ BEZDŮVODNÉHO OBOHACENÍ</w:t>
      </w:r>
    </w:p>
    <w:p w14:paraId="70A29CAF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961D8D1" w14:textId="6AC454CB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uzavřen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podle § 2586 a násl. zákona č. 89/2012 Sb., občanský zákoník (dále jen „občanský zákoník“) </w:t>
      </w:r>
    </w:p>
    <w:p w14:paraId="29C7A26B" w14:textId="0B549483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6D22B33" w14:textId="77777777" w:rsidR="00785313" w:rsidRPr="00D06676" w:rsidRDefault="00785313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AAEAA33" w14:textId="31D9A1F4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Bene </w:t>
      </w:r>
      <w:proofErr w:type="spellStart"/>
      <w:r w:rsidRPr="00D066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Meat</w:t>
      </w:r>
      <w:proofErr w:type="spellEnd"/>
      <w:r w:rsidRPr="00D066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Technologies a.s.</w:t>
      </w:r>
    </w:p>
    <w:p w14:paraId="49C463BB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Sídlo:  Opuková </w:t>
      </w:r>
      <w:proofErr w:type="spellStart"/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č.ev</w:t>
      </w:r>
      <w:proofErr w:type="spellEnd"/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. 1809, Olešovice, 251 68 Kamenice</w:t>
      </w:r>
    </w:p>
    <w:p w14:paraId="0E32EAC8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06676">
        <w:rPr>
          <w:rFonts w:eastAsia="Times New Roman" w:cstheme="minorHAnsi"/>
          <w:sz w:val="24"/>
          <w:szCs w:val="24"/>
          <w:lang w:eastAsia="cs-CZ"/>
        </w:rPr>
        <w:t xml:space="preserve">IČO: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08858209</w:t>
      </w:r>
    </w:p>
    <w:p w14:paraId="5265B912" w14:textId="518ECCFC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Zastoupená: </w:t>
      </w:r>
      <w:proofErr w:type="spellStart"/>
      <w:r w:rsidR="00AC6E0B" w:rsidRPr="00AC6E0B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xxx</w:t>
      </w:r>
      <w:proofErr w:type="spellEnd"/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, předsedou představenstva</w:t>
      </w:r>
    </w:p>
    <w:p w14:paraId="2379CD25" w14:textId="0526D98C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(dále jen </w:t>
      </w: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„Objednatel“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12BFC39C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1BFEFDE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a </w:t>
      </w:r>
    </w:p>
    <w:p w14:paraId="1B61FA55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8A17AB1" w14:textId="77777777" w:rsidR="00386506" w:rsidRPr="00D06676" w:rsidRDefault="00386506" w:rsidP="00386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Ústav molekulární genetiky AV ČR, v. v. i.</w:t>
      </w:r>
    </w:p>
    <w:p w14:paraId="05EC9CA4" w14:textId="3F34B689" w:rsidR="00386506" w:rsidRPr="00D06676" w:rsidRDefault="00386506" w:rsidP="00386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Sídlo: Vídeňská 1083, 142 20 Praha 4</w:t>
      </w:r>
    </w:p>
    <w:p w14:paraId="6141E5DD" w14:textId="77777777" w:rsidR="00386506" w:rsidRPr="00D06676" w:rsidRDefault="00386506" w:rsidP="00386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IČ: 68378050</w:t>
      </w:r>
    </w:p>
    <w:p w14:paraId="381C4885" w14:textId="77777777" w:rsidR="00386506" w:rsidRPr="00D06676" w:rsidRDefault="00386506" w:rsidP="00386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DIČ: CZ68378050</w:t>
      </w:r>
    </w:p>
    <w:p w14:paraId="511E4182" w14:textId="46D9F6FB" w:rsidR="00386506" w:rsidRPr="00D06676" w:rsidRDefault="00386506" w:rsidP="00386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Zastoupený RNDr. Petrem </w:t>
      </w:r>
      <w:proofErr w:type="spellStart"/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Dráberem</w:t>
      </w:r>
      <w:proofErr w:type="spellEnd"/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CSc., ředitelem </w:t>
      </w:r>
    </w:p>
    <w:p w14:paraId="637928AF" w14:textId="3A224E2F" w:rsidR="00250FAD" w:rsidRPr="00D06676" w:rsidRDefault="00250FAD" w:rsidP="00386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(dále jen </w:t>
      </w: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„Zhotovitel“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),</w:t>
      </w:r>
    </w:p>
    <w:p w14:paraId="3A1ABFAE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F384496" w14:textId="07D0138E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(společně dále též jako </w:t>
      </w: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„Smluvní strany“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548AE1C3" w14:textId="77777777" w:rsidR="00785313" w:rsidRPr="00D06676" w:rsidRDefault="00785313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CAC082F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EC2B6D0" w14:textId="42919880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uzavírají níže uvedeného dne, měsíce a roku </w:t>
      </w:r>
      <w:r w:rsidR="00692AA1" w:rsidRPr="00D06676">
        <w:rPr>
          <w:rFonts w:eastAsia="Times New Roman" w:cstheme="minorHAnsi"/>
          <w:color w:val="000000"/>
          <w:sz w:val="24"/>
          <w:szCs w:val="24"/>
          <w:lang w:eastAsia="cs-CZ"/>
        </w:rPr>
        <w:t>tento</w:t>
      </w:r>
    </w:p>
    <w:p w14:paraId="5EEC04D4" w14:textId="5DA5D99C" w:rsidR="00250FAD" w:rsidRPr="00D06676" w:rsidRDefault="00692AA1" w:rsidP="00250F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Dodatek ke 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Smlouv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 dílo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č. 2023-763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uzavřené Smluvními stranami 3.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8. 2023 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>a dohodu o </w:t>
      </w:r>
      <w:r w:rsidR="00563862">
        <w:rPr>
          <w:rFonts w:eastAsia="Times New Roman" w:cstheme="minorHAnsi"/>
          <w:color w:val="000000"/>
          <w:sz w:val="24"/>
          <w:szCs w:val="24"/>
          <w:lang w:eastAsia="cs-CZ"/>
        </w:rPr>
        <w:t>vypořádání bezdůvodného obohacení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(dále jen </w:t>
      </w:r>
      <w:r w:rsidR="00250FAD"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„Smlouva“</w:t>
      </w:r>
      <w:r w:rsidR="001B3578"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a „Dodatek“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009C33E1" w14:textId="77777777" w:rsidR="00785313" w:rsidRPr="00D06676" w:rsidRDefault="00785313" w:rsidP="00250F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F822CDB" w14:textId="77777777" w:rsidR="00250FAD" w:rsidRPr="00D06676" w:rsidRDefault="00250FAD" w:rsidP="00250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Článek I.</w:t>
      </w:r>
    </w:p>
    <w:p w14:paraId="5FFFA05A" w14:textId="621028C8" w:rsidR="00250FAD" w:rsidRPr="00D06676" w:rsidRDefault="00250FAD" w:rsidP="00250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Předmět </w:t>
      </w:r>
      <w:r w:rsidR="00692AA1" w:rsidRPr="00D06676">
        <w:rPr>
          <w:rFonts w:eastAsia="Times New Roman" w:cstheme="minorHAnsi"/>
          <w:b/>
          <w:color w:val="000000"/>
          <w:sz w:val="24"/>
          <w:szCs w:val="24"/>
          <w:lang w:eastAsia="cs-CZ"/>
        </w:rPr>
        <w:t>dodatku</w:t>
      </w:r>
    </w:p>
    <w:p w14:paraId="6CB791E1" w14:textId="77777777" w:rsidR="00250FAD" w:rsidRPr="00D06676" w:rsidRDefault="00250FAD" w:rsidP="00250F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A5F461F" w14:textId="69FC38B8" w:rsidR="00F244AB" w:rsidRPr="00D06676" w:rsidRDefault="00250FAD" w:rsidP="00250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Zhotovitel </w:t>
      </w:r>
      <w:r w:rsidR="00692AA1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zhotovil pro Objednatele dílo v rozsahu Experimentu 1 a Experimentu 2 podle přílohy č. 1 Smlouvy. 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>Objednatel neposkytl Zhotoviteli řádně a včas součinnost k provedení Experimentu 3 podle přílohy č. 3 Smlouvy, vzhledem ke smluvnímu ujednání v odst. 2.2 Smlouvy se tedy termín plnění prodloužil o dobu prodlení s poskytnutím součinnosti ze strany Objednatele. Za účelem zamezení nejasností ohledně termínu pro provedení díla v rozsahu Experimentu 3 a zároveň vzhledem k zájmu Smluvních stran o rozšíření předmětu Smlouvy o další 2 experimenty</w:t>
      </w:r>
      <w:r w:rsidR="00F244AB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82371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sjednávají, že se doba </w:t>
      </w:r>
      <w:r w:rsidR="00F244AB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platnosti 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F244AB" w:rsidRPr="00D06676">
        <w:rPr>
          <w:rFonts w:eastAsia="Times New Roman" w:cstheme="minorHAnsi"/>
          <w:color w:val="000000"/>
          <w:sz w:val="24"/>
          <w:szCs w:val="24"/>
          <w:lang w:eastAsia="cs-CZ"/>
        </w:rPr>
        <w:t>mlouvy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>, jakožto i termín pro plnění předmětu Smlouvy prodlužují do</w:t>
      </w:r>
      <w:r w:rsidR="00F244AB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30.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F244AB" w:rsidRPr="00D06676">
        <w:rPr>
          <w:rFonts w:eastAsia="Times New Roman" w:cstheme="minorHAnsi"/>
          <w:color w:val="000000"/>
          <w:sz w:val="24"/>
          <w:szCs w:val="24"/>
          <w:lang w:eastAsia="cs-CZ"/>
        </w:rPr>
        <w:t>6. 2024.</w:t>
      </w:r>
      <w:r w:rsidR="005638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 případ, že by fakticky v návaznosti na automatické prodloužení doby plnění podle odst. 2.2 Smlouvy předcházel termín </w:t>
      </w:r>
      <w:proofErr w:type="gramStart"/>
      <w:r w:rsidR="00563862">
        <w:rPr>
          <w:rFonts w:eastAsia="Times New Roman" w:cstheme="minorHAnsi"/>
          <w:color w:val="000000"/>
          <w:sz w:val="24"/>
          <w:szCs w:val="24"/>
          <w:lang w:eastAsia="cs-CZ"/>
        </w:rPr>
        <w:t>plnění</w:t>
      </w:r>
      <w:proofErr w:type="gramEnd"/>
      <w:r w:rsidR="0056386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tedy i doba platnosti Smlouvy datu uzavření tohoto Dodatku, </w:t>
      </w:r>
      <w:r w:rsidR="00563862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smluvní strany výslovně sjednávají, že tento Dodatek považují za opětovné uzavření Smlouvy, v rozsahu upraveném tímto Dodatkem.</w:t>
      </w:r>
    </w:p>
    <w:p w14:paraId="3F0A0928" w14:textId="77777777" w:rsidR="00563862" w:rsidRPr="00D06676" w:rsidRDefault="00563862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66B3CC7" w14:textId="29AE9B12" w:rsidR="000A207B" w:rsidRPr="00D06676" w:rsidRDefault="000A207B" w:rsidP="00D066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Část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Experimentů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4 a 5 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(viz níže)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byla již provedena před uzavřením tohoto Dodatku, což Smluvní strany činí tímto Dodatkem nesporným. V důsledku administrativních nedopatření nedošlo 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však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před započetím plnění Experimentů 4 a 5 k uzavření dodatku ke Smlouvě. Vzhledem k právní formě Zhotovitele a hodnotě předmětu plnění byla účinnost změn Smlouvy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>, a tedy i 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vznik právního důvodu pro plnění, vázána na uveřejnění dodatku v registru smluv podle zákona č. 340/2015 Sb., o registru smluv, ve znění pozdějších předpisů. Vzhledem k výše uvedenému je tedy plnění poskytnuté nad rámec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původního znění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Smlouvy bezdůvodným obohacením.</w:t>
      </w:r>
      <w:r w:rsidR="001B3578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017F3ABA" w14:textId="096A482E" w:rsidR="001B3578" w:rsidRPr="00D06676" w:rsidRDefault="001B3578" w:rsidP="00D066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T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ímto Dodatkem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se ruší původní závazky obou smluvních stran, týkající se případných nároků na vypořádání bezdůvodného obohacení vzniklého z důvodu poskytnutí plnění bez předchozího uzavření dodatku ke Smlouvě a nahrazují se závazkem z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> tohoto Dodatku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. Smluvní strany prohlašují, že po splnění závazků z t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>ohoto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>datku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>nebudou vůči sobě v 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souvislosti s výše uvedeným bezdůvodným obohacením uplatňovat žádné další nároky, tj. takové nároky (vč. nároků na náhradu přípa</w:t>
      </w:r>
      <w:r w:rsidR="00E04C9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dně vzniklé újmy) splněním tohoto Dodatku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zanikají.</w:t>
      </w:r>
    </w:p>
    <w:p w14:paraId="2EE492A3" w14:textId="78B178D5" w:rsidR="000A207B" w:rsidRPr="00D06676" w:rsidRDefault="00382371" w:rsidP="0038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Smluvní strany se dohodly na úpravě znění odst. 1.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mlouvy a to tak, že původní znění je nahrazeno následujícím: </w:t>
      </w:r>
    </w:p>
    <w:p w14:paraId="776601A6" w14:textId="2A7FB877" w:rsidR="000A207B" w:rsidRDefault="000A207B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382371" w:rsidRPr="00D06676"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Předmětem této Smlouvy je</w:t>
      </w:r>
      <w:r w:rsidR="002672E7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zhotovení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DF1D2B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celkem </w:t>
      </w:r>
      <w:r w:rsidR="00382371" w:rsidRPr="00D06676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DF1D2B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sobě závislých experimentů, které dohromady tvoří celek 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díl</w:t>
      </w:r>
      <w:r w:rsidR="002672E7" w:rsidRPr="00D06676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 názvem „</w:t>
      </w:r>
      <w:r w:rsidR="00386506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Studie využití iradiace krve ex </w:t>
      </w:r>
      <w:proofErr w:type="spellStart"/>
      <w:r w:rsidR="00386506" w:rsidRPr="00D06676">
        <w:rPr>
          <w:rFonts w:eastAsia="Times New Roman" w:cstheme="minorHAnsi"/>
          <w:color w:val="000000"/>
          <w:sz w:val="24"/>
          <w:szCs w:val="24"/>
          <w:lang w:eastAsia="cs-CZ"/>
        </w:rPr>
        <w:t>vivo</w:t>
      </w:r>
      <w:proofErr w:type="spellEnd"/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“, jak blíže popsáno v příloze č. 1 této Smlouvy, která je nedílnou součástí této Smlouvy (dále jako „</w:t>
      </w:r>
      <w:r w:rsidR="00250FAD" w:rsidRPr="00D0667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Dílo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“)</w:t>
      </w:r>
      <w:r w:rsidR="002672E7" w:rsidRPr="00D0667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 w:rsidR="002672E7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 cenu uvedenou níže.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</w:p>
    <w:p w14:paraId="00D4662E" w14:textId="77777777" w:rsidR="00E04C95" w:rsidRPr="00D06676" w:rsidRDefault="00E04C95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B098E2B" w14:textId="0681EDFD" w:rsidR="000A207B" w:rsidRPr="00D06676" w:rsidRDefault="000A207B" w:rsidP="000A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dohodly na úpravě znění čl. III Smlouvy a to tak, že původní znění je nahrazeno následujícím: </w:t>
      </w:r>
    </w:p>
    <w:p w14:paraId="5FC3392D" w14:textId="07A6133C" w:rsidR="000A207B" w:rsidRPr="00D06676" w:rsidRDefault="000A207B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07" w:hanging="61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„3.1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Smluvní strany se dohodly na ceně za zhotovení Díla ve výši </w:t>
      </w:r>
      <w:r w:rsidR="00D10F58" w:rsidRPr="00D10F58">
        <w:rPr>
          <w:rFonts w:eastAsia="Times New Roman" w:cstheme="minorHAnsi"/>
          <w:color w:val="000000"/>
          <w:sz w:val="24"/>
          <w:szCs w:val="24"/>
          <w:lang w:eastAsia="cs-CZ"/>
        </w:rPr>
        <w:t>734</w:t>
      </w:r>
      <w:r w:rsidR="00D10F5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D10F58" w:rsidRPr="00D10F58">
        <w:rPr>
          <w:rFonts w:eastAsia="Times New Roman" w:cstheme="minorHAnsi"/>
          <w:color w:val="000000"/>
          <w:sz w:val="24"/>
          <w:szCs w:val="24"/>
          <w:lang w:eastAsia="cs-CZ"/>
        </w:rPr>
        <w:t>044</w:t>
      </w:r>
      <w:r w:rsidR="00D10F5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Kč (slovy: </w:t>
      </w:r>
      <w:r w:rsidR="00D10F5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sedm set třicet čtyři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tisíc</w:t>
      </w:r>
      <w:r w:rsidR="00D10F5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čtyřicet čtyři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korun českých) bez DPH. K ceně bude připočteno DPH dle platných právních předpisů.</w:t>
      </w:r>
    </w:p>
    <w:p w14:paraId="5F754D09" w14:textId="04FE2FB0" w:rsidR="000A207B" w:rsidRPr="00D06676" w:rsidRDefault="000A207B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07" w:hanging="61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3.2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ab/>
        <w:t>Cena dle odst. 3.1 tohoto článku je konečná a zahrnuje veškeré náklady Zhotovitele spojené s plněním předmětu Smlouvy, jako je např. cestovné, administrativní práce, telefony apod.</w:t>
      </w:r>
    </w:p>
    <w:p w14:paraId="32193C5F" w14:textId="3A974C17" w:rsidR="000A207B" w:rsidRPr="00D06676" w:rsidRDefault="000A207B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07" w:hanging="615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3.3.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ab/>
        <w:t>Objednatel je povinen zaplatit celkovou cenu za vytvoř</w:t>
      </w:r>
      <w:r w:rsidR="009A1D8A">
        <w:rPr>
          <w:rFonts w:eastAsia="Times New Roman" w:cstheme="minorHAnsi"/>
          <w:color w:val="000000"/>
          <w:sz w:val="24"/>
          <w:szCs w:val="24"/>
          <w:lang w:eastAsia="cs-CZ"/>
        </w:rPr>
        <w:t>ení Díla a poskytnutí licence k 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jeho užití na základě faktury vystavené Zhotovitelem. Smluvní strany se dohodly, že Dílo bude předáno a cena bude zaplacena ve dvou částech na základě faktur – daňových dokladů, vystavených v návaznosti na potvrzení o předání/převzetí díla Zhotovitelem/Objednatelem („Předávací protokol“), přičemž první část sestávající</w:t>
      </w:r>
      <w:r w:rsidR="009A1D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 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provedení a předání výstupů Experimentu č. 1 a Experimentu č. 2 byla již uhrazena a druhá část bude sestávat z provedení a předání výstupů Experimentu č. 3, 4 a 5 tak, jak jsou tyto popsány v příloze č. 1 této Smlouvy. Splatnost faktur je 21 dnů ode dne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prokazatelného doručení originálů Objednateli, a to na adresu Objednatele nebo na emailovou adresu: lucie.matouskova@benemeat.com.“ </w:t>
      </w:r>
    </w:p>
    <w:p w14:paraId="362AD028" w14:textId="4B757AE4" w:rsidR="00785313" w:rsidRPr="00D06676" w:rsidRDefault="00785313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E7FD83C" w14:textId="7DC64807" w:rsidR="000E20D1" w:rsidRPr="00D06676" w:rsidRDefault="00250FAD" w:rsidP="003823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Smluvní strany se 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dále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dohodly </w:t>
      </w:r>
      <w:r w:rsidR="00382371" w:rsidRPr="00D06676">
        <w:rPr>
          <w:rFonts w:eastAsia="Times New Roman" w:cstheme="minorHAnsi"/>
          <w:color w:val="000000"/>
          <w:sz w:val="24"/>
          <w:szCs w:val="24"/>
          <w:lang w:eastAsia="cs-CZ"/>
        </w:rPr>
        <w:t>na úpravě znění přílohy č. 1 Smlouvy</w:t>
      </w:r>
      <w:r w:rsidR="00382371" w:rsidRPr="00D06676" w:rsidDel="003823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382371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to tak, že stávající 3 tabulky experimentů </w:t>
      </w:r>
      <w:r w:rsidR="00785313" w:rsidRPr="00D06676">
        <w:rPr>
          <w:rFonts w:eastAsia="Times New Roman" w:cstheme="minorHAnsi"/>
          <w:color w:val="000000"/>
          <w:sz w:val="24"/>
          <w:szCs w:val="24"/>
          <w:lang w:eastAsia="cs-CZ"/>
        </w:rPr>
        <w:t>se doplňují</w:t>
      </w:r>
      <w:r w:rsidR="000E20D1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 další dvě tabulky, ve znění:</w:t>
      </w:r>
    </w:p>
    <w:p w14:paraId="0116FB06" w14:textId="77777777" w:rsidR="000E20D1" w:rsidRPr="00D06676" w:rsidRDefault="000E20D1" w:rsidP="00785313">
      <w:pPr>
        <w:pStyle w:val="Odstavecseseznamem"/>
        <w:ind w:left="36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222"/>
        <w:gridCol w:w="1692"/>
        <w:gridCol w:w="1914"/>
        <w:gridCol w:w="1701"/>
        <w:gridCol w:w="1842"/>
        <w:gridCol w:w="1276"/>
      </w:tblGrid>
      <w:tr w:rsidR="00785313" w:rsidRPr="00563862" w14:paraId="5941C48C" w14:textId="77777777" w:rsidTr="009A6592">
        <w:trPr>
          <w:trHeight w:val="300"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D9A" w14:textId="77777777" w:rsidR="00785313" w:rsidRPr="00D06676" w:rsidRDefault="00785313" w:rsidP="007609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b/>
                <w:bCs/>
                <w:color w:val="000000"/>
                <w:lang w:val="en-US"/>
              </w:rPr>
              <w:t>Experiment č.4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CFD9" w14:textId="6FAC6177" w:rsidR="00785313" w:rsidRPr="00D06676" w:rsidRDefault="00785313" w:rsidP="007609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A4B" w14:textId="77777777" w:rsidR="00785313" w:rsidRPr="00D06676" w:rsidRDefault="00785313" w:rsidP="007609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E1C0" w14:textId="77777777" w:rsidR="00785313" w:rsidRPr="00D06676" w:rsidRDefault="00785313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68F" w14:textId="77777777" w:rsidR="00785313" w:rsidRPr="00D06676" w:rsidRDefault="00785313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0E20D1" w:rsidRPr="00563862" w14:paraId="67DBC766" w14:textId="77777777" w:rsidTr="0076094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1E9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6EF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07E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Number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A4F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price/item (CZK)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1595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CZK</w:t>
            </w:r>
          </w:p>
        </w:tc>
      </w:tr>
      <w:tr w:rsidR="000E20D1" w:rsidRPr="00563862" w14:paraId="001BFA55" w14:textId="77777777" w:rsidTr="0076094E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ED3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5EA2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Pending animal maintenance previous experiment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61F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16+1 cages (from June 2, 2023 to date of death:  average 124 days)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16E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30 CZK/day/cage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04B0E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63240</w:t>
            </w:r>
          </w:p>
        </w:tc>
      </w:tr>
      <w:tr w:rsidR="000E20D1" w:rsidRPr="00563862" w14:paraId="7AE9807E" w14:textId="77777777" w:rsidTr="0076094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2BB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E15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F52A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7B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79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</w:tr>
      <w:tr w:rsidR="000E20D1" w:rsidRPr="00563862" w14:paraId="757FC92A" w14:textId="77777777" w:rsidTr="0076094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5B2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F14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Subtotal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830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2E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CBD1D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63240</w:t>
            </w:r>
          </w:p>
        </w:tc>
      </w:tr>
      <w:tr w:rsidR="000E20D1" w:rsidRPr="00563862" w14:paraId="325BE675" w14:textId="77777777" w:rsidTr="0076094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42F9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7E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Overheads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313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034C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F5AD1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15810</w:t>
            </w:r>
          </w:p>
        </w:tc>
      </w:tr>
      <w:tr w:rsidR="000E20D1" w:rsidRPr="00563862" w14:paraId="6736024D" w14:textId="77777777" w:rsidTr="0076094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AE0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B1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IMG profit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7F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E85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2849B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1265</w:t>
            </w:r>
          </w:p>
        </w:tc>
      </w:tr>
      <w:tr w:rsidR="000E20D1" w:rsidRPr="00563862" w14:paraId="06B0FBB2" w14:textId="77777777" w:rsidTr="0076094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591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D3C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Total without VAT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48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117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539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b/>
                <w:bCs/>
                <w:color w:val="000000"/>
                <w:lang w:val="en-US"/>
              </w:rPr>
              <w:t>80315</w:t>
            </w:r>
          </w:p>
        </w:tc>
      </w:tr>
      <w:tr w:rsidR="000E20D1" w:rsidRPr="00563862" w14:paraId="058B235F" w14:textId="77777777" w:rsidTr="0076094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2ED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ED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7F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1668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21%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45AF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16866</w:t>
            </w:r>
          </w:p>
        </w:tc>
      </w:tr>
      <w:tr w:rsidR="000E20D1" w:rsidRPr="00563862" w14:paraId="16E67AAD" w14:textId="77777777" w:rsidTr="0076094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57E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7C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D17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F22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3289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en-US"/>
              </w:rPr>
            </w:pPr>
            <w:r w:rsidRPr="00D06676">
              <w:rPr>
                <w:rFonts w:eastAsia="Times New Roman" w:cstheme="minorHAnsi"/>
                <w:b/>
                <w:bCs/>
                <w:lang w:val="en-US"/>
              </w:rPr>
              <w:t>97181</w:t>
            </w:r>
          </w:p>
        </w:tc>
      </w:tr>
    </w:tbl>
    <w:p w14:paraId="22FD0E93" w14:textId="77777777" w:rsidR="000E20D1" w:rsidRPr="00D06676" w:rsidRDefault="000E20D1" w:rsidP="00785313">
      <w:pPr>
        <w:pStyle w:val="Odstavecseseznamem"/>
        <w:ind w:left="360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8610" w:type="dxa"/>
        <w:tblInd w:w="108" w:type="dxa"/>
        <w:tblLook w:val="04A0" w:firstRow="1" w:lastRow="0" w:firstColumn="1" w:lastColumn="0" w:noHBand="0" w:noVBand="1"/>
      </w:tblPr>
      <w:tblGrid>
        <w:gridCol w:w="2548"/>
        <w:gridCol w:w="2839"/>
        <w:gridCol w:w="1701"/>
        <w:gridCol w:w="1522"/>
      </w:tblGrid>
      <w:tr w:rsidR="000E20D1" w:rsidRPr="00563862" w14:paraId="697FC792" w14:textId="77777777" w:rsidTr="0076094E">
        <w:trPr>
          <w:trHeight w:val="2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DB11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b/>
                <w:color w:val="000000"/>
                <w:lang w:val="en-US"/>
              </w:rPr>
              <w:t>Experiment č. 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7D2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BAB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B391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0E20D1" w:rsidRPr="00563862" w14:paraId="47EE6290" w14:textId="77777777" w:rsidTr="0076094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1CA7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331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Number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64B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price/item (CZK)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5EA2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CZK</w:t>
            </w:r>
          </w:p>
        </w:tc>
      </w:tr>
      <w:tr w:rsidR="000E20D1" w:rsidRPr="00563862" w14:paraId="22C49C11" w14:textId="77777777" w:rsidTr="0076094E">
        <w:trPr>
          <w:trHeight w:val="297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5DE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General lab reagents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A2D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07D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3178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60000</w:t>
            </w:r>
          </w:p>
        </w:tc>
      </w:tr>
      <w:tr w:rsidR="000E20D1" w:rsidRPr="00563862" w14:paraId="012DA2B9" w14:textId="77777777" w:rsidTr="0076094E">
        <w:trPr>
          <w:trHeight w:val="297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8FD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Animal maintenance (aging cohort)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053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6 cages (from Sept 1, 2023 to 1 June 2024: 274 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E89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30 CZK/day/cage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011F4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49320</w:t>
            </w:r>
          </w:p>
        </w:tc>
      </w:tr>
      <w:tr w:rsidR="000E20D1" w:rsidRPr="00563862" w14:paraId="746CE2FB" w14:textId="77777777" w:rsidTr="0076094E">
        <w:trPr>
          <w:trHeight w:val="312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7F5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Irradiation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70C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 xml:space="preserve">1995 sec (30 </w:t>
            </w:r>
            <w:proofErr w:type="spellStart"/>
            <w:r w:rsidRPr="00D06676">
              <w:rPr>
                <w:rFonts w:eastAsia="Times New Roman" w:cstheme="minorHAnsi"/>
                <w:color w:val="000000"/>
                <w:lang w:val="en-US"/>
              </w:rPr>
              <w:t>Gy</w:t>
            </w:r>
            <w:proofErr w:type="spellEnd"/>
            <w:r w:rsidRPr="00D06676">
              <w:rPr>
                <w:rFonts w:eastAsia="Times New Roman" w:cstheme="minorHAnsi"/>
                <w:color w:val="000000"/>
                <w:lang w:val="en-US"/>
              </w:rPr>
              <w:t>) x 6 transplants (5 mice) = 11970 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52E3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4 CZK/sec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574C2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47880</w:t>
            </w:r>
          </w:p>
        </w:tc>
      </w:tr>
      <w:tr w:rsidR="000E20D1" w:rsidRPr="00563862" w14:paraId="4FFDBDCC" w14:textId="77777777" w:rsidTr="0076094E">
        <w:trPr>
          <w:trHeight w:val="312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35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9B1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A61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77A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</w:tr>
      <w:tr w:rsidR="000E20D1" w:rsidRPr="00563862" w14:paraId="2EF76C25" w14:textId="77777777" w:rsidTr="0076094E">
        <w:trPr>
          <w:trHeight w:val="297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A14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Subtotal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B7B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0BD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D587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157200</w:t>
            </w:r>
          </w:p>
        </w:tc>
      </w:tr>
      <w:tr w:rsidR="000E20D1" w:rsidRPr="00563862" w14:paraId="50B41565" w14:textId="77777777" w:rsidTr="0076094E">
        <w:trPr>
          <w:trHeight w:val="297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195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Overheads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2F88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EA8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25%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C1C3D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39300</w:t>
            </w:r>
          </w:p>
        </w:tc>
      </w:tr>
      <w:tr w:rsidR="000E20D1" w:rsidRPr="00563862" w14:paraId="2924F7BC" w14:textId="77777777" w:rsidTr="0076094E">
        <w:trPr>
          <w:trHeight w:val="312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973D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IMG profit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6F2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5D7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2%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93E3A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3144</w:t>
            </w:r>
          </w:p>
        </w:tc>
      </w:tr>
      <w:tr w:rsidR="000E20D1" w:rsidRPr="00563862" w14:paraId="4E3DE826" w14:textId="77777777" w:rsidTr="0076094E">
        <w:trPr>
          <w:trHeight w:val="297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B7C6" w14:textId="3AC6278F" w:rsidR="000E20D1" w:rsidRPr="00D06676" w:rsidRDefault="000E20D1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 xml:space="preserve">Total without </w:t>
            </w:r>
            <w:r w:rsidR="007F7032">
              <w:rPr>
                <w:rFonts w:eastAsia="Times New Roman" w:cstheme="minorHAnsi"/>
                <w:color w:val="000000"/>
                <w:lang w:val="en-US"/>
              </w:rPr>
              <w:t>VAT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D8D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5406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2FF0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b/>
                <w:bCs/>
                <w:color w:val="000000"/>
                <w:lang w:val="en-US"/>
              </w:rPr>
              <w:t>199644</w:t>
            </w:r>
          </w:p>
        </w:tc>
      </w:tr>
      <w:tr w:rsidR="000E20D1" w:rsidRPr="00563862" w14:paraId="11DA7337" w14:textId="77777777" w:rsidTr="0076094E">
        <w:trPr>
          <w:trHeight w:val="2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B1A" w14:textId="5EE86BE5" w:rsidR="000E20D1" w:rsidRPr="00D06676" w:rsidRDefault="007F7032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/>
              </w:rPr>
              <w:t>VAT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15B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2E4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21%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EC9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41925</w:t>
            </w:r>
          </w:p>
        </w:tc>
      </w:tr>
      <w:tr w:rsidR="000E20D1" w:rsidRPr="00563862" w14:paraId="39FF6D4A" w14:textId="77777777" w:rsidTr="0076094E">
        <w:trPr>
          <w:trHeight w:val="2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AF52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D06676">
              <w:rPr>
                <w:rFonts w:eastAsia="Times New Roman" w:cstheme="minorHAnsi"/>
                <w:color w:val="000000"/>
                <w:lang w:val="en-US"/>
              </w:rPr>
              <w:t>Total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D75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73A" w14:textId="77777777" w:rsidR="000E20D1" w:rsidRPr="00D06676" w:rsidRDefault="000E20D1" w:rsidP="0076094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35E" w14:textId="77777777" w:rsidR="000E20D1" w:rsidRPr="00D06676" w:rsidRDefault="000E20D1" w:rsidP="0076094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en-US"/>
              </w:rPr>
            </w:pPr>
            <w:r w:rsidRPr="00D06676">
              <w:rPr>
                <w:rFonts w:eastAsia="Times New Roman" w:cstheme="minorHAnsi"/>
                <w:b/>
                <w:bCs/>
                <w:lang w:val="en-US"/>
              </w:rPr>
              <w:t>241569</w:t>
            </w:r>
          </w:p>
        </w:tc>
      </w:tr>
    </w:tbl>
    <w:p w14:paraId="171075F2" w14:textId="77777777" w:rsidR="000E20D1" w:rsidRPr="00D06676" w:rsidRDefault="000E20D1" w:rsidP="00785313">
      <w:pPr>
        <w:pStyle w:val="Odstavecseseznamem"/>
        <w:ind w:left="360"/>
        <w:rPr>
          <w:rFonts w:eastAsia="Times New Roman" w:cstheme="minorHAnsi"/>
          <w:sz w:val="24"/>
          <w:szCs w:val="24"/>
          <w:lang w:eastAsia="cs-CZ"/>
        </w:rPr>
      </w:pPr>
    </w:p>
    <w:p w14:paraId="66968EFF" w14:textId="3F91D4E5" w:rsidR="002E4CD2" w:rsidRDefault="002E4CD2" w:rsidP="007853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E4CD2">
        <w:rPr>
          <w:rFonts w:eastAsia="Times New Roman" w:cstheme="minorHAnsi"/>
          <w:color w:val="000000"/>
          <w:sz w:val="24"/>
          <w:szCs w:val="24"/>
          <w:lang w:eastAsia="cs-CZ"/>
        </w:rPr>
        <w:t>Ostatní ustanovení Smlouvy zůstávají beze změny.</w:t>
      </w:r>
    </w:p>
    <w:p w14:paraId="58A11E05" w14:textId="77777777" w:rsidR="002E4CD2" w:rsidRDefault="002E4CD2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4049F8C" w14:textId="380994F0" w:rsidR="00250FAD" w:rsidRDefault="000E20D1" w:rsidP="007853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Tento Dodatek </w:t>
      </w:r>
      <w:r w:rsidR="00250FAD" w:rsidRPr="00D06676">
        <w:rPr>
          <w:rFonts w:eastAsia="Times New Roman" w:cstheme="minorHAnsi"/>
          <w:color w:val="000000"/>
          <w:sz w:val="24"/>
          <w:szCs w:val="24"/>
          <w:lang w:eastAsia="cs-CZ"/>
        </w:rPr>
        <w:t>je vyhotoven ve dvou stejnopisech, z nichž každá smluvní strana obdrží po jednom vyhotovení.</w:t>
      </w:r>
    </w:p>
    <w:p w14:paraId="62A37CF9" w14:textId="77777777" w:rsidR="002E4CD2" w:rsidRDefault="002E4CD2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59CD1A9" w14:textId="50954FA4" w:rsidR="002E4CD2" w:rsidRPr="002E4CD2" w:rsidRDefault="002E4CD2" w:rsidP="00D066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Tento Dodatek</w:t>
      </w:r>
      <w:r w:rsidRPr="002E4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nabývá platnosti dnem podpisu poslední ze smluvních stran a účinnosti dnem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jeho</w:t>
      </w:r>
      <w:r w:rsidRPr="002E4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uveřejnění v registru smluv dle zákona č. 340/2015 Sb., o zvláštních podmínkách účinnosti některých smluv, uveřejnění těchto smluv a o registru smluv (zákon o registru </w:t>
      </w:r>
      <w:r w:rsidRPr="002E4CD2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smluv), ve znění pozdějších předpisů. Smluvní strany se dohodly, že uveřejnění zajistí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Zhotovitel</w:t>
      </w:r>
      <w:r w:rsidRPr="002E4C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2785117D" w14:textId="15800CF5" w:rsidR="009A1D8A" w:rsidRDefault="009A1D8A" w:rsidP="00D066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AAD3DE1" w14:textId="6C7DC188" w:rsidR="00250FAD" w:rsidRPr="00D06676" w:rsidRDefault="00250FAD" w:rsidP="00D066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Objednatel a Zhotovitel prohlašují, že </w:t>
      </w:r>
      <w:r w:rsidR="000E20D1" w:rsidRPr="00D06676">
        <w:rPr>
          <w:rFonts w:eastAsia="Times New Roman" w:cstheme="minorHAnsi"/>
          <w:color w:val="000000"/>
          <w:sz w:val="24"/>
          <w:szCs w:val="24"/>
          <w:lang w:eastAsia="cs-CZ"/>
        </w:rPr>
        <w:t>tento Dodatek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podepisují na základě své svobodné vůle, že si </w:t>
      </w:r>
      <w:r w:rsidR="009A1D8A">
        <w:rPr>
          <w:rFonts w:eastAsia="Times New Roman" w:cstheme="minorHAnsi"/>
          <w:color w:val="000000"/>
          <w:sz w:val="24"/>
          <w:szCs w:val="24"/>
          <w:lang w:eastAsia="cs-CZ"/>
        </w:rPr>
        <w:t>jeho</w:t>
      </w:r>
      <w:r w:rsidR="009A1D8A" w:rsidRPr="00D0667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D06676">
        <w:rPr>
          <w:rFonts w:eastAsia="Times New Roman" w:cstheme="minorHAnsi"/>
          <w:color w:val="000000"/>
          <w:sz w:val="24"/>
          <w:szCs w:val="24"/>
          <w:lang w:eastAsia="cs-CZ"/>
        </w:rPr>
        <w:t>jednotlivá ustanovení přečetli, rozumí jim a souhlasí s nimi, a na důkaz připojují své vlastnoruční podpisy.</w:t>
      </w:r>
    </w:p>
    <w:p w14:paraId="132BDC00" w14:textId="77777777" w:rsidR="00250FAD" w:rsidRPr="00D06676" w:rsidRDefault="00250FAD" w:rsidP="0025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0" w:name="_Hlk125382946"/>
    </w:p>
    <w:tbl>
      <w:tblPr>
        <w:tblW w:w="9538" w:type="dxa"/>
        <w:tblLayout w:type="fixed"/>
        <w:tblLook w:val="0000" w:firstRow="0" w:lastRow="0" w:firstColumn="0" w:lastColumn="0" w:noHBand="0" w:noVBand="0"/>
      </w:tblPr>
      <w:tblGrid>
        <w:gridCol w:w="3576"/>
        <w:gridCol w:w="5962"/>
      </w:tblGrid>
      <w:tr w:rsidR="00250FAD" w:rsidRPr="00563862" w14:paraId="43FA60BD" w14:textId="77777777" w:rsidTr="00B63DD5">
        <w:tc>
          <w:tcPr>
            <w:tcW w:w="3576" w:type="dxa"/>
          </w:tcPr>
          <w:p w14:paraId="14A397C3" w14:textId="5A9DED32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 Praze dne …………. 202</w:t>
            </w:r>
            <w:r w:rsidR="000E20D1"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</w:t>
            </w:r>
            <w:r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6301CA50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56BB3AEC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67D06419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____________________________</w:t>
            </w:r>
          </w:p>
          <w:p w14:paraId="409CF04B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za</w:t>
            </w:r>
            <w:r w:rsidRPr="00D066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 Bene </w:t>
            </w:r>
            <w:proofErr w:type="spellStart"/>
            <w:r w:rsidRPr="00D066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Meat</w:t>
            </w:r>
            <w:proofErr w:type="spellEnd"/>
            <w:r w:rsidRPr="00D066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 Technologies a.s.</w:t>
            </w:r>
          </w:p>
          <w:p w14:paraId="5FBB4596" w14:textId="67489443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jméno: </w:t>
            </w:r>
            <w:proofErr w:type="spellStart"/>
            <w:r w:rsidR="00AC6E0B" w:rsidRPr="00AC6E0B">
              <w:rPr>
                <w:rFonts w:eastAsia="Times New Roman" w:cstheme="minorHAnsi"/>
                <w:bCs/>
                <w:color w:val="000000"/>
                <w:sz w:val="24"/>
                <w:szCs w:val="24"/>
                <w:highlight w:val="yellow"/>
                <w:lang w:eastAsia="cs-CZ"/>
              </w:rPr>
              <w:t>xxx</w:t>
            </w:r>
            <w:bookmarkStart w:id="1" w:name="_GoBack"/>
            <w:bookmarkEnd w:id="1"/>
            <w:proofErr w:type="spellEnd"/>
          </w:p>
          <w:p w14:paraId="2E696B40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předseda představenstva</w:t>
            </w:r>
          </w:p>
          <w:p w14:paraId="1D445556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2" w:type="dxa"/>
          </w:tcPr>
          <w:p w14:paraId="618A8AF9" w14:textId="77A1708D" w:rsidR="00250FAD" w:rsidRPr="00D06676" w:rsidRDefault="00250FAD" w:rsidP="00D06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3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 Praze dne ………… 202</w:t>
            </w:r>
            <w:r w:rsidR="000E20D1"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</w:t>
            </w:r>
          </w:p>
          <w:p w14:paraId="1B025E48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4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44E7B23E" w14:textId="77777777" w:rsidR="00250FAD" w:rsidRPr="00D06676" w:rsidRDefault="00250FAD" w:rsidP="002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4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07ADD64F" w14:textId="77777777" w:rsidR="00250FAD" w:rsidRPr="00D06676" w:rsidRDefault="00250FAD" w:rsidP="00D06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3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______________________________</w:t>
            </w:r>
          </w:p>
          <w:p w14:paraId="56C6B9CC" w14:textId="02D5AEDB" w:rsidR="00386506" w:rsidRPr="00D06676" w:rsidRDefault="00386506" w:rsidP="00D06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3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za </w:t>
            </w:r>
            <w:r w:rsidRPr="00D066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Ústav molekulární genetiky</w:t>
            </w:r>
            <w:r w:rsidRPr="00D0667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1D8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AV ČR, v. v. i.</w:t>
            </w:r>
          </w:p>
          <w:p w14:paraId="20D29B1B" w14:textId="77777777" w:rsidR="00386506" w:rsidRPr="00D06676" w:rsidRDefault="00386506" w:rsidP="00D06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3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 xml:space="preserve">jméno: RNDr. Petr </w:t>
            </w:r>
            <w:proofErr w:type="spellStart"/>
            <w:r w:rsidRPr="00D06676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>Dráber</w:t>
            </w:r>
            <w:proofErr w:type="spellEnd"/>
            <w:r w:rsidRPr="00D06676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>, DrSc.</w:t>
            </w:r>
          </w:p>
          <w:p w14:paraId="160B20EA" w14:textId="79EDFD67" w:rsidR="00250FAD" w:rsidRPr="00D06676" w:rsidRDefault="00386506" w:rsidP="00D06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3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D0667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funkce: ředitel</w:t>
            </w:r>
          </w:p>
        </w:tc>
      </w:tr>
      <w:bookmarkEnd w:id="0"/>
    </w:tbl>
    <w:p w14:paraId="775E012F" w14:textId="77777777" w:rsidR="00250FAD" w:rsidRPr="00D06676" w:rsidRDefault="00250FAD" w:rsidP="00250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after="0" w:line="240" w:lineRule="auto"/>
        <w:ind w:right="-6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C734554" w14:textId="77777777" w:rsidR="004C30C8" w:rsidRPr="00D06676" w:rsidRDefault="004C30C8" w:rsidP="00250FAD">
      <w:pPr>
        <w:rPr>
          <w:rFonts w:eastAsia="Times New Roman" w:cstheme="minorHAnsi"/>
          <w:sz w:val="24"/>
          <w:szCs w:val="24"/>
          <w:lang w:eastAsia="cs-CZ"/>
        </w:rPr>
      </w:pPr>
    </w:p>
    <w:p w14:paraId="5A1B4C65" w14:textId="77777777" w:rsidR="006B3856" w:rsidRPr="00D06676" w:rsidRDefault="006B3856" w:rsidP="00785313">
      <w:pPr>
        <w:rPr>
          <w:rFonts w:cstheme="minorHAnsi"/>
        </w:rPr>
      </w:pPr>
    </w:p>
    <w:sectPr w:rsidR="006B3856" w:rsidRPr="00D06676" w:rsidSect="00D00B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B0B"/>
    <w:multiLevelType w:val="multilevel"/>
    <w:tmpl w:val="4B4E6F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8F46E9C"/>
    <w:multiLevelType w:val="multilevel"/>
    <w:tmpl w:val="6290CB4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A55B8"/>
    <w:multiLevelType w:val="multilevel"/>
    <w:tmpl w:val="730C1AD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60F1572A"/>
    <w:multiLevelType w:val="multilevel"/>
    <w:tmpl w:val="3800E41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AD"/>
    <w:rsid w:val="00024E96"/>
    <w:rsid w:val="00040F2B"/>
    <w:rsid w:val="000559B9"/>
    <w:rsid w:val="00062960"/>
    <w:rsid w:val="000643C4"/>
    <w:rsid w:val="000A1EFE"/>
    <w:rsid w:val="000A207B"/>
    <w:rsid w:val="000A557A"/>
    <w:rsid w:val="000B186D"/>
    <w:rsid w:val="000B4846"/>
    <w:rsid w:val="000C6B6E"/>
    <w:rsid w:val="000E20D1"/>
    <w:rsid w:val="000F5F25"/>
    <w:rsid w:val="00134371"/>
    <w:rsid w:val="001555FC"/>
    <w:rsid w:val="001B3578"/>
    <w:rsid w:val="001B5BA6"/>
    <w:rsid w:val="002241F3"/>
    <w:rsid w:val="002261C9"/>
    <w:rsid w:val="0023565D"/>
    <w:rsid w:val="00244518"/>
    <w:rsid w:val="00250FAD"/>
    <w:rsid w:val="002639E7"/>
    <w:rsid w:val="002672E7"/>
    <w:rsid w:val="002A6CA0"/>
    <w:rsid w:val="002C38CB"/>
    <w:rsid w:val="002E0C4A"/>
    <w:rsid w:val="002E4CD2"/>
    <w:rsid w:val="002E5E74"/>
    <w:rsid w:val="00303936"/>
    <w:rsid w:val="0033740B"/>
    <w:rsid w:val="00351554"/>
    <w:rsid w:val="0037580A"/>
    <w:rsid w:val="00382371"/>
    <w:rsid w:val="00382879"/>
    <w:rsid w:val="00386506"/>
    <w:rsid w:val="003B77CB"/>
    <w:rsid w:val="003D5D9F"/>
    <w:rsid w:val="003D70DD"/>
    <w:rsid w:val="00406304"/>
    <w:rsid w:val="0041665A"/>
    <w:rsid w:val="0043628A"/>
    <w:rsid w:val="004376A5"/>
    <w:rsid w:val="00437E1F"/>
    <w:rsid w:val="00466AB0"/>
    <w:rsid w:val="00483D6F"/>
    <w:rsid w:val="00493588"/>
    <w:rsid w:val="004B3BD5"/>
    <w:rsid w:val="004C20FE"/>
    <w:rsid w:val="004C30C8"/>
    <w:rsid w:val="00502FEE"/>
    <w:rsid w:val="00506922"/>
    <w:rsid w:val="0052184E"/>
    <w:rsid w:val="00525B01"/>
    <w:rsid w:val="00533F71"/>
    <w:rsid w:val="00537B93"/>
    <w:rsid w:val="00540DCC"/>
    <w:rsid w:val="0054552A"/>
    <w:rsid w:val="00563862"/>
    <w:rsid w:val="005817B6"/>
    <w:rsid w:val="005D3FF9"/>
    <w:rsid w:val="005E42AD"/>
    <w:rsid w:val="005F5615"/>
    <w:rsid w:val="006019FB"/>
    <w:rsid w:val="00616F9D"/>
    <w:rsid w:val="00620804"/>
    <w:rsid w:val="00625C6A"/>
    <w:rsid w:val="0063776D"/>
    <w:rsid w:val="006539E2"/>
    <w:rsid w:val="00666C99"/>
    <w:rsid w:val="006841EF"/>
    <w:rsid w:val="00684A7C"/>
    <w:rsid w:val="00684EE1"/>
    <w:rsid w:val="00692AA1"/>
    <w:rsid w:val="006B3856"/>
    <w:rsid w:val="006E00D2"/>
    <w:rsid w:val="00700AB2"/>
    <w:rsid w:val="0076094E"/>
    <w:rsid w:val="00785313"/>
    <w:rsid w:val="007C720C"/>
    <w:rsid w:val="007D0F10"/>
    <w:rsid w:val="007F1249"/>
    <w:rsid w:val="007F12A3"/>
    <w:rsid w:val="007F7032"/>
    <w:rsid w:val="0080755F"/>
    <w:rsid w:val="00811B7A"/>
    <w:rsid w:val="00860591"/>
    <w:rsid w:val="00871FE2"/>
    <w:rsid w:val="008C57EB"/>
    <w:rsid w:val="008E15FA"/>
    <w:rsid w:val="00902C73"/>
    <w:rsid w:val="00905C57"/>
    <w:rsid w:val="009127F0"/>
    <w:rsid w:val="0093402A"/>
    <w:rsid w:val="00967536"/>
    <w:rsid w:val="00993054"/>
    <w:rsid w:val="009A0CCC"/>
    <w:rsid w:val="009A1D8A"/>
    <w:rsid w:val="009A50A1"/>
    <w:rsid w:val="009B6812"/>
    <w:rsid w:val="009C5557"/>
    <w:rsid w:val="009C5B74"/>
    <w:rsid w:val="00A32175"/>
    <w:rsid w:val="00A43999"/>
    <w:rsid w:val="00A96DC5"/>
    <w:rsid w:val="00AC6E0B"/>
    <w:rsid w:val="00AF5512"/>
    <w:rsid w:val="00AF7FDB"/>
    <w:rsid w:val="00B2207E"/>
    <w:rsid w:val="00B45FC2"/>
    <w:rsid w:val="00B54FCC"/>
    <w:rsid w:val="00B60201"/>
    <w:rsid w:val="00B63DD5"/>
    <w:rsid w:val="00B6591C"/>
    <w:rsid w:val="00B944F9"/>
    <w:rsid w:val="00BA2A7E"/>
    <w:rsid w:val="00BC5E77"/>
    <w:rsid w:val="00C008AA"/>
    <w:rsid w:val="00C15ED1"/>
    <w:rsid w:val="00C40799"/>
    <w:rsid w:val="00C754C8"/>
    <w:rsid w:val="00C76F25"/>
    <w:rsid w:val="00C80886"/>
    <w:rsid w:val="00CA70C1"/>
    <w:rsid w:val="00CE09E5"/>
    <w:rsid w:val="00CF7A27"/>
    <w:rsid w:val="00D00B0E"/>
    <w:rsid w:val="00D06676"/>
    <w:rsid w:val="00D10F58"/>
    <w:rsid w:val="00D41E5D"/>
    <w:rsid w:val="00D51426"/>
    <w:rsid w:val="00D9514F"/>
    <w:rsid w:val="00D97026"/>
    <w:rsid w:val="00DF1D2B"/>
    <w:rsid w:val="00DF39BD"/>
    <w:rsid w:val="00E04C95"/>
    <w:rsid w:val="00E11F7A"/>
    <w:rsid w:val="00E16C78"/>
    <w:rsid w:val="00E66D9F"/>
    <w:rsid w:val="00E70931"/>
    <w:rsid w:val="00EE3968"/>
    <w:rsid w:val="00F04230"/>
    <w:rsid w:val="00F076A1"/>
    <w:rsid w:val="00F244AB"/>
    <w:rsid w:val="00F24938"/>
    <w:rsid w:val="00F4392C"/>
    <w:rsid w:val="00F52346"/>
    <w:rsid w:val="00F538D4"/>
    <w:rsid w:val="00F61CEE"/>
    <w:rsid w:val="00F62E47"/>
    <w:rsid w:val="00F852B1"/>
    <w:rsid w:val="00F85346"/>
    <w:rsid w:val="00FB1FB5"/>
    <w:rsid w:val="00FC6052"/>
    <w:rsid w:val="00FE39C5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778D"/>
  <w15:docId w15:val="{46E30F0E-B5D3-4584-9557-197B3D9D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FAD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50F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865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1F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2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2E7"/>
    <w:rPr>
      <w:b/>
      <w:bCs/>
      <w:sz w:val="20"/>
      <w:szCs w:val="20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F1D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93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8356-46AD-41CC-BFC0-3197B32E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Macek</dc:creator>
  <cp:keywords/>
  <dc:description/>
  <cp:lastModifiedBy>Vladimira</cp:lastModifiedBy>
  <cp:revision>3</cp:revision>
  <dcterms:created xsi:type="dcterms:W3CDTF">2024-06-24T10:48:00Z</dcterms:created>
  <dcterms:modified xsi:type="dcterms:W3CDTF">2024-06-24T10:49:00Z</dcterms:modified>
</cp:coreProperties>
</file>