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vertAnchor="text" w:tblpX="7429" w:tblpY="-1048"/>
        <w:tblOverlap w:val="never"/>
        <w:tblW w:w="2348" w:type="dxa"/>
        <w:tblInd w:w="0" w:type="dxa"/>
        <w:tblCellMar>
          <w:top w:w="119" w:type="dxa"/>
          <w:left w:w="342" w:type="dxa"/>
          <w:bottom w:w="0" w:type="dxa"/>
          <w:right w:w="389" w:type="dxa"/>
        </w:tblCellMar>
        <w:tblLook w:val="04A0" w:firstRow="1" w:lastRow="0" w:firstColumn="1" w:lastColumn="0" w:noHBand="0" w:noVBand="1"/>
      </w:tblPr>
      <w:tblGrid>
        <w:gridCol w:w="2348"/>
      </w:tblGrid>
      <w:tr w:rsidR="0079001E" w14:paraId="3E3510EE" w14:textId="77777777">
        <w:trPr>
          <w:trHeight w:val="1617"/>
        </w:trPr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29446" w14:textId="77777777" w:rsidR="0079001E" w:rsidRDefault="004932F6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ESI s.r.o.</w:t>
            </w:r>
          </w:p>
          <w:p w14:paraId="008F1F78" w14:textId="77777777" w:rsidR="0079001E" w:rsidRDefault="004932F6">
            <w:pPr>
              <w:spacing w:after="0" w:line="243" w:lineRule="auto"/>
              <w:ind w:right="0"/>
              <w:jc w:val="both"/>
            </w:pPr>
            <w:proofErr w:type="spellStart"/>
            <w:r>
              <w:rPr>
                <w:sz w:val="18"/>
              </w:rPr>
              <w:t>Kartounářů</w:t>
            </w:r>
            <w:proofErr w:type="spellEnd"/>
            <w:r>
              <w:rPr>
                <w:sz w:val="18"/>
              </w:rPr>
              <w:t xml:space="preserve"> 508/1 16300 PRAHA 6</w:t>
            </w:r>
          </w:p>
          <w:p w14:paraId="1CA86216" w14:textId="77777777" w:rsidR="004932F6" w:rsidRDefault="004932F6">
            <w:pPr>
              <w:spacing w:after="0" w:line="259" w:lineRule="auto"/>
              <w:ind w:left="0" w:right="0" w:firstLine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Telefon: </w:t>
            </w:r>
            <w:proofErr w:type="spellStart"/>
            <w:r>
              <w:rPr>
                <w:sz w:val="18"/>
              </w:rPr>
              <w:t>xxx</w:t>
            </w:r>
            <w:proofErr w:type="spellEnd"/>
          </w:p>
          <w:p w14:paraId="0DB6F080" w14:textId="6524D061" w:rsidR="0079001E" w:rsidRDefault="004932F6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8"/>
              </w:rPr>
              <w:t xml:space="preserve"> E-mail : </w:t>
            </w:r>
            <w:proofErr w:type="spellStart"/>
            <w:r>
              <w:rPr>
                <w:sz w:val="18"/>
              </w:rPr>
              <w:t>xxx</w:t>
            </w:r>
            <w:proofErr w:type="spellEnd"/>
            <w:r>
              <w:rPr>
                <w:sz w:val="18"/>
              </w:rPr>
              <w:t xml:space="preserve"> www.esi.cz</w:t>
            </w:r>
          </w:p>
        </w:tc>
      </w:tr>
    </w:tbl>
    <w:p w14:paraId="14D742CF" w14:textId="77777777" w:rsidR="0079001E" w:rsidRDefault="004932F6">
      <w:pPr>
        <w:spacing w:after="0" w:line="259" w:lineRule="auto"/>
        <w:ind w:left="1142" w:right="0" w:firstLine="0"/>
      </w:pPr>
      <w:r>
        <w:rPr>
          <w:noProof/>
        </w:rPr>
        <w:drawing>
          <wp:inline distT="0" distB="0" distL="0" distR="0" wp14:anchorId="0329A009" wp14:editId="6EED350F">
            <wp:extent cx="79248" cy="155470"/>
            <wp:effectExtent l="0" t="0" r="0" b="0"/>
            <wp:docPr id="1370" name="Picture 13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" name="Picture 137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15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UROPEAN SYSTEM INTEGRATOR</w:t>
      </w:r>
    </w:p>
    <w:p w14:paraId="212AADCF" w14:textId="77777777" w:rsidR="0079001E" w:rsidRDefault="004932F6">
      <w:pPr>
        <w:spacing w:after="883" w:line="259" w:lineRule="auto"/>
        <w:ind w:left="2150" w:right="0" w:firstLine="0"/>
      </w:pPr>
      <w:r>
        <w:rPr>
          <w:sz w:val="16"/>
        </w:rPr>
        <w:t>partner firmy Schneider Electric CZ</w:t>
      </w:r>
      <w:r>
        <w:rPr>
          <w:noProof/>
        </w:rPr>
        <w:drawing>
          <wp:inline distT="0" distB="0" distL="0" distR="0" wp14:anchorId="1D197EB5" wp14:editId="761EB2B4">
            <wp:extent cx="3048" cy="3048"/>
            <wp:effectExtent l="0" t="0" r="0" b="0"/>
            <wp:docPr id="1371" name="Picture 13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" name="Picture 137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A90EC" w14:textId="77777777" w:rsidR="0079001E" w:rsidRDefault="004932F6">
      <w:pPr>
        <w:spacing w:after="0" w:line="259" w:lineRule="auto"/>
        <w:jc w:val="right"/>
      </w:pPr>
      <w:proofErr w:type="spellStart"/>
      <w:r>
        <w:t>SPORTaS</w:t>
      </w:r>
      <w:proofErr w:type="spellEnd"/>
      <w:r>
        <w:t xml:space="preserve"> s.r.o.</w:t>
      </w:r>
    </w:p>
    <w:p w14:paraId="1676ACD1" w14:textId="77777777" w:rsidR="0079001E" w:rsidRDefault="004932F6">
      <w:pPr>
        <w:spacing w:after="0" w:line="259" w:lineRule="auto"/>
        <w:ind w:right="393"/>
        <w:jc w:val="right"/>
      </w:pPr>
      <w:r>
        <w:t>paní Ing. Anna Egerová</w:t>
      </w:r>
    </w:p>
    <w:p w14:paraId="61D083CC" w14:textId="77777777" w:rsidR="0079001E" w:rsidRDefault="004932F6">
      <w:pPr>
        <w:spacing w:after="299"/>
        <w:ind w:left="5712" w:right="1051" w:firstLine="710"/>
      </w:pPr>
      <w:r>
        <w:t>Jiráskova 413 436 01 Litvínov</w:t>
      </w:r>
    </w:p>
    <w:p w14:paraId="175D19F4" w14:textId="77777777" w:rsidR="0079001E" w:rsidRDefault="004932F6">
      <w:pPr>
        <w:tabs>
          <w:tab w:val="center" w:pos="3355"/>
        </w:tabs>
        <w:spacing w:after="300"/>
        <w:ind w:left="0" w:right="0" w:firstLine="0"/>
      </w:pPr>
      <w:r>
        <w:t>E2024-49</w:t>
      </w:r>
      <w:r>
        <w:tab/>
        <w:t>17.5.2024</w:t>
      </w:r>
    </w:p>
    <w:p w14:paraId="69B96E3E" w14:textId="77777777" w:rsidR="0079001E" w:rsidRDefault="004932F6">
      <w:pPr>
        <w:spacing w:after="558" w:line="259" w:lineRule="auto"/>
        <w:ind w:left="19" w:right="0" w:firstLine="0"/>
      </w:pPr>
      <w:r>
        <w:rPr>
          <w:sz w:val="26"/>
          <w:u w:val="single" w:color="000000"/>
        </w:rPr>
        <w:t>Nabídka na „Obměna řídícího systému VS Měření a regulace” v „ Business centrum”</w:t>
      </w:r>
    </w:p>
    <w:p w14:paraId="09C7411B" w14:textId="77777777" w:rsidR="0079001E" w:rsidRDefault="004932F6">
      <w:pPr>
        <w:spacing w:after="253"/>
        <w:ind w:left="38" w:right="0" w:firstLine="710"/>
      </w:pPr>
      <w:r>
        <w:t>Tato nabídka byla vypracována na základě projektové dokumentace - autor Ing. Pekárek — a osobní návštěvy.</w:t>
      </w:r>
    </w:p>
    <w:p w14:paraId="3C195099" w14:textId="77777777" w:rsidR="0079001E" w:rsidRDefault="004932F6">
      <w:pPr>
        <w:pStyle w:val="Nadpis1"/>
      </w:pPr>
      <w:r>
        <w:t>Rozsah dodávky</w:t>
      </w:r>
    </w:p>
    <w:p w14:paraId="3235C25E" w14:textId="77777777" w:rsidR="0079001E" w:rsidRDefault="004932F6">
      <w:pPr>
        <w:numPr>
          <w:ilvl w:val="0"/>
          <w:numId w:val="1"/>
        </w:numPr>
        <w:ind w:right="0" w:hanging="365"/>
      </w:pPr>
      <w:r>
        <w:t>Demontáž stávajícího řídícího systému</w:t>
      </w:r>
    </w:p>
    <w:p w14:paraId="536E603F" w14:textId="77777777" w:rsidR="0079001E" w:rsidRDefault="004932F6">
      <w:pPr>
        <w:numPr>
          <w:ilvl w:val="0"/>
          <w:numId w:val="1"/>
        </w:numPr>
        <w:spacing w:after="33"/>
        <w:ind w:right="0" w:hanging="365"/>
      </w:pPr>
      <w:proofErr w:type="spellStart"/>
      <w:r>
        <w:t>Uprava</w:t>
      </w:r>
      <w:proofErr w:type="spellEnd"/>
      <w:r>
        <w:t xml:space="preserve"> rozvaděče </w:t>
      </w:r>
      <w:proofErr w:type="spellStart"/>
      <w:r>
        <w:t>MaR</w:t>
      </w:r>
      <w:proofErr w:type="spellEnd"/>
      <w:r>
        <w:t xml:space="preserve"> pro instalaci nového řídícího systému</w:t>
      </w:r>
    </w:p>
    <w:p w14:paraId="4C6F3165" w14:textId="77777777" w:rsidR="0079001E" w:rsidRDefault="004932F6">
      <w:pPr>
        <w:numPr>
          <w:ilvl w:val="0"/>
          <w:numId w:val="1"/>
        </w:numPr>
        <w:ind w:right="0" w:hanging="365"/>
      </w:pPr>
      <w:r>
        <w:t xml:space="preserve">Dodávka řídícího systému TM221 v rozsahu dle projektu (14xDI, 26xDO, 8xPt100, 4xAI, 2xAO) a jeho instalaci do rozvaděče </w:t>
      </w:r>
      <w:proofErr w:type="spellStart"/>
      <w:r>
        <w:t>MaR</w:t>
      </w:r>
      <w:proofErr w:type="spellEnd"/>
    </w:p>
    <w:p w14:paraId="60C6C7BB" w14:textId="77777777" w:rsidR="0079001E" w:rsidRDefault="004932F6">
      <w:pPr>
        <w:numPr>
          <w:ilvl w:val="0"/>
          <w:numId w:val="1"/>
        </w:numPr>
        <w:ind w:right="0" w:hanging="365"/>
      </w:pPr>
      <w:r>
        <w:t xml:space="preserve">Operátorský panel 5” HMISTU855 a jeho instalaci do rozvaděče </w:t>
      </w:r>
      <w:proofErr w:type="spellStart"/>
      <w:r>
        <w:t>MaR</w:t>
      </w:r>
      <w:proofErr w:type="spellEnd"/>
    </w:p>
    <w:p w14:paraId="44E93B2F" w14:textId="77777777" w:rsidR="0079001E" w:rsidRDefault="004932F6">
      <w:pPr>
        <w:numPr>
          <w:ilvl w:val="0"/>
          <w:numId w:val="1"/>
        </w:numPr>
        <w:ind w:right="0" w:hanging="365"/>
      </w:pPr>
      <w:r>
        <w:t xml:space="preserve">Dodávka regulátoru tlaku- </w:t>
      </w:r>
      <w:proofErr w:type="spellStart"/>
      <w:r>
        <w:t>vlnovcový</w:t>
      </w:r>
      <w:proofErr w:type="spellEnd"/>
      <w:r>
        <w:t>, typ č. 61 214, provedení T, o.č.612 146 032 včetně ventilu manometrového.</w:t>
      </w:r>
    </w:p>
    <w:p w14:paraId="42904348" w14:textId="77777777" w:rsidR="0079001E" w:rsidRDefault="004932F6">
      <w:pPr>
        <w:numPr>
          <w:ilvl w:val="0"/>
          <w:numId w:val="1"/>
        </w:numPr>
        <w:spacing w:after="42"/>
        <w:ind w:right="0" w:hanging="365"/>
      </w:pPr>
      <w:r>
        <w:t>Elektrické připojení včetně kabeláže. Montáž do potrubí zajistí objednatel.</w:t>
      </w:r>
    </w:p>
    <w:p w14:paraId="3371E664" w14:textId="77777777" w:rsidR="0079001E" w:rsidRDefault="004932F6">
      <w:pPr>
        <w:numPr>
          <w:ilvl w:val="0"/>
          <w:numId w:val="1"/>
        </w:numPr>
        <w:ind w:right="0" w:hanging="365"/>
      </w:pPr>
      <w:r>
        <w:t>SW pro řídící systém a OP</w:t>
      </w:r>
    </w:p>
    <w:p w14:paraId="33A05DE0" w14:textId="77777777" w:rsidR="0079001E" w:rsidRDefault="004932F6">
      <w:pPr>
        <w:numPr>
          <w:ilvl w:val="0"/>
          <w:numId w:val="1"/>
        </w:numPr>
        <w:spacing w:after="46"/>
        <w:ind w:right="0" w:hanging="365"/>
      </w:pPr>
      <w:r>
        <w:t>Instalace, oživení.</w:t>
      </w:r>
    </w:p>
    <w:p w14:paraId="2A3E2228" w14:textId="77777777" w:rsidR="0079001E" w:rsidRDefault="004932F6">
      <w:pPr>
        <w:numPr>
          <w:ilvl w:val="0"/>
          <w:numId w:val="1"/>
        </w:numPr>
        <w:ind w:right="0" w:hanging="365"/>
      </w:pPr>
      <w:r>
        <w:t>Zaškolení obsluhy</w:t>
      </w:r>
      <w:r>
        <w:rPr>
          <w:noProof/>
        </w:rPr>
        <w:drawing>
          <wp:inline distT="0" distB="0" distL="0" distR="0" wp14:anchorId="12BA9223" wp14:editId="1A850E2D">
            <wp:extent cx="3048" cy="3049"/>
            <wp:effectExtent l="0" t="0" r="0" b="0"/>
            <wp:docPr id="1372" name="Picture 13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" name="Picture 137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132D2" w14:textId="77777777" w:rsidR="0079001E" w:rsidRDefault="004932F6">
      <w:pPr>
        <w:numPr>
          <w:ilvl w:val="0"/>
          <w:numId w:val="1"/>
        </w:numPr>
        <w:ind w:right="0" w:hanging="365"/>
      </w:pPr>
      <w:r>
        <w:t>Dokumentace skutečného provedení</w:t>
      </w:r>
    </w:p>
    <w:p w14:paraId="24F77769" w14:textId="77777777" w:rsidR="0079001E" w:rsidRDefault="004932F6">
      <w:pPr>
        <w:numPr>
          <w:ilvl w:val="0"/>
          <w:numId w:val="1"/>
        </w:numPr>
        <w:spacing w:after="895"/>
        <w:ind w:right="0" w:hanging="365"/>
      </w:pPr>
      <w:r>
        <w:t>Náklady na přepravu</w:t>
      </w:r>
    </w:p>
    <w:p w14:paraId="44ACB7CF" w14:textId="77777777" w:rsidR="0079001E" w:rsidRDefault="004932F6">
      <w:pPr>
        <w:tabs>
          <w:tab w:val="center" w:pos="5765"/>
        </w:tabs>
        <w:spacing w:after="597" w:line="259" w:lineRule="auto"/>
        <w:ind w:left="0" w:right="0" w:firstLine="0"/>
      </w:pPr>
      <w:r>
        <w:rPr>
          <w:sz w:val="30"/>
        </w:rPr>
        <w:t>Cena za výše uvedenou dodávku</w:t>
      </w:r>
      <w:r>
        <w:rPr>
          <w:sz w:val="30"/>
        </w:rPr>
        <w:tab/>
        <w:t xml:space="preserve">142.000,- </w:t>
      </w:r>
      <w:proofErr w:type="spellStart"/>
      <w:r>
        <w:rPr>
          <w:sz w:val="30"/>
        </w:rPr>
        <w:t>Kc</w:t>
      </w:r>
      <w:proofErr w:type="spellEnd"/>
    </w:p>
    <w:p w14:paraId="311450AC" w14:textId="77777777" w:rsidR="0079001E" w:rsidRDefault="004932F6">
      <w:pPr>
        <w:ind w:left="399" w:right="5232"/>
      </w:pPr>
      <w:r>
        <w:t>Uvedené cena jsou bez DPH. Termín dodání dle dohody</w:t>
      </w:r>
    </w:p>
    <w:p w14:paraId="7367B378" w14:textId="77777777" w:rsidR="0079001E" w:rsidRDefault="004932F6">
      <w:pPr>
        <w:ind w:left="404" w:right="0"/>
      </w:pPr>
      <w:r>
        <w:t>Záruka: 18 měsíců</w:t>
      </w:r>
    </w:p>
    <w:p w14:paraId="6C5CEC64" w14:textId="77777777" w:rsidR="0079001E" w:rsidRDefault="004932F6">
      <w:pPr>
        <w:spacing w:after="149"/>
        <w:ind w:left="404" w:right="0"/>
      </w:pPr>
      <w:r>
        <w:t>Platnost nabídky: 3 měsíce</w:t>
      </w:r>
    </w:p>
    <w:p w14:paraId="43E5A473" w14:textId="77777777" w:rsidR="0079001E" w:rsidRDefault="004932F6">
      <w:pPr>
        <w:spacing w:after="145" w:line="259" w:lineRule="auto"/>
        <w:ind w:left="-86" w:right="-53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7D7D966E" wp14:editId="5601021B">
                <wp:extent cx="5888736" cy="9145"/>
                <wp:effectExtent l="0" t="0" r="0" b="0"/>
                <wp:docPr id="4596" name="Group 45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8736" cy="9145"/>
                          <a:chOff x="0" y="0"/>
                          <a:chExt cx="5888736" cy="9145"/>
                        </a:xfrm>
                      </wpg:grpSpPr>
                      <wps:wsp>
                        <wps:cNvPr id="4595" name="Shape 4595"/>
                        <wps:cNvSpPr/>
                        <wps:spPr>
                          <a:xfrm>
                            <a:off x="0" y="0"/>
                            <a:ext cx="5888736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736" h="9145">
                                <a:moveTo>
                                  <a:pt x="0" y="4573"/>
                                </a:moveTo>
                                <a:lnTo>
                                  <a:pt x="5888736" y="4573"/>
                                </a:lnTo>
                              </a:path>
                            </a:pathLst>
                          </a:custGeom>
                          <a:ln w="91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96" style="width:463.68pt;height:0.720093pt;mso-position-horizontal-relative:char;mso-position-vertical-relative:line" coordsize="58887,91">
                <v:shape id="Shape 4595" style="position:absolute;width:58887;height:91;left:0;top:0;" coordsize="5888736,9145" path="m0,4573l5888736,4573">
                  <v:stroke weight="0.72009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BE2ADD0" w14:textId="4F8E2E28" w:rsidR="0079001E" w:rsidRDefault="004932F6">
      <w:pPr>
        <w:ind w:left="48" w:right="0"/>
      </w:pPr>
      <w:r>
        <w:t xml:space="preserve">Peněžní ústav : </w:t>
      </w:r>
      <w:proofErr w:type="spellStart"/>
      <w:r>
        <w:t>xxx</w:t>
      </w:r>
      <w:proofErr w:type="spellEnd"/>
    </w:p>
    <w:p w14:paraId="2232DCD5" w14:textId="0C2AFB49" w:rsidR="0079001E" w:rsidRDefault="004932F6">
      <w:pPr>
        <w:tabs>
          <w:tab w:val="center" w:pos="7646"/>
        </w:tabs>
        <w:spacing w:after="53"/>
        <w:ind w:left="0" w:right="0" w:firstLine="0"/>
      </w:pPr>
      <w:r>
        <w:t xml:space="preserve">Číslo ústavu : </w:t>
      </w:r>
      <w:proofErr w:type="spellStart"/>
      <w:r>
        <w:t>xxx</w:t>
      </w:r>
      <w:proofErr w:type="spellEnd"/>
      <w:r>
        <w:tab/>
        <w:t>IČO : 45791627</w:t>
      </w:r>
    </w:p>
    <w:p w14:paraId="144E89CF" w14:textId="3893C1EC" w:rsidR="0079001E" w:rsidRDefault="004932F6">
      <w:pPr>
        <w:tabs>
          <w:tab w:val="center" w:pos="2429"/>
          <w:tab w:val="center" w:pos="7802"/>
        </w:tabs>
        <w:ind w:left="0" w:right="0" w:firstLine="0"/>
      </w:pPr>
      <w:r>
        <w:t>Číslo účtu</w:t>
      </w:r>
      <w:r>
        <w:tab/>
        <w:t xml:space="preserve">: </w:t>
      </w:r>
      <w:proofErr w:type="spellStart"/>
      <w:r>
        <w:t>xxx</w:t>
      </w:r>
      <w:proofErr w:type="spellEnd"/>
      <w:r>
        <w:tab/>
        <w:t>DIČ : CZ45791627</w:t>
      </w:r>
    </w:p>
    <w:p w14:paraId="2409870B" w14:textId="77777777" w:rsidR="0079001E" w:rsidRDefault="004932F6">
      <w:pPr>
        <w:ind w:left="48" w:right="0"/>
      </w:pPr>
      <w:r>
        <w:lastRenderedPageBreak/>
        <w:t>Obchodní rejstřík: Městský soud v Praze, oddíl C, vložka 13837</w:t>
      </w:r>
    </w:p>
    <w:p w14:paraId="1C8E775B" w14:textId="77777777" w:rsidR="0079001E" w:rsidRDefault="004932F6">
      <w:pPr>
        <w:ind w:left="48" w:right="0"/>
      </w:pPr>
      <w:r>
        <w:t>Cenová nabídka neobsahuje zejména:</w:t>
      </w:r>
    </w:p>
    <w:p w14:paraId="2085A70A" w14:textId="77777777" w:rsidR="0079001E" w:rsidRDefault="004932F6">
      <w:pPr>
        <w:numPr>
          <w:ilvl w:val="1"/>
          <w:numId w:val="1"/>
        </w:numPr>
        <w:ind w:right="0" w:hanging="346"/>
      </w:pPr>
      <w:r>
        <w:t>Výměnu ostatních stávajících prvků v rozvaděči</w:t>
      </w:r>
    </w:p>
    <w:p w14:paraId="42660153" w14:textId="77777777" w:rsidR="0079001E" w:rsidRDefault="004932F6">
      <w:pPr>
        <w:numPr>
          <w:ilvl w:val="1"/>
          <w:numId w:val="1"/>
        </w:numPr>
        <w:ind w:right="0" w:hanging="346"/>
      </w:pPr>
      <w:r>
        <w:t xml:space="preserve">Výměnu prvků </w:t>
      </w:r>
      <w:proofErr w:type="spellStart"/>
      <w:r>
        <w:t>MaR</w:t>
      </w:r>
      <w:proofErr w:type="spellEnd"/>
      <w:r>
        <w:t xml:space="preserve"> ve stanici</w:t>
      </w:r>
    </w:p>
    <w:p w14:paraId="5E4DAD0F" w14:textId="77777777" w:rsidR="0079001E" w:rsidRDefault="004932F6">
      <w:pPr>
        <w:numPr>
          <w:ilvl w:val="1"/>
          <w:numId w:val="1"/>
        </w:numPr>
        <w:spacing w:after="259"/>
        <w:ind w:right="0" w:hanging="346"/>
      </w:pPr>
      <w:r>
        <w:t>Revize</w:t>
      </w:r>
    </w:p>
    <w:p w14:paraId="64F50578" w14:textId="77777777" w:rsidR="0079001E" w:rsidRDefault="004932F6">
      <w:pPr>
        <w:ind w:left="48" w:right="0"/>
      </w:pPr>
      <w:r>
        <w:t>Poznámka:</w:t>
      </w:r>
    </w:p>
    <w:p w14:paraId="26DFB173" w14:textId="77777777" w:rsidR="0079001E" w:rsidRDefault="004932F6">
      <w:pPr>
        <w:spacing w:after="1619"/>
        <w:ind w:left="38" w:right="0" w:firstLine="706"/>
      </w:pPr>
      <w:r>
        <w:t>V případě výměny hlavního regulačního ventilu na topné vodě doporučujeme pohon na ventil s řízením 0-1 OV, napájení 24Vac.</w:t>
      </w:r>
    </w:p>
    <w:p w14:paraId="6EA74EFC" w14:textId="77777777" w:rsidR="0079001E" w:rsidRDefault="004932F6">
      <w:pPr>
        <w:spacing w:after="234" w:line="259" w:lineRule="auto"/>
        <w:ind w:left="658" w:right="0" w:firstLine="0"/>
        <w:jc w:val="center"/>
      </w:pPr>
      <w:r>
        <w:t>S pozdravem</w:t>
      </w:r>
    </w:p>
    <w:p w14:paraId="238DFAF5" w14:textId="77777777" w:rsidR="0079001E" w:rsidRDefault="004932F6">
      <w:pPr>
        <w:spacing w:after="393"/>
        <w:ind w:left="4964" w:right="1622"/>
      </w:pPr>
      <w:r>
        <w:t xml:space="preserve">Ing. Zdenko </w:t>
      </w:r>
      <w:proofErr w:type="spellStart"/>
      <w:r>
        <w:t>Šalak</w:t>
      </w:r>
      <w:proofErr w:type="spellEnd"/>
      <w:r>
        <w:t xml:space="preserve"> jednatel ESI s</w:t>
      </w:r>
    </w:p>
    <w:p w14:paraId="18E14194" w14:textId="77777777" w:rsidR="0079001E" w:rsidRDefault="004932F6">
      <w:pPr>
        <w:pStyle w:val="Nadpis2"/>
      </w:pPr>
      <w:r>
        <w:t>ESI s</w:t>
      </w:r>
    </w:p>
    <w:p w14:paraId="149D8390" w14:textId="3F50932C" w:rsidR="0079001E" w:rsidRDefault="004932F6">
      <w:pPr>
        <w:spacing w:after="374" w:line="216" w:lineRule="auto"/>
        <w:ind w:left="5290" w:right="1219" w:firstLine="5"/>
        <w:jc w:val="both"/>
      </w:pPr>
      <w:proofErr w:type="spellStart"/>
      <w:r>
        <w:rPr>
          <w:sz w:val="18"/>
        </w:rPr>
        <w:t>Kartounářu</w:t>
      </w:r>
      <w:proofErr w:type="spellEnd"/>
      <w:r>
        <w:rPr>
          <w:sz w:val="18"/>
        </w:rPr>
        <w:t xml:space="preserve"> 50 Praha 6 IČO. 457 91 627. DIČ. CZ45791627 tel, • </w:t>
      </w:r>
      <w:proofErr w:type="spellStart"/>
      <w:r>
        <w:rPr>
          <w:sz w:val="18"/>
        </w:rPr>
        <w:t>xxx</w:t>
      </w:r>
      <w:proofErr w:type="spellEnd"/>
    </w:p>
    <w:p w14:paraId="79CCF903" w14:textId="77777777" w:rsidR="0079001E" w:rsidRDefault="004932F6">
      <w:pPr>
        <w:spacing w:after="175" w:line="259" w:lineRule="auto"/>
        <w:ind w:left="446" w:right="0"/>
      </w:pPr>
      <w:r>
        <w:rPr>
          <w:sz w:val="20"/>
        </w:rPr>
        <w:t>Digitálně</w:t>
      </w:r>
    </w:p>
    <w:p w14:paraId="4779CFCA" w14:textId="77777777" w:rsidR="0079001E" w:rsidRDefault="004932F6">
      <w:pPr>
        <w:spacing w:after="0" w:line="259" w:lineRule="auto"/>
        <w:ind w:left="446" w:right="0"/>
      </w:pPr>
      <w:r>
        <w:rPr>
          <w:sz w:val="20"/>
        </w:rPr>
        <w:t>Petr podepsal Petr</w:t>
      </w:r>
    </w:p>
    <w:p w14:paraId="27256136" w14:textId="77777777" w:rsidR="0079001E" w:rsidRDefault="004932F6">
      <w:pPr>
        <w:spacing w:after="0" w:line="259" w:lineRule="auto"/>
        <w:ind w:left="446" w:right="0"/>
      </w:pPr>
      <w:r>
        <w:rPr>
          <w:sz w:val="20"/>
        </w:rPr>
        <w:t>Vopat</w:t>
      </w:r>
    </w:p>
    <w:p w14:paraId="600F0C83" w14:textId="77777777" w:rsidR="0079001E" w:rsidRDefault="004932F6">
      <w:pPr>
        <w:spacing w:after="158" w:line="259" w:lineRule="auto"/>
        <w:ind w:left="446" w:right="0"/>
      </w:pPr>
      <w:r>
        <w:rPr>
          <w:sz w:val="20"/>
        </w:rPr>
        <w:t>Datum:</w:t>
      </w:r>
    </w:p>
    <w:p w14:paraId="46BE0744" w14:textId="112ACDBD" w:rsidR="0079001E" w:rsidRDefault="0079001E">
      <w:pPr>
        <w:spacing w:after="3" w:line="259" w:lineRule="auto"/>
        <w:ind w:left="408" w:right="0"/>
      </w:pPr>
    </w:p>
    <w:sectPr w:rsidR="0079001E">
      <w:pgSz w:w="12240" w:h="16860"/>
      <w:pgMar w:top="462" w:right="1718" w:bottom="1742" w:left="138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57AB4"/>
    <w:multiLevelType w:val="hybridMultilevel"/>
    <w:tmpl w:val="55227F7A"/>
    <w:lvl w:ilvl="0" w:tplc="CDE8D2AA">
      <w:start w:val="1"/>
      <w:numFmt w:val="decimal"/>
      <w:lvlText w:val="%1.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D450B4">
      <w:start w:val="1"/>
      <w:numFmt w:val="decimal"/>
      <w:lvlText w:val="%2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9C6838">
      <w:start w:val="1"/>
      <w:numFmt w:val="lowerRoman"/>
      <w:lvlText w:val="%3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542656">
      <w:start w:val="1"/>
      <w:numFmt w:val="decimal"/>
      <w:lvlText w:val="%4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EE43A4">
      <w:start w:val="1"/>
      <w:numFmt w:val="lowerLetter"/>
      <w:lvlText w:val="%5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067C60">
      <w:start w:val="1"/>
      <w:numFmt w:val="lowerRoman"/>
      <w:lvlText w:val="%6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F2C3E6">
      <w:start w:val="1"/>
      <w:numFmt w:val="decimal"/>
      <w:lvlText w:val="%7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8EDD1A">
      <w:start w:val="1"/>
      <w:numFmt w:val="lowerLetter"/>
      <w:lvlText w:val="%8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CE89F6">
      <w:start w:val="1"/>
      <w:numFmt w:val="lowerRoman"/>
      <w:lvlText w:val="%9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30059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01E"/>
    <w:rsid w:val="00396282"/>
    <w:rsid w:val="004932F6"/>
    <w:rsid w:val="0079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EF156"/>
  <w15:docId w15:val="{6D61E12B-C873-495F-A11A-F358CFFEF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2" w:line="252" w:lineRule="auto"/>
      <w:ind w:left="10" w:right="120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253"/>
      <w:ind w:left="384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2818" w:right="1560"/>
      <w:jc w:val="center"/>
      <w:outlineLvl w:val="1"/>
    </w:pPr>
    <w:rPr>
      <w:rFonts w:ascii="Courier New" w:eastAsia="Courier New" w:hAnsi="Courier New" w:cs="Courier New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ourier New" w:eastAsia="Courier New" w:hAnsi="Courier New" w:cs="Courier New"/>
      <w:color w:val="000000"/>
      <w:sz w:val="26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Büttnerová</dc:creator>
  <cp:keywords/>
  <cp:lastModifiedBy>Lenka Büttnerová</cp:lastModifiedBy>
  <cp:revision>2</cp:revision>
  <dcterms:created xsi:type="dcterms:W3CDTF">2024-06-24T10:56:00Z</dcterms:created>
  <dcterms:modified xsi:type="dcterms:W3CDTF">2024-06-24T10:56:00Z</dcterms:modified>
</cp:coreProperties>
</file>