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A5E5F" w14:textId="3963B4FF" w:rsidR="00BC68F2" w:rsidRPr="001130C7" w:rsidRDefault="00BC68F2" w:rsidP="00A516D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130C7">
        <w:rPr>
          <w:rFonts w:ascii="Arial" w:hAnsi="Arial" w:cs="Arial"/>
          <w:b/>
          <w:sz w:val="22"/>
          <w:szCs w:val="22"/>
        </w:rPr>
        <w:t xml:space="preserve">SMLOUVA O DÍLO  </w:t>
      </w:r>
    </w:p>
    <w:p w14:paraId="46633349" w14:textId="35BBFDD1" w:rsidR="00BC68F2" w:rsidRPr="001130C7" w:rsidRDefault="00C30CCD" w:rsidP="00A516D6">
      <w:pPr>
        <w:ind w:left="360"/>
        <w:jc w:val="center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uzavřená podle § 2586</w:t>
      </w:r>
      <w:r w:rsidR="00BC68F2" w:rsidRPr="001130C7">
        <w:rPr>
          <w:rFonts w:ascii="Arial" w:hAnsi="Arial" w:cs="Arial"/>
          <w:sz w:val="22"/>
          <w:szCs w:val="22"/>
        </w:rPr>
        <w:t xml:space="preserve"> a následujících</w:t>
      </w:r>
      <w:r w:rsidRPr="001130C7">
        <w:rPr>
          <w:rFonts w:ascii="Arial" w:hAnsi="Arial" w:cs="Arial"/>
          <w:sz w:val="22"/>
          <w:szCs w:val="22"/>
        </w:rPr>
        <w:t>, dle</w:t>
      </w:r>
      <w:r w:rsidR="00BC68F2" w:rsidRPr="001130C7">
        <w:rPr>
          <w:rFonts w:ascii="Arial" w:hAnsi="Arial" w:cs="Arial"/>
          <w:sz w:val="22"/>
          <w:szCs w:val="22"/>
        </w:rPr>
        <w:t xml:space="preserve"> zákona č. </w:t>
      </w:r>
      <w:r w:rsidRPr="001130C7">
        <w:rPr>
          <w:rFonts w:ascii="Arial" w:hAnsi="Arial" w:cs="Arial"/>
          <w:sz w:val="22"/>
          <w:szCs w:val="22"/>
        </w:rPr>
        <w:t>89/2012</w:t>
      </w:r>
      <w:r w:rsidR="00BC68F2" w:rsidRPr="001130C7">
        <w:rPr>
          <w:rFonts w:ascii="Arial" w:hAnsi="Arial" w:cs="Arial"/>
          <w:sz w:val="22"/>
          <w:szCs w:val="22"/>
        </w:rPr>
        <w:t xml:space="preserve"> Sb.</w:t>
      </w:r>
      <w:r w:rsidRPr="001130C7">
        <w:rPr>
          <w:rFonts w:ascii="Arial" w:hAnsi="Arial" w:cs="Arial"/>
          <w:sz w:val="22"/>
          <w:szCs w:val="22"/>
        </w:rPr>
        <w:t xml:space="preserve">, </w:t>
      </w:r>
      <w:r w:rsidR="00A022F1" w:rsidRPr="001130C7">
        <w:rPr>
          <w:rFonts w:ascii="Arial" w:hAnsi="Arial" w:cs="Arial"/>
          <w:sz w:val="22"/>
          <w:szCs w:val="22"/>
        </w:rPr>
        <w:t>o</w:t>
      </w:r>
      <w:r w:rsidRPr="001130C7">
        <w:rPr>
          <w:rFonts w:ascii="Arial" w:hAnsi="Arial" w:cs="Arial"/>
          <w:sz w:val="22"/>
          <w:szCs w:val="22"/>
        </w:rPr>
        <w:t>bčanského zákoníku</w:t>
      </w:r>
      <w:r w:rsidR="00A022F1" w:rsidRPr="001130C7">
        <w:rPr>
          <w:rFonts w:ascii="Arial" w:hAnsi="Arial" w:cs="Arial"/>
          <w:sz w:val="22"/>
          <w:szCs w:val="22"/>
        </w:rPr>
        <w:t>, ve</w:t>
      </w:r>
      <w:r w:rsidR="00D64D04" w:rsidRPr="001130C7">
        <w:rPr>
          <w:rFonts w:ascii="Arial" w:hAnsi="Arial" w:cs="Arial"/>
          <w:sz w:val="22"/>
          <w:szCs w:val="22"/>
        </w:rPr>
        <w:t> </w:t>
      </w:r>
      <w:r w:rsidR="00A022F1" w:rsidRPr="001130C7">
        <w:rPr>
          <w:rFonts w:ascii="Arial" w:hAnsi="Arial" w:cs="Arial"/>
          <w:sz w:val="22"/>
          <w:szCs w:val="22"/>
        </w:rPr>
        <w:t>znění pozdějších předpisů (dále jen „</w:t>
      </w:r>
      <w:r w:rsidR="009D7240" w:rsidRPr="001130C7">
        <w:rPr>
          <w:rFonts w:ascii="Arial" w:hAnsi="Arial" w:cs="Arial"/>
          <w:sz w:val="22"/>
          <w:szCs w:val="22"/>
        </w:rPr>
        <w:t>o</w:t>
      </w:r>
      <w:r w:rsidR="00A022F1" w:rsidRPr="001130C7">
        <w:rPr>
          <w:rFonts w:ascii="Arial" w:hAnsi="Arial" w:cs="Arial"/>
          <w:sz w:val="22"/>
          <w:szCs w:val="22"/>
        </w:rPr>
        <w:t>bčanský zákoník“)</w:t>
      </w:r>
    </w:p>
    <w:p w14:paraId="66B34A03" w14:textId="77777777" w:rsidR="00675601" w:rsidRPr="001130C7" w:rsidRDefault="00675601" w:rsidP="00BC68F2">
      <w:pPr>
        <w:jc w:val="center"/>
        <w:rPr>
          <w:rFonts w:ascii="Arial" w:hAnsi="Arial" w:cs="Arial"/>
          <w:sz w:val="22"/>
          <w:szCs w:val="22"/>
        </w:rPr>
      </w:pPr>
    </w:p>
    <w:p w14:paraId="476404CB" w14:textId="77777777" w:rsidR="002422B3" w:rsidRPr="001130C7" w:rsidRDefault="00675601" w:rsidP="00A516D6">
      <w:pPr>
        <w:ind w:left="360"/>
        <w:jc w:val="center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Č</w:t>
      </w:r>
      <w:r w:rsidR="00CC5705" w:rsidRPr="001130C7">
        <w:rPr>
          <w:rFonts w:ascii="Arial" w:hAnsi="Arial" w:cs="Arial"/>
          <w:sz w:val="22"/>
          <w:szCs w:val="22"/>
        </w:rPr>
        <w:t>íslo smlouvy objednatele</w:t>
      </w:r>
      <w:r w:rsidRPr="001130C7">
        <w:rPr>
          <w:rFonts w:ascii="Arial" w:hAnsi="Arial" w:cs="Arial"/>
          <w:sz w:val="22"/>
          <w:szCs w:val="22"/>
        </w:rPr>
        <w:t>:</w:t>
      </w:r>
      <w:r w:rsidR="002422B3" w:rsidRPr="001130C7">
        <w:rPr>
          <w:rFonts w:ascii="Arial" w:hAnsi="Arial" w:cs="Arial"/>
          <w:sz w:val="22"/>
          <w:szCs w:val="22"/>
        </w:rPr>
        <w:t xml:space="preserve"> SML/110/24/008</w:t>
      </w:r>
    </w:p>
    <w:p w14:paraId="072B54C5" w14:textId="172A2898" w:rsidR="00675601" w:rsidRPr="001130C7" w:rsidRDefault="00675601" w:rsidP="00A516D6">
      <w:pPr>
        <w:ind w:left="360"/>
        <w:jc w:val="center"/>
        <w:rPr>
          <w:rFonts w:ascii="Arial" w:hAnsi="Arial" w:cs="Arial"/>
          <w:color w:val="00B050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 </w:t>
      </w:r>
    </w:p>
    <w:p w14:paraId="245FD0D3" w14:textId="77777777" w:rsidR="00BC68F2" w:rsidRPr="001130C7" w:rsidRDefault="00BC68F2" w:rsidP="00BC68F2">
      <w:pPr>
        <w:jc w:val="center"/>
        <w:rPr>
          <w:rFonts w:ascii="Arial" w:hAnsi="Arial" w:cs="Arial"/>
          <w:sz w:val="22"/>
          <w:szCs w:val="22"/>
        </w:rPr>
      </w:pPr>
    </w:p>
    <w:p w14:paraId="0ADAFE88" w14:textId="77777777" w:rsidR="00BC68F2" w:rsidRPr="001130C7" w:rsidRDefault="00BC68F2" w:rsidP="00A516D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130C7">
        <w:rPr>
          <w:rFonts w:ascii="Arial" w:hAnsi="Arial" w:cs="Arial"/>
          <w:b/>
          <w:sz w:val="22"/>
          <w:szCs w:val="22"/>
        </w:rPr>
        <w:t>Smluvní strany:</w:t>
      </w:r>
      <w:r w:rsidR="00675601" w:rsidRPr="001130C7">
        <w:rPr>
          <w:rFonts w:ascii="Arial" w:hAnsi="Arial" w:cs="Arial"/>
          <w:b/>
          <w:sz w:val="22"/>
          <w:szCs w:val="22"/>
        </w:rPr>
        <w:t xml:space="preserve"> </w:t>
      </w:r>
    </w:p>
    <w:p w14:paraId="0E634CA6" w14:textId="50EAB0EC" w:rsidR="00BC68F2" w:rsidRPr="001130C7" w:rsidRDefault="00BC68F2" w:rsidP="00A516D6">
      <w:pPr>
        <w:tabs>
          <w:tab w:val="left" w:pos="8178"/>
        </w:tabs>
        <w:ind w:firstLine="8180"/>
        <w:rPr>
          <w:rFonts w:ascii="Arial" w:hAnsi="Arial" w:cs="Arial"/>
          <w:b/>
          <w:sz w:val="22"/>
          <w:szCs w:val="22"/>
        </w:rPr>
      </w:pPr>
    </w:p>
    <w:p w14:paraId="12803A59" w14:textId="56921BFF" w:rsidR="00BC68F2" w:rsidRPr="001130C7" w:rsidRDefault="00BC68F2" w:rsidP="00A516D6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1130C7">
        <w:rPr>
          <w:rFonts w:ascii="Arial" w:hAnsi="Arial" w:cs="Arial"/>
          <w:b/>
          <w:sz w:val="22"/>
          <w:szCs w:val="22"/>
        </w:rPr>
        <w:t>Objednatel:</w:t>
      </w:r>
    </w:p>
    <w:p w14:paraId="5C4B2B17" w14:textId="5923D53D" w:rsidR="00BC68F2" w:rsidRPr="001130C7" w:rsidRDefault="00C30CCD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Česká republika </w:t>
      </w:r>
      <w:r w:rsidR="00C44280" w:rsidRPr="001130C7">
        <w:rPr>
          <w:rFonts w:ascii="Arial" w:hAnsi="Arial" w:cs="Arial"/>
          <w:sz w:val="22"/>
          <w:szCs w:val="22"/>
        </w:rPr>
        <w:tab/>
      </w:r>
      <w:r w:rsidR="00401140" w:rsidRPr="001130C7">
        <w:rPr>
          <w:rFonts w:ascii="Arial" w:hAnsi="Arial" w:cs="Arial"/>
          <w:sz w:val="22"/>
          <w:szCs w:val="22"/>
        </w:rPr>
        <w:tab/>
      </w:r>
      <w:r w:rsidRPr="001130C7">
        <w:rPr>
          <w:rFonts w:ascii="Arial" w:hAnsi="Arial" w:cs="Arial"/>
          <w:sz w:val="22"/>
          <w:szCs w:val="22"/>
        </w:rPr>
        <w:t>Státní zemědělská</w:t>
      </w:r>
      <w:r w:rsidR="00BC68F2" w:rsidRPr="001130C7">
        <w:rPr>
          <w:rFonts w:ascii="Arial" w:hAnsi="Arial" w:cs="Arial"/>
          <w:sz w:val="22"/>
          <w:szCs w:val="22"/>
        </w:rPr>
        <w:t xml:space="preserve"> a </w:t>
      </w:r>
      <w:r w:rsidRPr="001130C7">
        <w:rPr>
          <w:rFonts w:ascii="Arial" w:hAnsi="Arial" w:cs="Arial"/>
          <w:sz w:val="22"/>
          <w:szCs w:val="22"/>
        </w:rPr>
        <w:t>potravinářská</w:t>
      </w:r>
      <w:r w:rsidR="00BC68F2" w:rsidRPr="001130C7">
        <w:rPr>
          <w:rFonts w:ascii="Arial" w:hAnsi="Arial" w:cs="Arial"/>
          <w:sz w:val="22"/>
          <w:szCs w:val="22"/>
        </w:rPr>
        <w:t xml:space="preserve"> in</w:t>
      </w:r>
      <w:r w:rsidRPr="001130C7">
        <w:rPr>
          <w:rFonts w:ascii="Arial" w:hAnsi="Arial" w:cs="Arial"/>
          <w:sz w:val="22"/>
          <w:szCs w:val="22"/>
        </w:rPr>
        <w:t>spekce</w:t>
      </w:r>
    </w:p>
    <w:p w14:paraId="4AC10B7D" w14:textId="7DEB791D" w:rsidR="00BC68F2" w:rsidRPr="001130C7" w:rsidRDefault="00BC68F2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Sídlo:</w:t>
      </w:r>
      <w:r w:rsidRPr="001130C7">
        <w:rPr>
          <w:rFonts w:ascii="Arial" w:hAnsi="Arial" w:cs="Arial"/>
          <w:sz w:val="22"/>
          <w:szCs w:val="22"/>
        </w:rPr>
        <w:tab/>
      </w:r>
      <w:r w:rsidRPr="001130C7">
        <w:rPr>
          <w:rFonts w:ascii="Arial" w:hAnsi="Arial" w:cs="Arial"/>
          <w:sz w:val="22"/>
          <w:szCs w:val="22"/>
        </w:rPr>
        <w:tab/>
      </w:r>
      <w:r w:rsidR="00401140" w:rsidRPr="001130C7">
        <w:rPr>
          <w:rFonts w:ascii="Arial" w:hAnsi="Arial" w:cs="Arial"/>
          <w:sz w:val="22"/>
          <w:szCs w:val="22"/>
        </w:rPr>
        <w:tab/>
      </w:r>
      <w:r w:rsidRPr="001130C7">
        <w:rPr>
          <w:rFonts w:ascii="Arial" w:hAnsi="Arial" w:cs="Arial"/>
          <w:sz w:val="22"/>
          <w:szCs w:val="22"/>
        </w:rPr>
        <w:t>Květná 15, 603 00 Brno</w:t>
      </w:r>
    </w:p>
    <w:p w14:paraId="6AE29718" w14:textId="4D92378F" w:rsidR="00C30CCD" w:rsidRPr="001130C7" w:rsidRDefault="00C30CCD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za kterou jedná </w:t>
      </w:r>
      <w:r w:rsidR="008A0B1F" w:rsidRPr="001130C7">
        <w:rPr>
          <w:rFonts w:ascii="Arial" w:hAnsi="Arial" w:cs="Arial"/>
          <w:sz w:val="22"/>
          <w:szCs w:val="22"/>
        </w:rPr>
        <w:tab/>
      </w:r>
      <w:r w:rsidR="00401140" w:rsidRPr="001130C7">
        <w:rPr>
          <w:rFonts w:ascii="Arial" w:hAnsi="Arial" w:cs="Arial"/>
          <w:sz w:val="22"/>
          <w:szCs w:val="22"/>
        </w:rPr>
        <w:tab/>
      </w:r>
      <w:r w:rsidRPr="001130C7">
        <w:rPr>
          <w:rFonts w:ascii="Arial" w:hAnsi="Arial" w:cs="Arial"/>
          <w:sz w:val="22"/>
          <w:szCs w:val="22"/>
        </w:rPr>
        <w:t xml:space="preserve">Ing. </w:t>
      </w:r>
      <w:r w:rsidR="00C94F1A" w:rsidRPr="001130C7">
        <w:rPr>
          <w:rFonts w:ascii="Arial" w:hAnsi="Arial" w:cs="Arial"/>
          <w:sz w:val="22"/>
          <w:szCs w:val="22"/>
        </w:rPr>
        <w:t>Martin Klanica, ústřední ř</w:t>
      </w:r>
      <w:r w:rsidRPr="001130C7">
        <w:rPr>
          <w:rFonts w:ascii="Arial" w:hAnsi="Arial" w:cs="Arial"/>
          <w:sz w:val="22"/>
          <w:szCs w:val="22"/>
        </w:rPr>
        <w:t>editel</w:t>
      </w:r>
    </w:p>
    <w:p w14:paraId="11CB6803" w14:textId="7D6A43AF" w:rsidR="00BC68F2" w:rsidRPr="001130C7" w:rsidRDefault="00BC68F2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IČ</w:t>
      </w:r>
      <w:r w:rsidR="00496278" w:rsidRPr="001130C7">
        <w:rPr>
          <w:rFonts w:ascii="Arial" w:hAnsi="Arial" w:cs="Arial"/>
          <w:sz w:val="22"/>
          <w:szCs w:val="22"/>
        </w:rPr>
        <w:t>O</w:t>
      </w:r>
      <w:r w:rsidRPr="001130C7">
        <w:rPr>
          <w:rFonts w:ascii="Arial" w:hAnsi="Arial" w:cs="Arial"/>
          <w:sz w:val="22"/>
          <w:szCs w:val="22"/>
        </w:rPr>
        <w:t>:</w:t>
      </w:r>
      <w:r w:rsidRPr="001130C7">
        <w:rPr>
          <w:rFonts w:ascii="Arial" w:hAnsi="Arial" w:cs="Arial"/>
          <w:sz w:val="22"/>
          <w:szCs w:val="22"/>
        </w:rPr>
        <w:tab/>
      </w:r>
      <w:r w:rsidRPr="001130C7">
        <w:rPr>
          <w:rFonts w:ascii="Arial" w:hAnsi="Arial" w:cs="Arial"/>
          <w:sz w:val="22"/>
          <w:szCs w:val="22"/>
        </w:rPr>
        <w:tab/>
      </w:r>
      <w:r w:rsidR="00401140" w:rsidRPr="001130C7">
        <w:rPr>
          <w:rFonts w:ascii="Arial" w:hAnsi="Arial" w:cs="Arial"/>
          <w:sz w:val="22"/>
          <w:szCs w:val="22"/>
        </w:rPr>
        <w:tab/>
      </w:r>
      <w:r w:rsidRPr="001130C7">
        <w:rPr>
          <w:rFonts w:ascii="Arial" w:hAnsi="Arial" w:cs="Arial"/>
          <w:sz w:val="22"/>
          <w:szCs w:val="22"/>
        </w:rPr>
        <w:t>75014149</w:t>
      </w:r>
    </w:p>
    <w:p w14:paraId="4361EAF8" w14:textId="70B38F80" w:rsidR="00BC68F2" w:rsidRPr="001130C7" w:rsidRDefault="00BC68F2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DIČ:</w:t>
      </w:r>
      <w:r w:rsidRPr="001130C7">
        <w:rPr>
          <w:rFonts w:ascii="Arial" w:hAnsi="Arial" w:cs="Arial"/>
          <w:sz w:val="22"/>
          <w:szCs w:val="22"/>
        </w:rPr>
        <w:tab/>
      </w:r>
      <w:r w:rsidR="00000EA5" w:rsidRPr="001130C7">
        <w:rPr>
          <w:rFonts w:ascii="Arial" w:hAnsi="Arial" w:cs="Arial"/>
          <w:sz w:val="22"/>
          <w:szCs w:val="22"/>
        </w:rPr>
        <w:tab/>
      </w:r>
      <w:r w:rsidR="00401140" w:rsidRPr="001130C7">
        <w:rPr>
          <w:rFonts w:ascii="Arial" w:hAnsi="Arial" w:cs="Arial"/>
          <w:sz w:val="22"/>
          <w:szCs w:val="22"/>
        </w:rPr>
        <w:tab/>
      </w:r>
      <w:r w:rsidRPr="001130C7">
        <w:rPr>
          <w:rFonts w:ascii="Arial" w:hAnsi="Arial" w:cs="Arial"/>
          <w:sz w:val="22"/>
          <w:szCs w:val="22"/>
        </w:rPr>
        <w:t>CZ75014149</w:t>
      </w:r>
      <w:r w:rsidR="009602C7" w:rsidRPr="001130C7">
        <w:rPr>
          <w:rFonts w:ascii="Arial" w:hAnsi="Arial" w:cs="Arial"/>
          <w:sz w:val="22"/>
          <w:szCs w:val="22"/>
        </w:rPr>
        <w:t>, není plátce DPH</w:t>
      </w:r>
    </w:p>
    <w:p w14:paraId="1E80088F" w14:textId="77777777" w:rsidR="00CE09FF" w:rsidRPr="001130C7" w:rsidRDefault="00CE09FF" w:rsidP="00A516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D50EF9" w14:textId="77777777" w:rsidR="0061022C" w:rsidRPr="001130C7" w:rsidRDefault="0061022C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dále jen „objednatel“</w:t>
      </w:r>
    </w:p>
    <w:p w14:paraId="78AC22B2" w14:textId="77777777" w:rsidR="00BC68F2" w:rsidRPr="001130C7" w:rsidRDefault="00BC68F2" w:rsidP="00A516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BC085D" w14:textId="77777777" w:rsidR="00BC68F2" w:rsidRPr="001130C7" w:rsidRDefault="00BC68F2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a</w:t>
      </w:r>
    </w:p>
    <w:p w14:paraId="0E99C1D0" w14:textId="77777777" w:rsidR="00BC68F2" w:rsidRPr="001130C7" w:rsidRDefault="00BC68F2" w:rsidP="00A516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E2423D" w14:textId="2E280917" w:rsidR="006B1E78" w:rsidRPr="001130C7" w:rsidRDefault="00675601" w:rsidP="006B1E78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b/>
          <w:sz w:val="22"/>
          <w:szCs w:val="22"/>
        </w:rPr>
        <w:t>Zhotovitel</w:t>
      </w:r>
      <w:r w:rsidR="00BC68F2" w:rsidRPr="001130C7">
        <w:rPr>
          <w:rFonts w:ascii="Arial" w:hAnsi="Arial" w:cs="Arial"/>
          <w:b/>
          <w:sz w:val="22"/>
          <w:szCs w:val="22"/>
        </w:rPr>
        <w:t>:</w:t>
      </w:r>
      <w:r w:rsidR="006B1E78" w:rsidRPr="001130C7">
        <w:rPr>
          <w:rFonts w:ascii="Arial" w:hAnsi="Arial" w:cs="Arial"/>
          <w:b/>
          <w:sz w:val="22"/>
          <w:szCs w:val="22"/>
        </w:rPr>
        <w:t xml:space="preserve"> </w:t>
      </w:r>
      <w:r w:rsidR="006B1E78" w:rsidRPr="001130C7">
        <w:rPr>
          <w:rFonts w:ascii="Arial" w:hAnsi="Arial" w:cs="Arial"/>
          <w:b/>
          <w:sz w:val="22"/>
          <w:szCs w:val="22"/>
        </w:rPr>
        <w:tab/>
      </w:r>
      <w:r w:rsidR="006B1E78" w:rsidRPr="001130C7">
        <w:rPr>
          <w:rFonts w:ascii="Arial" w:hAnsi="Arial" w:cs="Arial"/>
          <w:b/>
          <w:sz w:val="22"/>
          <w:szCs w:val="22"/>
        </w:rPr>
        <w:tab/>
      </w:r>
      <w:r w:rsidR="006B1E78" w:rsidRPr="001130C7">
        <w:rPr>
          <w:rFonts w:ascii="Arial" w:hAnsi="Arial" w:cs="Arial"/>
          <w:sz w:val="22"/>
          <w:szCs w:val="22"/>
        </w:rPr>
        <w:t>EKOTERM – STAVBY s.r.o.</w:t>
      </w:r>
    </w:p>
    <w:p w14:paraId="6F13F320" w14:textId="50F188CD" w:rsidR="006B1E78" w:rsidRPr="001130C7" w:rsidRDefault="006B1E78" w:rsidP="006B1E78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Sídlo:</w:t>
      </w:r>
      <w:r w:rsidRPr="001130C7">
        <w:rPr>
          <w:rFonts w:ascii="Arial" w:hAnsi="Arial" w:cs="Arial"/>
          <w:sz w:val="22"/>
          <w:szCs w:val="22"/>
        </w:rPr>
        <w:tab/>
      </w:r>
      <w:r w:rsidRPr="001130C7">
        <w:rPr>
          <w:rFonts w:ascii="Arial" w:hAnsi="Arial" w:cs="Arial"/>
          <w:sz w:val="22"/>
          <w:szCs w:val="22"/>
        </w:rPr>
        <w:tab/>
      </w:r>
      <w:r w:rsidRPr="001130C7">
        <w:rPr>
          <w:rFonts w:ascii="Arial" w:hAnsi="Arial" w:cs="Arial"/>
          <w:sz w:val="22"/>
          <w:szCs w:val="22"/>
        </w:rPr>
        <w:tab/>
        <w:t>Klánova 1431/61, Braník, 147 00 Praha 4</w:t>
      </w:r>
    </w:p>
    <w:p w14:paraId="6B631213" w14:textId="6A8B4591" w:rsidR="006B1E78" w:rsidRPr="001130C7" w:rsidRDefault="006B1E78" w:rsidP="006B1E78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Identifikační číslo:</w:t>
      </w:r>
      <w:r w:rsidRPr="001130C7">
        <w:rPr>
          <w:rFonts w:ascii="Arial" w:hAnsi="Arial" w:cs="Arial"/>
          <w:sz w:val="22"/>
          <w:szCs w:val="22"/>
        </w:rPr>
        <w:tab/>
      </w:r>
      <w:r w:rsidR="00CC2D00" w:rsidRPr="001130C7">
        <w:rPr>
          <w:rFonts w:ascii="Arial" w:hAnsi="Arial" w:cs="Arial"/>
          <w:sz w:val="22"/>
          <w:szCs w:val="22"/>
        </w:rPr>
        <w:tab/>
      </w:r>
      <w:r w:rsidRPr="001130C7">
        <w:rPr>
          <w:rFonts w:ascii="Arial" w:hAnsi="Arial" w:cs="Arial"/>
          <w:sz w:val="22"/>
          <w:szCs w:val="22"/>
        </w:rPr>
        <w:t>05615194</w:t>
      </w:r>
    </w:p>
    <w:p w14:paraId="52B9620E" w14:textId="4B312361" w:rsidR="006B1E78" w:rsidRPr="001D3D56" w:rsidRDefault="006B1E78" w:rsidP="006B1E78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DIČ:</w:t>
      </w:r>
      <w:r w:rsidRPr="001130C7">
        <w:rPr>
          <w:rFonts w:ascii="Arial" w:hAnsi="Arial" w:cs="Arial"/>
          <w:sz w:val="22"/>
          <w:szCs w:val="22"/>
        </w:rPr>
        <w:tab/>
      </w:r>
      <w:r w:rsidRPr="001130C7">
        <w:rPr>
          <w:rFonts w:ascii="Arial" w:hAnsi="Arial" w:cs="Arial"/>
          <w:sz w:val="22"/>
          <w:szCs w:val="22"/>
        </w:rPr>
        <w:tab/>
      </w:r>
      <w:r w:rsidRPr="001130C7">
        <w:rPr>
          <w:rFonts w:ascii="Arial" w:hAnsi="Arial" w:cs="Arial"/>
          <w:sz w:val="22"/>
          <w:szCs w:val="22"/>
        </w:rPr>
        <w:tab/>
      </w:r>
      <w:r w:rsidRPr="001D3D56">
        <w:rPr>
          <w:rFonts w:ascii="Arial" w:hAnsi="Arial" w:cs="Arial"/>
          <w:sz w:val="22"/>
          <w:szCs w:val="22"/>
        </w:rPr>
        <w:t>CZ05615194</w:t>
      </w:r>
    </w:p>
    <w:p w14:paraId="2CF3965E" w14:textId="37270ADE" w:rsidR="006B1E78" w:rsidRPr="001D3D56" w:rsidRDefault="006B1E78" w:rsidP="006B1E78">
      <w:pPr>
        <w:ind w:left="360"/>
        <w:jc w:val="both"/>
        <w:rPr>
          <w:rFonts w:ascii="Arial" w:hAnsi="Arial" w:cs="Arial"/>
          <w:sz w:val="22"/>
          <w:szCs w:val="22"/>
        </w:rPr>
      </w:pPr>
      <w:r w:rsidRPr="001D3D56">
        <w:rPr>
          <w:rFonts w:ascii="Arial" w:hAnsi="Arial" w:cs="Arial"/>
          <w:sz w:val="22"/>
          <w:szCs w:val="22"/>
        </w:rPr>
        <w:t>Právní forma:</w:t>
      </w:r>
      <w:r w:rsidRPr="001D3D56">
        <w:rPr>
          <w:rFonts w:ascii="Arial" w:hAnsi="Arial" w:cs="Arial"/>
          <w:sz w:val="22"/>
          <w:szCs w:val="22"/>
        </w:rPr>
        <w:tab/>
      </w:r>
      <w:r w:rsidRPr="001D3D56">
        <w:rPr>
          <w:rFonts w:ascii="Arial" w:hAnsi="Arial" w:cs="Arial"/>
          <w:sz w:val="22"/>
          <w:szCs w:val="22"/>
        </w:rPr>
        <w:tab/>
        <w:t>Společnost s ručením omezeným</w:t>
      </w:r>
    </w:p>
    <w:p w14:paraId="17DC617A" w14:textId="77777777" w:rsidR="006B1E78" w:rsidRPr="001D3D56" w:rsidRDefault="006B1E78" w:rsidP="006B1E78">
      <w:pPr>
        <w:ind w:left="360"/>
        <w:jc w:val="both"/>
        <w:rPr>
          <w:rFonts w:ascii="Arial" w:hAnsi="Arial" w:cs="Arial"/>
          <w:sz w:val="22"/>
          <w:szCs w:val="22"/>
        </w:rPr>
      </w:pPr>
      <w:r w:rsidRPr="001D3D56">
        <w:rPr>
          <w:rFonts w:ascii="Arial" w:hAnsi="Arial" w:cs="Arial"/>
          <w:sz w:val="22"/>
          <w:szCs w:val="22"/>
        </w:rPr>
        <w:t>Statutární orgán:</w:t>
      </w:r>
      <w:r w:rsidRPr="001D3D56">
        <w:rPr>
          <w:rFonts w:ascii="Arial" w:hAnsi="Arial" w:cs="Arial"/>
          <w:sz w:val="22"/>
          <w:szCs w:val="22"/>
        </w:rPr>
        <w:tab/>
      </w:r>
      <w:r w:rsidRPr="001D3D56">
        <w:rPr>
          <w:rFonts w:ascii="Arial" w:hAnsi="Arial" w:cs="Arial"/>
          <w:sz w:val="22"/>
          <w:szCs w:val="22"/>
        </w:rPr>
        <w:tab/>
        <w:t>jednatel Ing. Ondřej Lukeš</w:t>
      </w:r>
    </w:p>
    <w:p w14:paraId="67D14382" w14:textId="7A143976" w:rsidR="001D3D56" w:rsidRPr="001D3D56" w:rsidRDefault="001D3D56" w:rsidP="001D3D5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  <w:r w:rsidRPr="001D3D56">
        <w:rPr>
          <w:rFonts w:ascii="Arial" w:eastAsiaTheme="minorHAnsi" w:hAnsi="Arial" w:cs="Arial"/>
          <w:color w:val="000000"/>
          <w:lang w:eastAsia="en-US"/>
        </w:rPr>
        <w:t xml:space="preserve">     </w:t>
      </w:r>
      <w:r w:rsidRPr="001D3D56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Peněžní </w:t>
      </w:r>
      <w:proofErr w:type="gramStart"/>
      <w:r w:rsidRPr="001D3D56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ústav:   </w:t>
      </w:r>
      <w:proofErr w:type="gramEnd"/>
      <w:r w:rsidRPr="001D3D56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               </w:t>
      </w:r>
      <w:proofErr w:type="spellStart"/>
      <w:r w:rsidR="008B614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xxxx</w:t>
      </w:r>
      <w:proofErr w:type="spellEnd"/>
      <w:r w:rsidRPr="001D3D56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</w:t>
      </w:r>
    </w:p>
    <w:p w14:paraId="36A00C97" w14:textId="48225141" w:rsidR="001D3D56" w:rsidRPr="001D3D56" w:rsidRDefault="001D3D56" w:rsidP="001D3D56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3D56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Bankovní </w:t>
      </w:r>
      <w:proofErr w:type="gramStart"/>
      <w:r w:rsidRPr="001D3D56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spojení:   </w:t>
      </w:r>
      <w:proofErr w:type="gramEnd"/>
      <w:r w:rsidRPr="001D3D56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         </w:t>
      </w:r>
      <w:proofErr w:type="spellStart"/>
      <w:r w:rsidR="008B614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xxx</w:t>
      </w:r>
      <w:r w:rsidR="008A4704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x</w:t>
      </w:r>
      <w:proofErr w:type="spellEnd"/>
    </w:p>
    <w:p w14:paraId="4CFCAEE3" w14:textId="4AAF3AC8" w:rsidR="00C30CCD" w:rsidRPr="001130C7" w:rsidRDefault="00CC2D00" w:rsidP="00CC2D00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vedená u Městského soudu v Praze </w:t>
      </w:r>
      <w:r w:rsidR="005F1901" w:rsidRPr="001130C7">
        <w:rPr>
          <w:rFonts w:ascii="Arial" w:hAnsi="Arial" w:cs="Arial"/>
          <w:sz w:val="22"/>
          <w:szCs w:val="22"/>
        </w:rPr>
        <w:t xml:space="preserve">vložka </w:t>
      </w:r>
      <w:r w:rsidRPr="001130C7">
        <w:rPr>
          <w:rFonts w:ascii="Arial" w:hAnsi="Arial" w:cs="Arial"/>
          <w:sz w:val="22"/>
          <w:szCs w:val="22"/>
        </w:rPr>
        <w:t xml:space="preserve">C 267214 </w:t>
      </w:r>
    </w:p>
    <w:p w14:paraId="3BCFA11D" w14:textId="77777777" w:rsidR="00CC2D00" w:rsidRPr="001130C7" w:rsidRDefault="00CC2D00" w:rsidP="00CC2D0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4CE0878" w14:textId="77777777" w:rsidR="0061022C" w:rsidRPr="001130C7" w:rsidRDefault="0061022C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dále jen „zhotovitel“</w:t>
      </w:r>
    </w:p>
    <w:p w14:paraId="3F279A71" w14:textId="77777777" w:rsidR="0061022C" w:rsidRPr="001130C7" w:rsidRDefault="0061022C" w:rsidP="00A516D6">
      <w:pPr>
        <w:jc w:val="both"/>
        <w:rPr>
          <w:rFonts w:ascii="Arial" w:hAnsi="Arial" w:cs="Arial"/>
          <w:sz w:val="22"/>
          <w:szCs w:val="22"/>
        </w:rPr>
      </w:pPr>
    </w:p>
    <w:p w14:paraId="70395839" w14:textId="77777777" w:rsidR="00BC68F2" w:rsidRPr="001130C7" w:rsidRDefault="00BC68F2" w:rsidP="0061022C">
      <w:pPr>
        <w:pStyle w:val="Odstavecseseznamem"/>
        <w:ind w:left="792"/>
        <w:rPr>
          <w:rFonts w:ascii="Arial" w:hAnsi="Arial" w:cs="Arial"/>
          <w:b/>
          <w:sz w:val="22"/>
          <w:szCs w:val="22"/>
        </w:rPr>
      </w:pPr>
    </w:p>
    <w:p w14:paraId="62FA7DBD" w14:textId="48ACB736" w:rsidR="00BC68F2" w:rsidRPr="001130C7" w:rsidRDefault="002C1AA5" w:rsidP="00A516D6">
      <w:pPr>
        <w:pStyle w:val="Odstavecseseznamem"/>
        <w:numPr>
          <w:ilvl w:val="0"/>
          <w:numId w:val="23"/>
        </w:numPr>
        <w:jc w:val="center"/>
        <w:rPr>
          <w:rFonts w:ascii="Arial" w:hAnsi="Arial" w:cs="Arial"/>
          <w:b/>
          <w:sz w:val="22"/>
          <w:szCs w:val="22"/>
        </w:rPr>
      </w:pPr>
      <w:r w:rsidRPr="001130C7">
        <w:rPr>
          <w:rFonts w:ascii="Arial" w:hAnsi="Arial" w:cs="Arial"/>
          <w:b/>
          <w:sz w:val="22"/>
          <w:szCs w:val="22"/>
        </w:rPr>
        <w:t>Účel smlouvy</w:t>
      </w:r>
    </w:p>
    <w:p w14:paraId="7F0D9019" w14:textId="0E163F5D" w:rsidR="00CB15A5" w:rsidRPr="001130C7" w:rsidRDefault="00E80D61" w:rsidP="00484493">
      <w:pPr>
        <w:pStyle w:val="BBSnadpis2"/>
      </w:pPr>
      <w:r w:rsidRPr="001130C7">
        <w:t xml:space="preserve">1.1. </w:t>
      </w:r>
      <w:r w:rsidR="00414DC0" w:rsidRPr="001130C7">
        <w:t>Ú</w:t>
      </w:r>
      <w:r w:rsidR="00634EAC" w:rsidRPr="001130C7">
        <w:t xml:space="preserve">čelem </w:t>
      </w:r>
      <w:r w:rsidR="003035AA" w:rsidRPr="001130C7">
        <w:t xml:space="preserve">této </w:t>
      </w:r>
      <w:r w:rsidR="00634EAC" w:rsidRPr="001130C7">
        <w:t>smlouvy</w:t>
      </w:r>
      <w:r w:rsidR="003035AA" w:rsidRPr="001130C7">
        <w:t xml:space="preserve"> o dílo (dále jen „smlouva“)</w:t>
      </w:r>
      <w:r w:rsidR="00634EAC" w:rsidRPr="001130C7">
        <w:t xml:space="preserve"> je </w:t>
      </w:r>
      <w:sdt>
        <w:sdtPr>
          <w:rPr>
            <w:color w:val="000000"/>
          </w:rPr>
          <w:alias w:val="Cíl účel"/>
          <w:tag w:val="C_x00ed_l_x0020__x00fa__x010d_el"/>
          <w:id w:val="1560203923"/>
          <w:placeholder>
            <w:docPart w:val="8042AB37FAD548C8AD4D86786B6E775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" w:xpath="/ns0:properties[1]/documentManagement[1]/ns3:Cíl_x0020_účel[1]" w:storeItemID="{79FFD728-9BCE-4569-B160-263739239CD4}"/>
          <w:text w:multiLine="1"/>
        </w:sdtPr>
        <w:sdtEndPr/>
        <w:sdtContent>
          <w:r w:rsidR="0054672E" w:rsidRPr="001130C7">
            <w:rPr>
              <w:color w:val="000000"/>
            </w:rPr>
            <w:t xml:space="preserve">zajištění spolehlivého, </w:t>
          </w:r>
          <w:r w:rsidR="0054672E" w:rsidRPr="001130C7">
            <w:rPr>
              <w:color w:val="000000"/>
            </w:rPr>
            <w:br/>
            <w:t>bezporuchového a ekonomicky úsporného provozu systému vytápění budovy zhotovitele</w:t>
          </w:r>
        </w:sdtContent>
      </w:sdt>
      <w:r w:rsidR="00A40CEA" w:rsidRPr="001130C7">
        <w:t xml:space="preserve"> tak</w:t>
      </w:r>
      <w:r w:rsidR="002139F8" w:rsidRPr="001130C7">
        <w:t xml:space="preserve">, aby </w:t>
      </w:r>
      <w:r w:rsidR="00CB15A5" w:rsidRPr="001130C7">
        <w:t>splňoval podmínky dané příslušnými normami a právními předpisy.</w:t>
      </w:r>
    </w:p>
    <w:p w14:paraId="37AB9D16" w14:textId="77777777" w:rsidR="00930923" w:rsidRPr="001130C7" w:rsidRDefault="00930923" w:rsidP="00AD07B0">
      <w:pPr>
        <w:rPr>
          <w:rFonts w:ascii="Arial" w:hAnsi="Arial" w:cs="Arial"/>
          <w:sz w:val="22"/>
          <w:szCs w:val="22"/>
        </w:rPr>
      </w:pPr>
    </w:p>
    <w:p w14:paraId="206381F1" w14:textId="78A30DF7" w:rsidR="00BC68F2" w:rsidRPr="001130C7" w:rsidRDefault="00A31DC5" w:rsidP="00A516D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130C7">
        <w:rPr>
          <w:rFonts w:ascii="Arial" w:hAnsi="Arial" w:cs="Arial"/>
          <w:b/>
          <w:sz w:val="22"/>
          <w:szCs w:val="22"/>
        </w:rPr>
        <w:t xml:space="preserve"> </w:t>
      </w:r>
      <w:r w:rsidR="00E80D61" w:rsidRPr="001130C7">
        <w:rPr>
          <w:rFonts w:ascii="Arial" w:hAnsi="Arial" w:cs="Arial"/>
          <w:b/>
          <w:sz w:val="22"/>
          <w:szCs w:val="22"/>
        </w:rPr>
        <w:t xml:space="preserve">2. </w:t>
      </w:r>
      <w:r w:rsidR="002C1AA5" w:rsidRPr="001130C7">
        <w:rPr>
          <w:rFonts w:ascii="Arial" w:hAnsi="Arial" w:cs="Arial"/>
          <w:b/>
          <w:sz w:val="22"/>
          <w:szCs w:val="22"/>
        </w:rPr>
        <w:t xml:space="preserve">Předmět </w:t>
      </w:r>
      <w:r w:rsidR="001F1A9B" w:rsidRPr="001130C7">
        <w:rPr>
          <w:rFonts w:ascii="Arial" w:hAnsi="Arial" w:cs="Arial"/>
          <w:b/>
          <w:sz w:val="22"/>
          <w:szCs w:val="22"/>
        </w:rPr>
        <w:t>smlouvy</w:t>
      </w:r>
    </w:p>
    <w:p w14:paraId="4A7F3EED" w14:textId="5F8B8506" w:rsidR="00B542D4" w:rsidRPr="001130C7" w:rsidRDefault="00E80D61" w:rsidP="00484493">
      <w:pPr>
        <w:pStyle w:val="BBSnadpis2"/>
      </w:pPr>
      <w:r w:rsidRPr="001130C7">
        <w:t xml:space="preserve">2.1. </w:t>
      </w:r>
      <w:r w:rsidR="00CB15A5" w:rsidRPr="001130C7">
        <w:t>Zhotovitel se zavazuje provést na svůj náklad a nebezpečí pro objednatele</w:t>
      </w:r>
      <w:r w:rsidR="00134791" w:rsidRPr="001130C7">
        <w:t xml:space="preserve"> kompletní opravu technologie stávající plynové teplovodní kotelny pro vytápění a ohřev teplé vody </w:t>
      </w:r>
      <w:r w:rsidR="00DE79A5" w:rsidRPr="001130C7">
        <w:t>spočívající zejména v</w:t>
      </w:r>
      <w:r w:rsidR="00257D25" w:rsidRPr="001130C7">
        <w:t xml:space="preserve"> dodávce a </w:t>
      </w:r>
      <w:r w:rsidR="00DE79A5" w:rsidRPr="001130C7">
        <w:rPr>
          <w:shd w:val="clear" w:color="auto" w:fill="FFFFFF"/>
        </w:rPr>
        <w:t>instalaci dvou nových plynových kondenzačních kotlů a</w:t>
      </w:r>
      <w:r w:rsidR="00DE79A5" w:rsidRPr="001130C7">
        <w:t xml:space="preserve"> zprovoznění nového systému měření a regulace, včetně poskytnutí dalších </w:t>
      </w:r>
      <w:r w:rsidR="00DE79A5" w:rsidRPr="001130C7">
        <w:rPr>
          <w:shd w:val="clear" w:color="auto" w:fill="FFFFFF"/>
        </w:rPr>
        <w:t>souvisejících instalačních, montážních prací a stavebních prací v prostorách kotelny</w:t>
      </w:r>
      <w:r w:rsidR="00134791" w:rsidRPr="001130C7">
        <w:rPr>
          <w:shd w:val="clear" w:color="auto" w:fill="FFFFFF"/>
        </w:rPr>
        <w:t xml:space="preserve"> (dále jen „dílo“) </w:t>
      </w:r>
      <w:r w:rsidR="00CB15A5" w:rsidRPr="001130C7">
        <w:t xml:space="preserve">a objednatel se zavazuje dokončené dílo převzít a zaplatit </w:t>
      </w:r>
      <w:r w:rsidR="000B6090" w:rsidRPr="001130C7">
        <w:t xml:space="preserve">za </w:t>
      </w:r>
      <w:r w:rsidR="001804E1" w:rsidRPr="001130C7">
        <w:t>provedené dílo</w:t>
      </w:r>
      <w:r w:rsidR="000B6090" w:rsidRPr="001130C7">
        <w:t xml:space="preserve"> </w:t>
      </w:r>
      <w:r w:rsidR="00CB15A5" w:rsidRPr="001130C7">
        <w:t xml:space="preserve">sjednanou cenu. </w:t>
      </w:r>
    </w:p>
    <w:p w14:paraId="1D8EABFE" w14:textId="4288AB04" w:rsidR="00722410" w:rsidRPr="001130C7" w:rsidRDefault="00E80D61" w:rsidP="00484493">
      <w:pPr>
        <w:pStyle w:val="BBSnadpis2"/>
      </w:pPr>
      <w:r w:rsidRPr="001130C7">
        <w:t xml:space="preserve">2.2. </w:t>
      </w:r>
      <w:r w:rsidR="00CB15A5" w:rsidRPr="001130C7">
        <w:t xml:space="preserve">Dílo bude zhotoveno </w:t>
      </w:r>
      <w:r w:rsidR="00364816" w:rsidRPr="001130C7">
        <w:t xml:space="preserve">zejména </w:t>
      </w:r>
      <w:r w:rsidR="00CB15A5" w:rsidRPr="001130C7">
        <w:t>dle projektové dokumentace</w:t>
      </w:r>
      <w:r w:rsidR="00EB0299" w:rsidRPr="001130C7">
        <w:t>, která má dvě části</w:t>
      </w:r>
      <w:r w:rsidR="00E37DA0" w:rsidRPr="001130C7">
        <w:t xml:space="preserve">, a to část </w:t>
      </w:r>
      <w:r w:rsidR="001D77E2" w:rsidRPr="001130C7">
        <w:t>„</w:t>
      </w:r>
      <w:r w:rsidR="00EB0299" w:rsidRPr="001130C7">
        <w:t xml:space="preserve">Dokumentace pro provedení </w:t>
      </w:r>
      <w:proofErr w:type="gramStart"/>
      <w:r w:rsidR="00EB0299" w:rsidRPr="001130C7">
        <w:t xml:space="preserve">stavby </w:t>
      </w:r>
      <w:r w:rsidR="001D77E2" w:rsidRPr="001130C7">
        <w:t xml:space="preserve">- </w:t>
      </w:r>
      <w:r w:rsidR="00EB0299" w:rsidRPr="001130C7">
        <w:t>Oprava</w:t>
      </w:r>
      <w:proofErr w:type="gramEnd"/>
      <w:r w:rsidR="00EB0299" w:rsidRPr="001130C7">
        <w:t xml:space="preserve"> kotelny v objektu SZPI </w:t>
      </w:r>
      <w:r w:rsidR="00EB0299" w:rsidRPr="001130C7">
        <w:rPr>
          <w:shd w:val="clear" w:color="auto" w:fill="FFFFFF"/>
        </w:rPr>
        <w:t>Za Opravnou 300/6, Praha 5“ vypracovan</w:t>
      </w:r>
      <w:r w:rsidR="00E37DA0" w:rsidRPr="001130C7">
        <w:rPr>
          <w:shd w:val="clear" w:color="auto" w:fill="FFFFFF"/>
        </w:rPr>
        <w:t>ou</w:t>
      </w:r>
      <w:r w:rsidR="00EB0299" w:rsidRPr="001130C7">
        <w:rPr>
          <w:shd w:val="clear" w:color="auto" w:fill="FFFFFF"/>
        </w:rPr>
        <w:t xml:space="preserve"> </w:t>
      </w:r>
      <w:r w:rsidR="00EB0299" w:rsidRPr="001130C7">
        <w:t>společnost</w:t>
      </w:r>
      <w:r w:rsidR="00CB1C82" w:rsidRPr="001130C7">
        <w:t>í</w:t>
      </w:r>
      <w:r w:rsidR="00EB0299" w:rsidRPr="001130C7">
        <w:t xml:space="preserve"> </w:t>
      </w:r>
      <w:proofErr w:type="spellStart"/>
      <w:r w:rsidR="00EB0299" w:rsidRPr="001130C7">
        <w:t>ardeo</w:t>
      </w:r>
      <w:proofErr w:type="spellEnd"/>
      <w:r w:rsidR="00EB0299" w:rsidRPr="001130C7">
        <w:t xml:space="preserve"> s.r.o., Jeremenkova 763/88, Podolí, 140 00 Praha, IČO: 038 81 571 </w:t>
      </w:r>
      <w:r w:rsidR="001D77E2" w:rsidRPr="001130C7">
        <w:t xml:space="preserve">a </w:t>
      </w:r>
      <w:r w:rsidR="00E37DA0" w:rsidRPr="001130C7">
        <w:t>část „</w:t>
      </w:r>
      <w:r w:rsidR="00EB0299" w:rsidRPr="001130C7">
        <w:t>Realizační dokumentace pro oblast měření a regulace</w:t>
      </w:r>
      <w:r w:rsidR="00E37DA0" w:rsidRPr="001130C7">
        <w:t>“</w:t>
      </w:r>
      <w:r w:rsidR="00EB0299" w:rsidRPr="001130C7">
        <w:t xml:space="preserve"> vypracovan</w:t>
      </w:r>
      <w:r w:rsidR="00E37DA0" w:rsidRPr="001130C7">
        <w:t>ou</w:t>
      </w:r>
      <w:r w:rsidR="00EB0299" w:rsidRPr="001130C7">
        <w:t xml:space="preserve"> společnost</w:t>
      </w:r>
      <w:r w:rsidR="00CB1C82" w:rsidRPr="001130C7">
        <w:t>í</w:t>
      </w:r>
      <w:r w:rsidR="00EB0299" w:rsidRPr="001130C7">
        <w:t xml:space="preserve"> ALFA OMEGA - technology s.r.o., Jindřicha Plachty 595/6, Smíchov, 150 00 Praha, IČO: 042 20</w:t>
      </w:r>
      <w:r w:rsidR="00364816" w:rsidRPr="001130C7">
        <w:t> </w:t>
      </w:r>
      <w:r w:rsidR="00EB0299" w:rsidRPr="001130C7">
        <w:t>196</w:t>
      </w:r>
      <w:r w:rsidR="00364816" w:rsidRPr="001130C7">
        <w:t xml:space="preserve">. </w:t>
      </w:r>
    </w:p>
    <w:p w14:paraId="2506A455" w14:textId="7A596598" w:rsidR="00B31030" w:rsidRPr="001130C7" w:rsidRDefault="00E80D61" w:rsidP="00484493">
      <w:pPr>
        <w:pStyle w:val="BBSnadpis2"/>
        <w:rPr>
          <w:i/>
          <w:iCs/>
          <w:color w:val="00B050"/>
        </w:rPr>
      </w:pPr>
      <w:r w:rsidRPr="001130C7">
        <w:lastRenderedPageBreak/>
        <w:t xml:space="preserve">2.3. </w:t>
      </w:r>
      <w:r w:rsidR="00F90E6E" w:rsidRPr="001130C7">
        <w:t>D</w:t>
      </w:r>
      <w:r w:rsidR="00364816" w:rsidRPr="001130C7">
        <w:t xml:space="preserve">ílo </w:t>
      </w:r>
      <w:r w:rsidR="00F90E6E" w:rsidRPr="001130C7">
        <w:t xml:space="preserve">bude dále </w:t>
      </w:r>
      <w:r w:rsidR="00364816" w:rsidRPr="001130C7">
        <w:t xml:space="preserve">zhotoveno </w:t>
      </w:r>
      <w:r w:rsidR="007821B4" w:rsidRPr="001130C7">
        <w:t xml:space="preserve">v souladu se specifikacemi </w:t>
      </w:r>
      <w:r w:rsidR="00EB0299" w:rsidRPr="001130C7">
        <w:t>soupisu dodávek, prací a služeb uvedených v</w:t>
      </w:r>
      <w:r w:rsidR="007821B4" w:rsidRPr="001130C7">
        <w:t> položkových rozpočtech</w:t>
      </w:r>
      <w:r w:rsidR="00F060F2" w:rsidRPr="001130C7">
        <w:t xml:space="preserve"> </w:t>
      </w:r>
      <w:r w:rsidR="00EB0299" w:rsidRPr="001130C7">
        <w:t>pro obě části projektové dokumentace</w:t>
      </w:r>
      <w:r w:rsidR="00F060F2" w:rsidRPr="001130C7">
        <w:t>.</w:t>
      </w:r>
      <w:r w:rsidR="008F15AC" w:rsidRPr="001130C7">
        <w:t xml:space="preserve"> Ze soupisu jsou patrné jednotlivé technologické a stavební části</w:t>
      </w:r>
      <w:r w:rsidR="007821B4" w:rsidRPr="001130C7">
        <w:t xml:space="preserve"> a</w:t>
      </w:r>
      <w:r w:rsidR="008F15AC" w:rsidRPr="001130C7">
        <w:t xml:space="preserve"> další prováděné činnosti (např. atesty…).</w:t>
      </w:r>
      <w:r w:rsidR="00F551EB" w:rsidRPr="001130C7">
        <w:t xml:space="preserve"> </w:t>
      </w:r>
      <w:r w:rsidR="008F15AC" w:rsidRPr="001130C7">
        <w:t xml:space="preserve">Soupis </w:t>
      </w:r>
      <w:r w:rsidR="00F551EB" w:rsidRPr="001130C7">
        <w:t xml:space="preserve">je zahrnut do dvou dokumentů, a to </w:t>
      </w:r>
      <w:r w:rsidR="00722410" w:rsidRPr="001130C7">
        <w:t>p</w:t>
      </w:r>
      <w:r w:rsidR="00F551EB" w:rsidRPr="001130C7">
        <w:t xml:space="preserve">řílohy č. </w:t>
      </w:r>
      <w:r w:rsidR="00B31030" w:rsidRPr="001130C7">
        <w:t>1</w:t>
      </w:r>
      <w:r w:rsidR="005F034C" w:rsidRPr="001130C7">
        <w:t xml:space="preserve"> smlouvy</w:t>
      </w:r>
      <w:r w:rsidR="00F551EB" w:rsidRPr="001130C7">
        <w:t xml:space="preserve">, která představuje </w:t>
      </w:r>
      <w:r w:rsidR="00722410" w:rsidRPr="001130C7">
        <w:t>p</w:t>
      </w:r>
      <w:r w:rsidR="00B31030" w:rsidRPr="001130C7">
        <w:t xml:space="preserve">oložkový rozpočet </w:t>
      </w:r>
      <w:r w:rsidR="00F551EB" w:rsidRPr="001130C7">
        <w:t xml:space="preserve">pro část „Dokumentace pro provedení stavby“ a do </w:t>
      </w:r>
      <w:r w:rsidR="00722410" w:rsidRPr="001130C7">
        <w:t>p</w:t>
      </w:r>
      <w:r w:rsidR="00F551EB" w:rsidRPr="001130C7">
        <w:t xml:space="preserve">řílohy č. </w:t>
      </w:r>
      <w:r w:rsidR="00B31030" w:rsidRPr="001130C7">
        <w:t>2</w:t>
      </w:r>
      <w:r w:rsidR="005F034C" w:rsidRPr="001130C7">
        <w:t xml:space="preserve"> smlouvy</w:t>
      </w:r>
      <w:r w:rsidR="00F551EB" w:rsidRPr="001130C7">
        <w:t xml:space="preserve">, která představuje </w:t>
      </w:r>
      <w:r w:rsidR="00722410" w:rsidRPr="001130C7">
        <w:t>p</w:t>
      </w:r>
      <w:r w:rsidR="00B31030" w:rsidRPr="001130C7">
        <w:t>oložkový rozpočet</w:t>
      </w:r>
      <w:r w:rsidR="00F551EB" w:rsidRPr="001130C7">
        <w:t xml:space="preserve"> pro část „Realizační dokumentace pro oblast měření a regulace“.</w:t>
      </w:r>
      <w:r w:rsidR="005F034C" w:rsidRPr="001130C7">
        <w:t xml:space="preserve"> </w:t>
      </w:r>
    </w:p>
    <w:p w14:paraId="72C88851" w14:textId="578FCBC2" w:rsidR="007821B4" w:rsidRPr="001130C7" w:rsidRDefault="00E80D61" w:rsidP="00484493">
      <w:pPr>
        <w:pStyle w:val="BBSnadpis2"/>
      </w:pPr>
      <w:r w:rsidRPr="001130C7">
        <w:t xml:space="preserve">2.4. </w:t>
      </w:r>
      <w:r w:rsidR="007821B4" w:rsidRPr="001130C7">
        <w:t>Případné změny díla proti projektové dokumentaci podléhají předchozímu schválení kontaktní osob objednatele a kontaktní</w:t>
      </w:r>
      <w:r w:rsidR="002D23E1" w:rsidRPr="001130C7">
        <w:t>ch</w:t>
      </w:r>
      <w:r w:rsidR="007821B4" w:rsidRPr="001130C7">
        <w:t xml:space="preserve"> osob zhotovitele uvedených v bodě </w:t>
      </w:r>
      <w:r w:rsidR="00A23492" w:rsidRPr="001130C7">
        <w:t>10.2.</w:t>
      </w:r>
      <w:r w:rsidR="00A23492" w:rsidRPr="001130C7">
        <w:rPr>
          <w:b/>
          <w:bCs/>
        </w:rPr>
        <w:t xml:space="preserve"> </w:t>
      </w:r>
      <w:r w:rsidR="007821B4" w:rsidRPr="001130C7">
        <w:t>smlouvy (dále jen „</w:t>
      </w:r>
      <w:r w:rsidR="001F57E9" w:rsidRPr="001130C7">
        <w:t>kontaktní osoby</w:t>
      </w:r>
      <w:r w:rsidR="007821B4" w:rsidRPr="001130C7">
        <w:t>“). V případě nebezpečí z prodlení budou změny díla projednány v nejbližším možném termínu po provedení změny; pokud nebudou výše uvedenými osobami odsouhlaseny, musí být provedené změny odstraněny a dílo uvedeno do souladu s projektovou dokumentací. Provedení jakékoliv změny musí být současně v souladu se zásadami zadávání veřejných zakázek.</w:t>
      </w:r>
    </w:p>
    <w:p w14:paraId="74E3DDBA" w14:textId="3521CE5B" w:rsidR="00B31030" w:rsidRPr="001130C7" w:rsidRDefault="00E80D61" w:rsidP="00484493">
      <w:pPr>
        <w:pStyle w:val="BBSnadpis2"/>
        <w:rPr>
          <w:i/>
        </w:rPr>
      </w:pPr>
      <w:r w:rsidRPr="001130C7">
        <w:t xml:space="preserve">2.5. </w:t>
      </w:r>
      <w:r w:rsidR="00B31030" w:rsidRPr="001130C7">
        <w:t>Dílo bude dále provedeno v souladu s </w:t>
      </w:r>
      <w:r w:rsidR="00722410" w:rsidRPr="001130C7">
        <w:t>h</w:t>
      </w:r>
      <w:r w:rsidR="00B31030" w:rsidRPr="001130C7">
        <w:t>armonogram dodávek a prací zpracovan</w:t>
      </w:r>
      <w:r w:rsidR="00A42B8A" w:rsidRPr="001130C7">
        <w:t>ého</w:t>
      </w:r>
      <w:r w:rsidR="00B31030" w:rsidRPr="001130C7">
        <w:t xml:space="preserve"> </w:t>
      </w:r>
      <w:r w:rsidR="00160687" w:rsidRPr="001130C7">
        <w:t>zhotovitelem</w:t>
      </w:r>
      <w:r w:rsidR="00B31030" w:rsidRPr="001130C7">
        <w:t xml:space="preserve">, který tvoří </w:t>
      </w:r>
      <w:r w:rsidR="00722410" w:rsidRPr="001130C7">
        <w:t>p</w:t>
      </w:r>
      <w:r w:rsidR="00B31030" w:rsidRPr="001130C7">
        <w:t xml:space="preserve">řílohu č. 3 </w:t>
      </w:r>
      <w:r w:rsidR="00722410" w:rsidRPr="001130C7">
        <w:t>s</w:t>
      </w:r>
      <w:r w:rsidR="00B31030" w:rsidRPr="001130C7">
        <w:t xml:space="preserve">mlouvy. </w:t>
      </w:r>
    </w:p>
    <w:p w14:paraId="57F9D90A" w14:textId="75E51B28" w:rsidR="00880EF4" w:rsidRPr="001130C7" w:rsidRDefault="00E80D61" w:rsidP="00484493">
      <w:pPr>
        <w:pStyle w:val="BBSnadpis2"/>
      </w:pPr>
      <w:r w:rsidRPr="001130C7">
        <w:t xml:space="preserve">2.6. </w:t>
      </w:r>
      <w:r w:rsidR="00880EF4" w:rsidRPr="001130C7">
        <w:t>Rozsah a kvalita díla je dán:</w:t>
      </w:r>
    </w:p>
    <w:p w14:paraId="000B4836" w14:textId="117D23A7" w:rsidR="00880EF4" w:rsidRPr="001130C7" w:rsidRDefault="00880EF4" w:rsidP="00D17018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projektovou dokumentací </w:t>
      </w:r>
      <w:r w:rsidR="00722410" w:rsidRPr="001130C7">
        <w:rPr>
          <w:rFonts w:ascii="Arial" w:hAnsi="Arial" w:cs="Arial"/>
          <w:sz w:val="22"/>
          <w:szCs w:val="22"/>
        </w:rPr>
        <w:t xml:space="preserve">dle </w:t>
      </w:r>
      <w:r w:rsidR="00870758" w:rsidRPr="001130C7">
        <w:rPr>
          <w:rFonts w:ascii="Arial" w:hAnsi="Arial" w:cs="Arial"/>
          <w:sz w:val="22"/>
          <w:szCs w:val="22"/>
        </w:rPr>
        <w:t>bodu</w:t>
      </w:r>
      <w:r w:rsidR="00722410" w:rsidRPr="001130C7">
        <w:rPr>
          <w:rFonts w:ascii="Arial" w:hAnsi="Arial" w:cs="Arial"/>
          <w:sz w:val="22"/>
          <w:szCs w:val="22"/>
        </w:rPr>
        <w:t xml:space="preserve"> 2.2. smlouvy</w:t>
      </w:r>
      <w:r w:rsidRPr="001130C7">
        <w:rPr>
          <w:rFonts w:ascii="Arial" w:hAnsi="Arial" w:cs="Arial"/>
          <w:sz w:val="22"/>
          <w:szCs w:val="22"/>
        </w:rPr>
        <w:t xml:space="preserve"> včetně oceněných </w:t>
      </w:r>
      <w:r w:rsidR="00722410" w:rsidRPr="001130C7">
        <w:rPr>
          <w:rFonts w:ascii="Arial" w:hAnsi="Arial" w:cs="Arial"/>
          <w:sz w:val="22"/>
          <w:szCs w:val="22"/>
        </w:rPr>
        <w:t xml:space="preserve">položkových rozpočtů (příloha č.1 a příloha č.2), </w:t>
      </w:r>
      <w:r w:rsidRPr="001130C7">
        <w:rPr>
          <w:rFonts w:ascii="Arial" w:hAnsi="Arial" w:cs="Arial"/>
          <w:sz w:val="22"/>
          <w:szCs w:val="22"/>
        </w:rPr>
        <w:t>příslušnými normami a právními předpisy platnými a účinnými v době provádění díla,</w:t>
      </w:r>
    </w:p>
    <w:p w14:paraId="4BDDEBAD" w14:textId="194B42FB" w:rsidR="00880EF4" w:rsidRPr="001130C7" w:rsidRDefault="00722410" w:rsidP="00D17018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touto s</w:t>
      </w:r>
      <w:r w:rsidR="00880EF4" w:rsidRPr="001130C7">
        <w:rPr>
          <w:rFonts w:ascii="Arial" w:hAnsi="Arial" w:cs="Arial"/>
          <w:sz w:val="22"/>
          <w:szCs w:val="22"/>
        </w:rPr>
        <w:t>mlouvou,</w:t>
      </w:r>
    </w:p>
    <w:p w14:paraId="1BA71E33" w14:textId="1E194132" w:rsidR="00880EF4" w:rsidRPr="001130C7" w:rsidRDefault="00880EF4" w:rsidP="00D17018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sjednaným harmonogramem dodávek a prací </w:t>
      </w:r>
      <w:r w:rsidR="00870758" w:rsidRPr="001130C7">
        <w:rPr>
          <w:rFonts w:ascii="Arial" w:hAnsi="Arial" w:cs="Arial"/>
          <w:sz w:val="22"/>
          <w:szCs w:val="22"/>
        </w:rPr>
        <w:t>(příloha č.3</w:t>
      </w:r>
      <w:r w:rsidR="00BF307F" w:rsidRPr="001130C7">
        <w:rPr>
          <w:rFonts w:ascii="Arial" w:hAnsi="Arial" w:cs="Arial"/>
          <w:sz w:val="22"/>
          <w:szCs w:val="22"/>
        </w:rPr>
        <w:t xml:space="preserve">) </w:t>
      </w:r>
      <w:r w:rsidR="00F05A87" w:rsidRPr="001130C7">
        <w:rPr>
          <w:rFonts w:ascii="Arial" w:hAnsi="Arial" w:cs="Arial"/>
          <w:sz w:val="22"/>
          <w:szCs w:val="22"/>
        </w:rPr>
        <w:t>dále jen „harmonogram“</w:t>
      </w:r>
      <w:r w:rsidR="00870758" w:rsidRPr="001130C7">
        <w:rPr>
          <w:rFonts w:ascii="Arial" w:hAnsi="Arial" w:cs="Arial"/>
          <w:sz w:val="22"/>
          <w:szCs w:val="22"/>
        </w:rPr>
        <w:t xml:space="preserve"> </w:t>
      </w:r>
      <w:r w:rsidR="00F05A87" w:rsidRPr="001130C7">
        <w:rPr>
          <w:rFonts w:ascii="Arial" w:hAnsi="Arial" w:cs="Arial"/>
          <w:sz w:val="22"/>
          <w:szCs w:val="22"/>
        </w:rPr>
        <w:t xml:space="preserve">  </w:t>
      </w:r>
    </w:p>
    <w:p w14:paraId="753E3D2D" w14:textId="37B17356" w:rsidR="00880EF4" w:rsidRPr="001130C7" w:rsidRDefault="00E80D61" w:rsidP="00484493">
      <w:pPr>
        <w:pStyle w:val="BBSnadpis2"/>
      </w:pPr>
      <w:r w:rsidRPr="001130C7">
        <w:t xml:space="preserve">2.7. </w:t>
      </w:r>
      <w:r w:rsidR="00880EF4" w:rsidRPr="001130C7">
        <w:t xml:space="preserve">Dílo dále tvoří: </w:t>
      </w:r>
      <w:r w:rsidR="00EB5752" w:rsidRPr="001130C7">
        <w:tab/>
      </w:r>
    </w:p>
    <w:p w14:paraId="6FBDDF75" w14:textId="77777777" w:rsidR="00880EF4" w:rsidRPr="001130C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provedení ekologické likvidace odstraněných zařízení a materiálů;</w:t>
      </w:r>
    </w:p>
    <w:p w14:paraId="62326BEF" w14:textId="4CC1962E" w:rsidR="00880EF4" w:rsidRPr="001130C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130C7">
        <w:rPr>
          <w:rFonts w:ascii="Arial" w:hAnsi="Arial" w:cs="Arial"/>
          <w:sz w:val="22"/>
          <w:szCs w:val="22"/>
          <w:shd w:val="clear" w:color="auto" w:fill="FFFFFF"/>
        </w:rPr>
        <w:t xml:space="preserve">instalace dvou nových plynových kondenzačních kotlů o celkovém </w:t>
      </w:r>
      <w:r w:rsidR="00EB5752" w:rsidRPr="001130C7">
        <w:rPr>
          <w:rFonts w:ascii="Arial" w:hAnsi="Arial" w:cs="Arial"/>
          <w:sz w:val="22"/>
          <w:szCs w:val="22"/>
          <w:shd w:val="clear" w:color="auto" w:fill="FFFFFF"/>
        </w:rPr>
        <w:t xml:space="preserve">jmenovitém </w:t>
      </w:r>
      <w:r w:rsidRPr="001130C7">
        <w:rPr>
          <w:rFonts w:ascii="Arial" w:hAnsi="Arial" w:cs="Arial"/>
          <w:sz w:val="22"/>
          <w:szCs w:val="22"/>
          <w:shd w:val="clear" w:color="auto" w:fill="FFFFFF"/>
        </w:rPr>
        <w:t>tepelném výkonu</w:t>
      </w:r>
      <w:r w:rsidR="00E80D61" w:rsidRPr="001130C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130C7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37119E" w:rsidRPr="001130C7">
        <w:rPr>
          <w:rFonts w:ascii="Arial" w:hAnsi="Arial" w:cs="Arial"/>
          <w:sz w:val="22"/>
          <w:szCs w:val="22"/>
          <w:shd w:val="clear" w:color="auto" w:fill="FFFFFF"/>
        </w:rPr>
        <w:t>4</w:t>
      </w:r>
      <w:r w:rsidRPr="001130C7">
        <w:rPr>
          <w:rFonts w:ascii="Arial" w:hAnsi="Arial" w:cs="Arial"/>
          <w:sz w:val="22"/>
          <w:szCs w:val="22"/>
          <w:shd w:val="clear" w:color="auto" w:fill="FFFFFF"/>
        </w:rPr>
        <w:t xml:space="preserve">0 kW </w:t>
      </w:r>
    </w:p>
    <w:p w14:paraId="4363A756" w14:textId="27711B81" w:rsidR="00880EF4" w:rsidRPr="001130C7" w:rsidRDefault="00880EF4" w:rsidP="00E36947">
      <w:pPr>
        <w:pStyle w:val="Odstavecseseznamem"/>
        <w:numPr>
          <w:ilvl w:val="0"/>
          <w:numId w:val="25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  <w:shd w:val="clear" w:color="auto" w:fill="FFFFFF"/>
        </w:rPr>
        <w:t>napojení kotlů na stávající otopnou sestavu a na rozvod studené a teplé užitkové vody;</w:t>
      </w:r>
    </w:p>
    <w:p w14:paraId="573958CA" w14:textId="77777777" w:rsidR="00772E3F" w:rsidRPr="001130C7" w:rsidRDefault="00772E3F" w:rsidP="00772E3F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nepřímotopný akumulační zásobník teplé vody o objemu 300 litrů;</w:t>
      </w:r>
    </w:p>
    <w:p w14:paraId="61175D37" w14:textId="69FF11C7" w:rsidR="00880EF4" w:rsidRPr="001130C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provedení související elektroinstalace a instalace a zprovoznění systému </w:t>
      </w:r>
      <w:r w:rsidR="000D1B7A" w:rsidRPr="001130C7">
        <w:rPr>
          <w:rFonts w:ascii="Arial" w:hAnsi="Arial" w:cs="Arial"/>
          <w:sz w:val="22"/>
          <w:szCs w:val="22"/>
        </w:rPr>
        <w:t>měření</w:t>
      </w:r>
      <w:r w:rsidR="00F3070B" w:rsidRPr="001130C7">
        <w:rPr>
          <w:rFonts w:ascii="Arial" w:hAnsi="Arial" w:cs="Arial"/>
          <w:sz w:val="22"/>
          <w:szCs w:val="22"/>
        </w:rPr>
        <w:t xml:space="preserve"> </w:t>
      </w:r>
      <w:r w:rsidR="000D1B7A" w:rsidRPr="001130C7">
        <w:rPr>
          <w:rFonts w:ascii="Arial" w:hAnsi="Arial" w:cs="Arial"/>
          <w:sz w:val="22"/>
          <w:szCs w:val="22"/>
        </w:rPr>
        <w:t>a</w:t>
      </w:r>
      <w:r w:rsidR="00F3070B" w:rsidRPr="001130C7">
        <w:rPr>
          <w:rFonts w:ascii="Arial" w:hAnsi="Arial" w:cs="Arial"/>
          <w:sz w:val="22"/>
          <w:szCs w:val="22"/>
        </w:rPr>
        <w:t> </w:t>
      </w:r>
      <w:r w:rsidR="000D1B7A" w:rsidRPr="001130C7">
        <w:rPr>
          <w:rFonts w:ascii="Arial" w:hAnsi="Arial" w:cs="Arial"/>
          <w:sz w:val="22"/>
          <w:szCs w:val="22"/>
        </w:rPr>
        <w:t>regulace (</w:t>
      </w:r>
      <w:proofErr w:type="spellStart"/>
      <w:r w:rsidRPr="001130C7">
        <w:rPr>
          <w:rFonts w:ascii="Arial" w:hAnsi="Arial" w:cs="Arial"/>
          <w:sz w:val="22"/>
          <w:szCs w:val="22"/>
        </w:rPr>
        <w:t>MaR</w:t>
      </w:r>
      <w:proofErr w:type="spellEnd"/>
      <w:r w:rsidR="000D1B7A" w:rsidRPr="001130C7">
        <w:rPr>
          <w:rFonts w:ascii="Arial" w:hAnsi="Arial" w:cs="Arial"/>
          <w:sz w:val="22"/>
          <w:szCs w:val="22"/>
        </w:rPr>
        <w:t>)</w:t>
      </w:r>
      <w:r w:rsidRPr="001130C7">
        <w:rPr>
          <w:rFonts w:ascii="Arial" w:hAnsi="Arial" w:cs="Arial"/>
          <w:sz w:val="22"/>
          <w:szCs w:val="22"/>
        </w:rPr>
        <w:t>;</w:t>
      </w:r>
    </w:p>
    <w:p w14:paraId="585FF20D" w14:textId="77777777" w:rsidR="00880EF4" w:rsidRPr="001130C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instalace potrubí pro odvod spalin;</w:t>
      </w:r>
    </w:p>
    <w:p w14:paraId="73D5CC37" w14:textId="77777777" w:rsidR="00880EF4" w:rsidRPr="001130C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zajištění větrání kotelny;</w:t>
      </w:r>
    </w:p>
    <w:p w14:paraId="6C083E9B" w14:textId="5C74F775" w:rsidR="00880EF4" w:rsidRPr="001130C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instalace pojistného, zabezpečovacího a expanzního zařízení zdroje tepla</w:t>
      </w:r>
      <w:r w:rsidR="00F3070B" w:rsidRPr="001130C7">
        <w:rPr>
          <w:rFonts w:ascii="Arial" w:hAnsi="Arial" w:cs="Arial"/>
          <w:sz w:val="22"/>
          <w:szCs w:val="22"/>
        </w:rPr>
        <w:t xml:space="preserve"> </w:t>
      </w:r>
      <w:r w:rsidRPr="001130C7">
        <w:rPr>
          <w:rFonts w:ascii="Arial" w:hAnsi="Arial" w:cs="Arial"/>
          <w:sz w:val="22"/>
          <w:szCs w:val="22"/>
        </w:rPr>
        <w:t>a</w:t>
      </w:r>
      <w:r w:rsidR="00F3070B" w:rsidRPr="001130C7">
        <w:rPr>
          <w:rFonts w:ascii="Arial" w:hAnsi="Arial" w:cs="Arial"/>
          <w:sz w:val="22"/>
          <w:szCs w:val="22"/>
        </w:rPr>
        <w:t> </w:t>
      </w:r>
      <w:r w:rsidRPr="001130C7">
        <w:rPr>
          <w:rFonts w:ascii="Arial" w:hAnsi="Arial" w:cs="Arial"/>
          <w:sz w:val="22"/>
          <w:szCs w:val="22"/>
        </w:rPr>
        <w:t>pojistného zařízení přípravy teplé vody;</w:t>
      </w:r>
    </w:p>
    <w:p w14:paraId="1356BE6A" w14:textId="77777777" w:rsidR="00880EF4" w:rsidRPr="001130C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instalace automatického doplňovacího systému přívodu pitné vody s integrovaným systémovým oddělovačem;</w:t>
      </w:r>
    </w:p>
    <w:p w14:paraId="01D3B6F6" w14:textId="77777777" w:rsidR="00880EF4" w:rsidRPr="001130C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instalace odvodu vody a kondenzátu;</w:t>
      </w:r>
    </w:p>
    <w:p w14:paraId="321EB5AA" w14:textId="77777777" w:rsidR="00880EF4" w:rsidRPr="001130C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napojení na stávající rozvody zemního plynu;</w:t>
      </w:r>
    </w:p>
    <w:p w14:paraId="5F2BFA5F" w14:textId="77777777" w:rsidR="00880EF4" w:rsidRPr="001130C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color w:val="000000"/>
          <w:sz w:val="22"/>
          <w:szCs w:val="22"/>
          <w:shd w:val="clear" w:color="auto" w:fill="FFFFFF"/>
        </w:rPr>
        <w:t>zpracování projektové dokumentace skutečného provedení díla;</w:t>
      </w:r>
    </w:p>
    <w:p w14:paraId="6660D168" w14:textId="1199C3D1" w:rsidR="00A9508C" w:rsidRPr="001130C7" w:rsidRDefault="00A9508C" w:rsidP="00A9508C">
      <w:pPr>
        <w:widowControl w:val="0"/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provedení výchozích kontrol, zkoušek a měření dle příslušných technických norem a platných předpisů, včetně doložení příslušných revizních zpráv</w:t>
      </w:r>
      <w:r w:rsidR="00F3070B" w:rsidRPr="001130C7">
        <w:rPr>
          <w:rFonts w:ascii="Arial" w:hAnsi="Arial" w:cs="Arial"/>
          <w:sz w:val="22"/>
          <w:szCs w:val="22"/>
        </w:rPr>
        <w:t xml:space="preserve"> </w:t>
      </w:r>
      <w:r w:rsidRPr="001130C7">
        <w:rPr>
          <w:rFonts w:ascii="Arial" w:hAnsi="Arial" w:cs="Arial"/>
          <w:sz w:val="22"/>
          <w:szCs w:val="22"/>
        </w:rPr>
        <w:t>a</w:t>
      </w:r>
      <w:r w:rsidR="00F3070B" w:rsidRPr="001130C7">
        <w:rPr>
          <w:rFonts w:ascii="Arial" w:hAnsi="Arial" w:cs="Arial"/>
          <w:sz w:val="22"/>
          <w:szCs w:val="22"/>
        </w:rPr>
        <w:t> </w:t>
      </w:r>
      <w:r w:rsidRPr="001130C7">
        <w:rPr>
          <w:rFonts w:ascii="Arial" w:hAnsi="Arial" w:cs="Arial"/>
          <w:sz w:val="22"/>
          <w:szCs w:val="22"/>
        </w:rPr>
        <w:t>protokolů s konstatováním, že proběhly bez závad;</w:t>
      </w:r>
    </w:p>
    <w:p w14:paraId="34FA6092" w14:textId="77777777" w:rsidR="00880EF4" w:rsidRPr="001130C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provedení zaškolení obsluhy a předání protokolů o zaškolení pracovníků objednatele, </w:t>
      </w:r>
    </w:p>
    <w:p w14:paraId="0457800F" w14:textId="77777777" w:rsidR="00880EF4" w:rsidRPr="001130C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předání návodů k obsluze;</w:t>
      </w:r>
    </w:p>
    <w:p w14:paraId="2BD869B6" w14:textId="77C78B48" w:rsidR="00880EF4" w:rsidRPr="001130C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doložení dokladů o vlastnostech použitých materiálů, výrobků a ucelených systémů (prohlášení o shodě, atesty, certifikáty, osvědčení, technické listy</w:t>
      </w:r>
      <w:r w:rsidR="00E80D61" w:rsidRPr="001130C7">
        <w:rPr>
          <w:rFonts w:ascii="Arial" w:hAnsi="Arial" w:cs="Arial"/>
          <w:sz w:val="22"/>
          <w:szCs w:val="22"/>
        </w:rPr>
        <w:t>)</w:t>
      </w:r>
      <w:r w:rsidRPr="001130C7">
        <w:rPr>
          <w:rFonts w:ascii="Arial" w:hAnsi="Arial" w:cs="Arial"/>
          <w:sz w:val="22"/>
          <w:szCs w:val="22"/>
        </w:rPr>
        <w:t xml:space="preserve"> tak, jak je stanoveno v platných předpisech;</w:t>
      </w:r>
    </w:p>
    <w:p w14:paraId="285C2FAE" w14:textId="77777777" w:rsidR="00880EF4" w:rsidRPr="001130C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lastRenderedPageBreak/>
        <w:t>doložení dokladů o ekologické likvidaci demontovaných zařízení a materiálů;</w:t>
      </w:r>
    </w:p>
    <w:p w14:paraId="739DE167" w14:textId="77777777" w:rsidR="00880EF4" w:rsidRPr="001130C7" w:rsidRDefault="00880EF4" w:rsidP="0049145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provedení celkového úklidu </w:t>
      </w:r>
      <w:r w:rsidRPr="001130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místa pro provádění díla </w:t>
      </w:r>
      <w:r w:rsidRPr="001130C7">
        <w:rPr>
          <w:rFonts w:ascii="Arial" w:hAnsi="Arial" w:cs="Arial"/>
          <w:sz w:val="22"/>
          <w:szCs w:val="22"/>
        </w:rPr>
        <w:t>před předáním a převzetím díla</w:t>
      </w:r>
      <w:r w:rsidRPr="001130C7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0ADD194B" w14:textId="77777777" w:rsidR="00880EF4" w:rsidRPr="001130C7" w:rsidRDefault="00880EF4" w:rsidP="00E2356B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00A78EAE" w14:textId="36C9CF53" w:rsidR="005D60B1" w:rsidRPr="001130C7" w:rsidRDefault="00491457" w:rsidP="00A516D6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2.8. </w:t>
      </w:r>
      <w:r w:rsidR="002C1AA5" w:rsidRPr="001130C7">
        <w:rPr>
          <w:rFonts w:ascii="Arial" w:hAnsi="Arial" w:cs="Arial"/>
          <w:sz w:val="22"/>
          <w:szCs w:val="22"/>
        </w:rPr>
        <w:t xml:space="preserve">Provedením díla se rozumí jeho úplné dokončení, </w:t>
      </w:r>
      <w:r w:rsidR="001E480D" w:rsidRPr="001130C7">
        <w:rPr>
          <w:rFonts w:ascii="Arial" w:hAnsi="Arial" w:cs="Arial"/>
          <w:sz w:val="22"/>
          <w:szCs w:val="22"/>
        </w:rPr>
        <w:t xml:space="preserve">včetně </w:t>
      </w:r>
      <w:r w:rsidR="002C1AA5" w:rsidRPr="001130C7">
        <w:rPr>
          <w:rFonts w:ascii="Arial" w:hAnsi="Arial" w:cs="Arial"/>
          <w:sz w:val="22"/>
          <w:szCs w:val="22"/>
        </w:rPr>
        <w:t xml:space="preserve">vyklizení </w:t>
      </w:r>
      <w:r w:rsidR="007B0210" w:rsidRPr="001130C7">
        <w:rPr>
          <w:rFonts w:ascii="Arial" w:hAnsi="Arial" w:cs="Arial"/>
          <w:sz w:val="22"/>
          <w:szCs w:val="22"/>
        </w:rPr>
        <w:t>staveniště</w:t>
      </w:r>
      <w:r w:rsidR="002C1AA5" w:rsidRPr="001130C7">
        <w:rPr>
          <w:rFonts w:ascii="Arial" w:hAnsi="Arial" w:cs="Arial"/>
          <w:sz w:val="22"/>
          <w:szCs w:val="22"/>
        </w:rPr>
        <w:t>, uvedení dotčených ploch do původního stavu, provedení úklidu, předání požadovaných dokladů, dokumentací, revizí a protokolů dle smlouvy</w:t>
      </w:r>
      <w:r w:rsidR="00185263" w:rsidRPr="001130C7">
        <w:rPr>
          <w:rFonts w:ascii="Arial" w:hAnsi="Arial" w:cs="Arial"/>
          <w:sz w:val="22"/>
          <w:szCs w:val="22"/>
        </w:rPr>
        <w:t>,</w:t>
      </w:r>
      <w:r w:rsidR="002C1AA5" w:rsidRPr="001130C7">
        <w:rPr>
          <w:rFonts w:ascii="Arial" w:hAnsi="Arial" w:cs="Arial"/>
          <w:sz w:val="22"/>
          <w:szCs w:val="22"/>
        </w:rPr>
        <w:t xml:space="preserve"> a </w:t>
      </w:r>
      <w:r w:rsidR="001E480D" w:rsidRPr="001130C7">
        <w:rPr>
          <w:rFonts w:ascii="Arial" w:hAnsi="Arial" w:cs="Arial"/>
          <w:sz w:val="22"/>
          <w:szCs w:val="22"/>
        </w:rPr>
        <w:t xml:space="preserve">předání </w:t>
      </w:r>
      <w:r w:rsidR="002C1AA5" w:rsidRPr="001130C7">
        <w:rPr>
          <w:rFonts w:ascii="Arial" w:hAnsi="Arial" w:cs="Arial"/>
          <w:sz w:val="22"/>
          <w:szCs w:val="22"/>
        </w:rPr>
        <w:t>podepsání</w:t>
      </w:r>
      <w:r w:rsidR="001E480D" w:rsidRPr="001130C7">
        <w:rPr>
          <w:rFonts w:ascii="Arial" w:hAnsi="Arial" w:cs="Arial"/>
          <w:sz w:val="22"/>
          <w:szCs w:val="22"/>
        </w:rPr>
        <w:t>m</w:t>
      </w:r>
      <w:r w:rsidR="002C1AA5" w:rsidRPr="001130C7">
        <w:rPr>
          <w:rFonts w:ascii="Arial" w:hAnsi="Arial" w:cs="Arial"/>
          <w:sz w:val="22"/>
          <w:szCs w:val="22"/>
        </w:rPr>
        <w:t xml:space="preserve"> </w:t>
      </w:r>
      <w:r w:rsidR="00C90EAF" w:rsidRPr="001130C7">
        <w:rPr>
          <w:rFonts w:ascii="Arial" w:hAnsi="Arial" w:cs="Arial"/>
          <w:sz w:val="22"/>
          <w:szCs w:val="22"/>
        </w:rPr>
        <w:t>zápisu o</w:t>
      </w:r>
      <w:r w:rsidR="008111D7" w:rsidRPr="001130C7">
        <w:rPr>
          <w:rFonts w:ascii="Arial" w:hAnsi="Arial" w:cs="Arial"/>
          <w:sz w:val="22"/>
          <w:szCs w:val="22"/>
        </w:rPr>
        <w:t> </w:t>
      </w:r>
      <w:r w:rsidR="00C90EAF" w:rsidRPr="001130C7">
        <w:rPr>
          <w:rFonts w:ascii="Arial" w:hAnsi="Arial" w:cs="Arial"/>
          <w:sz w:val="22"/>
          <w:szCs w:val="22"/>
        </w:rPr>
        <w:t>předání a</w:t>
      </w:r>
      <w:r w:rsidR="005D60B1" w:rsidRPr="001130C7">
        <w:rPr>
          <w:rFonts w:ascii="Arial" w:hAnsi="Arial" w:cs="Arial"/>
          <w:sz w:val="22"/>
          <w:szCs w:val="22"/>
        </w:rPr>
        <w:t> </w:t>
      </w:r>
      <w:r w:rsidR="00C90EAF" w:rsidRPr="001130C7">
        <w:rPr>
          <w:rFonts w:ascii="Arial" w:hAnsi="Arial" w:cs="Arial"/>
          <w:sz w:val="22"/>
          <w:szCs w:val="22"/>
        </w:rPr>
        <w:t>převzetí díla</w:t>
      </w:r>
      <w:r w:rsidR="008111D7" w:rsidRPr="001130C7">
        <w:rPr>
          <w:rFonts w:ascii="Arial" w:hAnsi="Arial" w:cs="Arial"/>
          <w:sz w:val="22"/>
          <w:szCs w:val="22"/>
        </w:rPr>
        <w:t xml:space="preserve"> </w:t>
      </w:r>
      <w:r w:rsidR="005E5D3E" w:rsidRPr="001130C7">
        <w:rPr>
          <w:rFonts w:ascii="Arial" w:hAnsi="Arial" w:cs="Arial"/>
          <w:sz w:val="22"/>
          <w:szCs w:val="22"/>
        </w:rPr>
        <w:t xml:space="preserve">oprávněnými </w:t>
      </w:r>
      <w:r w:rsidR="008111D7" w:rsidRPr="001130C7">
        <w:rPr>
          <w:rFonts w:ascii="Arial" w:hAnsi="Arial" w:cs="Arial"/>
          <w:sz w:val="22"/>
          <w:szCs w:val="22"/>
        </w:rPr>
        <w:t>osobami</w:t>
      </w:r>
      <w:r w:rsidR="00B941BA" w:rsidRPr="001130C7">
        <w:rPr>
          <w:rFonts w:ascii="Arial" w:hAnsi="Arial" w:cs="Arial"/>
          <w:sz w:val="22"/>
          <w:szCs w:val="22"/>
        </w:rPr>
        <w:t xml:space="preserve"> </w:t>
      </w:r>
      <w:r w:rsidR="008111D7" w:rsidRPr="001130C7">
        <w:rPr>
          <w:rFonts w:ascii="Arial" w:hAnsi="Arial" w:cs="Arial"/>
          <w:sz w:val="22"/>
          <w:szCs w:val="22"/>
        </w:rPr>
        <w:t>obou smluvních stran</w:t>
      </w:r>
      <w:r w:rsidR="00DE1B03" w:rsidRPr="001130C7">
        <w:rPr>
          <w:rFonts w:ascii="Arial" w:hAnsi="Arial" w:cs="Arial"/>
          <w:sz w:val="22"/>
          <w:szCs w:val="22"/>
        </w:rPr>
        <w:t xml:space="preserve">. </w:t>
      </w:r>
      <w:r w:rsidR="00736EC1" w:rsidRPr="001130C7">
        <w:rPr>
          <w:rFonts w:ascii="Arial" w:hAnsi="Arial" w:cs="Arial"/>
          <w:sz w:val="22"/>
          <w:szCs w:val="22"/>
        </w:rPr>
        <w:t xml:space="preserve">Zhotovitel splní svou povinnost </w:t>
      </w:r>
      <w:r w:rsidR="00D62BE1" w:rsidRPr="001130C7">
        <w:rPr>
          <w:rFonts w:ascii="Arial" w:hAnsi="Arial" w:cs="Arial"/>
          <w:sz w:val="22"/>
          <w:szCs w:val="22"/>
        </w:rPr>
        <w:t>provést</w:t>
      </w:r>
      <w:r w:rsidR="00736EC1" w:rsidRPr="001130C7">
        <w:rPr>
          <w:rFonts w:ascii="Arial" w:hAnsi="Arial" w:cs="Arial"/>
          <w:sz w:val="22"/>
          <w:szCs w:val="22"/>
        </w:rPr>
        <w:t xml:space="preserve"> dílo podle čl</w:t>
      </w:r>
      <w:r w:rsidR="00D50553" w:rsidRPr="001130C7">
        <w:rPr>
          <w:rFonts w:ascii="Arial" w:hAnsi="Arial" w:cs="Arial"/>
          <w:sz w:val="22"/>
          <w:szCs w:val="22"/>
        </w:rPr>
        <w:t>ánku</w:t>
      </w:r>
      <w:r w:rsidR="00736EC1" w:rsidRPr="001130C7">
        <w:rPr>
          <w:rFonts w:ascii="Arial" w:hAnsi="Arial" w:cs="Arial"/>
          <w:sz w:val="22"/>
          <w:szCs w:val="22"/>
        </w:rPr>
        <w:t xml:space="preserve"> 2</w:t>
      </w:r>
      <w:r w:rsidR="00870758" w:rsidRPr="001130C7">
        <w:rPr>
          <w:rFonts w:ascii="Arial" w:hAnsi="Arial" w:cs="Arial"/>
          <w:sz w:val="22"/>
          <w:szCs w:val="22"/>
        </w:rPr>
        <w:t xml:space="preserve"> této</w:t>
      </w:r>
      <w:r w:rsidR="00736EC1" w:rsidRPr="001130C7">
        <w:rPr>
          <w:rFonts w:ascii="Arial" w:hAnsi="Arial" w:cs="Arial"/>
          <w:sz w:val="22"/>
          <w:szCs w:val="22"/>
        </w:rPr>
        <w:t xml:space="preserve"> smlouvy jeho řádným dokončením a předáním objednateli v dohodnutém termínu.</w:t>
      </w:r>
      <w:r w:rsidR="00E2356B" w:rsidRPr="001130C7">
        <w:rPr>
          <w:rFonts w:ascii="Arial" w:hAnsi="Arial" w:cs="Arial"/>
          <w:sz w:val="22"/>
          <w:szCs w:val="22"/>
        </w:rPr>
        <w:t xml:space="preserve"> </w:t>
      </w:r>
    </w:p>
    <w:p w14:paraId="14B18BDB" w14:textId="5B5CEB41" w:rsidR="00A40C4A" w:rsidRPr="001130C7" w:rsidRDefault="00491457" w:rsidP="00484493">
      <w:pPr>
        <w:pStyle w:val="BBSnadpis2"/>
      </w:pPr>
      <w:r w:rsidRPr="001130C7">
        <w:t xml:space="preserve">2.9. </w:t>
      </w:r>
      <w:r w:rsidR="007B0210" w:rsidRPr="001130C7">
        <w:t xml:space="preserve">Staveništěm se rozumí prostor určený projektovou dokumentací nebo jiným dokumentem </w:t>
      </w:r>
      <w:r w:rsidR="004A4318" w:rsidRPr="001130C7">
        <w:t xml:space="preserve">(např. </w:t>
      </w:r>
      <w:r w:rsidR="008E4B99" w:rsidRPr="001130C7">
        <w:t>z</w:t>
      </w:r>
      <w:r w:rsidR="00DC192C" w:rsidRPr="001130C7">
        <w:t>ápis o předání stavby</w:t>
      </w:r>
      <w:r w:rsidR="004A4318" w:rsidRPr="001130C7">
        <w:t xml:space="preserve">) </w:t>
      </w:r>
      <w:r w:rsidR="007B0210" w:rsidRPr="001130C7">
        <w:t>pro stavbu a pro zařízení staveniště.</w:t>
      </w:r>
    </w:p>
    <w:p w14:paraId="30E2BC4F" w14:textId="5BD0373C" w:rsidR="00A40C4A" w:rsidRPr="001130C7" w:rsidRDefault="00491457" w:rsidP="00484493">
      <w:pPr>
        <w:pStyle w:val="BBSnadpis2"/>
      </w:pPr>
      <w:r w:rsidRPr="001130C7">
        <w:t xml:space="preserve">2.10. </w:t>
      </w:r>
      <w:r w:rsidR="005D60B1" w:rsidRPr="001130C7">
        <w:t>Zhotovitel podpisem smlouvy stvrzuje, že si řádně prohlédl místo plnění díla a v plném rozsahu se seznámil</w:t>
      </w:r>
      <w:r w:rsidR="00F63FEE" w:rsidRPr="001130C7">
        <w:t xml:space="preserve"> </w:t>
      </w:r>
      <w:r w:rsidR="005D60B1" w:rsidRPr="001130C7">
        <w:t xml:space="preserve">s projektovou dokumentací dle </w:t>
      </w:r>
      <w:r w:rsidR="00FE45A5" w:rsidRPr="001130C7">
        <w:t>bodu</w:t>
      </w:r>
      <w:r w:rsidR="005D60B1" w:rsidRPr="001130C7">
        <w:t xml:space="preserve"> </w:t>
      </w:r>
      <w:r w:rsidR="00D62BE1" w:rsidRPr="001130C7">
        <w:t>2</w:t>
      </w:r>
      <w:r w:rsidR="005D60B1" w:rsidRPr="001130C7">
        <w:t>.2.</w:t>
      </w:r>
      <w:r w:rsidR="00A73759" w:rsidRPr="001130C7">
        <w:t xml:space="preserve"> </w:t>
      </w:r>
      <w:r w:rsidR="005D60B1" w:rsidRPr="001130C7">
        <w:t xml:space="preserve">smlouvy, provedl kontrolu úplnosti této projektové dokumentace a vyjasnil si veškerá sporná ustanovení nebo technické nejasnosti. </w:t>
      </w:r>
    </w:p>
    <w:p w14:paraId="5B24A0F2" w14:textId="5C39A383" w:rsidR="00AE6CB6" w:rsidRPr="001130C7" w:rsidRDefault="00491457" w:rsidP="00484493">
      <w:pPr>
        <w:pStyle w:val="BBSnadpis2"/>
      </w:pPr>
      <w:r w:rsidRPr="001130C7">
        <w:t xml:space="preserve">2.11. </w:t>
      </w:r>
      <w:r w:rsidR="00DD156A" w:rsidRPr="001130C7">
        <w:t>Zhotovitel prohlašuje, že ke splnění svých závazků ze smlouvy použ</w:t>
      </w:r>
      <w:r w:rsidR="0036678E" w:rsidRPr="001130C7">
        <w:t xml:space="preserve">ije </w:t>
      </w:r>
      <w:r w:rsidR="00DD156A" w:rsidRPr="001130C7">
        <w:t>poddodavatele uvedené v </w:t>
      </w:r>
      <w:r w:rsidR="000A6F83" w:rsidRPr="001130C7">
        <w:t>p</w:t>
      </w:r>
      <w:r w:rsidR="00DD156A" w:rsidRPr="001130C7">
        <w:t xml:space="preserve">říloze č. </w:t>
      </w:r>
      <w:r w:rsidR="00EC403D" w:rsidRPr="001130C7">
        <w:t>4</w:t>
      </w:r>
      <w:r w:rsidR="00D50553" w:rsidRPr="001130C7">
        <w:t xml:space="preserve"> smlouvy</w:t>
      </w:r>
      <w:r w:rsidR="00273F6B" w:rsidRPr="001130C7">
        <w:t xml:space="preserve"> prohlašuje, že k okamžiku uzavření smlouvy nemá žádného poddodavatele</w:t>
      </w:r>
      <w:r w:rsidR="00DD156A" w:rsidRPr="001130C7">
        <w:t xml:space="preserve">. </w:t>
      </w:r>
      <w:r w:rsidR="006B0354" w:rsidRPr="001130C7">
        <w:t>V případě, že ke splnění závazků vyplývajících z</w:t>
      </w:r>
      <w:r w:rsidR="00074ED4" w:rsidRPr="001130C7">
        <w:t>e</w:t>
      </w:r>
      <w:r w:rsidR="006B0354" w:rsidRPr="001130C7">
        <w:t xml:space="preserve"> </w:t>
      </w:r>
      <w:r w:rsidR="00603F35" w:rsidRPr="001130C7">
        <w:t>s</w:t>
      </w:r>
      <w:r w:rsidR="006B0354" w:rsidRPr="001130C7">
        <w:t xml:space="preserve">mlouvy bude zhotovitel chtít použít </w:t>
      </w:r>
      <w:r w:rsidR="004F67C7" w:rsidRPr="001130C7">
        <w:t xml:space="preserve">dalšího </w:t>
      </w:r>
      <w:r w:rsidR="00A36938" w:rsidRPr="001130C7">
        <w:t>pod</w:t>
      </w:r>
      <w:r w:rsidR="006B0354" w:rsidRPr="001130C7">
        <w:t xml:space="preserve">dodavatele, je povinen </w:t>
      </w:r>
      <w:r w:rsidR="00DD156A" w:rsidRPr="001130C7">
        <w:t xml:space="preserve">předem </w:t>
      </w:r>
      <w:r w:rsidR="004F67C7" w:rsidRPr="001130C7">
        <w:t xml:space="preserve">objednateli </w:t>
      </w:r>
      <w:r w:rsidR="00DD156A" w:rsidRPr="001130C7">
        <w:t>oznámit</w:t>
      </w:r>
      <w:r w:rsidR="004F67C7" w:rsidRPr="001130C7">
        <w:t xml:space="preserve"> jeho</w:t>
      </w:r>
      <w:r w:rsidR="00DD156A" w:rsidRPr="001130C7">
        <w:t xml:space="preserve"> </w:t>
      </w:r>
      <w:r w:rsidR="00A36938" w:rsidRPr="001130C7">
        <w:t>identifikační údaje a rozsah prací, které bude tento poddodavatel vykonávat.</w:t>
      </w:r>
      <w:r w:rsidR="006B0354" w:rsidRPr="001130C7">
        <w:t xml:space="preserve"> Použije-li zhotovitel v souladu s ujednáním tohoto </w:t>
      </w:r>
      <w:r w:rsidR="00A36938" w:rsidRPr="001130C7">
        <w:t>článku</w:t>
      </w:r>
      <w:r w:rsidR="006B0354" w:rsidRPr="001130C7">
        <w:t xml:space="preserve"> smlouvy ke splnění </w:t>
      </w:r>
      <w:r w:rsidR="00A36938" w:rsidRPr="001130C7">
        <w:t xml:space="preserve">svých </w:t>
      </w:r>
      <w:r w:rsidR="006B0354" w:rsidRPr="001130C7">
        <w:t xml:space="preserve">závazků </w:t>
      </w:r>
      <w:r w:rsidR="00A36938" w:rsidRPr="001130C7">
        <w:t>pod</w:t>
      </w:r>
      <w:r w:rsidR="006B0354" w:rsidRPr="001130C7">
        <w:t>dodavatele, odpovídá zhotovitel objednateli i</w:t>
      </w:r>
      <w:r w:rsidR="00AC56BC" w:rsidRPr="001130C7">
        <w:t> </w:t>
      </w:r>
      <w:r w:rsidR="006B0354" w:rsidRPr="001130C7">
        <w:t>za</w:t>
      </w:r>
      <w:r w:rsidR="00AC56BC" w:rsidRPr="001130C7">
        <w:t> </w:t>
      </w:r>
      <w:r w:rsidR="006B0354" w:rsidRPr="001130C7">
        <w:t xml:space="preserve">veškerá plnění a jednání </w:t>
      </w:r>
      <w:r w:rsidR="00A36938" w:rsidRPr="001130C7">
        <w:t>pod</w:t>
      </w:r>
      <w:r w:rsidR="006B0354" w:rsidRPr="001130C7">
        <w:t>dodavatele tak, jako by závazky plnil zhotovitel sám.</w:t>
      </w:r>
    </w:p>
    <w:p w14:paraId="0E68B8F1" w14:textId="1C0AA04C" w:rsidR="008F6A72" w:rsidRPr="001130C7" w:rsidRDefault="00491457" w:rsidP="00484493">
      <w:pPr>
        <w:pStyle w:val="BBSnadpis2"/>
      </w:pPr>
      <w:r w:rsidRPr="001130C7">
        <w:t xml:space="preserve">2.12. </w:t>
      </w:r>
      <w:r w:rsidR="00A40C4A" w:rsidRPr="001130C7">
        <w:t>Zhotovitel bere na vědomí, že projektová dokumentace byla zpracována na základě dokumentace skutečného provedení stavby a fyzického průzkumu budovy, v místech, kde ho bylo možné prov</w:t>
      </w:r>
      <w:r w:rsidR="00396D22" w:rsidRPr="001130C7">
        <w:t>ést. Z</w:t>
      </w:r>
      <w:r w:rsidR="00A40C4A" w:rsidRPr="001130C7">
        <w:t xml:space="preserve">hotovitel je povinen před započetím prací si ověřit skutečný stav dotčené části budovy a v případě zjištění jiného stavu než zaznamenaného v projektové dokumentaci, který objednatel jednající s náležitou péčí nemohl předvídat, navrhne úpravu technického řešení v souladu se zjištěným skutečný stavem. Toto technické řešení musí být předem odsouhlaseno </w:t>
      </w:r>
      <w:r w:rsidR="00E3443F" w:rsidRPr="001130C7">
        <w:t>oprávněnými osobami obou smluvních stran</w:t>
      </w:r>
      <w:r w:rsidR="0038348A" w:rsidRPr="001130C7">
        <w:t xml:space="preserve"> nebo technickým dozorem</w:t>
      </w:r>
      <w:r w:rsidR="00A40C4A" w:rsidRPr="001130C7">
        <w:t>, a to</w:t>
      </w:r>
      <w:r w:rsidR="005A1F3C" w:rsidRPr="001130C7">
        <w:t xml:space="preserve"> </w:t>
      </w:r>
      <w:r w:rsidR="005A2F24" w:rsidRPr="001130C7">
        <w:t xml:space="preserve">v </w:t>
      </w:r>
      <w:r w:rsidR="00E3443F" w:rsidRPr="001130C7">
        <w:t>z</w:t>
      </w:r>
      <w:r w:rsidR="00A40C4A" w:rsidRPr="001130C7">
        <w:t>ápise z kontrolního dne</w:t>
      </w:r>
      <w:r w:rsidR="00185525" w:rsidRPr="001130C7">
        <w:t>.</w:t>
      </w:r>
    </w:p>
    <w:p w14:paraId="1EE6A57D" w14:textId="01498C07" w:rsidR="0009670C" w:rsidRPr="001130C7" w:rsidRDefault="00FA631F" w:rsidP="00FF4B3C">
      <w:pPr>
        <w:pStyle w:val="BBSnadpis1"/>
      </w:pPr>
      <w:r w:rsidRPr="001130C7">
        <w:t xml:space="preserve">3. </w:t>
      </w:r>
      <w:r w:rsidR="0009670C" w:rsidRPr="001130C7">
        <w:t>Místo plnění</w:t>
      </w:r>
    </w:p>
    <w:p w14:paraId="3D02EBB7" w14:textId="01B305F4" w:rsidR="00EF5B12" w:rsidRPr="001130C7" w:rsidRDefault="00FF4B3C" w:rsidP="00484493">
      <w:pPr>
        <w:pStyle w:val="BBSnadpis2"/>
      </w:pPr>
      <w:r w:rsidRPr="001130C7">
        <w:t xml:space="preserve">3.1. </w:t>
      </w:r>
      <w:r w:rsidR="0009670C" w:rsidRPr="001130C7">
        <w:t xml:space="preserve">Místem plnění je objekt Státní zemědělské a potravinářské inspekce, </w:t>
      </w:r>
      <w:r w:rsidR="00EF5B12" w:rsidRPr="001130C7">
        <w:rPr>
          <w:shd w:val="clear" w:color="auto" w:fill="FFFFFF"/>
        </w:rPr>
        <w:t xml:space="preserve">1. PP budovy Inspektorátu v Praze na adrese Za Opravnou 300/6, 150 00 Praha 5 - Motol. </w:t>
      </w:r>
    </w:p>
    <w:p w14:paraId="700408F5" w14:textId="79FD94AB" w:rsidR="0009670C" w:rsidRPr="001130C7" w:rsidRDefault="009D7240" w:rsidP="00FA631F">
      <w:pPr>
        <w:pStyle w:val="BBSnadpis1"/>
      </w:pPr>
      <w:r w:rsidRPr="001130C7">
        <w:t xml:space="preserve">4. </w:t>
      </w:r>
      <w:r w:rsidR="0009670C" w:rsidRPr="001130C7">
        <w:t>Doba</w:t>
      </w:r>
      <w:r w:rsidR="00935C9A" w:rsidRPr="001130C7">
        <w:t xml:space="preserve"> </w:t>
      </w:r>
      <w:r w:rsidR="0009670C" w:rsidRPr="001130C7">
        <w:t>plnění</w:t>
      </w:r>
    </w:p>
    <w:p w14:paraId="7F749D5B" w14:textId="1F0E71F3" w:rsidR="007F3097" w:rsidRPr="001130C7" w:rsidRDefault="00FA631F" w:rsidP="00484493">
      <w:pPr>
        <w:pStyle w:val="BBSnadpis2"/>
      </w:pPr>
      <w:r w:rsidRPr="001130C7">
        <w:t xml:space="preserve">4.1. </w:t>
      </w:r>
      <w:r w:rsidR="004F67C7" w:rsidRPr="001130C7">
        <w:t xml:space="preserve">Zhotovitel se zavazuje </w:t>
      </w:r>
      <w:r w:rsidR="00DB0CDB" w:rsidRPr="001130C7">
        <w:t xml:space="preserve">dílo </w:t>
      </w:r>
      <w:r w:rsidR="004F67C7" w:rsidRPr="001130C7">
        <w:t xml:space="preserve">provést, tj. dokončit </w:t>
      </w:r>
      <w:r w:rsidR="00DB0CDB" w:rsidRPr="001130C7">
        <w:t xml:space="preserve">je </w:t>
      </w:r>
      <w:r w:rsidR="004F67C7" w:rsidRPr="001130C7">
        <w:t>a předat</w:t>
      </w:r>
      <w:r w:rsidR="004541B0" w:rsidRPr="001130C7">
        <w:t xml:space="preserve"> </w:t>
      </w:r>
      <w:r w:rsidR="00010D9A" w:rsidRPr="001130C7">
        <w:t>v souladu s bodem 9.</w:t>
      </w:r>
      <w:r w:rsidR="0011390C" w:rsidRPr="001130C7">
        <w:t>1</w:t>
      </w:r>
      <w:r w:rsidR="00010D9A" w:rsidRPr="001130C7">
        <w:t xml:space="preserve">. této smlouvy nejpozději </w:t>
      </w:r>
      <w:r w:rsidR="004541B0" w:rsidRPr="001130C7">
        <w:t xml:space="preserve">do </w:t>
      </w:r>
      <w:r w:rsidR="00010D9A" w:rsidRPr="001130C7">
        <w:rPr>
          <w:b/>
          <w:bCs/>
        </w:rPr>
        <w:t>1</w:t>
      </w:r>
      <w:r w:rsidR="00A241EB" w:rsidRPr="001130C7">
        <w:rPr>
          <w:b/>
          <w:bCs/>
        </w:rPr>
        <w:t>6</w:t>
      </w:r>
      <w:r w:rsidR="00010D9A" w:rsidRPr="001130C7">
        <w:rPr>
          <w:b/>
          <w:bCs/>
        </w:rPr>
        <w:t>.</w:t>
      </w:r>
      <w:r w:rsidR="00C01798" w:rsidRPr="001130C7">
        <w:rPr>
          <w:b/>
          <w:bCs/>
        </w:rPr>
        <w:t xml:space="preserve"> </w:t>
      </w:r>
      <w:r w:rsidR="00A241EB" w:rsidRPr="001130C7">
        <w:rPr>
          <w:b/>
          <w:bCs/>
        </w:rPr>
        <w:t>9</w:t>
      </w:r>
      <w:r w:rsidR="00010D9A" w:rsidRPr="001130C7">
        <w:rPr>
          <w:b/>
          <w:bCs/>
        </w:rPr>
        <w:t>.</w:t>
      </w:r>
      <w:r w:rsidR="00C01798" w:rsidRPr="001130C7">
        <w:rPr>
          <w:b/>
          <w:bCs/>
        </w:rPr>
        <w:t xml:space="preserve"> </w:t>
      </w:r>
      <w:r w:rsidR="00010D9A" w:rsidRPr="001130C7">
        <w:rPr>
          <w:b/>
          <w:bCs/>
        </w:rPr>
        <w:t>2024</w:t>
      </w:r>
      <w:r w:rsidR="004541B0" w:rsidRPr="001130C7">
        <w:t xml:space="preserve"> s tím</w:t>
      </w:r>
      <w:r w:rsidR="00C36381" w:rsidRPr="001130C7">
        <w:t xml:space="preserve">, že doba </w:t>
      </w:r>
      <w:r w:rsidR="004D2906" w:rsidRPr="001130C7">
        <w:t xml:space="preserve">zahájení a </w:t>
      </w:r>
      <w:r w:rsidR="00C36381" w:rsidRPr="001130C7">
        <w:t xml:space="preserve">provádění prací </w:t>
      </w:r>
      <w:r w:rsidR="004D2906" w:rsidRPr="001130C7">
        <w:t>bude v</w:t>
      </w:r>
      <w:r w:rsidR="00C3664C" w:rsidRPr="001130C7">
        <w:t> souladu s</w:t>
      </w:r>
      <w:r w:rsidR="00FC2599" w:rsidRPr="001130C7">
        <w:t> </w:t>
      </w:r>
      <w:r w:rsidR="00F07D15" w:rsidRPr="001130C7">
        <w:t>h</w:t>
      </w:r>
      <w:r w:rsidR="00C3664C" w:rsidRPr="001130C7">
        <w:t>armonogramem dodávek a prací</w:t>
      </w:r>
      <w:r w:rsidR="00DB0CDB" w:rsidRPr="001130C7">
        <w:t xml:space="preserve"> </w:t>
      </w:r>
      <w:r w:rsidR="00160687" w:rsidRPr="001130C7">
        <w:t>vypracovaného zhotovitelem, který tvoří přílohu č. 3 této smlouvy</w:t>
      </w:r>
      <w:r w:rsidR="00C3664C" w:rsidRPr="001130C7">
        <w:t>.</w:t>
      </w:r>
      <w:r w:rsidR="00C85555" w:rsidRPr="001130C7">
        <w:t xml:space="preserve"> </w:t>
      </w:r>
      <w:r w:rsidR="00160687" w:rsidRPr="001130C7">
        <w:t xml:space="preserve">V harmonogramu je </w:t>
      </w:r>
      <w:r w:rsidR="00A410EB" w:rsidRPr="001130C7">
        <w:t xml:space="preserve">mimo jiné </w:t>
      </w:r>
      <w:r w:rsidR="00160687" w:rsidRPr="001130C7">
        <w:t xml:space="preserve">vymezena délka období odstávky teplé vody, jejíž dodržení musí zhotovitel bezpodmínečně dodržet. </w:t>
      </w:r>
    </w:p>
    <w:p w14:paraId="5A641891" w14:textId="418C3D86" w:rsidR="00C85555" w:rsidRPr="001130C7" w:rsidRDefault="007F3097" w:rsidP="00484493">
      <w:pPr>
        <w:pStyle w:val="BBSnadpis2"/>
      </w:pPr>
      <w:r w:rsidRPr="001130C7">
        <w:t xml:space="preserve">4.2. </w:t>
      </w:r>
      <w:r w:rsidR="00C85555" w:rsidRPr="001130C7">
        <w:t xml:space="preserve">Celková doba plnění podle této smlouvy činí </w:t>
      </w:r>
      <w:r w:rsidR="00527B8E" w:rsidRPr="001130C7">
        <w:t>12</w:t>
      </w:r>
      <w:r w:rsidR="00C85555" w:rsidRPr="001130C7" w:rsidDel="004F5845">
        <w:t xml:space="preserve"> </w:t>
      </w:r>
      <w:r w:rsidR="00C85555" w:rsidRPr="001130C7">
        <w:t>po sobě jdoucích týdnů.</w:t>
      </w:r>
      <w:r w:rsidRPr="001130C7">
        <w:t xml:space="preserve"> Doba odstávky teplé vody bude činit </w:t>
      </w:r>
      <w:r w:rsidR="00527B8E" w:rsidRPr="001130C7">
        <w:t>10</w:t>
      </w:r>
      <w:r w:rsidRPr="001130C7">
        <w:t xml:space="preserve"> po sobě jdoucích dnů. </w:t>
      </w:r>
      <w:r w:rsidR="00C85555" w:rsidRPr="001130C7">
        <w:t xml:space="preserve"> Zhotovitel se zavazuje informovat objednatele o zahájení stavebních prací nejméně 1 týden předem.</w:t>
      </w:r>
    </w:p>
    <w:p w14:paraId="593B0464" w14:textId="1E3722F2" w:rsidR="004A4318" w:rsidRPr="001130C7" w:rsidRDefault="00FA631F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lastRenderedPageBreak/>
        <w:t xml:space="preserve">4.2. </w:t>
      </w:r>
      <w:r w:rsidR="004A4318" w:rsidRPr="001130C7">
        <w:rPr>
          <w:rFonts w:ascii="Arial" w:hAnsi="Arial" w:cs="Arial"/>
          <w:sz w:val="22"/>
          <w:szCs w:val="22"/>
        </w:rPr>
        <w:t>V případě, že objednatel nesplní svou povinnost uvedenou v</w:t>
      </w:r>
      <w:r w:rsidR="00DB0CDB" w:rsidRPr="001130C7">
        <w:rPr>
          <w:rFonts w:ascii="Arial" w:hAnsi="Arial" w:cs="Arial"/>
          <w:sz w:val="22"/>
          <w:szCs w:val="22"/>
        </w:rPr>
        <w:t xml:space="preserve"> první větě </w:t>
      </w:r>
      <w:r w:rsidR="00C85555" w:rsidRPr="001130C7">
        <w:rPr>
          <w:rFonts w:ascii="Arial" w:hAnsi="Arial" w:cs="Arial"/>
          <w:sz w:val="22"/>
          <w:szCs w:val="22"/>
        </w:rPr>
        <w:t>bodu</w:t>
      </w:r>
      <w:r w:rsidR="00F2329F" w:rsidRPr="001130C7">
        <w:rPr>
          <w:rFonts w:ascii="Arial" w:hAnsi="Arial" w:cs="Arial"/>
          <w:sz w:val="22"/>
          <w:szCs w:val="22"/>
        </w:rPr>
        <w:t xml:space="preserve"> 7.6</w:t>
      </w:r>
      <w:r w:rsidR="00C85555" w:rsidRPr="001130C7">
        <w:rPr>
          <w:rFonts w:ascii="Arial" w:hAnsi="Arial" w:cs="Arial"/>
          <w:sz w:val="22"/>
          <w:szCs w:val="22"/>
        </w:rPr>
        <w:t>.</w:t>
      </w:r>
      <w:r w:rsidR="004A4318" w:rsidRPr="001130C7">
        <w:rPr>
          <w:rFonts w:ascii="Arial" w:hAnsi="Arial" w:cs="Arial"/>
          <w:sz w:val="22"/>
          <w:szCs w:val="22"/>
        </w:rPr>
        <w:t xml:space="preserve"> </w:t>
      </w:r>
      <w:r w:rsidR="002701BA" w:rsidRPr="001130C7">
        <w:rPr>
          <w:rFonts w:ascii="Arial" w:hAnsi="Arial" w:cs="Arial"/>
          <w:sz w:val="22"/>
          <w:szCs w:val="22"/>
        </w:rPr>
        <w:t xml:space="preserve">smlouvy, </w:t>
      </w:r>
      <w:r w:rsidR="004A4318" w:rsidRPr="001130C7">
        <w:rPr>
          <w:rFonts w:ascii="Arial" w:hAnsi="Arial" w:cs="Arial"/>
          <w:sz w:val="22"/>
          <w:szCs w:val="22"/>
        </w:rPr>
        <w:t>a pokud nebude dohodnuto nic jiného, prodlužuje se termín splnění závazku zhotovitele o stejný počet dní, po které trvalo prodlení objednatele.</w:t>
      </w:r>
    </w:p>
    <w:p w14:paraId="76F9F7E7" w14:textId="374FC500" w:rsidR="00BE1941" w:rsidRPr="001130C7" w:rsidRDefault="00FA631F" w:rsidP="00484493">
      <w:pPr>
        <w:pStyle w:val="BBSnadpis2"/>
      </w:pPr>
      <w:r w:rsidRPr="001130C7">
        <w:t xml:space="preserve">4.3. </w:t>
      </w:r>
      <w:r w:rsidR="00D27F56" w:rsidRPr="001130C7">
        <w:t xml:space="preserve">Zhotovitel se zavazuje bezodkladně informovat objednatele o veškerých okolnostech, které mohou mít vliv na zhotovení </w:t>
      </w:r>
      <w:r w:rsidR="00350334" w:rsidRPr="001130C7">
        <w:t xml:space="preserve">díla </w:t>
      </w:r>
      <w:r w:rsidR="00C3664C" w:rsidRPr="001130C7">
        <w:t xml:space="preserve">a </w:t>
      </w:r>
      <w:r w:rsidR="00350334" w:rsidRPr="001130C7">
        <w:t xml:space="preserve">sjednanou </w:t>
      </w:r>
      <w:r w:rsidR="00C3664C" w:rsidRPr="001130C7">
        <w:t>dobu plnění</w:t>
      </w:r>
      <w:r w:rsidR="00D27F56" w:rsidRPr="001130C7">
        <w:t>.</w:t>
      </w:r>
      <w:r w:rsidR="00736EC1" w:rsidRPr="001130C7">
        <w:t xml:space="preserve"> </w:t>
      </w:r>
    </w:p>
    <w:p w14:paraId="7826A807" w14:textId="7E4D450F" w:rsidR="00BE1941" w:rsidRPr="001130C7" w:rsidRDefault="00FA631F" w:rsidP="00484493">
      <w:pPr>
        <w:pStyle w:val="BBSnadpis2"/>
      </w:pPr>
      <w:r w:rsidRPr="001130C7">
        <w:t xml:space="preserve">4.4. </w:t>
      </w:r>
      <w:r w:rsidR="00BE1941" w:rsidRPr="001130C7">
        <w:t xml:space="preserve">Smluvní strany se zavazují </w:t>
      </w:r>
      <w:r w:rsidR="0060609B" w:rsidRPr="001130C7">
        <w:t xml:space="preserve">bezodkladně se </w:t>
      </w:r>
      <w:r w:rsidR="00BE1941" w:rsidRPr="001130C7">
        <w:t>vzájemně informovat o každé okolnosti, v </w:t>
      </w:r>
      <w:proofErr w:type="gramStart"/>
      <w:r w:rsidR="00BE1941" w:rsidRPr="001130C7">
        <w:t>důsledku</w:t>
      </w:r>
      <w:proofErr w:type="gramEnd"/>
      <w:r w:rsidR="00BE1941" w:rsidRPr="001130C7">
        <w:t xml:space="preserve"> které by mohlo dojít k prodlení v plnění; </w:t>
      </w:r>
      <w:r w:rsidR="0060609B" w:rsidRPr="001130C7">
        <w:t xml:space="preserve">o každé takové okolnosti okamžitě </w:t>
      </w:r>
      <w:r w:rsidR="00BE1941" w:rsidRPr="001130C7">
        <w:t>sep</w:t>
      </w:r>
      <w:r w:rsidR="0060609B" w:rsidRPr="001130C7">
        <w:t>íší</w:t>
      </w:r>
      <w:r w:rsidR="00BE1941" w:rsidRPr="001130C7">
        <w:t xml:space="preserve"> zápis do stavebního deníku s operativním návrhem na řešení vzniklého stavu.</w:t>
      </w:r>
    </w:p>
    <w:p w14:paraId="42EE473B" w14:textId="77777777" w:rsidR="00AE6CB6" w:rsidRPr="001130C7" w:rsidRDefault="00AE6CB6" w:rsidP="00752DD1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284C3068" w14:textId="59F6226F" w:rsidR="0030112E" w:rsidRPr="001130C7" w:rsidRDefault="00FA631F" w:rsidP="00A516D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130C7">
        <w:rPr>
          <w:rFonts w:ascii="Arial" w:hAnsi="Arial" w:cs="Arial"/>
          <w:b/>
          <w:sz w:val="22"/>
          <w:szCs w:val="22"/>
        </w:rPr>
        <w:t xml:space="preserve">5. </w:t>
      </w:r>
      <w:r w:rsidR="0030112E" w:rsidRPr="001130C7">
        <w:rPr>
          <w:rFonts w:ascii="Arial" w:hAnsi="Arial" w:cs="Arial"/>
          <w:b/>
          <w:sz w:val="22"/>
          <w:szCs w:val="22"/>
        </w:rPr>
        <w:t>Cena</w:t>
      </w:r>
      <w:r w:rsidR="00880710" w:rsidRPr="001130C7">
        <w:rPr>
          <w:rFonts w:ascii="Arial" w:hAnsi="Arial" w:cs="Arial"/>
          <w:b/>
          <w:sz w:val="22"/>
          <w:szCs w:val="22"/>
        </w:rPr>
        <w:t xml:space="preserve"> díla</w:t>
      </w:r>
    </w:p>
    <w:p w14:paraId="0DE9BECE" w14:textId="77777777" w:rsidR="0030112E" w:rsidRPr="001130C7" w:rsidRDefault="0030112E" w:rsidP="0030112E">
      <w:pPr>
        <w:jc w:val="center"/>
        <w:rPr>
          <w:rFonts w:ascii="Arial" w:hAnsi="Arial" w:cs="Arial"/>
          <w:b/>
          <w:sz w:val="22"/>
          <w:szCs w:val="22"/>
        </w:rPr>
      </w:pPr>
    </w:p>
    <w:p w14:paraId="7C2B9893" w14:textId="06D03E43" w:rsidR="00EE524E" w:rsidRPr="001130C7" w:rsidRDefault="00FA631F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5.1. </w:t>
      </w:r>
      <w:r w:rsidR="00EE524E" w:rsidRPr="001130C7">
        <w:rPr>
          <w:rFonts w:ascii="Arial" w:hAnsi="Arial" w:cs="Arial"/>
          <w:sz w:val="22"/>
          <w:szCs w:val="22"/>
        </w:rPr>
        <w:t>Cena za provedení díla vymezeného v článku 2 smlouvy je sjednaná takto:</w:t>
      </w:r>
    </w:p>
    <w:p w14:paraId="2F894C1E" w14:textId="77777777" w:rsidR="00EE524E" w:rsidRPr="001130C7" w:rsidRDefault="00EE524E" w:rsidP="00A516D6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139F988" w14:textId="49739E67" w:rsidR="00EE524E" w:rsidRPr="001130C7" w:rsidRDefault="00EE524E" w:rsidP="00A516D6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bez DPH </w:t>
      </w:r>
      <w:r w:rsidR="00BF1D67" w:rsidRPr="001130C7">
        <w:rPr>
          <w:rFonts w:ascii="Arial" w:hAnsi="Arial" w:cs="Arial"/>
          <w:sz w:val="22"/>
          <w:szCs w:val="22"/>
        </w:rPr>
        <w:t>2 072 692,-</w:t>
      </w:r>
      <w:r w:rsidRPr="001130C7">
        <w:rPr>
          <w:rFonts w:ascii="Arial" w:hAnsi="Arial" w:cs="Arial"/>
          <w:sz w:val="22"/>
          <w:szCs w:val="22"/>
        </w:rPr>
        <w:t xml:space="preserve"> Kč (slovy: </w:t>
      </w:r>
      <w:r w:rsidR="00BF1D67" w:rsidRPr="001130C7">
        <w:rPr>
          <w:rFonts w:ascii="Arial" w:hAnsi="Arial" w:cs="Arial"/>
          <w:sz w:val="22"/>
          <w:szCs w:val="22"/>
        </w:rPr>
        <w:t>dva miliony sedmdesát dva tisíc šest set devadesát dva korun českých</w:t>
      </w:r>
      <w:r w:rsidRPr="001130C7">
        <w:rPr>
          <w:rFonts w:ascii="Arial" w:hAnsi="Arial" w:cs="Arial"/>
          <w:sz w:val="22"/>
          <w:szCs w:val="22"/>
        </w:rPr>
        <w:t>)</w:t>
      </w:r>
    </w:p>
    <w:p w14:paraId="31A2B746" w14:textId="117FFCF5" w:rsidR="00EE524E" w:rsidRPr="001130C7" w:rsidRDefault="00EE524E" w:rsidP="00A516D6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b/>
          <w:sz w:val="22"/>
          <w:szCs w:val="22"/>
        </w:rPr>
        <w:t xml:space="preserve">včetně DPH  </w:t>
      </w:r>
      <w:r w:rsidR="00BF1D67" w:rsidRPr="001130C7">
        <w:rPr>
          <w:rFonts w:ascii="Arial" w:hAnsi="Arial" w:cs="Arial"/>
          <w:sz w:val="22"/>
          <w:szCs w:val="22"/>
        </w:rPr>
        <w:t>2 507</w:t>
      </w:r>
      <w:r w:rsidR="00F334F5" w:rsidRPr="001130C7">
        <w:rPr>
          <w:rFonts w:ascii="Arial" w:hAnsi="Arial" w:cs="Arial"/>
          <w:sz w:val="22"/>
          <w:szCs w:val="22"/>
        </w:rPr>
        <w:t> </w:t>
      </w:r>
      <w:r w:rsidR="00BF1D67" w:rsidRPr="001130C7">
        <w:rPr>
          <w:rFonts w:ascii="Arial" w:hAnsi="Arial" w:cs="Arial"/>
          <w:sz w:val="22"/>
          <w:szCs w:val="22"/>
        </w:rPr>
        <w:t>957</w:t>
      </w:r>
      <w:r w:rsidR="00F334F5" w:rsidRPr="001130C7">
        <w:rPr>
          <w:rFonts w:ascii="Arial" w:hAnsi="Arial" w:cs="Arial"/>
          <w:sz w:val="22"/>
          <w:szCs w:val="22"/>
        </w:rPr>
        <w:t>,</w:t>
      </w:r>
      <w:r w:rsidR="00B96132">
        <w:rPr>
          <w:rFonts w:ascii="Arial" w:hAnsi="Arial" w:cs="Arial"/>
          <w:sz w:val="22"/>
          <w:szCs w:val="22"/>
        </w:rPr>
        <w:t>32</w:t>
      </w:r>
      <w:r w:rsidRPr="001130C7">
        <w:rPr>
          <w:rFonts w:ascii="Arial" w:hAnsi="Arial" w:cs="Arial"/>
          <w:sz w:val="22"/>
          <w:szCs w:val="22"/>
        </w:rPr>
        <w:t xml:space="preserve"> Kč (slovy: </w:t>
      </w:r>
      <w:r w:rsidR="00F334F5" w:rsidRPr="001130C7">
        <w:rPr>
          <w:rFonts w:ascii="Arial" w:hAnsi="Arial" w:cs="Arial"/>
          <w:sz w:val="22"/>
          <w:szCs w:val="22"/>
        </w:rPr>
        <w:t>dva miliony pět set sedm tisíc devět set padesát sedm korun českých</w:t>
      </w:r>
      <w:r w:rsidR="00705A45">
        <w:rPr>
          <w:rFonts w:ascii="Arial" w:hAnsi="Arial" w:cs="Arial"/>
          <w:sz w:val="22"/>
          <w:szCs w:val="22"/>
        </w:rPr>
        <w:t xml:space="preserve"> a třicet dva haléřů</w:t>
      </w:r>
      <w:r w:rsidRPr="001130C7">
        <w:rPr>
          <w:rFonts w:ascii="Arial" w:hAnsi="Arial" w:cs="Arial"/>
          <w:sz w:val="22"/>
          <w:szCs w:val="22"/>
        </w:rPr>
        <w:t>)</w:t>
      </w:r>
      <w:r w:rsidR="0004551A" w:rsidRPr="001130C7">
        <w:rPr>
          <w:rFonts w:ascii="Arial" w:hAnsi="Arial" w:cs="Arial"/>
          <w:sz w:val="22"/>
          <w:szCs w:val="22"/>
        </w:rPr>
        <w:t>.</w:t>
      </w:r>
    </w:p>
    <w:p w14:paraId="5B49A114" w14:textId="5BABD25F" w:rsidR="000014FE" w:rsidRPr="001130C7" w:rsidRDefault="00FA631F" w:rsidP="00484493">
      <w:pPr>
        <w:pStyle w:val="BBSnadpis2"/>
      </w:pPr>
      <w:r w:rsidRPr="001130C7">
        <w:t xml:space="preserve">5.2. </w:t>
      </w:r>
      <w:r w:rsidR="004541B0" w:rsidRPr="001130C7">
        <w:t>V ceně</w:t>
      </w:r>
      <w:r w:rsidR="00054B27" w:rsidRPr="001130C7">
        <w:t xml:space="preserve"> jsou zahrnuty veškeré </w:t>
      </w:r>
      <w:r w:rsidR="00592697" w:rsidRPr="001130C7">
        <w:t>dodávky, výkony, náklady a</w:t>
      </w:r>
      <w:r w:rsidR="001F50E8" w:rsidRPr="001130C7">
        <w:t> </w:t>
      </w:r>
      <w:r w:rsidR="00592697" w:rsidRPr="001130C7">
        <w:t xml:space="preserve">nákladové faktory všeho druhu, které zhotoviteli vzniknou </w:t>
      </w:r>
      <w:r w:rsidR="00EF07EA" w:rsidRPr="001130C7">
        <w:t>za</w:t>
      </w:r>
      <w:r w:rsidR="00592697" w:rsidRPr="001130C7">
        <w:t xml:space="preserve"> celou dobu realizace díla až do předání </w:t>
      </w:r>
      <w:r w:rsidR="00DB3E31" w:rsidRPr="001130C7">
        <w:t>dokončeného</w:t>
      </w:r>
      <w:r w:rsidR="00592697" w:rsidRPr="001130C7">
        <w:t xml:space="preserve"> díla </w:t>
      </w:r>
      <w:r w:rsidR="00DB3E31" w:rsidRPr="001130C7">
        <w:t xml:space="preserve">podle </w:t>
      </w:r>
      <w:r w:rsidR="00A241EB" w:rsidRPr="001130C7">
        <w:t>článku</w:t>
      </w:r>
      <w:r w:rsidR="00DB3E31" w:rsidRPr="001130C7">
        <w:t xml:space="preserve"> 9 smlouvy.</w:t>
      </w:r>
      <w:r w:rsidR="00AE6CB6" w:rsidRPr="001130C7">
        <w:t xml:space="preserve"> </w:t>
      </w:r>
      <w:r w:rsidR="002550D0" w:rsidRPr="001130C7">
        <w:t xml:space="preserve">V ceně </w:t>
      </w:r>
      <w:r w:rsidR="00DB3E31" w:rsidRPr="001130C7">
        <w:t>díla</w:t>
      </w:r>
      <w:r w:rsidR="002550D0" w:rsidRPr="001130C7">
        <w:t xml:space="preserve"> jsou</w:t>
      </w:r>
      <w:r w:rsidR="00DB3E31" w:rsidRPr="001130C7">
        <w:t xml:space="preserve"> zahrnu</w:t>
      </w:r>
      <w:r w:rsidR="002550D0" w:rsidRPr="001130C7">
        <w:t>ty</w:t>
      </w:r>
      <w:r w:rsidR="00592697" w:rsidRPr="001130C7">
        <w:t xml:space="preserve"> všech</w:t>
      </w:r>
      <w:r w:rsidR="00DB3E31" w:rsidRPr="001130C7">
        <w:t>ny</w:t>
      </w:r>
      <w:r w:rsidR="00592697" w:rsidRPr="001130C7">
        <w:t xml:space="preserve"> vedlejší činnost</w:t>
      </w:r>
      <w:r w:rsidR="00DB3E31" w:rsidRPr="001130C7">
        <w:t>i</w:t>
      </w:r>
      <w:r w:rsidR="00592697" w:rsidRPr="001130C7">
        <w:t>, pr</w:t>
      </w:r>
      <w:r w:rsidR="00DB3E31" w:rsidRPr="001130C7">
        <w:t>áce</w:t>
      </w:r>
      <w:r w:rsidR="00592697" w:rsidRPr="001130C7">
        <w:t xml:space="preserve"> č</w:t>
      </w:r>
      <w:r w:rsidR="00A369BB" w:rsidRPr="001130C7">
        <w:t>i </w:t>
      </w:r>
      <w:r w:rsidR="00592697" w:rsidRPr="001130C7">
        <w:t>dodávk</w:t>
      </w:r>
      <w:r w:rsidR="00DB3E31" w:rsidRPr="001130C7">
        <w:t>y</w:t>
      </w:r>
      <w:r w:rsidR="0001201C" w:rsidRPr="001130C7">
        <w:t xml:space="preserve"> </w:t>
      </w:r>
      <w:r w:rsidR="00592697" w:rsidRPr="001130C7">
        <w:t>nutn</w:t>
      </w:r>
      <w:r w:rsidR="00DB3E31" w:rsidRPr="001130C7">
        <w:t>é</w:t>
      </w:r>
      <w:r w:rsidR="00592697" w:rsidRPr="001130C7">
        <w:t xml:space="preserve"> pro </w:t>
      </w:r>
      <w:r w:rsidR="00DB3E31" w:rsidRPr="001130C7">
        <w:t>provedení</w:t>
      </w:r>
      <w:r w:rsidR="00592697" w:rsidRPr="001130C7">
        <w:t xml:space="preserve"> díla</w:t>
      </w:r>
      <w:r w:rsidR="0009670C" w:rsidRPr="001130C7">
        <w:t xml:space="preserve"> ve sjednaném rozsahu a účel</w:t>
      </w:r>
      <w:r w:rsidR="007B0210" w:rsidRPr="001130C7">
        <w:t>u</w:t>
      </w:r>
      <w:r w:rsidR="0009670C" w:rsidRPr="001130C7">
        <w:t xml:space="preserve"> dle smlouvy</w:t>
      </w:r>
      <w:r w:rsidR="00592697" w:rsidRPr="001130C7">
        <w:t>, které zhotovitel mohl nebo měl na</w:t>
      </w:r>
      <w:r w:rsidR="0009670C" w:rsidRPr="001130C7">
        <w:t> </w:t>
      </w:r>
      <w:r w:rsidR="00592697" w:rsidRPr="001130C7">
        <w:t>základě svých odborných znalostí předvídat při</w:t>
      </w:r>
      <w:r w:rsidR="0009670C" w:rsidRPr="001130C7">
        <w:t> </w:t>
      </w:r>
      <w:r w:rsidR="00592697" w:rsidRPr="001130C7">
        <w:t>uzavření smlouvy.</w:t>
      </w:r>
    </w:p>
    <w:p w14:paraId="0FD11B9E" w14:textId="4F93B973" w:rsidR="00D57447" w:rsidRPr="001130C7" w:rsidRDefault="00FA631F" w:rsidP="0004551A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5.3. </w:t>
      </w:r>
      <w:r w:rsidR="0004551A" w:rsidRPr="001130C7">
        <w:rPr>
          <w:rFonts w:ascii="Arial" w:hAnsi="Arial" w:cs="Arial"/>
          <w:sz w:val="22"/>
          <w:szCs w:val="22"/>
        </w:rPr>
        <w:t xml:space="preserve">Za správnost stanovení sazby DPH a vyčíslení </w:t>
      </w:r>
      <w:r w:rsidR="00910160" w:rsidRPr="001130C7">
        <w:rPr>
          <w:rFonts w:ascii="Arial" w:hAnsi="Arial" w:cs="Arial"/>
          <w:sz w:val="22"/>
          <w:szCs w:val="22"/>
        </w:rPr>
        <w:t xml:space="preserve">ceny včetně </w:t>
      </w:r>
      <w:r w:rsidR="0004551A" w:rsidRPr="001130C7">
        <w:rPr>
          <w:rFonts w:ascii="Arial" w:hAnsi="Arial" w:cs="Arial"/>
          <w:sz w:val="22"/>
          <w:szCs w:val="22"/>
        </w:rPr>
        <w:t xml:space="preserve">DPH odpovídá zhotovitel. DPH bude vyčísleno </w:t>
      </w:r>
      <w:r w:rsidR="0004551A" w:rsidRPr="001130C7">
        <w:rPr>
          <w:rStyle w:val="Siln"/>
          <w:rFonts w:ascii="Arial" w:hAnsi="Arial" w:cs="Arial"/>
          <w:b w:val="0"/>
          <w:bCs w:val="0"/>
          <w:sz w:val="22"/>
          <w:szCs w:val="22"/>
          <w:shd w:val="clear" w:color="auto" w:fill="FDFDFD"/>
        </w:rPr>
        <w:t>ve</w:t>
      </w:r>
      <w:r w:rsidR="0004551A" w:rsidRPr="001130C7">
        <w:rPr>
          <w:rStyle w:val="Siln"/>
          <w:rFonts w:ascii="Arial" w:hAnsi="Arial" w:cs="Arial"/>
          <w:sz w:val="22"/>
          <w:szCs w:val="22"/>
          <w:shd w:val="clear" w:color="auto" w:fill="FDFDFD"/>
        </w:rPr>
        <w:t xml:space="preserve"> </w:t>
      </w:r>
      <w:r w:rsidR="0004551A" w:rsidRPr="001130C7">
        <w:rPr>
          <w:rStyle w:val="Siln"/>
          <w:rFonts w:ascii="Arial" w:hAnsi="Arial" w:cs="Arial"/>
          <w:b w:val="0"/>
          <w:bCs w:val="0"/>
          <w:sz w:val="22"/>
          <w:szCs w:val="22"/>
          <w:shd w:val="clear" w:color="auto" w:fill="FDFDFD"/>
        </w:rPr>
        <w:t>výši stanovené platnými a účinnými právními předpisy k okamžiku uskutečnění zdanitelného plnění. S</w:t>
      </w:r>
      <w:r w:rsidR="000014FE" w:rsidRPr="001130C7">
        <w:rPr>
          <w:rFonts w:ascii="Arial" w:hAnsi="Arial" w:cs="Arial"/>
          <w:sz w:val="22"/>
          <w:szCs w:val="22"/>
        </w:rPr>
        <w:t xml:space="preserve">mluvní strany se dohodly, že </w:t>
      </w:r>
      <w:r w:rsidR="0004551A" w:rsidRPr="001130C7">
        <w:rPr>
          <w:rFonts w:ascii="Arial" w:hAnsi="Arial" w:cs="Arial"/>
          <w:sz w:val="22"/>
          <w:szCs w:val="22"/>
        </w:rPr>
        <w:t>v případě z</w:t>
      </w:r>
      <w:r w:rsidR="000014FE" w:rsidRPr="001130C7">
        <w:rPr>
          <w:rFonts w:ascii="Arial" w:hAnsi="Arial" w:cs="Arial"/>
          <w:sz w:val="22"/>
          <w:szCs w:val="22"/>
        </w:rPr>
        <w:t>měny zákonných sazeb DPH</w:t>
      </w:r>
      <w:r w:rsidR="0004551A" w:rsidRPr="001130C7">
        <w:rPr>
          <w:rFonts w:ascii="Arial" w:hAnsi="Arial" w:cs="Arial"/>
          <w:sz w:val="22"/>
          <w:szCs w:val="22"/>
        </w:rPr>
        <w:t>, může být sjednaná cena změněna</w:t>
      </w:r>
      <w:r w:rsidR="000014FE" w:rsidRPr="001130C7">
        <w:rPr>
          <w:rFonts w:ascii="Arial" w:hAnsi="Arial" w:cs="Arial"/>
          <w:sz w:val="22"/>
          <w:szCs w:val="22"/>
        </w:rPr>
        <w:t>. V uvedeném případě změny sjednané ceny bude vždy uzavřen písemný dodatek k této smlouvě.</w:t>
      </w:r>
    </w:p>
    <w:p w14:paraId="594B8853" w14:textId="141AFED7" w:rsidR="008B43D0" w:rsidRPr="001130C7" w:rsidRDefault="00FA631F" w:rsidP="00484493">
      <w:pPr>
        <w:pStyle w:val="BBSnadpis2"/>
      </w:pPr>
      <w:r w:rsidRPr="001130C7">
        <w:t xml:space="preserve">5.4. </w:t>
      </w:r>
      <w:r w:rsidR="004541B0" w:rsidRPr="001130C7">
        <w:t>Cenu za provedení díla lze měnit pouze v případech stanovených ve smlouvě nebo v příslušných právních předpisech, zejména v § 222</w:t>
      </w:r>
      <w:r w:rsidR="006C052C" w:rsidRPr="001130C7">
        <w:t xml:space="preserve"> zákona č. 134/2016 Sb., o zadávání veřejných zakázek, ve znění pozdějších předpisů</w:t>
      </w:r>
      <w:r w:rsidR="004541B0" w:rsidRPr="001130C7">
        <w:t>.</w:t>
      </w:r>
    </w:p>
    <w:p w14:paraId="6AAF37DF" w14:textId="77777777" w:rsidR="007110D2" w:rsidRPr="001130C7" w:rsidRDefault="007110D2" w:rsidP="007110D2">
      <w:pPr>
        <w:rPr>
          <w:rFonts w:ascii="Arial" w:hAnsi="Arial" w:cs="Arial"/>
          <w:sz w:val="22"/>
          <w:szCs w:val="22"/>
        </w:rPr>
      </w:pPr>
    </w:p>
    <w:p w14:paraId="7B668522" w14:textId="17CA8C08" w:rsidR="00197A9B" w:rsidRPr="001130C7" w:rsidRDefault="00FA631F" w:rsidP="00FA631F">
      <w:pPr>
        <w:spacing w:after="24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130C7">
        <w:rPr>
          <w:rFonts w:ascii="Arial" w:hAnsi="Arial" w:cs="Arial"/>
          <w:b/>
          <w:sz w:val="22"/>
          <w:szCs w:val="22"/>
        </w:rPr>
        <w:t xml:space="preserve">6. </w:t>
      </w:r>
      <w:r w:rsidR="00BC68F2" w:rsidRPr="001130C7">
        <w:rPr>
          <w:rFonts w:ascii="Arial" w:hAnsi="Arial" w:cs="Arial"/>
          <w:b/>
          <w:sz w:val="22"/>
          <w:szCs w:val="22"/>
        </w:rPr>
        <w:t>Platební podmínky</w:t>
      </w:r>
    </w:p>
    <w:p w14:paraId="5EF39BBB" w14:textId="75307C4D" w:rsidR="00C85555" w:rsidRPr="001130C7" w:rsidRDefault="00FA631F" w:rsidP="00484493">
      <w:pPr>
        <w:pStyle w:val="BBSnadpis2"/>
      </w:pPr>
      <w:r w:rsidRPr="001130C7">
        <w:t xml:space="preserve">6.1. </w:t>
      </w:r>
      <w:r w:rsidR="00C85555" w:rsidRPr="001130C7">
        <w:t xml:space="preserve">Cena za provedení díla bude uhrazena na základě faktury (daňového dokladu), který bude vystaven po podepsání zápisu o předání a převzetí díla </w:t>
      </w:r>
      <w:r w:rsidR="00210716" w:rsidRPr="001130C7">
        <w:t xml:space="preserve">oprávněnými </w:t>
      </w:r>
      <w:r w:rsidR="00C85555" w:rsidRPr="001130C7">
        <w:t>osobami, a to způsobem:</w:t>
      </w:r>
    </w:p>
    <w:p w14:paraId="42AA48FF" w14:textId="445F926E" w:rsidR="00C85555" w:rsidRPr="001130C7" w:rsidRDefault="00C85555" w:rsidP="00FA631F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dle </w:t>
      </w:r>
      <w:r w:rsidR="00210716" w:rsidRPr="001130C7">
        <w:rPr>
          <w:rFonts w:ascii="Arial" w:hAnsi="Arial" w:cs="Arial"/>
          <w:sz w:val="22"/>
          <w:szCs w:val="22"/>
        </w:rPr>
        <w:t>bodu</w:t>
      </w:r>
      <w:r w:rsidRPr="001130C7">
        <w:rPr>
          <w:rFonts w:ascii="Arial" w:hAnsi="Arial" w:cs="Arial"/>
          <w:sz w:val="22"/>
          <w:szCs w:val="22"/>
        </w:rPr>
        <w:t xml:space="preserve"> </w:t>
      </w:r>
      <w:r w:rsidR="00BF78F8" w:rsidRPr="001130C7">
        <w:rPr>
          <w:rFonts w:ascii="Arial" w:hAnsi="Arial" w:cs="Arial"/>
          <w:sz w:val="22"/>
          <w:szCs w:val="22"/>
        </w:rPr>
        <w:t>9</w:t>
      </w:r>
      <w:r w:rsidRPr="001130C7">
        <w:rPr>
          <w:rFonts w:ascii="Arial" w:hAnsi="Arial" w:cs="Arial"/>
          <w:sz w:val="22"/>
          <w:szCs w:val="22"/>
        </w:rPr>
        <w:t>.4. smlouvy (převzetí díla bez výhrad), v tom případě bude podkladem pro vystavení daňového dokladu (závěrečné faktury) zápis o předání a převzetí díla,</w:t>
      </w:r>
    </w:p>
    <w:p w14:paraId="19BF4657" w14:textId="3CAECF28" w:rsidR="00C85555" w:rsidRPr="001130C7" w:rsidRDefault="00FA631F" w:rsidP="00A516D6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            </w:t>
      </w:r>
      <w:r w:rsidR="00C85555" w:rsidRPr="001130C7">
        <w:rPr>
          <w:rFonts w:ascii="Arial" w:hAnsi="Arial" w:cs="Arial"/>
          <w:sz w:val="22"/>
          <w:szCs w:val="22"/>
        </w:rPr>
        <w:t xml:space="preserve">nebo </w:t>
      </w:r>
    </w:p>
    <w:p w14:paraId="59FA3A11" w14:textId="7C8F9E45" w:rsidR="00C85555" w:rsidRPr="001130C7" w:rsidRDefault="00C85555" w:rsidP="00FA631F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dle </w:t>
      </w:r>
      <w:r w:rsidR="00210716" w:rsidRPr="001130C7">
        <w:rPr>
          <w:rFonts w:ascii="Arial" w:hAnsi="Arial" w:cs="Arial"/>
          <w:sz w:val="22"/>
          <w:szCs w:val="22"/>
        </w:rPr>
        <w:t>bodu</w:t>
      </w:r>
      <w:r w:rsidRPr="001130C7">
        <w:rPr>
          <w:rFonts w:ascii="Arial" w:hAnsi="Arial" w:cs="Arial"/>
          <w:sz w:val="22"/>
          <w:szCs w:val="22"/>
        </w:rPr>
        <w:t xml:space="preserve"> </w:t>
      </w:r>
      <w:r w:rsidR="00BF78F8" w:rsidRPr="001130C7">
        <w:rPr>
          <w:rFonts w:ascii="Arial" w:hAnsi="Arial" w:cs="Arial"/>
          <w:sz w:val="22"/>
          <w:szCs w:val="22"/>
        </w:rPr>
        <w:t>9</w:t>
      </w:r>
      <w:r w:rsidRPr="001130C7">
        <w:rPr>
          <w:rFonts w:ascii="Arial" w:hAnsi="Arial" w:cs="Arial"/>
          <w:sz w:val="22"/>
          <w:szCs w:val="22"/>
        </w:rPr>
        <w:t xml:space="preserve">.5. smlouvy (převzetí díla s výhradami) a po následném odstranění vad; v tom případě bude podkladem pro vystavení faktury zápis o předání a převzetí díla a dále zápis o odstranění vady, podepsané kontaktními osobami a osobami vykonávajícími dozor. </w:t>
      </w:r>
    </w:p>
    <w:p w14:paraId="1C2888DC" w14:textId="77777777" w:rsidR="00C4296E" w:rsidRPr="001130C7" w:rsidRDefault="00FA631F" w:rsidP="00C4296E">
      <w:pPr>
        <w:pStyle w:val="BBSnadpis2"/>
      </w:pPr>
      <w:r w:rsidRPr="001130C7">
        <w:t xml:space="preserve">6.2. </w:t>
      </w:r>
      <w:r w:rsidR="00C85555" w:rsidRPr="001130C7">
        <w:t xml:space="preserve">Splatnost faktury je 30 dní od data doručení do datové schránky objednatele: </w:t>
      </w:r>
      <w:proofErr w:type="spellStart"/>
      <w:r w:rsidR="00C85555" w:rsidRPr="001130C7">
        <w:t>avraiqg</w:t>
      </w:r>
      <w:proofErr w:type="spellEnd"/>
      <w:r w:rsidR="00C85555" w:rsidRPr="001130C7">
        <w:t xml:space="preserve"> nebo v elektronické podobě na adresu </w:t>
      </w:r>
      <w:hyperlink r:id="rId11" w:history="1">
        <w:r w:rsidR="00C85555" w:rsidRPr="001130C7">
          <w:rPr>
            <w:rStyle w:val="Hypertextovodkaz"/>
          </w:rPr>
          <w:t>epodatelna@szpi.gov.cz</w:t>
        </w:r>
      </w:hyperlink>
      <w:r w:rsidR="00C85555" w:rsidRPr="001130C7">
        <w:t xml:space="preserve">. Faktura musí obsahovat </w:t>
      </w:r>
      <w:r w:rsidR="00C85555" w:rsidRPr="001130C7">
        <w:lastRenderedPageBreak/>
        <w:t>odkaz na číslo smlouvy objednatele uvedené v záhlaví této smlouvy</w:t>
      </w:r>
      <w:r w:rsidR="0011390C" w:rsidRPr="001130C7">
        <w:t xml:space="preserve"> a nále</w:t>
      </w:r>
      <w:r w:rsidR="00E61333" w:rsidRPr="001130C7">
        <w:t>žitosti daňového dokladu ve smyslu zákona č. 235/2004 Sb., o dani z přidané hodnoty, ve znění pozdějších předpisů. Bude-li faktura obsahovat nesprávné nebo neúplné údaje nebo nebude-li obsahovat náležitosti uvedené v</w:t>
      </w:r>
      <w:r w:rsidR="0011390C" w:rsidRPr="001130C7">
        <w:t>e</w:t>
      </w:r>
      <w:r w:rsidR="00E61333" w:rsidRPr="001130C7">
        <w:t xml:space="preserve"> </w:t>
      </w:r>
      <w:r w:rsidR="0011390C" w:rsidRPr="001130C7">
        <w:t>s</w:t>
      </w:r>
      <w:r w:rsidR="00E61333" w:rsidRPr="001130C7">
        <w:t>mlouvě, je objednatel oprávněn ji do data splatnosti vrátit zhotoviteli. Po opravě faktury předloží zhotovitel objednateli novou fakturu. Rovněž tak, zjistí-li objednatel před úhradou faktury u provedených prací vady, je oprávněn zhotoviteli fakturu vrátit. Vrácením faktury přestává běžet lhůta splatnosti. Po opravě předloží zhotovitel objednateli novou fakturu; nová lhůta splatnosti začíná běžet doručením opravené faktury objednateli způsobem stanoveným v</w:t>
      </w:r>
      <w:r w:rsidR="0011390C" w:rsidRPr="001130C7">
        <w:t> tomto bodě</w:t>
      </w:r>
      <w:r w:rsidR="00E61333" w:rsidRPr="001130C7">
        <w:t>.</w:t>
      </w:r>
      <w:r w:rsidR="00C4296E" w:rsidRPr="001130C7">
        <w:t xml:space="preserve"> Datová zpráva nebo   e-mail může v příloze obsahovat vždy jen jeden daňový doklad.  </w:t>
      </w:r>
    </w:p>
    <w:p w14:paraId="6F927C6F" w14:textId="21B55394" w:rsidR="00C85555" w:rsidRPr="001130C7" w:rsidRDefault="00FA631F" w:rsidP="00C4296E">
      <w:pPr>
        <w:pStyle w:val="BBSnadpis2"/>
      </w:pPr>
      <w:r w:rsidRPr="001130C7">
        <w:t xml:space="preserve">6.3. </w:t>
      </w:r>
      <w:r w:rsidR="00C85555" w:rsidRPr="001130C7">
        <w:t>Zhotovitel bere na vědomí, že objednatel je organizační složkou státu a že nejzazší platba ze strany objednatele v kalendářním roce může proběhnout na základě faktury doručené do 15. 12. příslušného roku</w:t>
      </w:r>
      <w:r w:rsidR="00C4296E" w:rsidRPr="001130C7">
        <w:t xml:space="preserve">. V případě nedoručení řádného daňového dokladu (faktury) objednateli nejpozději do 15.12. se jeho splatnost prodlužuje na 30 kalendářních dní. </w:t>
      </w:r>
    </w:p>
    <w:p w14:paraId="1BA623A4" w14:textId="6AEEA478" w:rsidR="00C85555" w:rsidRPr="001130C7" w:rsidRDefault="00FA631F" w:rsidP="00484493">
      <w:pPr>
        <w:pStyle w:val="BBSnadpis2"/>
      </w:pPr>
      <w:r w:rsidRPr="001130C7">
        <w:t xml:space="preserve">6.4. </w:t>
      </w:r>
      <w:r w:rsidR="00C85555" w:rsidRPr="001130C7">
        <w:t xml:space="preserve">Přílohou faktury musí být kopie podkladů, na </w:t>
      </w:r>
      <w:proofErr w:type="gramStart"/>
      <w:r w:rsidR="00C85555" w:rsidRPr="001130C7">
        <w:t>základě</w:t>
      </w:r>
      <w:proofErr w:type="gramEnd"/>
      <w:r w:rsidR="00C85555" w:rsidRPr="001130C7">
        <w:t xml:space="preserve"> kterých byla faktura vystavena, tj. podle způsobu předání a převzetí díla (viz </w:t>
      </w:r>
      <w:r w:rsidR="00E61333" w:rsidRPr="001130C7">
        <w:t>bod</w:t>
      </w:r>
      <w:r w:rsidR="00C85555" w:rsidRPr="001130C7">
        <w:t xml:space="preserve"> </w:t>
      </w:r>
      <w:r w:rsidR="0011390C" w:rsidRPr="001130C7">
        <w:t>6</w:t>
      </w:r>
      <w:r w:rsidR="00C85555" w:rsidRPr="001130C7">
        <w:t>.1. smlouvy) kopie zápisu o předání a převzetí díla a případně i kopie zápisu o odstranění vady.</w:t>
      </w:r>
    </w:p>
    <w:p w14:paraId="4FB20F83" w14:textId="5C54F0B7" w:rsidR="00C85555" w:rsidRPr="001130C7" w:rsidRDefault="00FA631F" w:rsidP="00484493">
      <w:pPr>
        <w:pStyle w:val="BBSnadpis2"/>
      </w:pPr>
      <w:r w:rsidRPr="001130C7">
        <w:t xml:space="preserve">6.5. </w:t>
      </w:r>
      <w:r w:rsidR="00C85555" w:rsidRPr="001130C7">
        <w:t>Objednatel prohlašuje, že není plátcem DPH, proto nelze uplatnit režim přenesené daňové působnosti dle § 92 zákona č. 235/2004 Sb., o dani z přidané hodnoty, ve znění pozdějších předpisů.</w:t>
      </w:r>
    </w:p>
    <w:p w14:paraId="7D09F29F" w14:textId="3BA71296" w:rsidR="00C85555" w:rsidRPr="001130C7" w:rsidRDefault="00FA631F" w:rsidP="00484493">
      <w:pPr>
        <w:pStyle w:val="BBSnadpis2"/>
      </w:pPr>
      <w:r w:rsidRPr="001130C7">
        <w:t xml:space="preserve">6.6. </w:t>
      </w:r>
      <w:r w:rsidR="00C85555" w:rsidRPr="001130C7">
        <w:t>Úhrada faktur bude objednatelem provedena bezhotovostním převodem na účet zhotovitele uvedený v záhlaví smlouvy.</w:t>
      </w:r>
    </w:p>
    <w:p w14:paraId="35FCB003" w14:textId="6D53F068" w:rsidR="003D6708" w:rsidRPr="001130C7" w:rsidRDefault="00D640EB" w:rsidP="006E1432">
      <w:pPr>
        <w:pStyle w:val="BBSnadpis1"/>
        <w:spacing w:before="100" w:beforeAutospacing="1" w:after="100" w:afterAutospacing="1"/>
        <w:ind w:left="357"/>
      </w:pPr>
      <w:r w:rsidRPr="001130C7">
        <w:t xml:space="preserve">7. </w:t>
      </w:r>
      <w:r w:rsidR="003D6708" w:rsidRPr="001130C7">
        <w:t>Podmínky a způsob provedení díla</w:t>
      </w:r>
    </w:p>
    <w:p w14:paraId="379C1C23" w14:textId="75B4D7C5" w:rsidR="005C797F" w:rsidRPr="001130C7" w:rsidRDefault="009E22CE" w:rsidP="00484493">
      <w:pPr>
        <w:pStyle w:val="BBSnadpis2"/>
      </w:pPr>
      <w:r w:rsidRPr="001130C7">
        <w:t xml:space="preserve">7.1. </w:t>
      </w:r>
      <w:r w:rsidR="004A4318" w:rsidRPr="001130C7">
        <w:t>K předání staveniště dojde v místě plnění</w:t>
      </w:r>
      <w:r w:rsidR="000E7353" w:rsidRPr="001130C7">
        <w:t xml:space="preserve"> </w:t>
      </w:r>
      <w:r w:rsidR="00BB1114" w:rsidRPr="001130C7">
        <w:t xml:space="preserve">v souladu s </w:t>
      </w:r>
      <w:r w:rsidR="00EC4E74" w:rsidRPr="001130C7">
        <w:t>h</w:t>
      </w:r>
      <w:r w:rsidR="00BB1114" w:rsidRPr="001130C7">
        <w:t xml:space="preserve">armonogramem </w:t>
      </w:r>
      <w:r w:rsidR="00D82692" w:rsidRPr="001130C7">
        <w:t>nejméně 10 </w:t>
      </w:r>
      <w:r w:rsidR="000E7353" w:rsidRPr="001130C7">
        <w:t>pracovních dnů před zahájením prací.</w:t>
      </w:r>
      <w:r w:rsidR="004A4318" w:rsidRPr="001130C7">
        <w:t xml:space="preserve"> </w:t>
      </w:r>
      <w:r w:rsidR="005C797F" w:rsidRPr="001130C7">
        <w:t xml:space="preserve">O předání </w:t>
      </w:r>
      <w:r w:rsidR="002E53FC" w:rsidRPr="001130C7">
        <w:t>staveniště</w:t>
      </w:r>
      <w:r w:rsidR="005C797F" w:rsidRPr="001130C7">
        <w:t xml:space="preserve"> bud</w:t>
      </w:r>
      <w:r w:rsidR="00CA3CA3" w:rsidRPr="001130C7">
        <w:t>e</w:t>
      </w:r>
      <w:r w:rsidR="005C797F" w:rsidRPr="001130C7">
        <w:t xml:space="preserve"> vyhotoven zápis, kter</w:t>
      </w:r>
      <w:r w:rsidR="00CA3CA3" w:rsidRPr="001130C7">
        <w:t>ý</w:t>
      </w:r>
      <w:r w:rsidR="005C797F" w:rsidRPr="001130C7">
        <w:t xml:space="preserve"> bud</w:t>
      </w:r>
      <w:r w:rsidR="00CA3CA3" w:rsidRPr="001130C7">
        <w:t>e</w:t>
      </w:r>
      <w:r w:rsidR="005C797F" w:rsidRPr="001130C7">
        <w:t xml:space="preserve"> podepsán </w:t>
      </w:r>
      <w:r w:rsidR="009F2A7D" w:rsidRPr="001130C7">
        <w:t xml:space="preserve">kontaktními </w:t>
      </w:r>
      <w:r w:rsidR="00B2437E" w:rsidRPr="001130C7">
        <w:t>osobami</w:t>
      </w:r>
      <w:r w:rsidR="00DE6361" w:rsidRPr="001130C7">
        <w:t xml:space="preserve"> </w:t>
      </w:r>
      <w:r w:rsidR="00D82692" w:rsidRPr="001130C7">
        <w:t>a/</w:t>
      </w:r>
      <w:r w:rsidR="00DE6361" w:rsidRPr="001130C7">
        <w:t xml:space="preserve">nebo osobou vykonávající technický dozor. </w:t>
      </w:r>
      <w:r w:rsidR="002742D6" w:rsidRPr="001130C7">
        <w:t xml:space="preserve"> </w:t>
      </w:r>
    </w:p>
    <w:p w14:paraId="6E68EE6B" w14:textId="15043D33" w:rsidR="00562257" w:rsidRPr="001130C7" w:rsidRDefault="00D640EB" w:rsidP="00484493">
      <w:pPr>
        <w:pStyle w:val="BBSnadpis2"/>
      </w:pPr>
      <w:r w:rsidRPr="001130C7">
        <w:t xml:space="preserve">7.2. </w:t>
      </w:r>
      <w:r w:rsidR="00562257" w:rsidRPr="001130C7">
        <w:t xml:space="preserve">Smluvní strany se dohodly, že po dobu provádění díla proběhne každý </w:t>
      </w:r>
      <w:proofErr w:type="gramStart"/>
      <w:r w:rsidR="00562257" w:rsidRPr="001130C7">
        <w:t>týden</w:t>
      </w:r>
      <w:r w:rsidR="00CA2D17" w:rsidRPr="001130C7">
        <w:t xml:space="preserve">,   </w:t>
      </w:r>
      <w:proofErr w:type="gramEnd"/>
      <w:r w:rsidR="00CA2D17" w:rsidRPr="001130C7">
        <w:t xml:space="preserve">              nebude-li stanoveno jinak, </w:t>
      </w:r>
      <w:r w:rsidR="00562257" w:rsidRPr="001130C7">
        <w:t xml:space="preserve">kontrolní den za účasti </w:t>
      </w:r>
      <w:r w:rsidR="0009752F" w:rsidRPr="001130C7">
        <w:t>oprávněných osob</w:t>
      </w:r>
      <w:r w:rsidR="00DE6361" w:rsidRPr="001130C7">
        <w:t xml:space="preserve"> a osoby vykonávající technický dozor</w:t>
      </w:r>
      <w:r w:rsidR="00562257" w:rsidRPr="001130C7">
        <w:t>, v rámci kterého bude provedena kontrola staveniště, průběhu prací a dodržování</w:t>
      </w:r>
      <w:r w:rsidR="00BB1114" w:rsidRPr="001130C7">
        <w:t xml:space="preserve"> </w:t>
      </w:r>
      <w:r w:rsidR="0009752F" w:rsidRPr="001130C7">
        <w:t>h</w:t>
      </w:r>
      <w:r w:rsidR="00562257" w:rsidRPr="001130C7">
        <w:t>armonogramu. Stanovení dne a hodiny konání kontrolních dnů proběhne při předávání staveniště.</w:t>
      </w:r>
      <w:r w:rsidR="009B592D" w:rsidRPr="001130C7">
        <w:t xml:space="preserve"> O průběhu jednotlivých kontrolních dnů bud</w:t>
      </w:r>
      <w:r w:rsidR="004714D2" w:rsidRPr="001130C7">
        <w:t>e proveden zápis do stavebního deníku</w:t>
      </w:r>
      <w:r w:rsidR="009B592D" w:rsidRPr="001130C7">
        <w:t xml:space="preserve">, </w:t>
      </w:r>
      <w:r w:rsidR="004714D2" w:rsidRPr="001130C7">
        <w:t xml:space="preserve">případně bude </w:t>
      </w:r>
      <w:r w:rsidR="00C778C6" w:rsidRPr="001130C7">
        <w:t xml:space="preserve">z kontrolního dne </w:t>
      </w:r>
      <w:r w:rsidR="004714D2" w:rsidRPr="001130C7">
        <w:t xml:space="preserve">vyhotoven samostatný zápis, který </w:t>
      </w:r>
      <w:r w:rsidR="009B592D" w:rsidRPr="001130C7">
        <w:t>po odsouhlasení a podpisu</w:t>
      </w:r>
      <w:r w:rsidR="00C01798" w:rsidRPr="001130C7">
        <w:t xml:space="preserve"> </w:t>
      </w:r>
      <w:r w:rsidR="009F2A7D" w:rsidRPr="001130C7">
        <w:t xml:space="preserve">kontaktních </w:t>
      </w:r>
      <w:r w:rsidR="00C01798" w:rsidRPr="001130C7">
        <w:t>osob</w:t>
      </w:r>
      <w:r w:rsidR="00455B0A" w:rsidRPr="001130C7">
        <w:t xml:space="preserve"> nebo osoby vykonávající technický dozor</w:t>
      </w:r>
      <w:r w:rsidR="009B592D" w:rsidRPr="001130C7">
        <w:t>, případně dalších osob (např. zástupce odborného útvaru objednatele,</w:t>
      </w:r>
      <w:r w:rsidR="00122B36" w:rsidRPr="001130C7">
        <w:t xml:space="preserve"> </w:t>
      </w:r>
      <w:r w:rsidR="009B592D" w:rsidRPr="001130C7">
        <w:t>zástupce poddodavatele), bud</w:t>
      </w:r>
      <w:r w:rsidR="00C20A0C" w:rsidRPr="001130C7">
        <w:t>e</w:t>
      </w:r>
      <w:r w:rsidR="009B592D" w:rsidRPr="001130C7">
        <w:t xml:space="preserve"> pro všechny zúčastněné </w:t>
      </w:r>
      <w:r w:rsidR="00D82692" w:rsidRPr="001130C7">
        <w:t xml:space="preserve">závazný </w:t>
      </w:r>
      <w:r w:rsidR="009B592D" w:rsidRPr="001130C7">
        <w:t xml:space="preserve">a </w:t>
      </w:r>
      <w:r w:rsidR="00C01798" w:rsidRPr="001130C7">
        <w:t xml:space="preserve">v případě potřeby </w:t>
      </w:r>
      <w:r w:rsidR="00D82692" w:rsidRPr="001130C7">
        <w:t xml:space="preserve">bude </w:t>
      </w:r>
      <w:r w:rsidR="009B592D" w:rsidRPr="001130C7">
        <w:t xml:space="preserve">sloužit jako podklad pro </w:t>
      </w:r>
      <w:r w:rsidR="00C01798" w:rsidRPr="001130C7">
        <w:t>zpracování</w:t>
      </w:r>
      <w:r w:rsidR="009B592D" w:rsidRPr="001130C7">
        <w:t xml:space="preserve"> dodatku této smlouvy.</w:t>
      </w:r>
    </w:p>
    <w:p w14:paraId="7DCB907E" w14:textId="59D77789" w:rsidR="00C622CA" w:rsidRPr="001130C7" w:rsidRDefault="00D640EB" w:rsidP="00484493">
      <w:pPr>
        <w:pStyle w:val="BBSnadpis2"/>
      </w:pPr>
      <w:r w:rsidRPr="001130C7">
        <w:t xml:space="preserve">7.3. </w:t>
      </w:r>
      <w:r w:rsidR="003D6708" w:rsidRPr="001130C7">
        <w:t xml:space="preserve">Objednatel se zavazuje, že po dobu </w:t>
      </w:r>
      <w:r w:rsidR="00B02E53" w:rsidRPr="001130C7">
        <w:t>provádění</w:t>
      </w:r>
      <w:r w:rsidR="003D6708" w:rsidRPr="001130C7">
        <w:t xml:space="preserve"> díla poskytne zhotoviteli v nevyhnutelném rozsahu potřebné spolupůsobení spočívající zejména v předání doplňujících podkladů vyžádaných zhotovitelem, jejichž potřeba vznikne v průběhu plnění této smlouvy</w:t>
      </w:r>
      <w:r w:rsidR="00C622CA" w:rsidRPr="001130C7">
        <w:t>.</w:t>
      </w:r>
    </w:p>
    <w:p w14:paraId="2CA21467" w14:textId="7371430F" w:rsidR="003D6708" w:rsidRPr="001130C7" w:rsidRDefault="00D640EB" w:rsidP="00484493">
      <w:pPr>
        <w:pStyle w:val="BBSnadpis2"/>
      </w:pPr>
      <w:r w:rsidRPr="001130C7">
        <w:t xml:space="preserve">7.4. </w:t>
      </w:r>
      <w:r w:rsidR="003D6708" w:rsidRPr="001130C7">
        <w:t xml:space="preserve">Objednatel se zavazuje umožnit </w:t>
      </w:r>
      <w:r w:rsidR="00B02E53" w:rsidRPr="001130C7">
        <w:t xml:space="preserve">zhotoviteli </w:t>
      </w:r>
      <w:r w:rsidR="003D6708" w:rsidRPr="001130C7">
        <w:t>prohlídku dotčených prostor budovy a provedení potřebných kontrol. Termín prohlídky bude stanoven dle vzájemné dohody.</w:t>
      </w:r>
    </w:p>
    <w:p w14:paraId="4547A506" w14:textId="5EAC9442" w:rsidR="008251DB" w:rsidRPr="001130C7" w:rsidRDefault="00D640EB" w:rsidP="00484493">
      <w:pPr>
        <w:pStyle w:val="BBSnadpis2"/>
      </w:pPr>
      <w:r w:rsidRPr="001130C7">
        <w:t>7.5.</w:t>
      </w:r>
      <w:r w:rsidR="00D44498" w:rsidRPr="001130C7">
        <w:t xml:space="preserve"> </w:t>
      </w:r>
      <w:r w:rsidR="003D6708" w:rsidRPr="001130C7">
        <w:t>Objednatel zajistí zhotoviteli dostatečný přívod elektrické energie pro připojení elektrického ručního nářadí pro prováděné práce.</w:t>
      </w:r>
      <w:r w:rsidR="00063B60" w:rsidRPr="001130C7">
        <w:t xml:space="preserve"> </w:t>
      </w:r>
    </w:p>
    <w:p w14:paraId="5C285ACF" w14:textId="1DC093CD" w:rsidR="003D6708" w:rsidRPr="001130C7" w:rsidRDefault="00D44498" w:rsidP="00484493">
      <w:pPr>
        <w:pStyle w:val="BBSnadpis2"/>
      </w:pPr>
      <w:r w:rsidRPr="001130C7">
        <w:lastRenderedPageBreak/>
        <w:t xml:space="preserve">7.6. </w:t>
      </w:r>
      <w:r w:rsidR="008251DB" w:rsidRPr="001130C7">
        <w:t xml:space="preserve">Objednatel umožní zaměstnancům a </w:t>
      </w:r>
      <w:r w:rsidR="00620773" w:rsidRPr="001130C7">
        <w:t>pod</w:t>
      </w:r>
      <w:r w:rsidR="008251DB" w:rsidRPr="001130C7">
        <w:t xml:space="preserve">dodavatelům zhotovitele </w:t>
      </w:r>
      <w:r w:rsidR="00CB152F" w:rsidRPr="001130C7">
        <w:t xml:space="preserve">vstup </w:t>
      </w:r>
      <w:r w:rsidR="008251DB" w:rsidRPr="001130C7">
        <w:t>do místa provádění díla</w:t>
      </w:r>
      <w:r w:rsidR="00CB152F" w:rsidRPr="001130C7">
        <w:t>, a to až</w:t>
      </w:r>
      <w:r w:rsidR="008251DB" w:rsidRPr="001130C7">
        <w:t xml:space="preserve"> do doby úplného dokončení díla každý pracovní den od 6</w:t>
      </w:r>
      <w:r w:rsidR="00A563EA" w:rsidRPr="001130C7">
        <w:t>:30</w:t>
      </w:r>
      <w:r w:rsidR="008251DB" w:rsidRPr="001130C7">
        <w:t xml:space="preserve"> hodin do 18</w:t>
      </w:r>
      <w:r w:rsidR="003B7C23" w:rsidRPr="001130C7">
        <w:t>:</w:t>
      </w:r>
      <w:r w:rsidR="00A563EA" w:rsidRPr="001130C7">
        <w:t>0</w:t>
      </w:r>
      <w:r w:rsidR="003B7C23" w:rsidRPr="001130C7">
        <w:t>0</w:t>
      </w:r>
      <w:r w:rsidR="008251DB" w:rsidRPr="001130C7">
        <w:t xml:space="preserve"> hodin. </w:t>
      </w:r>
      <w:r w:rsidR="004D4697" w:rsidRPr="001130C7">
        <w:t xml:space="preserve">Přístup na staveniště mimo tento stanovený čas umožní objednatel zhotoviteli pouze výjimečně a po předchozí dohodě. Požadavek je zhotovitel povinen uplatnit minimálně 5 pracovních dnů předem. </w:t>
      </w:r>
      <w:r w:rsidR="008251DB" w:rsidRPr="001130C7">
        <w:t>Zhotovitel se zavazuje předložit objednateli seznam zaměstnanců a </w:t>
      </w:r>
      <w:r w:rsidR="00620773" w:rsidRPr="001130C7">
        <w:t>pod</w:t>
      </w:r>
      <w:r w:rsidR="008251DB" w:rsidRPr="001130C7">
        <w:t>dodavatelů zhotovitele</w:t>
      </w:r>
      <w:r w:rsidR="002E53FC" w:rsidRPr="001130C7">
        <w:t xml:space="preserve"> (a průběžně jej aktualizovat)</w:t>
      </w:r>
      <w:r w:rsidR="004A4318" w:rsidRPr="001130C7">
        <w:t>, pro</w:t>
      </w:r>
      <w:r w:rsidR="003C2F42" w:rsidRPr="001130C7">
        <w:t> </w:t>
      </w:r>
      <w:r w:rsidR="004A4318" w:rsidRPr="001130C7">
        <w:t>které požaduje umožnit přístup na</w:t>
      </w:r>
      <w:r w:rsidR="002E53FC" w:rsidRPr="001130C7">
        <w:t> </w:t>
      </w:r>
      <w:r w:rsidR="004A4318" w:rsidRPr="001130C7">
        <w:t>staveniště</w:t>
      </w:r>
      <w:r w:rsidR="008251DB" w:rsidRPr="001130C7">
        <w:t xml:space="preserve">. Příchod na </w:t>
      </w:r>
      <w:r w:rsidR="004A4318" w:rsidRPr="001130C7">
        <w:t>staveniště</w:t>
      </w:r>
      <w:r w:rsidR="008251DB" w:rsidRPr="001130C7">
        <w:t xml:space="preserve"> a odchod z</w:t>
      </w:r>
      <w:r w:rsidR="004A4318" w:rsidRPr="001130C7">
        <w:t>e</w:t>
      </w:r>
      <w:r w:rsidR="003C2F42" w:rsidRPr="001130C7">
        <w:t> </w:t>
      </w:r>
      <w:r w:rsidR="004A4318" w:rsidRPr="001130C7">
        <w:t xml:space="preserve">staveniště </w:t>
      </w:r>
      <w:r w:rsidR="008251DB" w:rsidRPr="001130C7">
        <w:t xml:space="preserve">budou zaměstnanci </w:t>
      </w:r>
      <w:r w:rsidR="00B2437E" w:rsidRPr="001130C7">
        <w:t>a</w:t>
      </w:r>
      <w:r w:rsidR="002E53FC" w:rsidRPr="001130C7">
        <w:t> </w:t>
      </w:r>
      <w:r w:rsidR="00620773" w:rsidRPr="001130C7">
        <w:t>pod</w:t>
      </w:r>
      <w:r w:rsidR="00B2437E" w:rsidRPr="001130C7">
        <w:t xml:space="preserve">dodavatelé </w:t>
      </w:r>
      <w:r w:rsidR="008251DB" w:rsidRPr="001130C7">
        <w:t xml:space="preserve">zhotovitele každý den </w:t>
      </w:r>
      <w:r w:rsidR="00FB4966" w:rsidRPr="001130C7">
        <w:t>zapisovat do</w:t>
      </w:r>
      <w:r w:rsidR="003C2F42" w:rsidRPr="001130C7">
        <w:t> </w:t>
      </w:r>
      <w:r w:rsidR="00D82692" w:rsidRPr="001130C7">
        <w:t xml:space="preserve">evidence </w:t>
      </w:r>
      <w:r w:rsidR="00FB4966" w:rsidRPr="001130C7">
        <w:t xml:space="preserve">příchodů a odchodů umístěné </w:t>
      </w:r>
      <w:r w:rsidR="00A563EA" w:rsidRPr="001130C7">
        <w:t xml:space="preserve">na recepci </w:t>
      </w:r>
      <w:r w:rsidR="00FB4966" w:rsidRPr="001130C7">
        <w:t>budovy.</w:t>
      </w:r>
    </w:p>
    <w:p w14:paraId="4F69FB7F" w14:textId="0B82689F" w:rsidR="00FB4966" w:rsidRPr="001130C7" w:rsidRDefault="00D44498" w:rsidP="00484493">
      <w:pPr>
        <w:pStyle w:val="BBSnadpis2"/>
      </w:pPr>
      <w:bookmarkStart w:id="0" w:name="_Hlk126060985"/>
      <w:r w:rsidRPr="001130C7">
        <w:t xml:space="preserve">7.7. </w:t>
      </w:r>
      <w:r w:rsidR="00FB4966" w:rsidRPr="001130C7">
        <w:t xml:space="preserve">Zhotovitel, jeho zaměstnanci a poddodavatelé zhotovitele budou pro vstup do budovy užívat výhradně </w:t>
      </w:r>
      <w:r w:rsidR="00F10DD5" w:rsidRPr="001130C7">
        <w:t>přístupovou cestu určenou objednatelem při předání staveniště</w:t>
      </w:r>
      <w:r w:rsidR="00FB4966" w:rsidRPr="001130C7">
        <w:t xml:space="preserve">. </w:t>
      </w:r>
    </w:p>
    <w:bookmarkEnd w:id="0"/>
    <w:p w14:paraId="4C2CFC4B" w14:textId="26A70522" w:rsidR="00765843" w:rsidRPr="001130C7" w:rsidRDefault="00D44498" w:rsidP="00484493">
      <w:pPr>
        <w:pStyle w:val="BBSnadpis2"/>
      </w:pPr>
      <w:r w:rsidRPr="001130C7">
        <w:t xml:space="preserve">7.8. </w:t>
      </w:r>
      <w:r w:rsidR="003D6708" w:rsidRPr="001130C7">
        <w:t xml:space="preserve">Objednatel zajistí zhotoviteli přístup do všech prostor, kde budou prováděny práce </w:t>
      </w:r>
      <w:r w:rsidR="007E760E" w:rsidRPr="001130C7">
        <w:t>podle smlouvy.</w:t>
      </w:r>
      <w:r w:rsidR="003D6708" w:rsidRPr="001130C7">
        <w:t xml:space="preserve"> Objednatel je odpovědný za to, že průběh prací zhotovitele nebude narušován neoprávněnými zásahy objednatele, jeho zaměstnanců či třetích osob</w:t>
      </w:r>
      <w:r w:rsidR="00B2437E" w:rsidRPr="001130C7">
        <w:t xml:space="preserve"> </w:t>
      </w:r>
      <w:r w:rsidR="004A4318" w:rsidRPr="001130C7">
        <w:t>(</w:t>
      </w:r>
      <w:r w:rsidR="00B2437E" w:rsidRPr="001130C7">
        <w:t>např.</w:t>
      </w:r>
      <w:r w:rsidR="004A4318" w:rsidRPr="001130C7">
        <w:t> </w:t>
      </w:r>
      <w:r w:rsidR="00B2437E" w:rsidRPr="001130C7">
        <w:t>návštěv, dalších dodavatelů objednatele apod.)</w:t>
      </w:r>
      <w:r w:rsidR="003D6708" w:rsidRPr="001130C7">
        <w:t>.</w:t>
      </w:r>
      <w:r w:rsidR="004D4697" w:rsidRPr="001130C7">
        <w:t xml:space="preserve"> V případě, že budou v dotčených prostorách prováděny práce dalšími dodavateli objednatele</w:t>
      </w:r>
      <w:r w:rsidR="0067563D" w:rsidRPr="001130C7">
        <w:t xml:space="preserve"> nebo bude docházet k oprávněnému vstupu zaměstnanců objednatele za účelem údržby a ochrany majetku objednatele</w:t>
      </w:r>
      <w:r w:rsidR="004D4697" w:rsidRPr="001130C7">
        <w:t>, je tento povinen zhotovitele o této skutečnosti v dostatečném časovém předstihu informovat a dohodnout se s ním na koordinaci prováděných prací.</w:t>
      </w:r>
    </w:p>
    <w:p w14:paraId="0E144620" w14:textId="472A8520" w:rsidR="00ED5420" w:rsidRPr="001130C7" w:rsidRDefault="00D44498" w:rsidP="00484493">
      <w:pPr>
        <w:pStyle w:val="BBSnadpis2"/>
      </w:pPr>
      <w:r w:rsidRPr="001130C7">
        <w:t xml:space="preserve">7.9. </w:t>
      </w:r>
      <w:r w:rsidR="00765843" w:rsidRPr="001130C7">
        <w:t xml:space="preserve">Pro zajištění požární ochrany </w:t>
      </w:r>
      <w:r w:rsidR="00377A6F" w:rsidRPr="001130C7">
        <w:t xml:space="preserve">a BOZP </w:t>
      </w:r>
      <w:r w:rsidR="00765843" w:rsidRPr="001130C7">
        <w:t xml:space="preserve">v areálu </w:t>
      </w:r>
      <w:r w:rsidR="00360C41" w:rsidRPr="001130C7">
        <w:t xml:space="preserve">objednatele se objednatel </w:t>
      </w:r>
      <w:r w:rsidR="00765843" w:rsidRPr="001130C7">
        <w:t xml:space="preserve">zavazuje proškolit a seznámit zhotovitele s podmínkami požární ochrany </w:t>
      </w:r>
      <w:r w:rsidR="00377A6F" w:rsidRPr="001130C7">
        <w:t>a podmínkami BOZP vč</w:t>
      </w:r>
      <w:r w:rsidR="0035341A" w:rsidRPr="001130C7">
        <w:t>etně</w:t>
      </w:r>
      <w:r w:rsidR="003C2F42" w:rsidRPr="001130C7">
        <w:t> </w:t>
      </w:r>
      <w:r w:rsidR="00377A6F" w:rsidRPr="001130C7">
        <w:t xml:space="preserve">příslušných vnitřních předpisů </w:t>
      </w:r>
      <w:r w:rsidR="00765843" w:rsidRPr="001130C7">
        <w:t>v místě provádění prací, s umístěním prostředků požární ochrany a přivoláním a poskytnutím první pomoci.</w:t>
      </w:r>
      <w:r w:rsidR="003B7C23" w:rsidRPr="001130C7">
        <w:t xml:space="preserve"> </w:t>
      </w:r>
      <w:r w:rsidR="00041579" w:rsidRPr="001130C7">
        <w:t>Zhotovitel bere na vědomí, že podmínky požární ochrany se mohou v průběhu provádění díla měnit dle aktuální situace na staveništi (např. nutnost dočasného odpojení čidel</w:t>
      </w:r>
      <w:r w:rsidR="00BF2EA6" w:rsidRPr="001130C7">
        <w:t xml:space="preserve"> EPS</w:t>
      </w:r>
      <w:r w:rsidR="00041579" w:rsidRPr="001130C7">
        <w:t>) a je povinen tomu přizpůsobit provádění prací</w:t>
      </w:r>
      <w:r w:rsidR="004D4697" w:rsidRPr="001130C7">
        <w:t>, případně zajistit požární ochranu tam, kde to nebude z důvodu provádění prací možné v</w:t>
      </w:r>
      <w:r w:rsidR="008A21DF" w:rsidRPr="001130C7">
        <w:t>l</w:t>
      </w:r>
      <w:r w:rsidR="004D4697" w:rsidRPr="001130C7">
        <w:t>astními prostře</w:t>
      </w:r>
      <w:r w:rsidR="008A21DF" w:rsidRPr="001130C7">
        <w:t>d</w:t>
      </w:r>
      <w:r w:rsidR="004D4697" w:rsidRPr="001130C7">
        <w:t>ky objednatele</w:t>
      </w:r>
      <w:r w:rsidR="00377A6F" w:rsidRPr="001130C7">
        <w:t>.</w:t>
      </w:r>
    </w:p>
    <w:p w14:paraId="54153563" w14:textId="302A78D9" w:rsidR="003B7C23" w:rsidRPr="001130C7" w:rsidRDefault="00D44498" w:rsidP="00484493">
      <w:pPr>
        <w:pStyle w:val="BBSnadpis2"/>
      </w:pPr>
      <w:r w:rsidRPr="001130C7">
        <w:t xml:space="preserve">7.10. </w:t>
      </w:r>
      <w:r w:rsidR="005C797F" w:rsidRPr="001130C7">
        <w:t xml:space="preserve">Zhotovitel </w:t>
      </w:r>
      <w:r w:rsidR="00360C41" w:rsidRPr="001130C7">
        <w:t>je povinen</w:t>
      </w:r>
      <w:r w:rsidR="005C797F" w:rsidRPr="001130C7">
        <w:t xml:space="preserve"> dodržovat bezpečnostní, protipožární a hygienická opatření platná v místě provádění díla, se kterými ho objednatel prokazatelně seznámil.</w:t>
      </w:r>
      <w:r w:rsidR="003B7C23" w:rsidRPr="001130C7">
        <w:t xml:space="preserve"> </w:t>
      </w:r>
    </w:p>
    <w:p w14:paraId="29152035" w14:textId="61B22DC8" w:rsidR="00CE4938" w:rsidRPr="001130C7" w:rsidRDefault="00D44498" w:rsidP="00484493">
      <w:pPr>
        <w:pStyle w:val="BBSnadpis2"/>
      </w:pPr>
      <w:r w:rsidRPr="001130C7">
        <w:t xml:space="preserve">7.11. </w:t>
      </w:r>
      <w:r w:rsidR="00CE4938" w:rsidRPr="001130C7">
        <w:t xml:space="preserve">Zhotovitel </w:t>
      </w:r>
      <w:r w:rsidR="00360C41" w:rsidRPr="001130C7">
        <w:t>je povinen zabezpečit</w:t>
      </w:r>
      <w:r w:rsidR="00CE4938" w:rsidRPr="001130C7">
        <w:t xml:space="preserve"> veškeré své činnosti tak, aby byly vždy dodržovány předpisy BOZP, hygieny práce, požární ochrany a ochrany životního prostředí a vnitřní předpisy objednatele, vztahující se k plnění dle smlouvy.</w:t>
      </w:r>
    </w:p>
    <w:p w14:paraId="2A8157EA" w14:textId="7BE2A675" w:rsidR="00CE4938" w:rsidRPr="001130C7" w:rsidRDefault="00D44498" w:rsidP="00484493">
      <w:pPr>
        <w:pStyle w:val="BBSnadpis2"/>
      </w:pPr>
      <w:r w:rsidRPr="001130C7">
        <w:t xml:space="preserve">7.12. </w:t>
      </w:r>
      <w:r w:rsidR="00CE4938" w:rsidRPr="001130C7">
        <w:t>Zhotovitel je povinen při plnění povinností vyplývajících ze smlouvy postupovat samostatně, odborně a s vynaložením veškeré potřebné péče k dosažení optimálního výsledku plnění smlouvy.</w:t>
      </w:r>
    </w:p>
    <w:p w14:paraId="6D498862" w14:textId="333B2620" w:rsidR="00E75391" w:rsidRPr="001130C7" w:rsidRDefault="00D44498" w:rsidP="00484493">
      <w:pPr>
        <w:pStyle w:val="BBSnadpis2"/>
      </w:pPr>
      <w:r w:rsidRPr="001130C7">
        <w:t xml:space="preserve">7.13. </w:t>
      </w:r>
      <w:r w:rsidR="00CE4938" w:rsidRPr="001130C7">
        <w:t xml:space="preserve">Zhotovitel </w:t>
      </w:r>
      <w:r w:rsidR="00360C41" w:rsidRPr="001130C7">
        <w:t xml:space="preserve">je povinen řídit </w:t>
      </w:r>
      <w:r w:rsidR="00CE4938" w:rsidRPr="001130C7">
        <w:t>se při plnění smlouvy příslušnými předpisy a rovněž pokyny objednatele, které mu objednatel sdělí v průběhu plnění smlouvy</w:t>
      </w:r>
      <w:r w:rsidR="00360C41" w:rsidRPr="001130C7">
        <w:t>.</w:t>
      </w:r>
      <w:r w:rsidR="00CE4938" w:rsidRPr="001130C7">
        <w:t xml:space="preserve"> Pokud má zhotovitel za to, že pokyny objednatele jsou pro plnění předmětu smlouvy nevhodné, objednatele na to upozorní.</w:t>
      </w:r>
    </w:p>
    <w:p w14:paraId="5A0076B5" w14:textId="539B5660" w:rsidR="00CE4938" w:rsidRPr="001130C7" w:rsidRDefault="00D44498" w:rsidP="00484493">
      <w:pPr>
        <w:pStyle w:val="BBSnadpis2"/>
      </w:pPr>
      <w:r w:rsidRPr="001130C7">
        <w:t xml:space="preserve">7.14. </w:t>
      </w:r>
      <w:r w:rsidR="00CE4938" w:rsidRPr="001130C7">
        <w:t xml:space="preserve">Zhotovitel odpovídá za </w:t>
      </w:r>
      <w:r w:rsidR="00410BEA" w:rsidRPr="001130C7">
        <w:t xml:space="preserve">nedotknutelnost věcí objednatele, tj. za </w:t>
      </w:r>
      <w:r w:rsidR="00CE4938" w:rsidRPr="001130C7">
        <w:t xml:space="preserve">to, že jakékoliv věci </w:t>
      </w:r>
      <w:r w:rsidR="005F60F4" w:rsidRPr="001130C7">
        <w:t>objednatele</w:t>
      </w:r>
      <w:r w:rsidR="008D0107" w:rsidRPr="001130C7">
        <w:t xml:space="preserve"> </w:t>
      </w:r>
      <w:r w:rsidR="00CE4938" w:rsidRPr="001130C7">
        <w:t xml:space="preserve">nebudou zhotovitelem ani jeho </w:t>
      </w:r>
      <w:r w:rsidR="00B277AF" w:rsidRPr="001130C7">
        <w:t>poddodavateli</w:t>
      </w:r>
      <w:r w:rsidR="00CE4938" w:rsidRPr="001130C7">
        <w:t xml:space="preserve"> odcizeny, zničeny nebo zneužity. Zhotovitel je povinen </w:t>
      </w:r>
      <w:r w:rsidR="00A609A7" w:rsidRPr="001130C7">
        <w:t>o nedotknutelnosti věcí objednatele poučit své zaměstnance a poddodavatele.</w:t>
      </w:r>
      <w:r w:rsidR="00CE4938" w:rsidRPr="001130C7">
        <w:t xml:space="preserve"> </w:t>
      </w:r>
    </w:p>
    <w:p w14:paraId="5ED6DF29" w14:textId="4383D871" w:rsidR="00CE4938" w:rsidRPr="001130C7" w:rsidRDefault="00D44498" w:rsidP="00484493">
      <w:pPr>
        <w:pStyle w:val="BBSnadpis2"/>
      </w:pPr>
      <w:bookmarkStart w:id="1" w:name="_Hlk126063786"/>
      <w:r w:rsidRPr="001130C7">
        <w:t xml:space="preserve">7.15. </w:t>
      </w:r>
      <w:r w:rsidR="00CE4938" w:rsidRPr="001130C7">
        <w:t xml:space="preserve">Zhotovitel </w:t>
      </w:r>
      <w:r w:rsidR="00A609A7" w:rsidRPr="001130C7">
        <w:t>je povinen</w:t>
      </w:r>
      <w:r w:rsidR="00CE4938" w:rsidRPr="001130C7">
        <w:t xml:space="preserve"> chránit majetek objednatele (ať již mu byl svěřen do užívání nebo je umístěn v areálu </w:t>
      </w:r>
      <w:r w:rsidR="00C75C80" w:rsidRPr="001130C7">
        <w:t>objednatele</w:t>
      </w:r>
      <w:r w:rsidR="00CE4938" w:rsidRPr="001130C7">
        <w:t xml:space="preserve">) a </w:t>
      </w:r>
      <w:r w:rsidR="00A609A7" w:rsidRPr="001130C7">
        <w:t>je</w:t>
      </w:r>
      <w:r w:rsidR="00CE4938" w:rsidRPr="001130C7">
        <w:t xml:space="preserve"> plně odpovědný za škody</w:t>
      </w:r>
      <w:r w:rsidR="00A609A7" w:rsidRPr="001130C7">
        <w:t xml:space="preserve"> vzniklé</w:t>
      </w:r>
      <w:r w:rsidR="00CE4938" w:rsidRPr="001130C7">
        <w:t xml:space="preserve"> z jeho činnosti v</w:t>
      </w:r>
      <w:r w:rsidR="003C2F42" w:rsidRPr="001130C7">
        <w:t> </w:t>
      </w:r>
      <w:r w:rsidR="00CE4938" w:rsidRPr="001130C7">
        <w:t xml:space="preserve">souvislosti s plněním předmětu smlouvy. Způsobí-li zhotovitel při provádění prací škodu </w:t>
      </w:r>
      <w:r w:rsidR="00CE4938" w:rsidRPr="001130C7">
        <w:lastRenderedPageBreak/>
        <w:t xml:space="preserve">na majetku objednatele, </w:t>
      </w:r>
      <w:r w:rsidR="00433DBD" w:rsidRPr="001130C7">
        <w:t>odpovídá</w:t>
      </w:r>
      <w:r w:rsidR="00CE4938" w:rsidRPr="001130C7">
        <w:t xml:space="preserve"> za nápravu takové škody na vlastní náklady</w:t>
      </w:r>
      <w:r w:rsidR="002C11F0" w:rsidRPr="001130C7">
        <w:t xml:space="preserve">. </w:t>
      </w:r>
      <w:r w:rsidR="00CE4938" w:rsidRPr="001130C7">
        <w:t xml:space="preserve"> Možnost poskytnutí náhrady cestou pojistného plnění z příslušné pojistky zhotovitele tím není dotčen</w:t>
      </w:r>
      <w:r w:rsidR="00004A6C" w:rsidRPr="001130C7">
        <w:t>a</w:t>
      </w:r>
      <w:r w:rsidR="00CE4938" w:rsidRPr="001130C7">
        <w:t>. Zhotovitel je odpovědný za škodu na majetku i</w:t>
      </w:r>
      <w:r w:rsidR="002E53FC" w:rsidRPr="001130C7">
        <w:t> </w:t>
      </w:r>
      <w:r w:rsidR="00CE4938" w:rsidRPr="001130C7">
        <w:t>na</w:t>
      </w:r>
      <w:r w:rsidR="002E53FC" w:rsidRPr="001130C7">
        <w:t> </w:t>
      </w:r>
      <w:r w:rsidR="00CE4938" w:rsidRPr="001130C7">
        <w:t>zdraví, kterou při plnění povinností ze smlouvy způsobí třetím osobám.</w:t>
      </w:r>
    </w:p>
    <w:bookmarkEnd w:id="1"/>
    <w:p w14:paraId="743C06D3" w14:textId="3CA6C6D9" w:rsidR="00453782" w:rsidRPr="001130C7" w:rsidRDefault="00D44498" w:rsidP="00484493">
      <w:pPr>
        <w:pStyle w:val="BBSnadpis2"/>
      </w:pPr>
      <w:r w:rsidRPr="001130C7">
        <w:t xml:space="preserve">7.16. </w:t>
      </w:r>
      <w:r w:rsidR="008711E4" w:rsidRPr="001130C7">
        <w:t>Zhotovitel je povinen při provádění díla počínat</w:t>
      </w:r>
      <w:r w:rsidR="00433DBD" w:rsidRPr="001130C7">
        <w:t xml:space="preserve"> si</w:t>
      </w:r>
      <w:r w:rsidR="008711E4" w:rsidRPr="001130C7">
        <w:t xml:space="preserve"> tak, aby neporušil podmínky existujících záruk za jakost věcí </w:t>
      </w:r>
      <w:r w:rsidR="00880278" w:rsidRPr="001130C7">
        <w:t xml:space="preserve">ve vlastnictví objednatele </w:t>
      </w:r>
      <w:r w:rsidR="008711E4" w:rsidRPr="001130C7">
        <w:t xml:space="preserve">nacházejících se v místě </w:t>
      </w:r>
      <w:r w:rsidR="00433DBD" w:rsidRPr="001130C7">
        <w:t>provádění</w:t>
      </w:r>
      <w:r w:rsidR="008711E4" w:rsidRPr="001130C7">
        <w:t xml:space="preserve"> díla, se kterými byl objednatelem seznámen</w:t>
      </w:r>
      <w:r w:rsidR="00880278" w:rsidRPr="001130C7">
        <w:t>.</w:t>
      </w:r>
    </w:p>
    <w:p w14:paraId="63E932C2" w14:textId="77777777" w:rsidR="00C94F1A" w:rsidRPr="001130C7" w:rsidRDefault="00D44498" w:rsidP="00484493">
      <w:pPr>
        <w:pStyle w:val="BBSnadpis2"/>
      </w:pPr>
      <w:r w:rsidRPr="001130C7">
        <w:t xml:space="preserve">7.17. </w:t>
      </w:r>
      <w:r w:rsidR="00CE4938" w:rsidRPr="001130C7">
        <w:t>Zhotovitel bude plně respektovat provoz objednatele a práce provádět tak, aby tento provoz neomez</w:t>
      </w:r>
      <w:r w:rsidR="0012560D" w:rsidRPr="001130C7">
        <w:t>il</w:t>
      </w:r>
      <w:r w:rsidR="004C4945" w:rsidRPr="001130C7">
        <w:t>.</w:t>
      </w:r>
      <w:r w:rsidR="00433DBD" w:rsidRPr="001130C7">
        <w:t xml:space="preserve"> </w:t>
      </w:r>
      <w:r w:rsidR="004C4945" w:rsidRPr="001130C7">
        <w:t>B</w:t>
      </w:r>
      <w:r w:rsidR="00433DBD" w:rsidRPr="001130C7">
        <w:t xml:space="preserve">ude-li </w:t>
      </w:r>
      <w:r w:rsidR="0012560D" w:rsidRPr="001130C7">
        <w:t>omezení provozu</w:t>
      </w:r>
      <w:r w:rsidR="00A21A69" w:rsidRPr="001130C7">
        <w:t xml:space="preserve"> nezbytné</w:t>
      </w:r>
      <w:r w:rsidR="00433DBD" w:rsidRPr="001130C7">
        <w:t>, bude zhotovitel postupovat tak, aby omezení provozu bylo pouze v minimálním možném rozsahu</w:t>
      </w:r>
      <w:r w:rsidR="004C4945" w:rsidRPr="001130C7">
        <w:t>,</w:t>
      </w:r>
      <w:r w:rsidR="00433DBD" w:rsidRPr="001130C7">
        <w:t xml:space="preserve"> v co nejkratší možné době a</w:t>
      </w:r>
      <w:r w:rsidR="00CE4938" w:rsidRPr="001130C7">
        <w:t xml:space="preserve"> vždy po předchozí </w:t>
      </w:r>
      <w:r w:rsidR="00433DBD" w:rsidRPr="001130C7">
        <w:t>dohodě s</w:t>
      </w:r>
      <w:r w:rsidR="004C4945" w:rsidRPr="001130C7">
        <w:t> </w:t>
      </w:r>
      <w:r w:rsidR="00433DBD" w:rsidRPr="001130C7">
        <w:t>objednatelem</w:t>
      </w:r>
      <w:r w:rsidR="004C4945" w:rsidRPr="001130C7">
        <w:t>, ke které zhotovitel objednatele vyzve minimálně 3 pracovní dny předem</w:t>
      </w:r>
      <w:r w:rsidR="00CE4938" w:rsidRPr="001130C7">
        <w:t>.</w:t>
      </w:r>
      <w:r w:rsidR="003B7C23" w:rsidRPr="001130C7">
        <w:t xml:space="preserve"> </w:t>
      </w:r>
    </w:p>
    <w:p w14:paraId="2831D633" w14:textId="39A3F478" w:rsidR="00CE4938" w:rsidRPr="001130C7" w:rsidRDefault="00D44498" w:rsidP="00484493">
      <w:pPr>
        <w:pStyle w:val="BBSnadpis2"/>
      </w:pPr>
      <w:r w:rsidRPr="001130C7">
        <w:t xml:space="preserve">7.18. </w:t>
      </w:r>
      <w:r w:rsidR="00CE4938" w:rsidRPr="001130C7">
        <w:t>Zhotovitel se zavazuje při provádění prací postupovat tak, aby</w:t>
      </w:r>
      <w:r w:rsidR="00562257" w:rsidRPr="001130C7">
        <w:t> </w:t>
      </w:r>
      <w:r w:rsidR="00CE4938" w:rsidRPr="001130C7">
        <w:t>nedocházelo ke škodám na realizovaném objektu</w:t>
      </w:r>
      <w:r w:rsidR="002E53FC" w:rsidRPr="001130C7">
        <w:t xml:space="preserve">, </w:t>
      </w:r>
      <w:r w:rsidR="00CE4938" w:rsidRPr="001130C7">
        <w:t>jeho bezprostředním okolí a na</w:t>
      </w:r>
      <w:r w:rsidR="00562257" w:rsidRPr="001130C7">
        <w:t> </w:t>
      </w:r>
      <w:r w:rsidR="00CE4938" w:rsidRPr="001130C7">
        <w:t xml:space="preserve">zařízeních </w:t>
      </w:r>
      <w:r w:rsidR="002E53FC" w:rsidRPr="001130C7">
        <w:t>objednatele</w:t>
      </w:r>
      <w:r w:rsidR="00650698" w:rsidRPr="001130C7">
        <w:t xml:space="preserve"> a</w:t>
      </w:r>
      <w:r w:rsidR="003C2F42" w:rsidRPr="001130C7">
        <w:t> </w:t>
      </w:r>
      <w:r w:rsidR="00650698" w:rsidRPr="001130C7">
        <w:t>respektovat podmínky stanovené v projektové dokumentaci</w:t>
      </w:r>
      <w:r w:rsidR="00CE4938" w:rsidRPr="001130C7">
        <w:t>. Za</w:t>
      </w:r>
      <w:r w:rsidR="003B7C23" w:rsidRPr="001130C7">
        <w:t> </w:t>
      </w:r>
      <w:r w:rsidR="00CE4938" w:rsidRPr="001130C7">
        <w:t>případně způsobené škody odpovídá zhotovitel a</w:t>
      </w:r>
      <w:r w:rsidR="00562257" w:rsidRPr="001130C7">
        <w:t> </w:t>
      </w:r>
      <w:r w:rsidR="00CE4938" w:rsidRPr="001130C7">
        <w:t>je povinen je na vlastní náklad odstranit ve lhůtě nezbytně nutné bez dopadu na konečný termín</w:t>
      </w:r>
      <w:r w:rsidR="00B2437E" w:rsidRPr="001130C7">
        <w:t xml:space="preserve"> provedení díla</w:t>
      </w:r>
      <w:r w:rsidR="00CE4938" w:rsidRPr="001130C7">
        <w:t>. Toto platí i o škodách způsobených mechanismy a</w:t>
      </w:r>
      <w:r w:rsidR="00562257" w:rsidRPr="001130C7">
        <w:t> </w:t>
      </w:r>
      <w:r w:rsidR="00CE4938" w:rsidRPr="001130C7">
        <w:t>stroji</w:t>
      </w:r>
      <w:r w:rsidR="0012560D" w:rsidRPr="001130C7">
        <w:t xml:space="preserve"> použitými</w:t>
      </w:r>
      <w:r w:rsidR="00CE4938" w:rsidRPr="001130C7">
        <w:t xml:space="preserve"> při provádění díla.</w:t>
      </w:r>
    </w:p>
    <w:p w14:paraId="4BA39DEC" w14:textId="577916D1" w:rsidR="008D6BF8" w:rsidRPr="001130C7" w:rsidRDefault="00D44498" w:rsidP="00484493">
      <w:pPr>
        <w:pStyle w:val="BBSnadpis2"/>
      </w:pPr>
      <w:r w:rsidRPr="001130C7">
        <w:t xml:space="preserve">7.19. </w:t>
      </w:r>
      <w:r w:rsidR="0012560D" w:rsidRPr="001130C7">
        <w:t xml:space="preserve">Zhotovitel je povinen provést vytýčení veškerých sítí, nacházejících se v místě provádění díla, a </w:t>
      </w:r>
      <w:r w:rsidR="00AC3CDE" w:rsidRPr="001130C7">
        <w:t>zajistit, aby nedošlo k jejich poškození.</w:t>
      </w:r>
    </w:p>
    <w:p w14:paraId="588413DE" w14:textId="63A7F502" w:rsidR="00EE5473" w:rsidRPr="001130C7" w:rsidRDefault="00D44498" w:rsidP="00484493">
      <w:pPr>
        <w:pStyle w:val="BBSnadpis2"/>
      </w:pPr>
      <w:r w:rsidRPr="001130C7">
        <w:t xml:space="preserve">7.20. </w:t>
      </w:r>
      <w:r w:rsidR="00EE5473" w:rsidRPr="001130C7">
        <w:t xml:space="preserve">Zhotovitel je povinen vyzvat objednatele prokazatelnou formou nejméně 3 pracovní dny předem k prověření kvality prací, jež budou dalším postupem při zhotovování etap díla zakryty. V případě, že se na tuto výzvu objednatel bez vážných důvodů nedostaví, může zhotovitel pokračovat v provádění díla a předmětné práce zakrýt. Bude-li v tomto případě objednatel dodatečně požadovat jejich odkrytí, je zhotovitel povinen toto odkrytí provést na náklady objednatele. Pokud se však zjistí, že práce nebyly řádně provedeny, nese veškeré náklady spojené s odkrytím prací, opravou chybného stavu a následným zakrytím zhotovitel. Pokud zhotovitel objednatele prokazatelnou formou k převzetí prací před jejich zakrytím nevyzve, případně objednatel práce nepřevezme </w:t>
      </w:r>
      <w:r w:rsidR="00BF5FB5" w:rsidRPr="001130C7">
        <w:t>nebo</w:t>
      </w:r>
      <w:r w:rsidR="00EE5473" w:rsidRPr="001130C7">
        <w:t xml:space="preserve"> nedá písemný souhlas k jejich zakrytí </w:t>
      </w:r>
      <w:bookmarkStart w:id="2" w:name="_Hlk126063884"/>
      <w:r w:rsidR="00EE5473" w:rsidRPr="001130C7">
        <w:t>zápisem do stavebního deníku</w:t>
      </w:r>
      <w:r w:rsidR="00767E67" w:rsidRPr="001130C7">
        <w:t xml:space="preserve"> (resp. zápisem z kontrolního dne)</w:t>
      </w:r>
      <w:r w:rsidR="00EE5473" w:rsidRPr="001130C7">
        <w:t xml:space="preserve">, je zhotovitel povinen </w:t>
      </w:r>
      <w:bookmarkEnd w:id="2"/>
      <w:r w:rsidR="00EE5473" w:rsidRPr="001130C7">
        <w:t>na výzvu objednatele případné již zakryté práce odkrýt. V tomto případě nese veškeré náklady spojené s odkrytím, opravou chybného stavu a následným zakrytím zhotovitel.</w:t>
      </w:r>
    </w:p>
    <w:p w14:paraId="1AF331CE" w14:textId="3F3A2B80" w:rsidR="00CE4938" w:rsidRPr="001130C7" w:rsidRDefault="00D44498" w:rsidP="00484493">
      <w:pPr>
        <w:pStyle w:val="BBSnadpis2"/>
      </w:pPr>
      <w:r w:rsidRPr="001130C7">
        <w:t xml:space="preserve">7.21. </w:t>
      </w:r>
      <w:r w:rsidR="00CE4938" w:rsidRPr="001130C7">
        <w:t xml:space="preserve">Zhotovitel se zavazuje bezprostředně po </w:t>
      </w:r>
      <w:r w:rsidR="00AC3CDE" w:rsidRPr="001130C7">
        <w:t>dokončení</w:t>
      </w:r>
      <w:r w:rsidR="00CE4938" w:rsidRPr="001130C7">
        <w:t xml:space="preserve"> díla </w:t>
      </w:r>
      <w:r w:rsidR="0053047A" w:rsidRPr="001130C7">
        <w:t>z</w:t>
      </w:r>
      <w:r w:rsidR="00CE4938" w:rsidRPr="001130C7">
        <w:t>ajistit pořádek na </w:t>
      </w:r>
      <w:r w:rsidR="00D82692" w:rsidRPr="001130C7">
        <w:t>pracovišti i </w:t>
      </w:r>
      <w:r w:rsidR="00CE4938" w:rsidRPr="001130C7">
        <w:t>na případně používan</w:t>
      </w:r>
      <w:r w:rsidR="002E53FC" w:rsidRPr="001130C7">
        <w:t>ých</w:t>
      </w:r>
      <w:r w:rsidR="00CE4938" w:rsidRPr="001130C7">
        <w:t xml:space="preserve"> komunikac</w:t>
      </w:r>
      <w:r w:rsidR="002E53FC" w:rsidRPr="001130C7">
        <w:t>ích</w:t>
      </w:r>
      <w:r w:rsidR="00CE4938" w:rsidRPr="001130C7">
        <w:t>.</w:t>
      </w:r>
    </w:p>
    <w:p w14:paraId="7ECA660D" w14:textId="4F77761F" w:rsidR="00CE4938" w:rsidRPr="001130C7" w:rsidRDefault="00D44498" w:rsidP="00484493">
      <w:pPr>
        <w:pStyle w:val="BBSnadpis2"/>
      </w:pPr>
      <w:r w:rsidRPr="001130C7">
        <w:t xml:space="preserve">7.22. </w:t>
      </w:r>
      <w:r w:rsidR="00CE4938" w:rsidRPr="001130C7">
        <w:t xml:space="preserve">Zhotovitel je povinen </w:t>
      </w:r>
      <w:r w:rsidR="008D5FB5" w:rsidRPr="001130C7">
        <w:t xml:space="preserve">uzavřít a po celou dobu trvání platnosti a účinnosti smlouvy udržovat pojistnou smlouvu na škodu způsobenou v souvislosti s plněním smlouvy, s limitem pojistného plnění alespoň na částku ve výši </w:t>
      </w:r>
      <w:r w:rsidR="0053047A" w:rsidRPr="001130C7">
        <w:t>5</w:t>
      </w:r>
      <w:r w:rsidR="008D5FB5" w:rsidRPr="001130C7">
        <w:t>.000.000</w:t>
      </w:r>
      <w:r w:rsidR="002019E8" w:rsidRPr="001130C7">
        <w:t xml:space="preserve"> </w:t>
      </w:r>
      <w:r w:rsidR="008D5FB5" w:rsidRPr="001130C7">
        <w:t xml:space="preserve">Kč. Splnění této povinnosti </w:t>
      </w:r>
      <w:r w:rsidR="00DD05D5" w:rsidRPr="001130C7">
        <w:t xml:space="preserve">prokazuje zhotovitel objednateli při podpisu smlouvy </w:t>
      </w:r>
      <w:r w:rsidR="00EA37DD" w:rsidRPr="001130C7">
        <w:t>(v</w:t>
      </w:r>
      <w:r w:rsidR="00B870C4" w:rsidRPr="001130C7">
        <w:t>iz</w:t>
      </w:r>
      <w:r w:rsidR="00EA37DD" w:rsidRPr="001130C7">
        <w:t xml:space="preserve"> příloha č. </w:t>
      </w:r>
      <w:r w:rsidR="00EC403D" w:rsidRPr="001130C7">
        <w:t>5</w:t>
      </w:r>
      <w:r w:rsidR="00EA37DD" w:rsidRPr="001130C7">
        <w:t xml:space="preserve"> smlouvy) </w:t>
      </w:r>
      <w:r w:rsidR="00DD05D5" w:rsidRPr="001130C7">
        <w:t xml:space="preserve">a následně </w:t>
      </w:r>
      <w:r w:rsidR="008D5FB5" w:rsidRPr="001130C7">
        <w:t>prok</w:t>
      </w:r>
      <w:r w:rsidR="00DD05D5" w:rsidRPr="001130C7">
        <w:t>áže</w:t>
      </w:r>
      <w:r w:rsidR="008D5FB5" w:rsidRPr="001130C7">
        <w:t xml:space="preserve"> </w:t>
      </w:r>
      <w:r w:rsidR="00DD05D5" w:rsidRPr="001130C7">
        <w:t xml:space="preserve">kdykoliv bezodkladně na vyžádání objednatele, a to vždy předložením kopie </w:t>
      </w:r>
      <w:r w:rsidR="00EA37DD" w:rsidRPr="001130C7">
        <w:t>aktuálně platného dokumentu o požadovaném pojištění.</w:t>
      </w:r>
      <w:r w:rsidR="00CE4938" w:rsidRPr="001130C7">
        <w:t xml:space="preserve"> </w:t>
      </w:r>
    </w:p>
    <w:p w14:paraId="691CC68D" w14:textId="5163D2D4" w:rsidR="00C32683" w:rsidRPr="001130C7" w:rsidRDefault="00D44498" w:rsidP="00484493">
      <w:pPr>
        <w:pStyle w:val="BBSnadpis2"/>
      </w:pPr>
      <w:r w:rsidRPr="001130C7">
        <w:t xml:space="preserve">7.23. </w:t>
      </w:r>
      <w:r w:rsidR="00BB053B" w:rsidRPr="001130C7">
        <w:t xml:space="preserve">Zhotovitel se zavazuje dodržovat </w:t>
      </w:r>
      <w:r w:rsidR="00BB053B" w:rsidRPr="001130C7">
        <w:rPr>
          <w:rFonts w:eastAsia="Arial-ItalicMT"/>
          <w:iCs/>
        </w:rPr>
        <w:t xml:space="preserve">při realizaci této smlouvy vůči </w:t>
      </w:r>
      <w:r w:rsidR="00BB053B" w:rsidRPr="001130C7">
        <w:rPr>
          <w:rFonts w:eastAsia="Ubuntu"/>
        </w:rPr>
        <w:t>všem osobám, které se</w:t>
      </w:r>
      <w:r w:rsidR="003C2F42" w:rsidRPr="001130C7">
        <w:rPr>
          <w:rFonts w:eastAsia="Ubuntu"/>
        </w:rPr>
        <w:t> </w:t>
      </w:r>
      <w:r w:rsidR="00BB053B" w:rsidRPr="001130C7">
        <w:rPr>
          <w:rFonts w:eastAsia="Ubuntu"/>
        </w:rPr>
        <w:t>na plnění smlouvy podílejí (a bez ohledu na to, zda budou činnosti prováděny zhotovitelem či jeho poddodavateli),</w:t>
      </w:r>
      <w:r w:rsidR="00BB053B" w:rsidRPr="001130C7">
        <w:rPr>
          <w:rFonts w:eastAsia="Arial-ItalicMT"/>
          <w:iCs/>
        </w:rPr>
        <w:t xml:space="preserve"> veškeré pracovněprávní předpisy, a to zejména, nikoliv však výlučně, předpisy upravující mzdy zaměstnanců, pracovní dobu, dobu odpočinku mezi směnami, placené přesčasy, </w:t>
      </w:r>
      <w:r w:rsidR="00BB053B" w:rsidRPr="001130C7">
        <w:rPr>
          <w:rFonts w:eastAsia="Ubuntu"/>
        </w:rPr>
        <w:t xml:space="preserve">dále předpisů týkajících se oblasti zaměstnanosti a bezpečnosti a ochrany zdraví při práci, tj. zejména zákona č. 435/2004 </w:t>
      </w:r>
      <w:r w:rsidR="00BB053B" w:rsidRPr="001130C7">
        <w:rPr>
          <w:rFonts w:eastAsia="Ubuntu"/>
        </w:rPr>
        <w:lastRenderedPageBreak/>
        <w:t xml:space="preserve">Sb., o zaměstnanosti, ve znění pozdějších předpisů, a zákoníku práce. </w:t>
      </w:r>
      <w:r w:rsidR="00BB053B" w:rsidRPr="001130C7">
        <w:t>Zhotovitel se dále zavazuje zajistit, že všechny osoby, které se na plnění smlouvy podílejí (a bez ohledu na to, zda budou činnosti prováděny zhotovitelem či jeho poddodavateli), budou vedeny v příslušných registrech, jako například v registru pojištěnců ČSSZ, a budou mít příslušná povolení k pobytu v ČR. Dodavatel rovněž zajistí, že všechny osoby, které se</w:t>
      </w:r>
      <w:r w:rsidR="003C2F42" w:rsidRPr="001130C7">
        <w:t> </w:t>
      </w:r>
      <w:r w:rsidR="00BB053B" w:rsidRPr="001130C7">
        <w:t xml:space="preserve">na plnění díla podílejí (a bez ohledu na to, zda budou činnosti prováděny zhotovitelem či jeho poddodavateli) budou proškoleny z problematiky BOZP, budou seznámeni s údaji ze školení objednatele dle </w:t>
      </w:r>
      <w:r w:rsidR="009F38B6" w:rsidRPr="001130C7">
        <w:t>bodu</w:t>
      </w:r>
      <w:r w:rsidR="00BB053B" w:rsidRPr="001130C7">
        <w:t xml:space="preserve"> 7.</w:t>
      </w:r>
      <w:r w:rsidR="00283254" w:rsidRPr="001130C7">
        <w:t>9</w:t>
      </w:r>
      <w:r w:rsidR="00BB053B" w:rsidRPr="001130C7">
        <w:t>. smlouvy a že budou vybaveny osobními ochrannými pracovními prostředky dle účinné legislativy.</w:t>
      </w:r>
    </w:p>
    <w:p w14:paraId="405CE83C" w14:textId="7A56767C" w:rsidR="00634632" w:rsidRPr="001130C7" w:rsidRDefault="00D44498" w:rsidP="00484493">
      <w:pPr>
        <w:pStyle w:val="BBSnadpis2"/>
      </w:pPr>
      <w:r w:rsidRPr="001130C7">
        <w:t xml:space="preserve">7.24 </w:t>
      </w:r>
      <w:r w:rsidR="00634632" w:rsidRPr="001130C7">
        <w:t>Zhotovitel je povinen zajistit řádné a včasné plnění finančních závazků svým poddodavatelům, kdy za řádné a včasné plnění se považuje plné uhrazení poddodavatelem vystavených faktur za plnění poskytnutá k plnění díla, a to do 5 pracovních dnů od obdržení platby ze strany objednatele za konkrétní plnění. Zhotovitel se zavazuje přenést totožnou povinnost do dalších úrovní dodavatelského řetězce.</w:t>
      </w:r>
    </w:p>
    <w:p w14:paraId="59DEBE1C" w14:textId="77777777" w:rsidR="00C72C3F" w:rsidRPr="001130C7" w:rsidRDefault="00C72C3F" w:rsidP="00A516D6">
      <w:pPr>
        <w:spacing w:after="240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25BCA69" w14:textId="0E687F0D" w:rsidR="0025750B" w:rsidRPr="001130C7" w:rsidRDefault="00D44498" w:rsidP="00A516D6">
      <w:pPr>
        <w:spacing w:after="24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130C7">
        <w:rPr>
          <w:rFonts w:ascii="Arial" w:hAnsi="Arial" w:cs="Arial"/>
          <w:b/>
          <w:sz w:val="22"/>
          <w:szCs w:val="22"/>
        </w:rPr>
        <w:t xml:space="preserve">8. </w:t>
      </w:r>
      <w:r w:rsidR="008251DB" w:rsidRPr="001130C7">
        <w:rPr>
          <w:rFonts w:ascii="Arial" w:hAnsi="Arial" w:cs="Arial"/>
          <w:b/>
          <w:sz w:val="22"/>
          <w:szCs w:val="22"/>
        </w:rPr>
        <w:t>Stavební</w:t>
      </w:r>
      <w:r w:rsidR="0025750B" w:rsidRPr="001130C7">
        <w:rPr>
          <w:rFonts w:ascii="Arial" w:hAnsi="Arial" w:cs="Arial"/>
          <w:b/>
          <w:sz w:val="22"/>
          <w:szCs w:val="22"/>
        </w:rPr>
        <w:t xml:space="preserve"> deník</w:t>
      </w:r>
    </w:p>
    <w:p w14:paraId="690877A5" w14:textId="35A3A6D1" w:rsidR="000725E0" w:rsidRPr="001130C7" w:rsidRDefault="00D44498" w:rsidP="00484493">
      <w:pPr>
        <w:pStyle w:val="BBSnadpis2"/>
      </w:pPr>
      <w:r w:rsidRPr="001130C7">
        <w:t xml:space="preserve">8.1. </w:t>
      </w:r>
      <w:r w:rsidR="0025750B" w:rsidRPr="001130C7">
        <w:t xml:space="preserve">Zhotovitel povede </w:t>
      </w:r>
      <w:r w:rsidR="008251DB" w:rsidRPr="001130C7">
        <w:t>stavební</w:t>
      </w:r>
      <w:r w:rsidR="0025750B" w:rsidRPr="001130C7">
        <w:t xml:space="preserve"> deník, </w:t>
      </w:r>
      <w:r w:rsidR="00C925DF" w:rsidRPr="001130C7">
        <w:t>který bude v průběhu provádění díla umístěn na staveništi. D</w:t>
      </w:r>
      <w:r w:rsidR="0025750B" w:rsidRPr="001130C7">
        <w:t xml:space="preserve">o </w:t>
      </w:r>
      <w:r w:rsidR="00C925DF" w:rsidRPr="001130C7">
        <w:t xml:space="preserve">deníku bude </w:t>
      </w:r>
      <w:r w:rsidR="008D6BF8" w:rsidRPr="001130C7">
        <w:t>zhotovitel</w:t>
      </w:r>
      <w:r w:rsidR="0025750B" w:rsidRPr="001130C7">
        <w:t xml:space="preserve"> i </w:t>
      </w:r>
      <w:r w:rsidR="00C925DF" w:rsidRPr="001130C7">
        <w:t xml:space="preserve">objednatel </w:t>
      </w:r>
      <w:r w:rsidR="0025750B" w:rsidRPr="001130C7">
        <w:t>zap</w:t>
      </w:r>
      <w:r w:rsidR="00C925DF" w:rsidRPr="001130C7">
        <w:t>isovat</w:t>
      </w:r>
      <w:r w:rsidR="0025750B" w:rsidRPr="001130C7">
        <w:t xml:space="preserve"> všechny zásadní </w:t>
      </w:r>
      <w:r w:rsidR="00650698" w:rsidRPr="001130C7">
        <w:t xml:space="preserve">a příslušnými právními předpisy stanovené </w:t>
      </w:r>
      <w:r w:rsidR="0025750B" w:rsidRPr="001130C7">
        <w:t>skutečnosti týkající se provádění díla.</w:t>
      </w:r>
      <w:r w:rsidR="00ED5420" w:rsidRPr="001130C7">
        <w:t xml:space="preserve"> </w:t>
      </w:r>
      <w:r w:rsidR="00C925DF" w:rsidRPr="001130C7">
        <w:t xml:space="preserve">Objednatel je povinen stavební deník pravidelně kontrolovat, je oprávněn do něj kdykoliv nahlédnout. </w:t>
      </w:r>
      <w:r w:rsidR="00B70276" w:rsidRPr="001130C7">
        <w:t xml:space="preserve">Přílohou </w:t>
      </w:r>
      <w:r w:rsidR="00ED5420" w:rsidRPr="001130C7">
        <w:t xml:space="preserve">deníku bude </w:t>
      </w:r>
      <w:r w:rsidR="00C925DF" w:rsidRPr="001130C7">
        <w:t>h</w:t>
      </w:r>
      <w:r w:rsidR="00ED5420" w:rsidRPr="001130C7">
        <w:t>armonogram</w:t>
      </w:r>
      <w:r w:rsidR="00B61AC5" w:rsidRPr="001130C7">
        <w:t>, který tvoří přílohu č. 3 smlouvy.</w:t>
      </w:r>
    </w:p>
    <w:p w14:paraId="3F3C4187" w14:textId="103D757D" w:rsidR="00562257" w:rsidRPr="001130C7" w:rsidRDefault="00D44498" w:rsidP="00484493">
      <w:pPr>
        <w:pStyle w:val="BBSnadpis2"/>
      </w:pPr>
      <w:r w:rsidRPr="001130C7">
        <w:t xml:space="preserve">8.2. </w:t>
      </w:r>
      <w:r w:rsidR="0025750B" w:rsidRPr="001130C7">
        <w:t>Objed</w:t>
      </w:r>
      <w:r w:rsidR="000725E0" w:rsidRPr="001130C7">
        <w:t>n</w:t>
      </w:r>
      <w:r w:rsidR="0025750B" w:rsidRPr="001130C7">
        <w:t xml:space="preserve">atel i zhotovitel se zavazují </w:t>
      </w:r>
      <w:r w:rsidR="008D6BF8" w:rsidRPr="001130C7">
        <w:t xml:space="preserve">vyjádřit se </w:t>
      </w:r>
      <w:r w:rsidR="0025750B" w:rsidRPr="001130C7">
        <w:t xml:space="preserve">k provedenému zápisu do </w:t>
      </w:r>
      <w:r w:rsidR="008C346C" w:rsidRPr="001130C7">
        <w:t>5</w:t>
      </w:r>
      <w:r w:rsidR="0025750B" w:rsidRPr="001130C7">
        <w:t xml:space="preserve"> pracovních dnů, jinak se má za to, že druhá smluvní strana s provedeným zápisem</w:t>
      </w:r>
      <w:r w:rsidR="008D6BF8" w:rsidRPr="001130C7">
        <w:t xml:space="preserve"> souhlasí</w:t>
      </w:r>
      <w:r w:rsidR="0025750B" w:rsidRPr="001130C7">
        <w:t>.</w:t>
      </w:r>
    </w:p>
    <w:p w14:paraId="38D6DB40" w14:textId="4383B344" w:rsidR="00EA37DD" w:rsidRPr="001130C7" w:rsidRDefault="00D44498" w:rsidP="00484493">
      <w:pPr>
        <w:pStyle w:val="BBSnadpis2"/>
      </w:pPr>
      <w:r w:rsidRPr="001130C7">
        <w:t xml:space="preserve">8.3. </w:t>
      </w:r>
      <w:r w:rsidR="00562257" w:rsidRPr="001130C7">
        <w:t xml:space="preserve">Součástí stavebního deníku budou rovněž zápisy z kontrolních dnů </w:t>
      </w:r>
      <w:r w:rsidR="006A7CE3" w:rsidRPr="001130C7">
        <w:t>vyhotovené v souladu s</w:t>
      </w:r>
      <w:r w:rsidR="00562257" w:rsidRPr="001130C7">
        <w:t xml:space="preserve"> bod</w:t>
      </w:r>
      <w:r w:rsidR="006A7CE3" w:rsidRPr="001130C7">
        <w:t>em</w:t>
      </w:r>
      <w:r w:rsidR="00562257" w:rsidRPr="001130C7">
        <w:t xml:space="preserve"> </w:t>
      </w:r>
      <w:r w:rsidR="00603F35" w:rsidRPr="001130C7">
        <w:t>7.2.</w:t>
      </w:r>
      <w:r w:rsidR="00EA37DD" w:rsidRPr="001130C7">
        <w:t xml:space="preserve"> </w:t>
      </w:r>
      <w:r w:rsidR="00603F35" w:rsidRPr="001130C7">
        <w:t>smlouvy</w:t>
      </w:r>
      <w:r w:rsidR="006A7CE3" w:rsidRPr="001130C7">
        <w:t xml:space="preserve">. </w:t>
      </w:r>
      <w:r w:rsidR="00C778C6" w:rsidRPr="001130C7">
        <w:t xml:space="preserve"> </w:t>
      </w:r>
    </w:p>
    <w:p w14:paraId="3DEA68A4" w14:textId="39AB529E" w:rsidR="006A7CE3" w:rsidRPr="001130C7" w:rsidRDefault="006A7CE3" w:rsidP="006A7CE3">
      <w:pPr>
        <w:rPr>
          <w:rFonts w:ascii="Arial" w:hAnsi="Arial" w:cs="Arial"/>
          <w:sz w:val="22"/>
          <w:szCs w:val="22"/>
        </w:rPr>
      </w:pPr>
    </w:p>
    <w:p w14:paraId="261C243C" w14:textId="2404F343" w:rsidR="000725E0" w:rsidRPr="001130C7" w:rsidRDefault="009D7240" w:rsidP="00A516D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130C7">
        <w:rPr>
          <w:rFonts w:ascii="Arial" w:hAnsi="Arial" w:cs="Arial"/>
          <w:b/>
          <w:sz w:val="22"/>
          <w:szCs w:val="22"/>
        </w:rPr>
        <w:t xml:space="preserve">9. </w:t>
      </w:r>
      <w:r w:rsidR="000725E0" w:rsidRPr="001130C7">
        <w:rPr>
          <w:rFonts w:ascii="Arial" w:hAnsi="Arial" w:cs="Arial"/>
          <w:b/>
          <w:sz w:val="22"/>
          <w:szCs w:val="22"/>
        </w:rPr>
        <w:t>Předání díla</w:t>
      </w:r>
    </w:p>
    <w:p w14:paraId="3D5D2CE4" w14:textId="4DA8ECAE" w:rsidR="000725E0" w:rsidRPr="001130C7" w:rsidRDefault="009D7240" w:rsidP="00484493">
      <w:pPr>
        <w:pStyle w:val="BBSnadpis2"/>
      </w:pPr>
      <w:r w:rsidRPr="001130C7">
        <w:t xml:space="preserve">9.1. </w:t>
      </w:r>
      <w:r w:rsidR="00845E61" w:rsidRPr="001130C7">
        <w:t>Dokončené</w:t>
      </w:r>
      <w:r w:rsidR="005A1D45" w:rsidRPr="001130C7">
        <w:t xml:space="preserve"> d</w:t>
      </w:r>
      <w:r w:rsidR="000725E0" w:rsidRPr="001130C7">
        <w:t>ílo bude předáno v dohodnuté době</w:t>
      </w:r>
      <w:r w:rsidR="009602C7" w:rsidRPr="001130C7">
        <w:t xml:space="preserve"> </w:t>
      </w:r>
      <w:r w:rsidR="00FB2198" w:rsidRPr="001130C7">
        <w:t xml:space="preserve">uvedené v </w:t>
      </w:r>
      <w:r w:rsidR="00C925DF" w:rsidRPr="001130C7">
        <w:t>bodě</w:t>
      </w:r>
      <w:r w:rsidR="009602C7" w:rsidRPr="001130C7">
        <w:t xml:space="preserve"> </w:t>
      </w:r>
      <w:r w:rsidR="00603F35" w:rsidRPr="001130C7">
        <w:t>4</w:t>
      </w:r>
      <w:r w:rsidR="009602C7" w:rsidRPr="001130C7">
        <w:t>.</w:t>
      </w:r>
      <w:r w:rsidR="00FB2198" w:rsidRPr="001130C7">
        <w:t>1</w:t>
      </w:r>
      <w:r w:rsidR="002E53FC" w:rsidRPr="001130C7">
        <w:t xml:space="preserve"> </w:t>
      </w:r>
      <w:r w:rsidR="009602C7" w:rsidRPr="001130C7">
        <w:t>smlouvy</w:t>
      </w:r>
      <w:r w:rsidR="000725E0" w:rsidRPr="001130C7">
        <w:t xml:space="preserve">, </w:t>
      </w:r>
      <w:r w:rsidR="00845E61" w:rsidRPr="001130C7">
        <w:t xml:space="preserve">a to způsobem podle </w:t>
      </w:r>
      <w:r w:rsidR="00C925DF" w:rsidRPr="001130C7">
        <w:t xml:space="preserve">bodu </w:t>
      </w:r>
      <w:r w:rsidR="00845E61" w:rsidRPr="001130C7">
        <w:t xml:space="preserve">9.4., nebo podle </w:t>
      </w:r>
      <w:r w:rsidR="00C925DF" w:rsidRPr="001130C7">
        <w:t>bodu</w:t>
      </w:r>
      <w:r w:rsidR="00845E61" w:rsidRPr="001130C7">
        <w:t xml:space="preserve"> 9.5.</w:t>
      </w:r>
      <w:r w:rsidR="00C925DF" w:rsidRPr="001130C7">
        <w:t xml:space="preserve"> smlouvy</w:t>
      </w:r>
      <w:r w:rsidR="00BB6D84" w:rsidRPr="001130C7">
        <w:t>. Z</w:t>
      </w:r>
      <w:r w:rsidR="005E514F" w:rsidRPr="001130C7">
        <w:t>ápis o předání a převzetí díla</w:t>
      </w:r>
      <w:r w:rsidR="00845E61" w:rsidRPr="001130C7">
        <w:t xml:space="preserve"> bude podepsán</w:t>
      </w:r>
      <w:r w:rsidR="000725E0" w:rsidRPr="001130C7">
        <w:t xml:space="preserve"> </w:t>
      </w:r>
      <w:r w:rsidR="00603F35" w:rsidRPr="001130C7">
        <w:t xml:space="preserve">kontaktními </w:t>
      </w:r>
      <w:r w:rsidR="00B941BA" w:rsidRPr="001130C7">
        <w:t>osobami</w:t>
      </w:r>
      <w:r w:rsidR="00D71E53" w:rsidRPr="001130C7">
        <w:t xml:space="preserve"> a osobou vykonávající technický dozor</w:t>
      </w:r>
      <w:r w:rsidR="000725E0" w:rsidRPr="001130C7">
        <w:t xml:space="preserve">. Dnem podpisu </w:t>
      </w:r>
      <w:r w:rsidR="005E514F" w:rsidRPr="001130C7">
        <w:t>zápisu</w:t>
      </w:r>
      <w:r w:rsidR="000725E0" w:rsidRPr="001130C7">
        <w:t xml:space="preserve"> o</w:t>
      </w:r>
      <w:r w:rsidR="009602C7" w:rsidRPr="001130C7">
        <w:t> </w:t>
      </w:r>
      <w:r w:rsidR="000725E0" w:rsidRPr="001130C7">
        <w:t>předání a převzetí díla přechází nebezpečí škody k předmětu díla na</w:t>
      </w:r>
      <w:r w:rsidR="001F50E8" w:rsidRPr="001130C7">
        <w:t> </w:t>
      </w:r>
      <w:r w:rsidR="000725E0" w:rsidRPr="001130C7">
        <w:t>objednatele</w:t>
      </w:r>
      <w:r w:rsidR="00845E61" w:rsidRPr="001130C7">
        <w:t>;</w:t>
      </w:r>
      <w:r w:rsidR="000725E0" w:rsidRPr="001130C7">
        <w:t xml:space="preserve"> </w:t>
      </w:r>
      <w:r w:rsidR="00845E61" w:rsidRPr="001130C7">
        <w:t>d</w:t>
      </w:r>
      <w:r w:rsidR="000725E0" w:rsidRPr="001130C7">
        <w:t>o</w:t>
      </w:r>
      <w:r w:rsidR="00C708EE" w:rsidRPr="001130C7">
        <w:t> </w:t>
      </w:r>
      <w:r w:rsidR="000725E0" w:rsidRPr="001130C7">
        <w:t>té doby nese veškerou odpovědnost</w:t>
      </w:r>
      <w:r w:rsidR="0055711C" w:rsidRPr="001130C7">
        <w:t xml:space="preserve"> za</w:t>
      </w:r>
      <w:r w:rsidR="009602C7" w:rsidRPr="001130C7">
        <w:t> </w:t>
      </w:r>
      <w:r w:rsidR="0055711C" w:rsidRPr="001130C7">
        <w:t>škodu nebo zničení díla</w:t>
      </w:r>
      <w:r w:rsidR="00845E61" w:rsidRPr="001130C7">
        <w:t xml:space="preserve"> zhotovitel</w:t>
      </w:r>
      <w:r w:rsidR="0055711C" w:rsidRPr="001130C7">
        <w:t>, ledaže by ke škodě došlo i jinak.</w:t>
      </w:r>
    </w:p>
    <w:p w14:paraId="3E4BD643" w14:textId="187DFBD5" w:rsidR="0055711C" w:rsidRPr="001130C7" w:rsidRDefault="009D7240" w:rsidP="00484493">
      <w:pPr>
        <w:pStyle w:val="BBSnadpis2"/>
      </w:pPr>
      <w:r w:rsidRPr="001130C7">
        <w:t xml:space="preserve">9.2. </w:t>
      </w:r>
      <w:r w:rsidR="00875437" w:rsidRPr="001130C7">
        <w:t>Před převzetím díla (podpisem zápisu o předání a převzetí díla)</w:t>
      </w:r>
      <w:r w:rsidR="000D3042" w:rsidRPr="001130C7">
        <w:t xml:space="preserve">, </w:t>
      </w:r>
      <w:r w:rsidR="00C708EE" w:rsidRPr="001130C7">
        <w:t xml:space="preserve">a to do 14 dnů od ukončení prací dle </w:t>
      </w:r>
      <w:r w:rsidR="00C925DF" w:rsidRPr="001130C7">
        <w:t>h</w:t>
      </w:r>
      <w:r w:rsidR="00C708EE" w:rsidRPr="001130C7">
        <w:t>armonogramu</w:t>
      </w:r>
      <w:r w:rsidR="000D3042" w:rsidRPr="001130C7">
        <w:t>,</w:t>
      </w:r>
      <w:r w:rsidR="00A30A52" w:rsidRPr="001130C7">
        <w:t xml:space="preserve"> zhotovitel předá objednateli</w:t>
      </w:r>
      <w:r w:rsidR="007E3EC6" w:rsidRPr="001130C7">
        <w:t xml:space="preserve"> veškeré zde uvedené dokumenty</w:t>
      </w:r>
      <w:r w:rsidR="0055711C" w:rsidRPr="001130C7">
        <w:t>:</w:t>
      </w:r>
    </w:p>
    <w:p w14:paraId="7E67ACF7" w14:textId="01280558" w:rsidR="00BF61D3" w:rsidRPr="001130C7" w:rsidRDefault="00224819" w:rsidP="009D7240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d</w:t>
      </w:r>
      <w:r w:rsidR="00BF61D3" w:rsidRPr="001130C7">
        <w:rPr>
          <w:rFonts w:ascii="Arial" w:hAnsi="Arial" w:cs="Arial"/>
          <w:sz w:val="22"/>
          <w:szCs w:val="22"/>
        </w:rPr>
        <w:t xml:space="preserve">okumentaci skutečného provedení </w:t>
      </w:r>
      <w:r w:rsidR="00DD6501" w:rsidRPr="001130C7">
        <w:rPr>
          <w:rFonts w:ascii="Arial" w:hAnsi="Arial" w:cs="Arial"/>
          <w:sz w:val="22"/>
          <w:szCs w:val="22"/>
        </w:rPr>
        <w:t xml:space="preserve">díla </w:t>
      </w:r>
      <w:r w:rsidR="00603F35" w:rsidRPr="001130C7">
        <w:rPr>
          <w:rFonts w:ascii="Arial" w:hAnsi="Arial" w:cs="Arial"/>
          <w:sz w:val="22"/>
          <w:szCs w:val="22"/>
        </w:rPr>
        <w:t>2x v tištěné podobě, 2</w:t>
      </w:r>
      <w:r w:rsidR="00BF61D3" w:rsidRPr="001130C7">
        <w:rPr>
          <w:rFonts w:ascii="Arial" w:hAnsi="Arial" w:cs="Arial"/>
          <w:sz w:val="22"/>
          <w:szCs w:val="22"/>
        </w:rPr>
        <w:t>x</w:t>
      </w:r>
      <w:r w:rsidR="00060B56" w:rsidRPr="001130C7">
        <w:rPr>
          <w:rFonts w:ascii="Arial" w:hAnsi="Arial" w:cs="Arial"/>
          <w:sz w:val="22"/>
          <w:szCs w:val="22"/>
        </w:rPr>
        <w:t> </w:t>
      </w:r>
      <w:r w:rsidR="00BF61D3" w:rsidRPr="001130C7">
        <w:rPr>
          <w:rFonts w:ascii="Arial" w:hAnsi="Arial" w:cs="Arial"/>
          <w:sz w:val="22"/>
          <w:szCs w:val="22"/>
        </w:rPr>
        <w:t>v digitální podobě</w:t>
      </w:r>
      <w:r w:rsidR="00964B65" w:rsidRPr="001130C7">
        <w:rPr>
          <w:rFonts w:ascii="Arial" w:hAnsi="Arial" w:cs="Arial"/>
          <w:sz w:val="22"/>
          <w:szCs w:val="22"/>
        </w:rPr>
        <w:t xml:space="preserve"> na CD</w:t>
      </w:r>
      <w:r w:rsidRPr="001130C7">
        <w:rPr>
          <w:rFonts w:ascii="Arial" w:hAnsi="Arial" w:cs="Arial"/>
          <w:sz w:val="22"/>
          <w:szCs w:val="22"/>
        </w:rPr>
        <w:t>;</w:t>
      </w:r>
    </w:p>
    <w:p w14:paraId="6A637DC2" w14:textId="796B758F" w:rsidR="00BF61D3" w:rsidRPr="001130C7" w:rsidRDefault="00224819" w:rsidP="009D7240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p</w:t>
      </w:r>
      <w:r w:rsidR="00BF61D3" w:rsidRPr="001130C7">
        <w:rPr>
          <w:rFonts w:ascii="Arial" w:hAnsi="Arial" w:cs="Arial"/>
          <w:sz w:val="22"/>
          <w:szCs w:val="22"/>
        </w:rPr>
        <w:t>rotokoly ze všech provedených zkoušek a měření dle příslušných technických norem, veškeré revizní zprávy</w:t>
      </w:r>
      <w:r w:rsidR="00A30A52" w:rsidRPr="001130C7">
        <w:rPr>
          <w:rFonts w:ascii="Arial" w:hAnsi="Arial" w:cs="Arial"/>
          <w:sz w:val="22"/>
          <w:szCs w:val="22"/>
        </w:rPr>
        <w:t xml:space="preserve"> s konstatováním, že proběhly</w:t>
      </w:r>
      <w:r w:rsidR="00BF61D3" w:rsidRPr="001130C7">
        <w:rPr>
          <w:rFonts w:ascii="Arial" w:hAnsi="Arial" w:cs="Arial"/>
          <w:sz w:val="22"/>
          <w:szCs w:val="22"/>
        </w:rPr>
        <w:t xml:space="preserve"> bez závad</w:t>
      </w:r>
      <w:r w:rsidRPr="001130C7">
        <w:rPr>
          <w:rFonts w:ascii="Arial" w:hAnsi="Arial" w:cs="Arial"/>
          <w:sz w:val="22"/>
          <w:szCs w:val="22"/>
        </w:rPr>
        <w:t>;</w:t>
      </w:r>
    </w:p>
    <w:p w14:paraId="05DC6966" w14:textId="01385718" w:rsidR="00BF61D3" w:rsidRPr="001130C7" w:rsidRDefault="00224819" w:rsidP="009D7240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d</w:t>
      </w:r>
      <w:r w:rsidR="00BF61D3" w:rsidRPr="001130C7">
        <w:rPr>
          <w:rFonts w:ascii="Arial" w:hAnsi="Arial" w:cs="Arial"/>
          <w:sz w:val="22"/>
          <w:szCs w:val="22"/>
        </w:rPr>
        <w:t>oklady o vlastnostech použitých materiálů, výrobků a ucelených systémů (prohlášení o shodě, atesty, certifikáty, osvědčení, technické listy</w:t>
      </w:r>
      <w:r w:rsidR="00451E51" w:rsidRPr="001130C7">
        <w:rPr>
          <w:rFonts w:ascii="Arial" w:hAnsi="Arial" w:cs="Arial"/>
          <w:sz w:val="22"/>
          <w:szCs w:val="22"/>
        </w:rPr>
        <w:t xml:space="preserve"> atd.</w:t>
      </w:r>
      <w:r w:rsidR="00BF61D3" w:rsidRPr="001130C7">
        <w:rPr>
          <w:rFonts w:ascii="Arial" w:hAnsi="Arial" w:cs="Arial"/>
          <w:sz w:val="22"/>
          <w:szCs w:val="22"/>
        </w:rPr>
        <w:t>)</w:t>
      </w:r>
      <w:r w:rsidRPr="001130C7">
        <w:rPr>
          <w:rFonts w:ascii="Arial" w:hAnsi="Arial" w:cs="Arial"/>
          <w:sz w:val="22"/>
          <w:szCs w:val="22"/>
        </w:rPr>
        <w:t>;</w:t>
      </w:r>
    </w:p>
    <w:p w14:paraId="73C4336F" w14:textId="63523143" w:rsidR="00BF61D3" w:rsidRPr="001130C7" w:rsidRDefault="00224819" w:rsidP="009D7240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p</w:t>
      </w:r>
      <w:r w:rsidR="00BF61D3" w:rsidRPr="001130C7">
        <w:rPr>
          <w:rFonts w:ascii="Arial" w:hAnsi="Arial" w:cs="Arial"/>
          <w:sz w:val="22"/>
          <w:szCs w:val="22"/>
        </w:rPr>
        <w:t xml:space="preserve">rotokoly o výchozích kontrolách provozuschopnosti </w:t>
      </w:r>
      <w:r w:rsidR="00A30A52" w:rsidRPr="001130C7">
        <w:rPr>
          <w:rFonts w:ascii="Arial" w:hAnsi="Arial" w:cs="Arial"/>
          <w:sz w:val="22"/>
          <w:szCs w:val="22"/>
        </w:rPr>
        <w:t xml:space="preserve">předmětu </w:t>
      </w:r>
      <w:r w:rsidR="00E969D1" w:rsidRPr="001130C7">
        <w:rPr>
          <w:rFonts w:ascii="Arial" w:hAnsi="Arial" w:cs="Arial"/>
          <w:sz w:val="22"/>
          <w:szCs w:val="22"/>
        </w:rPr>
        <w:t>díla</w:t>
      </w:r>
      <w:r w:rsidRPr="001130C7">
        <w:rPr>
          <w:rFonts w:ascii="Arial" w:hAnsi="Arial" w:cs="Arial"/>
          <w:sz w:val="22"/>
          <w:szCs w:val="22"/>
        </w:rPr>
        <w:t>;</w:t>
      </w:r>
    </w:p>
    <w:p w14:paraId="48F6312B" w14:textId="0963E112" w:rsidR="00BF61D3" w:rsidRPr="001130C7" w:rsidRDefault="00224819" w:rsidP="009D7240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p</w:t>
      </w:r>
      <w:r w:rsidR="00E969D1" w:rsidRPr="001130C7">
        <w:rPr>
          <w:rFonts w:ascii="Arial" w:hAnsi="Arial" w:cs="Arial"/>
          <w:sz w:val="22"/>
          <w:szCs w:val="22"/>
        </w:rPr>
        <w:t>rotokol</w:t>
      </w:r>
      <w:r w:rsidR="00964B65" w:rsidRPr="001130C7">
        <w:rPr>
          <w:rFonts w:ascii="Arial" w:hAnsi="Arial" w:cs="Arial"/>
          <w:sz w:val="22"/>
          <w:szCs w:val="22"/>
        </w:rPr>
        <w:t>y</w:t>
      </w:r>
      <w:r w:rsidR="00E969D1" w:rsidRPr="001130C7">
        <w:rPr>
          <w:rFonts w:ascii="Arial" w:hAnsi="Arial" w:cs="Arial"/>
          <w:sz w:val="22"/>
          <w:szCs w:val="22"/>
        </w:rPr>
        <w:t xml:space="preserve"> o zaškolení</w:t>
      </w:r>
      <w:r w:rsidR="00BF61D3" w:rsidRPr="001130C7">
        <w:rPr>
          <w:rFonts w:ascii="Arial" w:hAnsi="Arial" w:cs="Arial"/>
          <w:sz w:val="22"/>
          <w:szCs w:val="22"/>
        </w:rPr>
        <w:t>, návod</w:t>
      </w:r>
      <w:r w:rsidR="00964B65" w:rsidRPr="001130C7">
        <w:rPr>
          <w:rFonts w:ascii="Arial" w:hAnsi="Arial" w:cs="Arial"/>
          <w:sz w:val="22"/>
          <w:szCs w:val="22"/>
        </w:rPr>
        <w:t>y</w:t>
      </w:r>
      <w:r w:rsidR="00BF61D3" w:rsidRPr="001130C7">
        <w:rPr>
          <w:rFonts w:ascii="Arial" w:hAnsi="Arial" w:cs="Arial"/>
          <w:sz w:val="22"/>
          <w:szCs w:val="22"/>
        </w:rPr>
        <w:t xml:space="preserve"> k</w:t>
      </w:r>
      <w:r w:rsidRPr="001130C7">
        <w:rPr>
          <w:rFonts w:ascii="Arial" w:hAnsi="Arial" w:cs="Arial"/>
          <w:sz w:val="22"/>
          <w:szCs w:val="22"/>
        </w:rPr>
        <w:t> </w:t>
      </w:r>
      <w:r w:rsidR="00BF61D3" w:rsidRPr="001130C7">
        <w:rPr>
          <w:rFonts w:ascii="Arial" w:hAnsi="Arial" w:cs="Arial"/>
          <w:sz w:val="22"/>
          <w:szCs w:val="22"/>
        </w:rPr>
        <w:t>obsluze</w:t>
      </w:r>
      <w:r w:rsidRPr="001130C7">
        <w:rPr>
          <w:rFonts w:ascii="Arial" w:hAnsi="Arial" w:cs="Arial"/>
          <w:sz w:val="22"/>
          <w:szCs w:val="22"/>
        </w:rPr>
        <w:t>;</w:t>
      </w:r>
    </w:p>
    <w:p w14:paraId="1A6B0350" w14:textId="3CC061F6" w:rsidR="008C346C" w:rsidRPr="001130C7" w:rsidRDefault="008C346C" w:rsidP="009D7240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bookmarkStart w:id="3" w:name="_Hlk126064099"/>
      <w:r w:rsidRPr="001130C7">
        <w:rPr>
          <w:rFonts w:ascii="Arial" w:hAnsi="Arial" w:cs="Arial"/>
          <w:sz w:val="22"/>
          <w:szCs w:val="22"/>
        </w:rPr>
        <w:lastRenderedPageBreak/>
        <w:t>manuál obsahující pokyny k provádění servisních prací, jehož obsahem bude četnost a rozsah prací nezbytných pro chod instalovaných zařízení a dodržení podmínek držení záruky</w:t>
      </w:r>
      <w:r w:rsidR="00935DE1" w:rsidRPr="001130C7">
        <w:rPr>
          <w:rFonts w:ascii="Arial" w:hAnsi="Arial" w:cs="Arial"/>
          <w:sz w:val="22"/>
          <w:szCs w:val="22"/>
        </w:rPr>
        <w:t>;</w:t>
      </w:r>
    </w:p>
    <w:bookmarkEnd w:id="3"/>
    <w:p w14:paraId="27C9249A" w14:textId="76D9BE6B" w:rsidR="00BF61D3" w:rsidRPr="001130C7" w:rsidRDefault="00224819" w:rsidP="009D7240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d</w:t>
      </w:r>
      <w:r w:rsidR="00BF61D3" w:rsidRPr="001130C7">
        <w:rPr>
          <w:rFonts w:ascii="Arial" w:hAnsi="Arial" w:cs="Arial"/>
          <w:sz w:val="22"/>
          <w:szCs w:val="22"/>
        </w:rPr>
        <w:t xml:space="preserve">oklady o </w:t>
      </w:r>
      <w:r w:rsidR="00C85374" w:rsidRPr="001130C7">
        <w:rPr>
          <w:rFonts w:ascii="Arial" w:hAnsi="Arial" w:cs="Arial"/>
          <w:sz w:val="22"/>
          <w:szCs w:val="22"/>
        </w:rPr>
        <w:t xml:space="preserve">ekologické </w:t>
      </w:r>
      <w:r w:rsidR="00BF61D3" w:rsidRPr="001130C7">
        <w:rPr>
          <w:rFonts w:ascii="Arial" w:hAnsi="Arial" w:cs="Arial"/>
          <w:sz w:val="22"/>
          <w:szCs w:val="22"/>
        </w:rPr>
        <w:t xml:space="preserve">likvidaci </w:t>
      </w:r>
      <w:r w:rsidR="00C85374" w:rsidRPr="001130C7">
        <w:rPr>
          <w:rFonts w:ascii="Arial" w:hAnsi="Arial" w:cs="Arial"/>
          <w:sz w:val="22"/>
          <w:szCs w:val="22"/>
        </w:rPr>
        <w:t xml:space="preserve">veškerých </w:t>
      </w:r>
      <w:r w:rsidR="00BF61D3" w:rsidRPr="001130C7">
        <w:rPr>
          <w:rFonts w:ascii="Arial" w:hAnsi="Arial" w:cs="Arial"/>
          <w:sz w:val="22"/>
          <w:szCs w:val="22"/>
        </w:rPr>
        <w:t>odpad</w:t>
      </w:r>
      <w:r w:rsidR="00C85374" w:rsidRPr="001130C7">
        <w:rPr>
          <w:rFonts w:ascii="Arial" w:hAnsi="Arial" w:cs="Arial"/>
          <w:sz w:val="22"/>
          <w:szCs w:val="22"/>
        </w:rPr>
        <w:t>ů</w:t>
      </w:r>
      <w:r w:rsidRPr="001130C7">
        <w:rPr>
          <w:rFonts w:ascii="Arial" w:hAnsi="Arial" w:cs="Arial"/>
          <w:sz w:val="22"/>
          <w:szCs w:val="22"/>
        </w:rPr>
        <w:t>;</w:t>
      </w:r>
    </w:p>
    <w:p w14:paraId="624920A8" w14:textId="246ECF49" w:rsidR="0083429B" w:rsidRPr="001130C7" w:rsidRDefault="00224819" w:rsidP="009D7240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k</w:t>
      </w:r>
      <w:r w:rsidR="00A1312C" w:rsidRPr="001130C7">
        <w:rPr>
          <w:rFonts w:ascii="Arial" w:hAnsi="Arial" w:cs="Arial"/>
          <w:sz w:val="22"/>
          <w:szCs w:val="22"/>
        </w:rPr>
        <w:t xml:space="preserve">ompletní </w:t>
      </w:r>
      <w:r w:rsidR="008251DB" w:rsidRPr="001130C7">
        <w:rPr>
          <w:rFonts w:ascii="Arial" w:hAnsi="Arial" w:cs="Arial"/>
          <w:sz w:val="22"/>
          <w:szCs w:val="22"/>
        </w:rPr>
        <w:t>stavební</w:t>
      </w:r>
      <w:r w:rsidR="00A1312C" w:rsidRPr="001130C7">
        <w:rPr>
          <w:rFonts w:ascii="Arial" w:hAnsi="Arial" w:cs="Arial"/>
          <w:sz w:val="22"/>
          <w:szCs w:val="22"/>
        </w:rPr>
        <w:t xml:space="preserve"> deník podle platných </w:t>
      </w:r>
      <w:r w:rsidR="00DD6501" w:rsidRPr="001130C7">
        <w:rPr>
          <w:rFonts w:ascii="Arial" w:hAnsi="Arial" w:cs="Arial"/>
          <w:sz w:val="22"/>
          <w:szCs w:val="22"/>
        </w:rPr>
        <w:t xml:space="preserve">a účinných </w:t>
      </w:r>
      <w:r w:rsidR="00A1312C" w:rsidRPr="001130C7">
        <w:rPr>
          <w:rFonts w:ascii="Arial" w:hAnsi="Arial" w:cs="Arial"/>
          <w:sz w:val="22"/>
          <w:szCs w:val="22"/>
        </w:rPr>
        <w:t>právních předpisů</w:t>
      </w:r>
      <w:r w:rsidR="00DD6501" w:rsidRPr="001130C7">
        <w:rPr>
          <w:rFonts w:ascii="Arial" w:hAnsi="Arial" w:cs="Arial"/>
          <w:sz w:val="22"/>
          <w:szCs w:val="22"/>
        </w:rPr>
        <w:t>.</w:t>
      </w:r>
    </w:p>
    <w:p w14:paraId="59427216" w14:textId="2B0D0296" w:rsidR="006F3097" w:rsidRPr="001130C7" w:rsidRDefault="009D7240" w:rsidP="00484493">
      <w:pPr>
        <w:pStyle w:val="BBSnadpis2"/>
      </w:pPr>
      <w:r w:rsidRPr="001130C7">
        <w:t xml:space="preserve">9.3. </w:t>
      </w:r>
      <w:r w:rsidR="00A1312C" w:rsidRPr="001130C7">
        <w:t xml:space="preserve">K převzetí </w:t>
      </w:r>
      <w:r w:rsidR="00C94818" w:rsidRPr="001130C7">
        <w:t xml:space="preserve">díla </w:t>
      </w:r>
      <w:r w:rsidR="00A1312C" w:rsidRPr="001130C7">
        <w:t xml:space="preserve">vyzve zhotovitel objednatele 3 </w:t>
      </w:r>
      <w:r w:rsidR="0083429B" w:rsidRPr="001130C7">
        <w:t xml:space="preserve">pracovní </w:t>
      </w:r>
      <w:r w:rsidR="00A1312C" w:rsidRPr="001130C7">
        <w:t xml:space="preserve">dny předem. </w:t>
      </w:r>
      <w:r w:rsidR="00C94818" w:rsidRPr="001130C7">
        <w:t xml:space="preserve">Dokončené dílo bude předáno zhotovitelem a převzato objednatelem v místě provádění díla. </w:t>
      </w:r>
      <w:r w:rsidR="00EE769E" w:rsidRPr="001130C7">
        <w:t>Ze zápisu o předání a převzetí díla bude patrný stav v okamžiku předání díla; jakékoliv uvedené záznamy, připomínky či výhrady se nepovažují za změnu smlouvy. Neuveden</w:t>
      </w:r>
      <w:r w:rsidR="00AB7A9F" w:rsidRPr="001130C7">
        <w:t>í</w:t>
      </w:r>
      <w:r w:rsidR="00EE769E" w:rsidRPr="001130C7">
        <w:t xml:space="preserve"> jakýchkoliv, a to i </w:t>
      </w:r>
      <w:r w:rsidR="00AB7A9F" w:rsidRPr="001130C7">
        <w:t>zjevných vad, do zápisu o předání a převzetí díla neomezuje objednatele v jeho práv</w:t>
      </w:r>
      <w:r w:rsidR="002A6F43" w:rsidRPr="001130C7">
        <w:t>u oznamovat zjištěné vady zhotoviteli i</w:t>
      </w:r>
      <w:r w:rsidR="00AB7A9F" w:rsidRPr="001130C7">
        <w:t xml:space="preserve"> po předání a převzetí díla v průběhu záruční doby.</w:t>
      </w:r>
    </w:p>
    <w:p w14:paraId="7852A49A" w14:textId="57EDA967" w:rsidR="00EC0138" w:rsidRPr="001130C7" w:rsidRDefault="009D7240" w:rsidP="00484493">
      <w:pPr>
        <w:pStyle w:val="BBSnadpis2"/>
      </w:pPr>
      <w:r w:rsidRPr="001130C7">
        <w:t xml:space="preserve">9.4. </w:t>
      </w:r>
      <w:r w:rsidR="00C94818" w:rsidRPr="001130C7">
        <w:t>V případě, že zhotovitel poskytnul objednateli veškerá plnění, k jejichž poskytnutí se</w:t>
      </w:r>
      <w:r w:rsidR="003C2F42" w:rsidRPr="001130C7">
        <w:t> </w:t>
      </w:r>
      <w:r w:rsidR="00EC0138" w:rsidRPr="001130C7">
        <w:t xml:space="preserve">smlouvou </w:t>
      </w:r>
      <w:r w:rsidR="00C94818" w:rsidRPr="001130C7">
        <w:t>z</w:t>
      </w:r>
      <w:r w:rsidR="00EC0138" w:rsidRPr="001130C7">
        <w:t>a</w:t>
      </w:r>
      <w:r w:rsidR="00C94818" w:rsidRPr="001130C7">
        <w:t>v</w:t>
      </w:r>
      <w:r w:rsidR="00EC0138" w:rsidRPr="001130C7">
        <w:t>ázal, a současně dílo nevykazuje vady, je zhotovitel povinen dílo předat objednateli a objednatel je povinen dílo od zhotovitele převzít</w:t>
      </w:r>
      <w:r w:rsidR="00CC1326" w:rsidRPr="001130C7">
        <w:t xml:space="preserve"> bez výhrad; o tom bude zápis o předání a převzetí díla</w:t>
      </w:r>
      <w:r w:rsidR="0080650F" w:rsidRPr="001130C7">
        <w:t xml:space="preserve"> </w:t>
      </w:r>
      <w:r w:rsidR="00652561" w:rsidRPr="001130C7">
        <w:t xml:space="preserve">podepsán </w:t>
      </w:r>
      <w:r w:rsidR="0080650F" w:rsidRPr="001130C7">
        <w:t>kontaktními osobami a osob</w:t>
      </w:r>
      <w:r w:rsidR="000368E5" w:rsidRPr="001130C7">
        <w:t>ou</w:t>
      </w:r>
      <w:r w:rsidR="0080650F" w:rsidRPr="001130C7">
        <w:t xml:space="preserve"> vykonávající </w:t>
      </w:r>
      <w:r w:rsidR="000368E5" w:rsidRPr="001130C7">
        <w:t xml:space="preserve">technický </w:t>
      </w:r>
      <w:r w:rsidR="0080650F" w:rsidRPr="001130C7">
        <w:t>dozor</w:t>
      </w:r>
      <w:r w:rsidR="00EC0138" w:rsidRPr="001130C7">
        <w:t xml:space="preserve">. </w:t>
      </w:r>
    </w:p>
    <w:p w14:paraId="5C837F4C" w14:textId="0E760972" w:rsidR="00C06390" w:rsidRPr="001130C7" w:rsidRDefault="009D7240" w:rsidP="00484493">
      <w:pPr>
        <w:pStyle w:val="BBSnadpis2"/>
      </w:pPr>
      <w:r w:rsidRPr="001130C7">
        <w:t xml:space="preserve">9.5. </w:t>
      </w:r>
      <w:r w:rsidR="00CC1326" w:rsidRPr="001130C7">
        <w:t xml:space="preserve">V případě, že dílo </w:t>
      </w:r>
      <w:r w:rsidR="00115BA2" w:rsidRPr="001130C7">
        <w:t xml:space="preserve">bude </w:t>
      </w:r>
      <w:r w:rsidR="00CC1326" w:rsidRPr="001130C7">
        <w:t>vykazovat pouze ojedinělé drobné vady, které samy o sobě ani ve spojení s jinými nebrání užívání předmětu díla funkčně nebo esteticky, ani užívání předmětu díla podstatným způsobem neomezují, objednatel dílo převezme s výhradami.</w:t>
      </w:r>
      <w:r w:rsidR="00035B99" w:rsidRPr="001130C7">
        <w:t xml:space="preserve"> V zápisu o předání a převzetí díla bude uveden závazek zhotovitele tyto drobné vady odstranit a rovněž bude uvedena smluvními stranami dohodnutá lhůta pro splnění tohoto závazku zhotovitele.</w:t>
      </w:r>
      <w:r w:rsidR="00CC1326" w:rsidRPr="001130C7">
        <w:t xml:space="preserve">  </w:t>
      </w:r>
    </w:p>
    <w:p w14:paraId="4BF308BD" w14:textId="4EFA7A83" w:rsidR="002361AD" w:rsidRPr="001130C7" w:rsidRDefault="009D7240" w:rsidP="00484493">
      <w:pPr>
        <w:pStyle w:val="BBSnadpis2"/>
      </w:pPr>
      <w:r w:rsidRPr="001130C7">
        <w:t xml:space="preserve">9.6. </w:t>
      </w:r>
      <w:r w:rsidR="00C06390" w:rsidRPr="001130C7">
        <w:t xml:space="preserve">V případě, že k termínu dokončení díla dle </w:t>
      </w:r>
      <w:r w:rsidR="00C345ED" w:rsidRPr="001130C7">
        <w:t>bodu</w:t>
      </w:r>
      <w:r w:rsidR="00C06390" w:rsidRPr="001130C7">
        <w:t xml:space="preserve"> 4</w:t>
      </w:r>
      <w:r w:rsidR="00FB2198" w:rsidRPr="001130C7">
        <w:t>.1</w:t>
      </w:r>
      <w:r w:rsidR="00C06390" w:rsidRPr="001130C7">
        <w:t xml:space="preserve"> smlouvy bude dílo vykazovat jiné než ojedinělé drobné vady, </w:t>
      </w:r>
      <w:r w:rsidR="00871248" w:rsidRPr="001130C7">
        <w:t xml:space="preserve">je </w:t>
      </w:r>
      <w:r w:rsidR="00210CB4" w:rsidRPr="001130C7">
        <w:t xml:space="preserve">objednatel </w:t>
      </w:r>
      <w:r w:rsidR="00871248" w:rsidRPr="001130C7">
        <w:t>oprávněn odmítnout převzetí díla; v tom případě bude</w:t>
      </w:r>
      <w:r w:rsidR="00210CB4" w:rsidRPr="001130C7">
        <w:t xml:space="preserve"> zhotovitel od kalendářního dne následujícího po termínu uvedeném v </w:t>
      </w:r>
      <w:r w:rsidR="00C345ED" w:rsidRPr="001130C7">
        <w:t>bodě</w:t>
      </w:r>
      <w:r w:rsidR="00210CB4" w:rsidRPr="001130C7">
        <w:t xml:space="preserve"> 4.1. smlouvy v prodlení.</w:t>
      </w:r>
    </w:p>
    <w:p w14:paraId="13438262" w14:textId="77777777" w:rsidR="00BC37C5" w:rsidRPr="001130C7" w:rsidRDefault="00BC37C5" w:rsidP="00A516D6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DE33B19" w14:textId="52F4C557" w:rsidR="00CB1D9A" w:rsidRPr="001130C7" w:rsidRDefault="009D7240" w:rsidP="00A516D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130C7">
        <w:rPr>
          <w:rFonts w:ascii="Arial" w:hAnsi="Arial" w:cs="Arial"/>
          <w:b/>
          <w:sz w:val="22"/>
          <w:szCs w:val="22"/>
        </w:rPr>
        <w:t xml:space="preserve">10. </w:t>
      </w:r>
      <w:r w:rsidR="00093F09" w:rsidRPr="001130C7">
        <w:rPr>
          <w:rFonts w:ascii="Arial" w:hAnsi="Arial" w:cs="Arial"/>
          <w:b/>
          <w:sz w:val="22"/>
          <w:szCs w:val="22"/>
        </w:rPr>
        <w:t>Kontaktní osoby</w:t>
      </w:r>
    </w:p>
    <w:p w14:paraId="115F2871" w14:textId="128CACEB" w:rsidR="00B941BA" w:rsidRPr="001130C7" w:rsidRDefault="009D7240" w:rsidP="00484493">
      <w:pPr>
        <w:pStyle w:val="BBSnadpis2"/>
      </w:pPr>
      <w:r w:rsidRPr="001130C7">
        <w:t xml:space="preserve">10.1. </w:t>
      </w:r>
      <w:r w:rsidR="00603F35" w:rsidRPr="001130C7">
        <w:t>Kontaktní osoby</w:t>
      </w:r>
      <w:r w:rsidR="00060B56" w:rsidRPr="001130C7">
        <w:t xml:space="preserve"> </w:t>
      </w:r>
      <w:r w:rsidR="00B941BA" w:rsidRPr="001130C7">
        <w:t>obou smluvních stran</w:t>
      </w:r>
      <w:r w:rsidR="00060B56" w:rsidRPr="001130C7">
        <w:t>,</w:t>
      </w:r>
      <w:r w:rsidR="00B941BA" w:rsidRPr="001130C7">
        <w:t xml:space="preserve"> </w:t>
      </w:r>
      <w:r w:rsidR="00060B56" w:rsidRPr="001130C7">
        <w:t xml:space="preserve">které jsou oprávněny jednat </w:t>
      </w:r>
      <w:r w:rsidR="0064667D" w:rsidRPr="001130C7">
        <w:t>za</w:t>
      </w:r>
      <w:r w:rsidR="00060B56" w:rsidRPr="001130C7">
        <w:t xml:space="preserve"> smluvní stran</w:t>
      </w:r>
      <w:r w:rsidR="0064667D" w:rsidRPr="001130C7">
        <w:t>y</w:t>
      </w:r>
      <w:r w:rsidR="00060B56" w:rsidRPr="001130C7">
        <w:t xml:space="preserve"> ve věcech provozních a technických týkajících se této smlouvy a souvisejících s</w:t>
      </w:r>
      <w:r w:rsidR="00603F35" w:rsidRPr="001130C7">
        <w:t> </w:t>
      </w:r>
      <w:r w:rsidR="00093F09" w:rsidRPr="001130C7">
        <w:t>jejím plněním.</w:t>
      </w:r>
    </w:p>
    <w:p w14:paraId="016AFDF4" w14:textId="25319DA7" w:rsidR="001D3D56" w:rsidRPr="001D3D56" w:rsidRDefault="009D7240" w:rsidP="001D3D56">
      <w:pPr>
        <w:pStyle w:val="BBSnadpis2"/>
        <w:rPr>
          <w:rFonts w:eastAsiaTheme="minorHAnsi"/>
          <w:color w:val="000000"/>
          <w:lang w:eastAsia="en-US"/>
        </w:rPr>
      </w:pPr>
      <w:r w:rsidRPr="001130C7">
        <w:t xml:space="preserve">10.2. </w:t>
      </w:r>
      <w:r w:rsidR="001D3D56" w:rsidRPr="001D3D56">
        <w:rPr>
          <w:rFonts w:eastAsiaTheme="minorHAnsi"/>
          <w:color w:val="000000"/>
          <w:u w:val="single"/>
          <w:lang w:eastAsia="en-US"/>
        </w:rPr>
        <w:t>Kontaktní osoba zhotovitele</w:t>
      </w:r>
      <w:r w:rsidR="001D3D56" w:rsidRPr="001D3D56">
        <w:rPr>
          <w:rFonts w:eastAsiaTheme="minorHAnsi"/>
          <w:color w:val="000000"/>
          <w:lang w:eastAsia="en-US"/>
        </w:rPr>
        <w:t xml:space="preserve">: </w:t>
      </w:r>
    </w:p>
    <w:p w14:paraId="009D32BD" w14:textId="42B792A0" w:rsidR="001D3D56" w:rsidRPr="001D3D56" w:rsidRDefault="001D3D56" w:rsidP="001D3D56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D3D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Jméno, Příjmení: </w:t>
      </w:r>
      <w:proofErr w:type="spellStart"/>
      <w:r w:rsidR="008B614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xxxx</w:t>
      </w:r>
      <w:proofErr w:type="spellEnd"/>
      <w:r w:rsidRPr="001D3D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29B03FE0" w14:textId="0D793207" w:rsidR="001D3D56" w:rsidRPr="001D3D56" w:rsidRDefault="001D3D56" w:rsidP="001D3D56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D3D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e-mail: </w:t>
      </w:r>
      <w:proofErr w:type="spellStart"/>
      <w:r w:rsidR="008B614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xxxx</w:t>
      </w:r>
      <w:proofErr w:type="spellEnd"/>
      <w:r w:rsidRPr="001D3D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698F30BA" w14:textId="76C26528" w:rsidR="001D3D56" w:rsidRPr="001D3D56" w:rsidRDefault="001D3D56" w:rsidP="001D3D56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D3D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tel: </w:t>
      </w:r>
      <w:proofErr w:type="spellStart"/>
      <w:r w:rsidR="008B614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xxxxx</w:t>
      </w:r>
      <w:proofErr w:type="spellEnd"/>
      <w:r w:rsidRPr="001D3D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354D318A" w14:textId="77777777" w:rsidR="001D3D56" w:rsidRPr="001D3D56" w:rsidRDefault="001D3D56" w:rsidP="001D3D56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D3D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adresa: Klánova 1431/61, Praha 4 </w:t>
      </w:r>
    </w:p>
    <w:p w14:paraId="0D6D8402" w14:textId="77777777" w:rsidR="001D3D56" w:rsidRPr="001D3D56" w:rsidRDefault="001D3D56" w:rsidP="001D3D56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</w:pPr>
    </w:p>
    <w:p w14:paraId="6D7254BF" w14:textId="7B79DF04" w:rsidR="001D3D56" w:rsidRPr="001D3D56" w:rsidRDefault="001D3D56" w:rsidP="001D3D56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D3D56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Kontaktní osoby objednatele</w:t>
      </w:r>
      <w:r w:rsidRPr="001D3D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: </w:t>
      </w:r>
    </w:p>
    <w:p w14:paraId="562A0684" w14:textId="7383CDF2" w:rsidR="001D3D56" w:rsidRPr="001D3D56" w:rsidRDefault="001D3D56" w:rsidP="001D3D56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D3D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Jméno, Příjmení: </w:t>
      </w:r>
      <w:proofErr w:type="spellStart"/>
      <w:r w:rsidR="008B614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xxxxxxx</w:t>
      </w:r>
      <w:proofErr w:type="spellEnd"/>
      <w:r w:rsidRPr="001D3D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2548DBC8" w14:textId="00426FAC" w:rsidR="001D3D56" w:rsidRPr="001D3D56" w:rsidRDefault="001D3D56" w:rsidP="001D3D56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D3D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e-mail: </w:t>
      </w:r>
      <w:proofErr w:type="spellStart"/>
      <w:r w:rsidR="008B614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xxxx</w:t>
      </w:r>
      <w:proofErr w:type="spellEnd"/>
      <w:r w:rsidRPr="001D3D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77245BB9" w14:textId="5E0D6D64" w:rsidR="001D3D56" w:rsidRPr="001D3D56" w:rsidRDefault="001D3D56" w:rsidP="001D3D56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D3D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tel: </w:t>
      </w:r>
      <w:proofErr w:type="spellStart"/>
      <w:r w:rsidR="008B614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xxx</w:t>
      </w:r>
      <w:proofErr w:type="spellEnd"/>
      <w:r w:rsidRPr="001D3D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mobil: </w:t>
      </w:r>
      <w:proofErr w:type="spellStart"/>
      <w:r w:rsidR="008B614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xxxx</w:t>
      </w:r>
      <w:proofErr w:type="spellEnd"/>
      <w:r w:rsidRPr="001D3D5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48DFC0C4" w14:textId="77777777" w:rsidR="001D3D56" w:rsidRPr="001D3D56" w:rsidRDefault="001D3D56" w:rsidP="001D3D56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AF30315" w14:textId="658CF8A9" w:rsidR="001D3D56" w:rsidRPr="001D3D56" w:rsidRDefault="001D3D56" w:rsidP="001D3D56">
      <w:pPr>
        <w:pageBreakBefore/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1D3D56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Jméno, Příjmení: </w:t>
      </w:r>
      <w:proofErr w:type="spellStart"/>
      <w:r w:rsidR="008B614C">
        <w:rPr>
          <w:rFonts w:ascii="Arial" w:eastAsiaTheme="minorHAnsi" w:hAnsi="Arial" w:cs="Arial"/>
          <w:sz w:val="22"/>
          <w:szCs w:val="22"/>
          <w:lang w:eastAsia="en-US"/>
        </w:rPr>
        <w:t>xxxxxx</w:t>
      </w:r>
      <w:proofErr w:type="spellEnd"/>
      <w:r w:rsidRPr="001D3D5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3BAC3C71" w14:textId="5082FC96" w:rsidR="001D3D56" w:rsidRPr="001D3D56" w:rsidRDefault="001D3D56" w:rsidP="001D3D56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1D3D56">
        <w:rPr>
          <w:rFonts w:ascii="Arial" w:eastAsiaTheme="minorHAnsi" w:hAnsi="Arial" w:cs="Arial"/>
          <w:sz w:val="22"/>
          <w:szCs w:val="22"/>
          <w:lang w:eastAsia="en-US"/>
        </w:rPr>
        <w:t xml:space="preserve">e-mail: </w:t>
      </w:r>
      <w:proofErr w:type="spellStart"/>
      <w:r w:rsidR="008B614C">
        <w:rPr>
          <w:rFonts w:ascii="Arial" w:eastAsiaTheme="minorHAnsi" w:hAnsi="Arial" w:cs="Arial"/>
          <w:sz w:val="22"/>
          <w:szCs w:val="22"/>
          <w:lang w:eastAsia="en-US"/>
        </w:rPr>
        <w:t>xxxxx</w:t>
      </w:r>
      <w:proofErr w:type="spellEnd"/>
      <w:r w:rsidRPr="001D3D5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FD98E5B" w14:textId="6CE45A73" w:rsidR="001D3D56" w:rsidRPr="001D3D56" w:rsidRDefault="001D3D56" w:rsidP="001D3D56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1D3D56">
        <w:rPr>
          <w:rFonts w:ascii="Arial" w:eastAsiaTheme="minorHAnsi" w:hAnsi="Arial" w:cs="Arial"/>
          <w:sz w:val="22"/>
          <w:szCs w:val="22"/>
          <w:lang w:eastAsia="en-US"/>
        </w:rPr>
        <w:t xml:space="preserve">tel: </w:t>
      </w:r>
      <w:proofErr w:type="spellStart"/>
      <w:r w:rsidR="008B614C">
        <w:rPr>
          <w:rFonts w:ascii="Arial" w:eastAsiaTheme="minorHAnsi" w:hAnsi="Arial" w:cs="Arial"/>
          <w:sz w:val="22"/>
          <w:szCs w:val="22"/>
          <w:lang w:eastAsia="en-US"/>
        </w:rPr>
        <w:t>xxxxx</w:t>
      </w:r>
      <w:proofErr w:type="spellEnd"/>
      <w:r w:rsidRPr="001D3D56">
        <w:rPr>
          <w:rFonts w:ascii="Arial" w:eastAsiaTheme="minorHAnsi" w:hAnsi="Arial" w:cs="Arial"/>
          <w:sz w:val="22"/>
          <w:szCs w:val="22"/>
          <w:lang w:eastAsia="en-US"/>
        </w:rPr>
        <w:t>, mobil:</w:t>
      </w:r>
      <w:r w:rsidR="008B614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8B614C">
        <w:rPr>
          <w:rFonts w:ascii="Arial" w:eastAsiaTheme="minorHAnsi" w:hAnsi="Arial" w:cs="Arial"/>
          <w:sz w:val="22"/>
          <w:szCs w:val="22"/>
          <w:lang w:eastAsia="en-US"/>
        </w:rPr>
        <w:t>xxxx</w:t>
      </w:r>
      <w:proofErr w:type="spellEnd"/>
    </w:p>
    <w:p w14:paraId="039AC2B9" w14:textId="632CE2B6" w:rsidR="00C72C3F" w:rsidRPr="001D3D56" w:rsidRDefault="00C72C3F" w:rsidP="00A516D6">
      <w:pPr>
        <w:ind w:left="360"/>
        <w:rPr>
          <w:rFonts w:ascii="Arial" w:hAnsi="Arial" w:cs="Arial"/>
          <w:sz w:val="22"/>
          <w:szCs w:val="22"/>
        </w:rPr>
      </w:pPr>
    </w:p>
    <w:p w14:paraId="0D61F313" w14:textId="77777777" w:rsidR="00C72C3F" w:rsidRPr="001130C7" w:rsidRDefault="00C72C3F" w:rsidP="00C72C3F">
      <w:pPr>
        <w:ind w:left="360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bCs/>
          <w:sz w:val="22"/>
          <w:szCs w:val="22"/>
        </w:rPr>
        <w:t xml:space="preserve">adresa: Inspektorát v </w:t>
      </w:r>
      <w:proofErr w:type="gramStart"/>
      <w:r w:rsidRPr="001130C7">
        <w:rPr>
          <w:rFonts w:ascii="Arial" w:hAnsi="Arial" w:cs="Arial"/>
          <w:bCs/>
          <w:sz w:val="22"/>
          <w:szCs w:val="22"/>
        </w:rPr>
        <w:t>Praze - Za</w:t>
      </w:r>
      <w:proofErr w:type="gramEnd"/>
      <w:r w:rsidRPr="001130C7">
        <w:rPr>
          <w:rFonts w:ascii="Arial" w:hAnsi="Arial" w:cs="Arial"/>
          <w:bCs/>
          <w:sz w:val="22"/>
          <w:szCs w:val="22"/>
        </w:rPr>
        <w:t xml:space="preserve"> Opravnou 300/6, 150 00 Praha </w:t>
      </w:r>
    </w:p>
    <w:p w14:paraId="01B6DA47" w14:textId="77777777" w:rsidR="00C72C3F" w:rsidRPr="001130C7" w:rsidRDefault="00C72C3F" w:rsidP="00C72C3F">
      <w:pPr>
        <w:ind w:left="360"/>
        <w:rPr>
          <w:rFonts w:ascii="Arial" w:hAnsi="Arial" w:cs="Arial"/>
          <w:sz w:val="22"/>
          <w:szCs w:val="22"/>
        </w:rPr>
      </w:pPr>
    </w:p>
    <w:p w14:paraId="4CD1B1FC" w14:textId="77777777" w:rsidR="00B2512E" w:rsidRPr="001130C7" w:rsidRDefault="00B2512E" w:rsidP="00A516D6">
      <w:pPr>
        <w:jc w:val="center"/>
        <w:rPr>
          <w:rFonts w:ascii="Arial" w:hAnsi="Arial" w:cs="Arial"/>
          <w:sz w:val="22"/>
          <w:szCs w:val="22"/>
        </w:rPr>
      </w:pPr>
    </w:p>
    <w:p w14:paraId="23A600CB" w14:textId="0F807A22" w:rsidR="00BC68F2" w:rsidRPr="001130C7" w:rsidRDefault="009D7240" w:rsidP="00A516D6">
      <w:pPr>
        <w:ind w:left="360"/>
        <w:jc w:val="center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b/>
          <w:sz w:val="22"/>
          <w:szCs w:val="22"/>
        </w:rPr>
        <w:t xml:space="preserve">11. </w:t>
      </w:r>
      <w:r w:rsidR="006F3097" w:rsidRPr="001130C7">
        <w:rPr>
          <w:rFonts w:ascii="Arial" w:hAnsi="Arial" w:cs="Arial"/>
          <w:b/>
          <w:sz w:val="22"/>
          <w:szCs w:val="22"/>
        </w:rPr>
        <w:t>Kvalita prací</w:t>
      </w:r>
      <w:r w:rsidR="00694493" w:rsidRPr="001130C7">
        <w:rPr>
          <w:rFonts w:ascii="Arial" w:hAnsi="Arial" w:cs="Arial"/>
          <w:b/>
          <w:sz w:val="22"/>
          <w:szCs w:val="22"/>
        </w:rPr>
        <w:t>, odpovědnost za vady</w:t>
      </w:r>
      <w:r w:rsidR="006F3097" w:rsidRPr="001130C7">
        <w:rPr>
          <w:rFonts w:ascii="Arial" w:hAnsi="Arial" w:cs="Arial"/>
          <w:b/>
          <w:sz w:val="22"/>
          <w:szCs w:val="22"/>
        </w:rPr>
        <w:t xml:space="preserve"> a záruka za dílo</w:t>
      </w:r>
    </w:p>
    <w:p w14:paraId="14F59223" w14:textId="77777777" w:rsidR="00A944D8" w:rsidRPr="001130C7" w:rsidRDefault="009D7240" w:rsidP="00484493">
      <w:pPr>
        <w:pStyle w:val="BBSnadpis2"/>
      </w:pPr>
      <w:r w:rsidRPr="001130C7">
        <w:t xml:space="preserve">11.1. </w:t>
      </w:r>
      <w:r w:rsidR="00AE2414" w:rsidRPr="001130C7">
        <w:t xml:space="preserve">Zhotovitel se zavazuje provést dílo v kvalitě odpovídající účelu smlouvy, právním </w:t>
      </w:r>
      <w:r w:rsidR="00F62B25" w:rsidRPr="001130C7">
        <w:t>předpisům a závazným technickým normám platným</w:t>
      </w:r>
      <w:r w:rsidR="00DD6501" w:rsidRPr="001130C7">
        <w:t xml:space="preserve"> </w:t>
      </w:r>
      <w:r w:rsidR="00F62B25" w:rsidRPr="001130C7">
        <w:t>na území ČR.</w:t>
      </w:r>
      <w:r w:rsidR="00694493" w:rsidRPr="001130C7">
        <w:t xml:space="preserve"> Zhotovitel se zavazuje, že dílo bude mít v době jeho předání objednateli vlastnosti stanovené platnými právními předpisy EU a ČR a technickými normami ČN, EN a bude způsobilé pro použití k účelu</w:t>
      </w:r>
      <w:r w:rsidR="00C06390" w:rsidRPr="001130C7">
        <w:t xml:space="preserve"> dohodnutému smlouvou</w:t>
      </w:r>
      <w:r w:rsidR="00694493" w:rsidRPr="001130C7">
        <w:t>.</w:t>
      </w:r>
    </w:p>
    <w:p w14:paraId="73539AC8" w14:textId="77777777" w:rsidR="00722116" w:rsidRPr="001130C7" w:rsidRDefault="00A944D8" w:rsidP="00A944D8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11.2. Zhotovitel odpovídá objednateli za vady díla v souladu s příslušnou úpravou v Občanském zákoníku. Vedle toho zhotovitel přebírá záruku za jakost, tj. zhotovitel se zaručuje, že předmět plnění dle smlouvy bude po dobu záruční doby způsobilý k užívání pro účel, ke kterému je určen, bez jakýchkoliv vad, včetně právních vad. Dále se zhotovitel zaručuje, že předmět plnění bude mít vlastnosti určené dle smlouvy, a nevyplývají-li požadované vlastnosti ze smlouvy, pak obvyklé vlastnosti, a že bude kompletní a bez vad, včetně právních vad. </w:t>
      </w:r>
    </w:p>
    <w:p w14:paraId="051DF530" w14:textId="77777777" w:rsidR="00722116" w:rsidRPr="001130C7" w:rsidRDefault="00722116" w:rsidP="00A944D8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2DDB8EC" w14:textId="16CBAC6C" w:rsidR="00A944D8" w:rsidRPr="001130C7" w:rsidRDefault="00722116" w:rsidP="00A944D8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11.3. </w:t>
      </w:r>
      <w:r w:rsidR="00A944D8" w:rsidRPr="001130C7">
        <w:rPr>
          <w:rFonts w:ascii="Arial" w:hAnsi="Arial" w:cs="Arial"/>
          <w:sz w:val="22"/>
          <w:szCs w:val="22"/>
        </w:rPr>
        <w:t xml:space="preserve">Záruční doba </w:t>
      </w:r>
      <w:r w:rsidRPr="001130C7">
        <w:rPr>
          <w:rFonts w:ascii="Arial" w:hAnsi="Arial" w:cs="Arial"/>
          <w:sz w:val="22"/>
          <w:szCs w:val="22"/>
        </w:rPr>
        <w:t>začíná běžet dnem převzetí díla objednatele</w:t>
      </w:r>
      <w:r w:rsidR="00CE5753" w:rsidRPr="001130C7">
        <w:rPr>
          <w:rFonts w:ascii="Arial" w:hAnsi="Arial" w:cs="Arial"/>
          <w:sz w:val="22"/>
          <w:szCs w:val="22"/>
        </w:rPr>
        <w:t>m</w:t>
      </w:r>
      <w:r w:rsidRPr="001130C7">
        <w:rPr>
          <w:rFonts w:ascii="Arial" w:hAnsi="Arial" w:cs="Arial"/>
          <w:sz w:val="22"/>
          <w:szCs w:val="22"/>
        </w:rPr>
        <w:t xml:space="preserve"> </w:t>
      </w:r>
      <w:r w:rsidR="00CE5753" w:rsidRPr="001130C7">
        <w:rPr>
          <w:rFonts w:ascii="Arial" w:hAnsi="Arial" w:cs="Arial"/>
          <w:sz w:val="22"/>
          <w:szCs w:val="22"/>
        </w:rPr>
        <w:t>v souladu s</w:t>
      </w:r>
      <w:r w:rsidR="00D952E9" w:rsidRPr="001130C7">
        <w:rPr>
          <w:rFonts w:ascii="Arial" w:hAnsi="Arial" w:cs="Arial"/>
          <w:sz w:val="22"/>
          <w:szCs w:val="22"/>
        </w:rPr>
        <w:t> </w:t>
      </w:r>
      <w:r w:rsidR="00CE5753" w:rsidRPr="001130C7">
        <w:rPr>
          <w:rFonts w:ascii="Arial" w:hAnsi="Arial" w:cs="Arial"/>
          <w:sz w:val="22"/>
          <w:szCs w:val="22"/>
        </w:rPr>
        <w:t>článkem</w:t>
      </w:r>
      <w:r w:rsidR="00D952E9" w:rsidRPr="001130C7">
        <w:rPr>
          <w:rFonts w:ascii="Arial" w:hAnsi="Arial" w:cs="Arial"/>
          <w:sz w:val="22"/>
          <w:szCs w:val="22"/>
        </w:rPr>
        <w:t xml:space="preserve"> </w:t>
      </w:r>
      <w:r w:rsidR="00CE5753" w:rsidRPr="001130C7">
        <w:rPr>
          <w:rFonts w:ascii="Arial" w:hAnsi="Arial" w:cs="Arial"/>
          <w:sz w:val="22"/>
          <w:szCs w:val="22"/>
        </w:rPr>
        <w:t xml:space="preserve">9 smlouvy </w:t>
      </w:r>
      <w:r w:rsidRPr="001130C7">
        <w:rPr>
          <w:rFonts w:ascii="Arial" w:hAnsi="Arial" w:cs="Arial"/>
          <w:sz w:val="22"/>
          <w:szCs w:val="22"/>
        </w:rPr>
        <w:t xml:space="preserve">a </w:t>
      </w:r>
      <w:r w:rsidR="00A944D8" w:rsidRPr="001130C7">
        <w:rPr>
          <w:rFonts w:ascii="Arial" w:hAnsi="Arial" w:cs="Arial"/>
          <w:sz w:val="22"/>
          <w:szCs w:val="22"/>
        </w:rPr>
        <w:t xml:space="preserve">činí:  </w:t>
      </w:r>
    </w:p>
    <w:p w14:paraId="0EB4D212" w14:textId="735E982C" w:rsidR="00484493" w:rsidRPr="001130C7" w:rsidRDefault="00527B8E" w:rsidP="00484493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60</w:t>
      </w:r>
      <w:r w:rsidR="00484493" w:rsidRPr="001130C7">
        <w:rPr>
          <w:rFonts w:ascii="Arial" w:hAnsi="Arial" w:cs="Arial"/>
          <w:sz w:val="22"/>
          <w:szCs w:val="22"/>
        </w:rPr>
        <w:t xml:space="preserve"> měsíců na provedené práce a dodávky, pokud nejsou uvedeny v písm. b) tohoto odstavce </w:t>
      </w:r>
    </w:p>
    <w:p w14:paraId="49EBBCE7" w14:textId="792F6B2B" w:rsidR="00484493" w:rsidRPr="001130C7" w:rsidRDefault="00527B8E" w:rsidP="00484493">
      <w:pPr>
        <w:pStyle w:val="Odstavecseseznamem"/>
        <w:numPr>
          <w:ilvl w:val="0"/>
          <w:numId w:val="30"/>
        </w:numPr>
        <w:tabs>
          <w:tab w:val="left" w:pos="714"/>
        </w:tabs>
        <w:spacing w:before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60 měsíců</w:t>
      </w:r>
      <w:r w:rsidR="00484493" w:rsidRPr="001130C7">
        <w:rPr>
          <w:rFonts w:ascii="Arial" w:hAnsi="Arial" w:cs="Arial"/>
          <w:sz w:val="22"/>
          <w:szCs w:val="22"/>
        </w:rPr>
        <w:t xml:space="preserve"> na dodávky strojů, zařízení technologie, předměty postupné spotřeby v délce shodné se zárukou poskytovanou výrobcem, nejméně však 60 měsíců. </w:t>
      </w:r>
    </w:p>
    <w:p w14:paraId="7FD209EC" w14:textId="26BA46E2" w:rsidR="008251DB" w:rsidRPr="001130C7" w:rsidRDefault="009D7240" w:rsidP="00484493">
      <w:pPr>
        <w:pStyle w:val="BBSnadpis2"/>
      </w:pPr>
      <w:r w:rsidRPr="001130C7">
        <w:t>11.</w:t>
      </w:r>
      <w:r w:rsidR="00722116" w:rsidRPr="001130C7">
        <w:t>4</w:t>
      </w:r>
      <w:r w:rsidRPr="001130C7">
        <w:t xml:space="preserve">. </w:t>
      </w:r>
      <w:r w:rsidR="008251DB" w:rsidRPr="001130C7">
        <w:t>Dílo má vad</w:t>
      </w:r>
      <w:r w:rsidR="00210CB4" w:rsidRPr="001130C7">
        <w:t>u</w:t>
      </w:r>
      <w:r w:rsidR="008251DB" w:rsidRPr="001130C7">
        <w:t xml:space="preserve">, </w:t>
      </w:r>
      <w:r w:rsidR="00210CB4" w:rsidRPr="001130C7">
        <w:t>neodpovídá-li smlouvě.</w:t>
      </w:r>
      <w:r w:rsidR="00722116" w:rsidRPr="001130C7">
        <w:t xml:space="preserve"> </w:t>
      </w:r>
      <w:r w:rsidR="008251DB" w:rsidRPr="001130C7">
        <w:t>Za vadu se považuje každá vada díla, tj.</w:t>
      </w:r>
      <w:r w:rsidR="00D952E9" w:rsidRPr="001130C7">
        <w:t xml:space="preserve"> </w:t>
      </w:r>
      <w:r w:rsidR="001A4201" w:rsidRPr="001130C7">
        <w:t>i </w:t>
      </w:r>
      <w:r w:rsidR="008251DB" w:rsidRPr="001130C7">
        <w:t>vada, která se vyskytla opakovaně.</w:t>
      </w:r>
    </w:p>
    <w:p w14:paraId="37D3AB8E" w14:textId="5672F8DB" w:rsidR="008251DB" w:rsidRPr="001130C7" w:rsidRDefault="009D7240" w:rsidP="00484493">
      <w:pPr>
        <w:pStyle w:val="BBSnadpis2"/>
      </w:pPr>
      <w:r w:rsidRPr="001130C7">
        <w:t xml:space="preserve">11.5. </w:t>
      </w:r>
      <w:r w:rsidR="008251DB" w:rsidRPr="001130C7">
        <w:t>Za vady díla se nepovažují případy nutné změny díla v důsledku legislativních změn v době běhu záruční doby</w:t>
      </w:r>
      <w:r w:rsidR="00210CB4" w:rsidRPr="001130C7">
        <w:t>;</w:t>
      </w:r>
      <w:r w:rsidR="008251DB" w:rsidRPr="001130C7">
        <w:t xml:space="preserve"> na tyto případy se tedy záruka nevztahuje.</w:t>
      </w:r>
    </w:p>
    <w:p w14:paraId="4E693423" w14:textId="416599DC" w:rsidR="008251DB" w:rsidRPr="001130C7" w:rsidRDefault="009D7240" w:rsidP="00484493">
      <w:pPr>
        <w:pStyle w:val="BBSnadpis2"/>
      </w:pPr>
      <w:r w:rsidRPr="001130C7">
        <w:t xml:space="preserve">11.6. </w:t>
      </w:r>
      <w:r w:rsidR="008251DB" w:rsidRPr="001130C7">
        <w:t xml:space="preserve">Zhotovitel neodpovídá za vady způsobené neodbornou údržbou </w:t>
      </w:r>
      <w:r w:rsidR="0015411D" w:rsidRPr="001130C7">
        <w:t xml:space="preserve">nebo obsluhou </w:t>
      </w:r>
      <w:r w:rsidR="008251DB" w:rsidRPr="001130C7">
        <w:t>prováděnou v rozporu s provozními předpisy</w:t>
      </w:r>
      <w:r w:rsidR="0015411D" w:rsidRPr="001130C7">
        <w:t xml:space="preserve"> nebo návody k obsluze</w:t>
      </w:r>
      <w:r w:rsidR="008251DB" w:rsidRPr="001130C7">
        <w:t>.</w:t>
      </w:r>
    </w:p>
    <w:p w14:paraId="3501FC7B" w14:textId="1D17F719" w:rsidR="008251DB" w:rsidRPr="001130C7" w:rsidRDefault="009D7240" w:rsidP="00484493">
      <w:pPr>
        <w:pStyle w:val="BBSnadpis2"/>
      </w:pPr>
      <w:r w:rsidRPr="001130C7">
        <w:t xml:space="preserve">11.7. </w:t>
      </w:r>
      <w:r w:rsidR="008251DB" w:rsidRPr="001130C7">
        <w:t xml:space="preserve">Objednatel je oprávněn vady písemně reklamovat u zhotovitele kdykoliv v průběhu záruční </w:t>
      </w:r>
      <w:r w:rsidR="002A1B1D" w:rsidRPr="001130C7">
        <w:t>doby</w:t>
      </w:r>
      <w:r w:rsidR="008251DB" w:rsidRPr="001130C7">
        <w:t>. Proti reklamaci objednatele není zhotovitel oprávněn uplatnit námitku, že</w:t>
      </w:r>
      <w:r w:rsidR="00C43F63" w:rsidRPr="001130C7">
        <w:t> </w:t>
      </w:r>
      <w:r w:rsidR="008251DB" w:rsidRPr="001130C7">
        <w:t xml:space="preserve">objednatel nesplnil včas svoji povinnost oznámit vady díla. Reklamaci lze uplatnit nejpozději do posledního dne záruční </w:t>
      </w:r>
      <w:r w:rsidR="002A1B1D" w:rsidRPr="001130C7">
        <w:t>doby.</w:t>
      </w:r>
    </w:p>
    <w:p w14:paraId="283FC564" w14:textId="1051BC99" w:rsidR="008251DB" w:rsidRPr="001130C7" w:rsidRDefault="009D7240" w:rsidP="00484493">
      <w:pPr>
        <w:pStyle w:val="BBSnadpis2"/>
      </w:pPr>
      <w:r w:rsidRPr="001130C7">
        <w:t xml:space="preserve">11.8. </w:t>
      </w:r>
      <w:r w:rsidR="008251DB" w:rsidRPr="001130C7">
        <w:t xml:space="preserve">V reklamaci musí být vady popsány a uvedeno, jak se projevují. Dále v reklamaci objednatel uvede, jakým způsobem požaduje </w:t>
      </w:r>
      <w:r w:rsidR="002A1B1D" w:rsidRPr="001130C7">
        <w:t>z</w:t>
      </w:r>
      <w:r w:rsidR="008251DB" w:rsidRPr="001130C7">
        <w:t xml:space="preserve">jednat nápravu. </w:t>
      </w:r>
      <w:r w:rsidR="00EB12BE" w:rsidRPr="001130C7">
        <w:t>Pokud je vadné plnění podstatným porušením smlouvy, má o</w:t>
      </w:r>
      <w:r w:rsidR="008251DB" w:rsidRPr="001130C7">
        <w:t>bjednatel</w:t>
      </w:r>
      <w:r w:rsidR="00EB12BE" w:rsidRPr="001130C7">
        <w:t xml:space="preserve"> právo</w:t>
      </w:r>
      <w:r w:rsidR="008251DB" w:rsidRPr="001130C7">
        <w:t>:</w:t>
      </w:r>
    </w:p>
    <w:p w14:paraId="3184447A" w14:textId="70DC75C2" w:rsidR="008251DB" w:rsidRPr="001130C7" w:rsidRDefault="008251DB" w:rsidP="005743FE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požadovat odstranění vady dodáním náhradního plnění (u vad materiálů, technologických celků apod.),</w:t>
      </w:r>
    </w:p>
    <w:p w14:paraId="3A43CA2C" w14:textId="3D007527" w:rsidR="008251DB" w:rsidRPr="001130C7" w:rsidRDefault="008251DB" w:rsidP="009D7240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požadovat odstranění vady opravou,</w:t>
      </w:r>
    </w:p>
    <w:p w14:paraId="55AFC942" w14:textId="559B4045" w:rsidR="008251DB" w:rsidRPr="001130C7" w:rsidRDefault="008251DB" w:rsidP="009D7240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požadovat přiměřenou slevu ze sjednané ceny,</w:t>
      </w:r>
    </w:p>
    <w:p w14:paraId="53C8C98F" w14:textId="3FFD6E82" w:rsidR="008251DB" w:rsidRPr="001130C7" w:rsidRDefault="008251DB" w:rsidP="009D7240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odstoupit od smlouvy.</w:t>
      </w:r>
    </w:p>
    <w:p w14:paraId="58E951F5" w14:textId="3C78DAA5" w:rsidR="008251DB" w:rsidRPr="001130C7" w:rsidRDefault="002B7AE3" w:rsidP="00A516D6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11.9. </w:t>
      </w:r>
      <w:r w:rsidR="008251DB" w:rsidRPr="001130C7">
        <w:rPr>
          <w:rFonts w:ascii="Arial" w:hAnsi="Arial" w:cs="Arial"/>
          <w:sz w:val="22"/>
          <w:szCs w:val="22"/>
        </w:rPr>
        <w:t xml:space="preserve">Objednatel je oprávněn </w:t>
      </w:r>
      <w:r w:rsidR="00EB12BE" w:rsidRPr="001130C7">
        <w:rPr>
          <w:rFonts w:ascii="Arial" w:hAnsi="Arial" w:cs="Arial"/>
          <w:sz w:val="22"/>
          <w:szCs w:val="22"/>
        </w:rPr>
        <w:t>změnit volbu práva uvedeného</w:t>
      </w:r>
      <w:r w:rsidR="008251DB" w:rsidRPr="001130C7">
        <w:rPr>
          <w:rFonts w:ascii="Arial" w:hAnsi="Arial" w:cs="Arial"/>
          <w:sz w:val="22"/>
          <w:szCs w:val="22"/>
        </w:rPr>
        <w:t xml:space="preserve"> výše</w:t>
      </w:r>
      <w:r w:rsidR="00EB12BE" w:rsidRPr="001130C7">
        <w:rPr>
          <w:rFonts w:ascii="Arial" w:hAnsi="Arial" w:cs="Arial"/>
          <w:sz w:val="22"/>
          <w:szCs w:val="22"/>
        </w:rPr>
        <w:t>, pokud žádal opravu vady,</w:t>
      </w:r>
      <w:r w:rsidR="00766D51" w:rsidRPr="001130C7">
        <w:rPr>
          <w:rFonts w:ascii="Arial" w:hAnsi="Arial" w:cs="Arial"/>
          <w:sz w:val="22"/>
          <w:szCs w:val="22"/>
        </w:rPr>
        <w:t xml:space="preserve"> </w:t>
      </w:r>
      <w:r w:rsidR="00EB12BE" w:rsidRPr="001130C7">
        <w:rPr>
          <w:rFonts w:ascii="Arial" w:hAnsi="Arial" w:cs="Arial"/>
          <w:sz w:val="22"/>
          <w:szCs w:val="22"/>
        </w:rPr>
        <w:t>která se ukáže jako neopravitelná</w:t>
      </w:r>
      <w:r w:rsidR="008251DB" w:rsidRPr="001130C7">
        <w:rPr>
          <w:rFonts w:ascii="Arial" w:hAnsi="Arial" w:cs="Arial"/>
          <w:sz w:val="22"/>
          <w:szCs w:val="22"/>
        </w:rPr>
        <w:t>.</w:t>
      </w:r>
    </w:p>
    <w:p w14:paraId="1B7801B0" w14:textId="2C2266B6" w:rsidR="00EB12BE" w:rsidRPr="001130C7" w:rsidRDefault="002B7AE3" w:rsidP="00A516D6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lastRenderedPageBreak/>
        <w:t xml:space="preserve">11.10. </w:t>
      </w:r>
      <w:r w:rsidR="00EB12BE" w:rsidRPr="001130C7">
        <w:rPr>
          <w:rFonts w:ascii="Arial" w:hAnsi="Arial" w:cs="Arial"/>
          <w:sz w:val="22"/>
          <w:szCs w:val="22"/>
        </w:rPr>
        <w:t>Pokud je vadné plnění nepodstatným porušením smlouvy, má objednatel právo na</w:t>
      </w:r>
      <w:r w:rsidR="00C708EE" w:rsidRPr="001130C7">
        <w:rPr>
          <w:rFonts w:ascii="Arial" w:hAnsi="Arial" w:cs="Arial"/>
          <w:sz w:val="22"/>
          <w:szCs w:val="22"/>
        </w:rPr>
        <w:t> </w:t>
      </w:r>
      <w:r w:rsidR="00D5381E" w:rsidRPr="001130C7">
        <w:rPr>
          <w:rFonts w:ascii="Arial" w:hAnsi="Arial" w:cs="Arial"/>
          <w:sz w:val="22"/>
          <w:szCs w:val="22"/>
        </w:rPr>
        <w:t>odstranění vady, nebo na přiměřenou slevu ze sjednané ceny.</w:t>
      </w:r>
    </w:p>
    <w:p w14:paraId="5DE9DF7F" w14:textId="3AE6A340" w:rsidR="00554CC8" w:rsidRPr="001130C7" w:rsidRDefault="002B7AE3" w:rsidP="00A516D6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11.11.</w:t>
      </w:r>
      <w:r w:rsidR="00882EC3" w:rsidRPr="001130C7">
        <w:rPr>
          <w:rFonts w:ascii="Arial" w:hAnsi="Arial" w:cs="Arial"/>
          <w:sz w:val="22"/>
          <w:szCs w:val="22"/>
        </w:rPr>
        <w:t xml:space="preserve"> </w:t>
      </w:r>
      <w:r w:rsidR="00554CC8" w:rsidRPr="001130C7">
        <w:rPr>
          <w:rFonts w:ascii="Arial" w:hAnsi="Arial" w:cs="Arial"/>
          <w:sz w:val="22"/>
          <w:szCs w:val="22"/>
        </w:rPr>
        <w:t>Zhotovitel je povinen postupovat podle zvoleného práva objednatele.</w:t>
      </w:r>
    </w:p>
    <w:p w14:paraId="09FA0A23" w14:textId="6A39C8BF" w:rsidR="008251DB" w:rsidRPr="001130C7" w:rsidRDefault="00882EC3" w:rsidP="00484493">
      <w:pPr>
        <w:pStyle w:val="BBSnadpis2"/>
      </w:pPr>
      <w:r w:rsidRPr="001130C7">
        <w:t xml:space="preserve">11.12. </w:t>
      </w:r>
      <w:r w:rsidR="008251DB" w:rsidRPr="001130C7">
        <w:t xml:space="preserve">Objednatel je oprávněn písemně uplatňovat reklamace u zhotovitele na adrese sídla zhotovitele nebo e-mailem na adresu: </w:t>
      </w:r>
      <w:r w:rsidR="00527B8E" w:rsidRPr="001130C7">
        <w:t>info@ekoterm.cz</w:t>
      </w:r>
      <w:r w:rsidR="008251DB" w:rsidRPr="001130C7">
        <w:t>, v</w:t>
      </w:r>
      <w:r w:rsidR="00C708EE" w:rsidRPr="001130C7">
        <w:t> </w:t>
      </w:r>
      <w:r w:rsidR="008251DB" w:rsidRPr="001130C7">
        <w:t xml:space="preserve">případě havárie také e-mailem nebo telefonicky: </w:t>
      </w:r>
      <w:r w:rsidR="00BE3150">
        <w:t>xxxx</w:t>
      </w:r>
      <w:bookmarkStart w:id="4" w:name="_GoBack"/>
      <w:bookmarkEnd w:id="4"/>
    </w:p>
    <w:p w14:paraId="586383EE" w14:textId="575F021D" w:rsidR="008251DB" w:rsidRPr="001130C7" w:rsidRDefault="00882EC3" w:rsidP="00484493">
      <w:pPr>
        <w:pStyle w:val="BBSnadpis2"/>
      </w:pPr>
      <w:r w:rsidRPr="001130C7">
        <w:t xml:space="preserve">11.13. </w:t>
      </w:r>
      <w:r w:rsidR="00D03A46" w:rsidRPr="001130C7">
        <w:t>Každou vadu</w:t>
      </w:r>
      <w:r w:rsidR="008251DB" w:rsidRPr="001130C7">
        <w:t xml:space="preserve"> je zhotovitel </w:t>
      </w:r>
      <w:r w:rsidR="00D5381E" w:rsidRPr="001130C7">
        <w:t xml:space="preserve">povinen </w:t>
      </w:r>
      <w:r w:rsidR="008251DB" w:rsidRPr="001130C7">
        <w:t xml:space="preserve">odstranit nejpozději do 10 </w:t>
      </w:r>
      <w:r w:rsidR="00701679" w:rsidRPr="001130C7">
        <w:t xml:space="preserve">pracovních </w:t>
      </w:r>
      <w:r w:rsidR="008251DB" w:rsidRPr="001130C7">
        <w:t xml:space="preserve">dnů ode dne uplatnění reklamace objednatelem, pokud se smluvní strany nedohodnou jinak. V případě havárie je zhotovitel </w:t>
      </w:r>
      <w:r w:rsidR="00D5381E" w:rsidRPr="001130C7">
        <w:t xml:space="preserve">povinen </w:t>
      </w:r>
      <w:r w:rsidR="008251DB" w:rsidRPr="001130C7">
        <w:t>odstranit vadu nejpozději do 24 hodin ode dne uplatnění reklamace objednatelem.</w:t>
      </w:r>
    </w:p>
    <w:p w14:paraId="7CC92988" w14:textId="13D97A1F" w:rsidR="00C43F63" w:rsidRPr="001130C7" w:rsidRDefault="00882EC3" w:rsidP="00484493">
      <w:pPr>
        <w:pStyle w:val="BBSnadpis2"/>
      </w:pPr>
      <w:r w:rsidRPr="001130C7">
        <w:t xml:space="preserve">11.14. </w:t>
      </w:r>
      <w:r w:rsidR="008251DB" w:rsidRPr="001130C7">
        <w:t xml:space="preserve">O odstranění reklamované vady zhotovitel </w:t>
      </w:r>
      <w:r w:rsidR="00D5381E" w:rsidRPr="001130C7">
        <w:t xml:space="preserve">sepíše </w:t>
      </w:r>
      <w:r w:rsidR="00782CC1" w:rsidRPr="001130C7">
        <w:t>zápis</w:t>
      </w:r>
      <w:r w:rsidR="008251DB" w:rsidRPr="001130C7">
        <w:t xml:space="preserve">, ve kterém objednatel buď potvrdí odstranění vady, nebo uvede důvody, pro které odmítá </w:t>
      </w:r>
      <w:r w:rsidR="002F166F" w:rsidRPr="001130C7">
        <w:t>nabízené řešení</w:t>
      </w:r>
      <w:r w:rsidR="008251DB" w:rsidRPr="001130C7">
        <w:t xml:space="preserve"> převzít. Vada je odstraněna podepsáním </w:t>
      </w:r>
      <w:r w:rsidR="00782CC1" w:rsidRPr="001130C7">
        <w:t>zápisu</w:t>
      </w:r>
      <w:r w:rsidR="008251DB" w:rsidRPr="001130C7">
        <w:t>, ve kterém obje</w:t>
      </w:r>
      <w:r w:rsidR="00C43F63" w:rsidRPr="001130C7">
        <w:t>dnatel potvrdí odstranění vady.</w:t>
      </w:r>
    </w:p>
    <w:p w14:paraId="4C4B5212" w14:textId="21BA2E7D" w:rsidR="008251DB" w:rsidRPr="001130C7" w:rsidRDefault="00882EC3" w:rsidP="00484493">
      <w:pPr>
        <w:pStyle w:val="BBSnadpis2"/>
      </w:pPr>
      <w:r w:rsidRPr="001130C7">
        <w:t xml:space="preserve">11.15. </w:t>
      </w:r>
      <w:r w:rsidR="008251DB" w:rsidRPr="001130C7">
        <w:t xml:space="preserve">Pokud zhotovitel neodstraní reklamovanou vadu ve lhůtě </w:t>
      </w:r>
      <w:r w:rsidR="002F166F" w:rsidRPr="001130C7">
        <w:t xml:space="preserve">stanovené </w:t>
      </w:r>
      <w:r w:rsidR="008251DB" w:rsidRPr="001130C7">
        <w:t xml:space="preserve">ve smlouvě, je objednatel oprávněn </w:t>
      </w:r>
      <w:r w:rsidR="002F166F" w:rsidRPr="001130C7">
        <w:t>vadu</w:t>
      </w:r>
      <w:r w:rsidR="008251DB" w:rsidRPr="001130C7">
        <w:t xml:space="preserve"> odstranit </w:t>
      </w:r>
      <w:r w:rsidR="002F166F" w:rsidRPr="001130C7">
        <w:t xml:space="preserve">prostřednictvím </w:t>
      </w:r>
      <w:r w:rsidR="008251DB" w:rsidRPr="001130C7">
        <w:t>třetí osob</w:t>
      </w:r>
      <w:r w:rsidR="002F166F" w:rsidRPr="001130C7">
        <w:t>y</w:t>
      </w:r>
      <w:r w:rsidR="008251DB" w:rsidRPr="001130C7">
        <w:t>, a to na náklady zhotovitele</w:t>
      </w:r>
      <w:r w:rsidR="002F166F" w:rsidRPr="001130C7">
        <w:t xml:space="preserve">. </w:t>
      </w:r>
      <w:r w:rsidR="000C5F40" w:rsidRPr="001130C7">
        <w:t xml:space="preserve">Veškeré takto vzniklé náklady uhradí zhotovitel objednateli nejpozději do 15 pracovních dnů ode dne obdržení výzvy k zaplacení. </w:t>
      </w:r>
      <w:r w:rsidR="002F166F" w:rsidRPr="001130C7">
        <w:t>Tím</w:t>
      </w:r>
      <w:r w:rsidR="000C5F40" w:rsidRPr="001130C7">
        <w:t>to ustanovením</w:t>
      </w:r>
      <w:r w:rsidR="002F166F" w:rsidRPr="001130C7">
        <w:t xml:space="preserve"> není dotčeno právo objednatele na úhradu </w:t>
      </w:r>
      <w:r w:rsidR="008251DB" w:rsidRPr="001130C7">
        <w:t>smluvní pokut</w:t>
      </w:r>
      <w:r w:rsidR="002F166F" w:rsidRPr="001130C7">
        <w:t>y</w:t>
      </w:r>
      <w:r w:rsidR="008251DB" w:rsidRPr="001130C7">
        <w:t xml:space="preserve">, </w:t>
      </w:r>
      <w:r w:rsidR="00A1778E" w:rsidRPr="001130C7">
        <w:t xml:space="preserve">k jejíž úhradě je </w:t>
      </w:r>
      <w:r w:rsidR="008251DB" w:rsidRPr="001130C7">
        <w:t>zhotovitel</w:t>
      </w:r>
      <w:r w:rsidR="00A1778E" w:rsidRPr="001130C7">
        <w:t xml:space="preserve"> povinen</w:t>
      </w:r>
      <w:r w:rsidR="008251DB" w:rsidRPr="001130C7">
        <w:t xml:space="preserve"> v</w:t>
      </w:r>
      <w:r w:rsidR="00C708EE" w:rsidRPr="001130C7">
        <w:t> </w:t>
      </w:r>
      <w:r w:rsidR="002F166F" w:rsidRPr="001130C7">
        <w:t>důsledku</w:t>
      </w:r>
      <w:r w:rsidR="008251DB" w:rsidRPr="001130C7">
        <w:t> prodlení s</w:t>
      </w:r>
      <w:r w:rsidR="00C43F63" w:rsidRPr="001130C7">
        <w:t> </w:t>
      </w:r>
      <w:r w:rsidR="008251DB" w:rsidRPr="001130C7">
        <w:t xml:space="preserve">odstraněním </w:t>
      </w:r>
      <w:r w:rsidR="002F166F" w:rsidRPr="001130C7">
        <w:t xml:space="preserve">předmětné </w:t>
      </w:r>
      <w:r w:rsidR="008251DB" w:rsidRPr="001130C7">
        <w:t xml:space="preserve">vady. </w:t>
      </w:r>
    </w:p>
    <w:p w14:paraId="0A0A02F6" w14:textId="6585F2C7" w:rsidR="00041579" w:rsidRPr="001130C7" w:rsidRDefault="00882EC3" w:rsidP="00484493">
      <w:pPr>
        <w:pStyle w:val="BBSnadpis2"/>
      </w:pPr>
      <w:r w:rsidRPr="001130C7">
        <w:t xml:space="preserve">11.6. </w:t>
      </w:r>
      <w:r w:rsidR="005332D8" w:rsidRPr="001130C7">
        <w:t xml:space="preserve">Záruční doba neběží po dobu, </w:t>
      </w:r>
      <w:r w:rsidR="00A1778E" w:rsidRPr="001130C7">
        <w:t xml:space="preserve">po </w:t>
      </w:r>
      <w:r w:rsidR="005332D8" w:rsidRPr="001130C7">
        <w:t xml:space="preserve">kterou objednatel nemohl předmět díla užívat </w:t>
      </w:r>
      <w:r w:rsidR="007110B4" w:rsidRPr="001130C7">
        <w:t>z</w:t>
      </w:r>
      <w:r w:rsidR="00C708EE" w:rsidRPr="001130C7">
        <w:t> </w:t>
      </w:r>
      <w:r w:rsidR="007110B4" w:rsidRPr="001130C7">
        <w:t>důvodu</w:t>
      </w:r>
      <w:r w:rsidR="005332D8" w:rsidRPr="001130C7">
        <w:t> vady díla</w:t>
      </w:r>
      <w:r w:rsidR="0024497A" w:rsidRPr="001130C7">
        <w:t>.</w:t>
      </w:r>
    </w:p>
    <w:p w14:paraId="49B9C4E1" w14:textId="77777777" w:rsidR="00882EC3" w:rsidRPr="001130C7" w:rsidRDefault="00882EC3" w:rsidP="00882EC3">
      <w:pPr>
        <w:rPr>
          <w:rFonts w:ascii="Arial" w:hAnsi="Arial" w:cs="Arial"/>
          <w:sz w:val="22"/>
          <w:szCs w:val="22"/>
        </w:rPr>
      </w:pPr>
    </w:p>
    <w:p w14:paraId="1DFF6BAD" w14:textId="6DE7541F" w:rsidR="00473C2B" w:rsidRPr="001130C7" w:rsidRDefault="00882EC3" w:rsidP="00A516D6">
      <w:pPr>
        <w:spacing w:after="24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130C7">
        <w:rPr>
          <w:rFonts w:ascii="Arial" w:hAnsi="Arial" w:cs="Arial"/>
          <w:b/>
          <w:sz w:val="22"/>
          <w:szCs w:val="22"/>
        </w:rPr>
        <w:t xml:space="preserve">12. </w:t>
      </w:r>
      <w:r w:rsidR="00473C2B" w:rsidRPr="001130C7">
        <w:rPr>
          <w:rFonts w:ascii="Arial" w:hAnsi="Arial" w:cs="Arial"/>
          <w:b/>
          <w:sz w:val="22"/>
          <w:szCs w:val="22"/>
        </w:rPr>
        <w:t>Smluvní pokuty</w:t>
      </w:r>
    </w:p>
    <w:p w14:paraId="1CA37889" w14:textId="5B960133" w:rsidR="00005A09" w:rsidRPr="001130C7" w:rsidRDefault="00F011A4" w:rsidP="00005A09">
      <w:pPr>
        <w:pStyle w:val="BBSnadpis2"/>
      </w:pPr>
      <w:r w:rsidRPr="001130C7">
        <w:t xml:space="preserve">12.1. </w:t>
      </w:r>
      <w:r w:rsidR="00005A09" w:rsidRPr="001130C7">
        <w:t xml:space="preserve">V případě, že zhotovitel bude v prodlení se splněním svého závazku provést dílo </w:t>
      </w:r>
      <w:r w:rsidR="00C72C3F" w:rsidRPr="001130C7">
        <w:t xml:space="preserve">             </w:t>
      </w:r>
      <w:proofErr w:type="gramStart"/>
      <w:r w:rsidR="00C72C3F" w:rsidRPr="001130C7">
        <w:t xml:space="preserve">   </w:t>
      </w:r>
      <w:r w:rsidR="00005A09" w:rsidRPr="001130C7">
        <w:t>(</w:t>
      </w:r>
      <w:proofErr w:type="gramEnd"/>
      <w:r w:rsidR="00005A09" w:rsidRPr="001130C7">
        <w:t>tj. dílo dokončit a předat objednateli) v termínu dohodnutém v bodě 4.1. smlouvy, zavazuje se zhotovitel uhradit objednateli vedle náhrady škody smluvní pokutu ve výši 0,05 % z ceny díla včetně DPH za každý, i započatý den prodlení.</w:t>
      </w:r>
    </w:p>
    <w:p w14:paraId="1994E065" w14:textId="1F9004D3" w:rsidR="00B60C60" w:rsidRPr="001130C7" w:rsidRDefault="00F011A4" w:rsidP="00484493">
      <w:pPr>
        <w:pStyle w:val="BBSnadpis2"/>
      </w:pPr>
      <w:r w:rsidRPr="001130C7">
        <w:t xml:space="preserve">12.2. </w:t>
      </w:r>
      <w:r w:rsidR="00B60C60" w:rsidRPr="001130C7">
        <w:t>V případě, že zhotovitel bude v prodlení se splněním svého závazku uvedeného v </w:t>
      </w:r>
      <w:r w:rsidRPr="001130C7">
        <w:t>bodě</w:t>
      </w:r>
      <w:r w:rsidR="00B60C60" w:rsidRPr="001130C7">
        <w:t xml:space="preserve"> 9.2 smlouvy</w:t>
      </w:r>
      <w:r w:rsidR="00932F01" w:rsidRPr="001130C7">
        <w:t xml:space="preserve"> předat objednateli</w:t>
      </w:r>
      <w:r w:rsidR="0040291E" w:rsidRPr="001130C7">
        <w:t xml:space="preserve"> před převzetím díla (podpisem zápisu o předání a převzetí díla)</w:t>
      </w:r>
      <w:r w:rsidR="006C052C" w:rsidRPr="001130C7">
        <w:t>, a to do 14 dnů od ukončení prací</w:t>
      </w:r>
      <w:r w:rsidR="0040291E" w:rsidRPr="001130C7">
        <w:t xml:space="preserve">, </w:t>
      </w:r>
      <w:r w:rsidR="007E3EC6" w:rsidRPr="001130C7">
        <w:t xml:space="preserve">veškeré </w:t>
      </w:r>
      <w:r w:rsidR="0040291E" w:rsidRPr="001130C7">
        <w:t>dokumenty uvedené v </w:t>
      </w:r>
      <w:r w:rsidRPr="001130C7">
        <w:t>bodě</w:t>
      </w:r>
      <w:r w:rsidR="0040291E" w:rsidRPr="001130C7">
        <w:t xml:space="preserve"> 9.2</w:t>
      </w:r>
      <w:r w:rsidRPr="001130C7">
        <w:t>.</w:t>
      </w:r>
      <w:r w:rsidR="0040291E" w:rsidRPr="001130C7">
        <w:t>, zavazuje se</w:t>
      </w:r>
      <w:r w:rsidR="00B60C60" w:rsidRPr="001130C7">
        <w:t xml:space="preserve"> zhotovitel uhradit objednateli </w:t>
      </w:r>
      <w:r w:rsidR="0040291E" w:rsidRPr="001130C7">
        <w:t xml:space="preserve">vedle náhrady škody </w:t>
      </w:r>
      <w:r w:rsidR="00B60C60" w:rsidRPr="001130C7">
        <w:t xml:space="preserve">smluvní pokutu ve výši </w:t>
      </w:r>
      <w:r w:rsidR="00B94D83" w:rsidRPr="001130C7">
        <w:t>3</w:t>
      </w:r>
      <w:r w:rsidR="00B60C60" w:rsidRPr="001130C7">
        <w:t>000,- Kč za každý</w:t>
      </w:r>
      <w:r w:rsidR="00814549" w:rsidRPr="001130C7">
        <w:t>, i</w:t>
      </w:r>
      <w:r w:rsidR="00B60C60" w:rsidRPr="001130C7">
        <w:t xml:space="preserve"> započatý den</w:t>
      </w:r>
      <w:r w:rsidR="0040291E" w:rsidRPr="001130C7">
        <w:t xml:space="preserve"> prodlení.</w:t>
      </w:r>
    </w:p>
    <w:p w14:paraId="2B62D426" w14:textId="57F54EC8" w:rsidR="00B25F56" w:rsidRPr="001130C7" w:rsidRDefault="00F011A4" w:rsidP="00A516D6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12.3. </w:t>
      </w:r>
      <w:r w:rsidR="00B25F56" w:rsidRPr="001130C7">
        <w:rPr>
          <w:rFonts w:ascii="Arial" w:hAnsi="Arial" w:cs="Arial"/>
          <w:sz w:val="22"/>
          <w:szCs w:val="22"/>
        </w:rPr>
        <w:t xml:space="preserve">Pro zamezení vzniku pochybnosti uvádějí smluvní strany výslovně, že v případě prodlení s dodáním jednoho nebo více dokumentů uvedených </w:t>
      </w:r>
      <w:r w:rsidR="00DD3936" w:rsidRPr="001130C7">
        <w:rPr>
          <w:rFonts w:ascii="Arial" w:hAnsi="Arial" w:cs="Arial"/>
          <w:sz w:val="22"/>
          <w:szCs w:val="22"/>
        </w:rPr>
        <w:t>bodě</w:t>
      </w:r>
      <w:r w:rsidR="00B25F56" w:rsidRPr="001130C7">
        <w:rPr>
          <w:rFonts w:ascii="Arial" w:hAnsi="Arial" w:cs="Arial"/>
          <w:sz w:val="22"/>
          <w:szCs w:val="22"/>
        </w:rPr>
        <w:t xml:space="preserve"> 9.2.</w:t>
      </w:r>
      <w:r w:rsidR="00814549" w:rsidRPr="001130C7">
        <w:rPr>
          <w:rFonts w:ascii="Arial" w:hAnsi="Arial" w:cs="Arial"/>
          <w:sz w:val="22"/>
          <w:szCs w:val="22"/>
        </w:rPr>
        <w:t>,</w:t>
      </w:r>
      <w:r w:rsidR="00B25F56" w:rsidRPr="001130C7">
        <w:rPr>
          <w:rFonts w:ascii="Arial" w:hAnsi="Arial" w:cs="Arial"/>
          <w:sz w:val="22"/>
          <w:szCs w:val="22"/>
        </w:rPr>
        <w:t xml:space="preserve"> </w:t>
      </w:r>
      <w:r w:rsidR="00814549" w:rsidRPr="001130C7">
        <w:rPr>
          <w:rFonts w:ascii="Arial" w:hAnsi="Arial" w:cs="Arial"/>
          <w:sz w:val="22"/>
          <w:szCs w:val="22"/>
        </w:rPr>
        <w:t>jsou</w:t>
      </w:r>
      <w:r w:rsidR="00B25F56" w:rsidRPr="001130C7">
        <w:rPr>
          <w:rFonts w:ascii="Arial" w:hAnsi="Arial" w:cs="Arial"/>
          <w:sz w:val="22"/>
          <w:szCs w:val="22"/>
        </w:rPr>
        <w:t xml:space="preserve"> smluvní pokuty </w:t>
      </w:r>
      <w:r w:rsidR="00814549" w:rsidRPr="001130C7">
        <w:rPr>
          <w:rFonts w:ascii="Arial" w:hAnsi="Arial" w:cs="Arial"/>
          <w:sz w:val="22"/>
          <w:szCs w:val="22"/>
        </w:rPr>
        <w:t xml:space="preserve">podle tohoto </w:t>
      </w:r>
      <w:r w:rsidR="00AE5BE4" w:rsidRPr="001130C7">
        <w:rPr>
          <w:rFonts w:ascii="Arial" w:hAnsi="Arial" w:cs="Arial"/>
          <w:sz w:val="22"/>
          <w:szCs w:val="22"/>
        </w:rPr>
        <w:t>bodu</w:t>
      </w:r>
      <w:r w:rsidR="00814549" w:rsidRPr="001130C7">
        <w:rPr>
          <w:rFonts w:ascii="Arial" w:hAnsi="Arial" w:cs="Arial"/>
          <w:sz w:val="22"/>
          <w:szCs w:val="22"/>
        </w:rPr>
        <w:t xml:space="preserve"> a </w:t>
      </w:r>
      <w:r w:rsidR="00DD3936" w:rsidRPr="001130C7">
        <w:rPr>
          <w:rFonts w:ascii="Arial" w:hAnsi="Arial" w:cs="Arial"/>
          <w:sz w:val="22"/>
          <w:szCs w:val="22"/>
        </w:rPr>
        <w:t>bodu</w:t>
      </w:r>
      <w:r w:rsidR="00814549" w:rsidRPr="001130C7">
        <w:rPr>
          <w:rFonts w:ascii="Arial" w:hAnsi="Arial" w:cs="Arial"/>
          <w:sz w:val="22"/>
          <w:szCs w:val="22"/>
        </w:rPr>
        <w:t xml:space="preserve"> 12.1.</w:t>
      </w:r>
      <w:r w:rsidR="00B94D83" w:rsidRPr="001130C7">
        <w:rPr>
          <w:rFonts w:ascii="Arial" w:hAnsi="Arial" w:cs="Arial"/>
          <w:sz w:val="22"/>
          <w:szCs w:val="22"/>
        </w:rPr>
        <w:t xml:space="preserve"> </w:t>
      </w:r>
      <w:r w:rsidR="00B25F56" w:rsidRPr="001130C7">
        <w:rPr>
          <w:rFonts w:ascii="Arial" w:hAnsi="Arial" w:cs="Arial"/>
          <w:sz w:val="22"/>
          <w:szCs w:val="22"/>
        </w:rPr>
        <w:t>sjedná</w:t>
      </w:r>
      <w:r w:rsidR="00814549" w:rsidRPr="001130C7">
        <w:rPr>
          <w:rFonts w:ascii="Arial" w:hAnsi="Arial" w:cs="Arial"/>
          <w:sz w:val="22"/>
          <w:szCs w:val="22"/>
        </w:rPr>
        <w:t>ny</w:t>
      </w:r>
      <w:r w:rsidR="00B25F56" w:rsidRPr="001130C7">
        <w:rPr>
          <w:rFonts w:ascii="Arial" w:hAnsi="Arial" w:cs="Arial"/>
          <w:sz w:val="22"/>
          <w:szCs w:val="22"/>
        </w:rPr>
        <w:t xml:space="preserve"> takto:</w:t>
      </w:r>
    </w:p>
    <w:p w14:paraId="5A57D460" w14:textId="5EBD1FBD" w:rsidR="00814549" w:rsidRPr="001130C7" w:rsidRDefault="00DD3936" w:rsidP="00DD3936">
      <w:pPr>
        <w:pStyle w:val="Odstavecseseznamem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v</w:t>
      </w:r>
      <w:r w:rsidR="00B25F56" w:rsidRPr="001130C7">
        <w:rPr>
          <w:rFonts w:ascii="Arial" w:hAnsi="Arial" w:cs="Arial"/>
          <w:sz w:val="22"/>
          <w:szCs w:val="22"/>
        </w:rPr>
        <w:t xml:space="preserve"> případě prodlení </w:t>
      </w:r>
      <w:r w:rsidR="00911EBF" w:rsidRPr="001130C7">
        <w:rPr>
          <w:rFonts w:ascii="Arial" w:hAnsi="Arial" w:cs="Arial"/>
          <w:sz w:val="22"/>
          <w:szCs w:val="22"/>
        </w:rPr>
        <w:t xml:space="preserve">zhotovitele </w:t>
      </w:r>
      <w:r w:rsidR="00B25F56" w:rsidRPr="001130C7">
        <w:rPr>
          <w:rFonts w:ascii="Arial" w:hAnsi="Arial" w:cs="Arial"/>
          <w:sz w:val="22"/>
          <w:szCs w:val="22"/>
        </w:rPr>
        <w:t xml:space="preserve">s dodáním pouze těch dokladů, které nejsou nezbytné pro </w:t>
      </w:r>
      <w:r w:rsidR="00BB1114" w:rsidRPr="001130C7">
        <w:rPr>
          <w:rFonts w:ascii="Arial" w:hAnsi="Arial" w:cs="Arial"/>
          <w:sz w:val="22"/>
          <w:szCs w:val="22"/>
        </w:rPr>
        <w:t xml:space="preserve">užívání </w:t>
      </w:r>
      <w:r w:rsidR="00A12A7D" w:rsidRPr="001130C7">
        <w:rPr>
          <w:rFonts w:ascii="Arial" w:hAnsi="Arial" w:cs="Arial"/>
          <w:sz w:val="22"/>
          <w:szCs w:val="22"/>
        </w:rPr>
        <w:t>díla</w:t>
      </w:r>
      <w:r w:rsidR="000C5F40" w:rsidRPr="001130C7">
        <w:rPr>
          <w:rFonts w:ascii="Arial" w:hAnsi="Arial" w:cs="Arial"/>
          <w:sz w:val="22"/>
          <w:szCs w:val="22"/>
        </w:rPr>
        <w:t>,</w:t>
      </w:r>
      <w:r w:rsidR="00B25F56" w:rsidRPr="001130C7">
        <w:rPr>
          <w:rFonts w:ascii="Arial" w:hAnsi="Arial" w:cs="Arial"/>
          <w:sz w:val="22"/>
          <w:szCs w:val="22"/>
        </w:rPr>
        <w:t xml:space="preserve"> a </w:t>
      </w:r>
      <w:r w:rsidR="00814549" w:rsidRPr="001130C7">
        <w:rPr>
          <w:rFonts w:ascii="Arial" w:hAnsi="Arial" w:cs="Arial"/>
          <w:sz w:val="22"/>
          <w:szCs w:val="22"/>
        </w:rPr>
        <w:t xml:space="preserve">pokud tomu současně </w:t>
      </w:r>
      <w:r w:rsidR="00B25F56" w:rsidRPr="001130C7">
        <w:rPr>
          <w:rFonts w:ascii="Arial" w:hAnsi="Arial" w:cs="Arial"/>
          <w:sz w:val="22"/>
          <w:szCs w:val="22"/>
        </w:rPr>
        <w:t xml:space="preserve">nebude bránit jiná vada díla, </w:t>
      </w:r>
      <w:r w:rsidR="00391E71" w:rsidRPr="001130C7">
        <w:rPr>
          <w:rFonts w:ascii="Arial" w:hAnsi="Arial" w:cs="Arial"/>
          <w:sz w:val="22"/>
          <w:szCs w:val="22"/>
        </w:rPr>
        <w:t xml:space="preserve">objednatel </w:t>
      </w:r>
      <w:r w:rsidR="005D5561" w:rsidRPr="001130C7">
        <w:rPr>
          <w:rFonts w:ascii="Arial" w:hAnsi="Arial" w:cs="Arial"/>
          <w:sz w:val="22"/>
          <w:szCs w:val="22"/>
        </w:rPr>
        <w:t xml:space="preserve">dílo </w:t>
      </w:r>
      <w:r w:rsidR="00391E71" w:rsidRPr="001130C7">
        <w:rPr>
          <w:rFonts w:ascii="Arial" w:hAnsi="Arial" w:cs="Arial"/>
          <w:sz w:val="22"/>
          <w:szCs w:val="22"/>
        </w:rPr>
        <w:t xml:space="preserve">převezme </w:t>
      </w:r>
      <w:r w:rsidR="00B25F56" w:rsidRPr="001130C7">
        <w:rPr>
          <w:rFonts w:ascii="Arial" w:hAnsi="Arial" w:cs="Arial"/>
          <w:sz w:val="22"/>
          <w:szCs w:val="22"/>
        </w:rPr>
        <w:t>s</w:t>
      </w:r>
      <w:r w:rsidR="00391E71" w:rsidRPr="001130C7">
        <w:rPr>
          <w:rFonts w:ascii="Arial" w:hAnsi="Arial" w:cs="Arial"/>
          <w:sz w:val="22"/>
          <w:szCs w:val="22"/>
        </w:rPr>
        <w:t> </w:t>
      </w:r>
      <w:r w:rsidR="00B25F56" w:rsidRPr="001130C7">
        <w:rPr>
          <w:rFonts w:ascii="Arial" w:hAnsi="Arial" w:cs="Arial"/>
          <w:sz w:val="22"/>
          <w:szCs w:val="22"/>
        </w:rPr>
        <w:t>výhradami</w:t>
      </w:r>
      <w:r w:rsidR="00391E71" w:rsidRPr="001130C7">
        <w:rPr>
          <w:rFonts w:ascii="Arial" w:hAnsi="Arial" w:cs="Arial"/>
          <w:sz w:val="22"/>
          <w:szCs w:val="22"/>
        </w:rPr>
        <w:t xml:space="preserve">. </w:t>
      </w:r>
      <w:r w:rsidR="00814549" w:rsidRPr="001130C7">
        <w:rPr>
          <w:rFonts w:ascii="Arial" w:hAnsi="Arial" w:cs="Arial"/>
          <w:sz w:val="22"/>
          <w:szCs w:val="22"/>
        </w:rPr>
        <w:t>V tom případě zhotovitel uhradí smluvní pokutu dle</w:t>
      </w:r>
      <w:r w:rsidR="009E1B0A" w:rsidRPr="001130C7">
        <w:rPr>
          <w:rFonts w:ascii="Arial" w:hAnsi="Arial" w:cs="Arial"/>
          <w:sz w:val="22"/>
          <w:szCs w:val="22"/>
        </w:rPr>
        <w:t> </w:t>
      </w:r>
      <w:r w:rsidRPr="001130C7">
        <w:rPr>
          <w:rFonts w:ascii="Arial" w:hAnsi="Arial" w:cs="Arial"/>
          <w:sz w:val="22"/>
          <w:szCs w:val="22"/>
        </w:rPr>
        <w:t>bodu</w:t>
      </w:r>
      <w:r w:rsidR="00814549" w:rsidRPr="001130C7">
        <w:rPr>
          <w:rFonts w:ascii="Arial" w:hAnsi="Arial" w:cs="Arial"/>
          <w:sz w:val="22"/>
          <w:szCs w:val="22"/>
        </w:rPr>
        <w:t xml:space="preserve"> 12.3. ve výši </w:t>
      </w:r>
      <w:r w:rsidR="00B94D83" w:rsidRPr="001130C7">
        <w:rPr>
          <w:rFonts w:ascii="Arial" w:hAnsi="Arial" w:cs="Arial"/>
          <w:sz w:val="22"/>
          <w:szCs w:val="22"/>
        </w:rPr>
        <w:t>3</w:t>
      </w:r>
      <w:r w:rsidR="00814549" w:rsidRPr="001130C7">
        <w:rPr>
          <w:rFonts w:ascii="Arial" w:hAnsi="Arial" w:cs="Arial"/>
          <w:sz w:val="22"/>
          <w:szCs w:val="22"/>
        </w:rPr>
        <w:t>000 Kč za každý, i započatý den prodlení</w:t>
      </w:r>
      <w:r w:rsidR="00911EBF" w:rsidRPr="001130C7">
        <w:rPr>
          <w:rFonts w:ascii="Arial" w:hAnsi="Arial" w:cs="Arial"/>
          <w:sz w:val="22"/>
          <w:szCs w:val="22"/>
        </w:rPr>
        <w:t xml:space="preserve"> s dodáním dokladů</w:t>
      </w:r>
      <w:r w:rsidR="00814549" w:rsidRPr="001130C7">
        <w:rPr>
          <w:rFonts w:ascii="Arial" w:hAnsi="Arial" w:cs="Arial"/>
          <w:sz w:val="22"/>
          <w:szCs w:val="22"/>
        </w:rPr>
        <w:t>.</w:t>
      </w:r>
    </w:p>
    <w:p w14:paraId="6F8DC2DA" w14:textId="66B8258D" w:rsidR="00911EBF" w:rsidRPr="001130C7" w:rsidRDefault="00DD3936" w:rsidP="00DD3936">
      <w:pPr>
        <w:pStyle w:val="Odstavecseseznamem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v</w:t>
      </w:r>
      <w:r w:rsidR="00911EBF" w:rsidRPr="001130C7">
        <w:rPr>
          <w:rFonts w:ascii="Arial" w:hAnsi="Arial" w:cs="Arial"/>
          <w:sz w:val="22"/>
          <w:szCs w:val="22"/>
        </w:rPr>
        <w:t xml:space="preserve"> případě prodlení zhotovitele s dodáním dokladů, které jsou nezbytné pro </w:t>
      </w:r>
      <w:r w:rsidR="00BB1114" w:rsidRPr="001130C7">
        <w:rPr>
          <w:rFonts w:ascii="Arial" w:hAnsi="Arial" w:cs="Arial"/>
          <w:sz w:val="22"/>
          <w:szCs w:val="22"/>
        </w:rPr>
        <w:t xml:space="preserve">užívání </w:t>
      </w:r>
      <w:r w:rsidR="00911EBF" w:rsidRPr="001130C7">
        <w:rPr>
          <w:rFonts w:ascii="Arial" w:hAnsi="Arial" w:cs="Arial"/>
          <w:sz w:val="22"/>
          <w:szCs w:val="22"/>
        </w:rPr>
        <w:t xml:space="preserve">stavby, má objednatel právo odmítnout převzetí díla. V takovém případě zhotovitel uhradí smluvní pokutu dle </w:t>
      </w:r>
      <w:r w:rsidRPr="001130C7">
        <w:rPr>
          <w:rFonts w:ascii="Arial" w:hAnsi="Arial" w:cs="Arial"/>
          <w:sz w:val="22"/>
          <w:szCs w:val="22"/>
        </w:rPr>
        <w:t>bodu</w:t>
      </w:r>
      <w:r w:rsidR="00911EBF" w:rsidRPr="001130C7">
        <w:rPr>
          <w:rFonts w:ascii="Arial" w:hAnsi="Arial" w:cs="Arial"/>
          <w:sz w:val="22"/>
          <w:szCs w:val="22"/>
        </w:rPr>
        <w:t xml:space="preserve"> 12.1. ve výši </w:t>
      </w:r>
      <w:r w:rsidR="00B94D83" w:rsidRPr="001130C7">
        <w:rPr>
          <w:rFonts w:ascii="Arial" w:hAnsi="Arial" w:cs="Arial"/>
          <w:sz w:val="22"/>
          <w:szCs w:val="22"/>
        </w:rPr>
        <w:t>0,05 %</w:t>
      </w:r>
      <w:r w:rsidR="00911EBF" w:rsidRPr="001130C7">
        <w:rPr>
          <w:rFonts w:ascii="Arial" w:hAnsi="Arial" w:cs="Arial"/>
          <w:sz w:val="22"/>
          <w:szCs w:val="22"/>
        </w:rPr>
        <w:t xml:space="preserve"> za každý, i započatý den prodlení se splněním závazku provést dílo. Dále zhotovitel uhradí smluvní pokutu dle tohoto </w:t>
      </w:r>
      <w:r w:rsidRPr="001130C7">
        <w:rPr>
          <w:rFonts w:ascii="Arial" w:hAnsi="Arial" w:cs="Arial"/>
          <w:sz w:val="22"/>
          <w:szCs w:val="22"/>
        </w:rPr>
        <w:t>bodě</w:t>
      </w:r>
      <w:r w:rsidR="00911EBF" w:rsidRPr="001130C7">
        <w:rPr>
          <w:rFonts w:ascii="Arial" w:hAnsi="Arial" w:cs="Arial"/>
          <w:sz w:val="22"/>
          <w:szCs w:val="22"/>
        </w:rPr>
        <w:t xml:space="preserve"> 12.3. ve výši </w:t>
      </w:r>
      <w:r w:rsidR="00AD07B0" w:rsidRPr="001130C7">
        <w:rPr>
          <w:rFonts w:ascii="Arial" w:hAnsi="Arial" w:cs="Arial"/>
          <w:sz w:val="22"/>
          <w:szCs w:val="22"/>
        </w:rPr>
        <w:t>3</w:t>
      </w:r>
      <w:r w:rsidR="0024497A" w:rsidRPr="001130C7">
        <w:rPr>
          <w:rFonts w:ascii="Arial" w:hAnsi="Arial" w:cs="Arial"/>
          <w:sz w:val="22"/>
          <w:szCs w:val="22"/>
        </w:rPr>
        <w:t>0</w:t>
      </w:r>
      <w:r w:rsidR="00911EBF" w:rsidRPr="001130C7">
        <w:rPr>
          <w:rFonts w:ascii="Arial" w:hAnsi="Arial" w:cs="Arial"/>
          <w:sz w:val="22"/>
          <w:szCs w:val="22"/>
        </w:rPr>
        <w:t xml:space="preserve">00 Kč za každý, i započatý den prodlení se </w:t>
      </w:r>
      <w:r w:rsidR="00911EBF" w:rsidRPr="001130C7">
        <w:rPr>
          <w:rFonts w:ascii="Arial" w:hAnsi="Arial" w:cs="Arial"/>
          <w:sz w:val="22"/>
          <w:szCs w:val="22"/>
        </w:rPr>
        <w:lastRenderedPageBreak/>
        <w:t>splněním závazku předat objednateli ve stanovené lhůtě veškeré dokumenty uvedené v </w:t>
      </w:r>
      <w:r w:rsidRPr="001130C7">
        <w:rPr>
          <w:rFonts w:ascii="Arial" w:hAnsi="Arial" w:cs="Arial"/>
          <w:sz w:val="22"/>
          <w:szCs w:val="22"/>
        </w:rPr>
        <w:t>bodě</w:t>
      </w:r>
      <w:r w:rsidR="00911EBF" w:rsidRPr="001130C7">
        <w:rPr>
          <w:rFonts w:ascii="Arial" w:hAnsi="Arial" w:cs="Arial"/>
          <w:sz w:val="22"/>
          <w:szCs w:val="22"/>
        </w:rPr>
        <w:t xml:space="preserve"> 9.2.</w:t>
      </w:r>
      <w:r w:rsidR="005D5561" w:rsidRPr="001130C7">
        <w:rPr>
          <w:rFonts w:ascii="Arial" w:hAnsi="Arial" w:cs="Arial"/>
          <w:sz w:val="22"/>
          <w:szCs w:val="22"/>
        </w:rPr>
        <w:t xml:space="preserve"> </w:t>
      </w:r>
    </w:p>
    <w:p w14:paraId="1BA0A251" w14:textId="46990732" w:rsidR="00473C2B" w:rsidRPr="001130C7" w:rsidRDefault="00F011A4" w:rsidP="00484493">
      <w:pPr>
        <w:pStyle w:val="BBSnadpis2"/>
      </w:pPr>
      <w:r w:rsidRPr="001130C7">
        <w:t xml:space="preserve">12.7. </w:t>
      </w:r>
      <w:r w:rsidR="00B61A6F" w:rsidRPr="001130C7">
        <w:t>V</w:t>
      </w:r>
      <w:r w:rsidR="00EE2FC7" w:rsidRPr="001130C7">
        <w:t> </w:t>
      </w:r>
      <w:r w:rsidR="00B61A6F" w:rsidRPr="001130C7">
        <w:t>případě</w:t>
      </w:r>
      <w:r w:rsidR="00EE2FC7" w:rsidRPr="001130C7">
        <w:t>, že zhotovitel bude v prodlení se splněním svého závazku odstranit</w:t>
      </w:r>
      <w:r w:rsidR="00B61A6F" w:rsidRPr="001130C7">
        <w:t xml:space="preserve"> vad</w:t>
      </w:r>
      <w:r w:rsidR="00D03A46" w:rsidRPr="001130C7">
        <w:t>u</w:t>
      </w:r>
      <w:r w:rsidR="00B61A6F" w:rsidRPr="001130C7">
        <w:t xml:space="preserve"> díla ve lhůtě uvedené v </w:t>
      </w:r>
      <w:r w:rsidR="00DD3936" w:rsidRPr="001130C7">
        <w:t>bodě</w:t>
      </w:r>
      <w:r w:rsidR="00B61A6F" w:rsidRPr="001130C7">
        <w:t xml:space="preserve"> </w:t>
      </w:r>
      <w:r w:rsidR="007351F7" w:rsidRPr="001130C7">
        <w:t>11.</w:t>
      </w:r>
      <w:r w:rsidR="00227164" w:rsidRPr="001130C7">
        <w:t>1</w:t>
      </w:r>
      <w:r w:rsidR="00DD3936" w:rsidRPr="001130C7">
        <w:t>3</w:t>
      </w:r>
      <w:r w:rsidR="00B61A6F" w:rsidRPr="001130C7">
        <w:t xml:space="preserve">. </w:t>
      </w:r>
      <w:r w:rsidR="00EE2FC7" w:rsidRPr="001130C7">
        <w:t xml:space="preserve">smlouvy způsobem podle </w:t>
      </w:r>
      <w:r w:rsidR="005743FE" w:rsidRPr="001130C7">
        <w:t xml:space="preserve">bodu </w:t>
      </w:r>
      <w:r w:rsidR="00EE2FC7" w:rsidRPr="001130C7">
        <w:t>11.8. smlouvy, zavazuje se</w:t>
      </w:r>
      <w:r w:rsidR="00B61A6F" w:rsidRPr="001130C7">
        <w:t xml:space="preserve"> zhotovitel </w:t>
      </w:r>
      <w:r w:rsidR="00613E3F" w:rsidRPr="001130C7">
        <w:t>uhradit</w:t>
      </w:r>
      <w:r w:rsidR="00B61A6F" w:rsidRPr="001130C7">
        <w:t xml:space="preserve"> objednateli vedle náhrady škody smluvní pokutu ve výši </w:t>
      </w:r>
      <w:r w:rsidR="00DA65BD" w:rsidRPr="001130C7">
        <w:t>5</w:t>
      </w:r>
      <w:r w:rsidR="00B61A6F" w:rsidRPr="001130C7">
        <w:t xml:space="preserve">000,- Kč za každý, i započatý den prodlení, a to až do </w:t>
      </w:r>
      <w:r w:rsidR="00D03A46" w:rsidRPr="001130C7">
        <w:t>odstranění poslední vady díla</w:t>
      </w:r>
      <w:r w:rsidR="00B61A6F" w:rsidRPr="001130C7">
        <w:t xml:space="preserve">. </w:t>
      </w:r>
    </w:p>
    <w:p w14:paraId="2560C691" w14:textId="2A5BC20F" w:rsidR="00CE4938" w:rsidRPr="001130C7" w:rsidRDefault="00F011A4" w:rsidP="00484493">
      <w:pPr>
        <w:pStyle w:val="BBSnadpis2"/>
      </w:pPr>
      <w:r w:rsidRPr="001130C7">
        <w:t xml:space="preserve">12.8. </w:t>
      </w:r>
      <w:r w:rsidR="00CE4938" w:rsidRPr="001130C7">
        <w:t>V případě, že objednatel bude v prodlení se zaplacením faktury zhotovitele, zaplatí zhotoviteli úrok z prodlení v zákonné výši.</w:t>
      </w:r>
    </w:p>
    <w:p w14:paraId="544067B6" w14:textId="58A9E5F5" w:rsidR="00EB344D" w:rsidRPr="001130C7" w:rsidRDefault="00F011A4" w:rsidP="00484493">
      <w:pPr>
        <w:pStyle w:val="BBSnadpis2"/>
      </w:pPr>
      <w:r w:rsidRPr="001130C7">
        <w:t xml:space="preserve">12.9. </w:t>
      </w:r>
      <w:r w:rsidR="00473C2B" w:rsidRPr="001130C7">
        <w:t>V případě, že prodlení zhotovitele bude zapříčiněno objednatelem nebo z</w:t>
      </w:r>
      <w:r w:rsidR="00B61A4B" w:rsidRPr="001130C7">
        <w:t> </w:t>
      </w:r>
      <w:r w:rsidR="00473C2B" w:rsidRPr="001130C7">
        <w:t>jiných</w:t>
      </w:r>
      <w:r w:rsidR="00B61A4B" w:rsidRPr="001130C7">
        <w:t xml:space="preserve"> závažných důvodů písemně odsouhlasených oběma </w:t>
      </w:r>
      <w:r w:rsidR="002164BB" w:rsidRPr="001130C7">
        <w:t xml:space="preserve">smluvními </w:t>
      </w:r>
      <w:r w:rsidR="00B61A4B" w:rsidRPr="001130C7">
        <w:t>stranami</w:t>
      </w:r>
      <w:r w:rsidR="009B592D" w:rsidRPr="001130C7">
        <w:t xml:space="preserve">, a to </w:t>
      </w:r>
      <w:r w:rsidR="00C708EE" w:rsidRPr="001130C7">
        <w:t>zápisem z kontrolního dne</w:t>
      </w:r>
      <w:r w:rsidR="009B592D" w:rsidRPr="001130C7">
        <w:t xml:space="preserve"> v souladu s bodem 7.2. této smlouvy</w:t>
      </w:r>
      <w:r w:rsidR="00B61A4B" w:rsidRPr="001130C7">
        <w:t>, nebude smluvní pokuta zhotovitelem placena.</w:t>
      </w:r>
      <w:r w:rsidR="002164BB" w:rsidRPr="001130C7">
        <w:t xml:space="preserve"> Při podpisu smlouvy sjednávají smluvní strany, že závažnými důvody ve smyslu předchozí věty jsou </w:t>
      </w:r>
      <w:r w:rsidR="00C708EE" w:rsidRPr="001130C7">
        <w:t xml:space="preserve">zejména </w:t>
      </w:r>
      <w:r w:rsidR="002164BB" w:rsidRPr="001130C7">
        <w:t>zásah vyšší moci</w:t>
      </w:r>
      <w:r w:rsidR="00F92274" w:rsidRPr="001130C7">
        <w:t xml:space="preserve"> (např. živelná pohroma, epidemie, ozbrojený konflikt atd..)</w:t>
      </w:r>
      <w:r w:rsidR="002164BB" w:rsidRPr="001130C7">
        <w:t>, neposkytnutí potřebné součinnosti objednatelem</w:t>
      </w:r>
      <w:r w:rsidR="00C708EE" w:rsidRPr="001130C7">
        <w:t xml:space="preserve">, </w:t>
      </w:r>
      <w:r w:rsidR="001251BD" w:rsidRPr="001130C7">
        <w:t>nutnost provedení prací (změn oproti projektové dokumentaci), které ani zhotovitel, ani objednatel s vynaložením odborných znalostí nemohl předem předpokládat</w:t>
      </w:r>
      <w:r w:rsidR="002164BB" w:rsidRPr="001130C7">
        <w:t>; tímto ujednáním není dotčeno právo smluvních stran sjednat i další závažné důvody liberace.</w:t>
      </w:r>
    </w:p>
    <w:p w14:paraId="7BA06F45" w14:textId="7673D975" w:rsidR="00093F09" w:rsidRPr="001130C7" w:rsidRDefault="00F011A4" w:rsidP="00484493">
      <w:pPr>
        <w:pStyle w:val="BBSnadpis2"/>
      </w:pPr>
      <w:r w:rsidRPr="001130C7">
        <w:t xml:space="preserve">12.10. </w:t>
      </w:r>
      <w:r w:rsidR="00B61A4B" w:rsidRPr="001130C7">
        <w:t>Zaplacením jakékoli smluvní pokuty podle této smlouvy není dotčena povinnost smluvní strany nahradit druhé smluvní straně v plné výši též škodu vzniklou porušením povinnosti, na kterou se smluvní pokuta vztahuje.</w:t>
      </w:r>
      <w:r w:rsidR="009A1DC7" w:rsidRPr="001130C7">
        <w:t xml:space="preserve"> Smluvní pokuta je splatná na základě výzvy objednatele.</w:t>
      </w:r>
    </w:p>
    <w:p w14:paraId="25F829A6" w14:textId="77777777" w:rsidR="00F011A4" w:rsidRPr="001130C7" w:rsidRDefault="00F011A4" w:rsidP="00F011A4">
      <w:pPr>
        <w:rPr>
          <w:rFonts w:ascii="Arial" w:hAnsi="Arial" w:cs="Arial"/>
          <w:sz w:val="22"/>
          <w:szCs w:val="22"/>
        </w:rPr>
      </w:pPr>
    </w:p>
    <w:p w14:paraId="0F3413CF" w14:textId="1E6CCA9B" w:rsidR="00B61A4B" w:rsidRPr="001130C7" w:rsidRDefault="00F011A4" w:rsidP="00A516D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130C7">
        <w:rPr>
          <w:rFonts w:ascii="Arial" w:hAnsi="Arial" w:cs="Arial"/>
          <w:b/>
          <w:sz w:val="22"/>
          <w:szCs w:val="22"/>
        </w:rPr>
        <w:t xml:space="preserve">13. </w:t>
      </w:r>
      <w:r w:rsidR="00B61A4B" w:rsidRPr="001130C7">
        <w:rPr>
          <w:rFonts w:ascii="Arial" w:hAnsi="Arial" w:cs="Arial"/>
          <w:b/>
          <w:sz w:val="22"/>
          <w:szCs w:val="22"/>
        </w:rPr>
        <w:t>Odstoupení od smlouvy</w:t>
      </w:r>
    </w:p>
    <w:p w14:paraId="06A71CFF" w14:textId="35A0B5CB" w:rsidR="00B61A4B" w:rsidRPr="001130C7" w:rsidRDefault="00B07752" w:rsidP="00484493">
      <w:pPr>
        <w:pStyle w:val="BBSnadpis2"/>
      </w:pPr>
      <w:r w:rsidRPr="001130C7">
        <w:t xml:space="preserve">13. 1. </w:t>
      </w:r>
      <w:r w:rsidR="004832D6" w:rsidRPr="001130C7">
        <w:t>V níže uvedených případech p</w:t>
      </w:r>
      <w:r w:rsidR="00B61A4B" w:rsidRPr="001130C7">
        <w:t>odstatné</w:t>
      </w:r>
      <w:r w:rsidR="004832D6" w:rsidRPr="001130C7">
        <w:t>ho</w:t>
      </w:r>
      <w:r w:rsidR="00B61A4B" w:rsidRPr="001130C7">
        <w:t xml:space="preserve"> porušení smlouvy je druhá smluvní strana oprávněna od</w:t>
      </w:r>
      <w:r w:rsidR="00CB1D9A" w:rsidRPr="001130C7">
        <w:t> </w:t>
      </w:r>
      <w:r w:rsidR="00B61A4B" w:rsidRPr="001130C7">
        <w:t>smlouvy odstoupit</w:t>
      </w:r>
      <w:r w:rsidR="004832D6" w:rsidRPr="001130C7">
        <w:t xml:space="preserve"> bez nabídky lhůty pro odstranění závadných skutečností ve smyslu </w:t>
      </w:r>
      <w:r w:rsidR="009414F8" w:rsidRPr="001130C7">
        <w:t>bodu</w:t>
      </w:r>
      <w:r w:rsidR="004832D6" w:rsidRPr="001130C7">
        <w:t xml:space="preserve"> 1</w:t>
      </w:r>
      <w:r w:rsidR="000C5F40" w:rsidRPr="001130C7">
        <w:t>3</w:t>
      </w:r>
      <w:r w:rsidR="004832D6" w:rsidRPr="001130C7">
        <w:t>.2. smlouvy</w:t>
      </w:r>
      <w:r w:rsidR="00B61A4B" w:rsidRPr="001130C7">
        <w:t>:</w:t>
      </w:r>
    </w:p>
    <w:p w14:paraId="097D7914" w14:textId="2463CEE1" w:rsidR="00B61A4B" w:rsidRPr="001130C7" w:rsidRDefault="009414F8" w:rsidP="009414F8">
      <w:pPr>
        <w:pStyle w:val="Odstavecseseznamem"/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n</w:t>
      </w:r>
      <w:r w:rsidR="00B61A4B" w:rsidRPr="001130C7">
        <w:rPr>
          <w:rFonts w:ascii="Arial" w:hAnsi="Arial" w:cs="Arial"/>
          <w:sz w:val="22"/>
          <w:szCs w:val="22"/>
        </w:rPr>
        <w:t xml:space="preserve">ezaplacení smluvené platby objednatelem do 45 </w:t>
      </w:r>
      <w:r w:rsidR="004832D6" w:rsidRPr="001130C7">
        <w:rPr>
          <w:rFonts w:ascii="Arial" w:hAnsi="Arial" w:cs="Arial"/>
          <w:sz w:val="22"/>
          <w:szCs w:val="22"/>
        </w:rPr>
        <w:t xml:space="preserve">kalendářních </w:t>
      </w:r>
      <w:r w:rsidR="00B61A4B" w:rsidRPr="001130C7">
        <w:rPr>
          <w:rFonts w:ascii="Arial" w:hAnsi="Arial" w:cs="Arial"/>
          <w:sz w:val="22"/>
          <w:szCs w:val="22"/>
        </w:rPr>
        <w:t xml:space="preserve">dnů od uplynutí smluveného termínu </w:t>
      </w:r>
      <w:r w:rsidR="004832D6" w:rsidRPr="001130C7">
        <w:rPr>
          <w:rFonts w:ascii="Arial" w:hAnsi="Arial" w:cs="Arial"/>
          <w:sz w:val="22"/>
          <w:szCs w:val="22"/>
        </w:rPr>
        <w:t>úhrady</w:t>
      </w:r>
      <w:r w:rsidR="00B61A6F" w:rsidRPr="001130C7">
        <w:rPr>
          <w:rFonts w:ascii="Arial" w:hAnsi="Arial" w:cs="Arial"/>
          <w:sz w:val="22"/>
          <w:szCs w:val="22"/>
        </w:rPr>
        <w:t>.</w:t>
      </w:r>
    </w:p>
    <w:p w14:paraId="2D9AB7DA" w14:textId="53F01983" w:rsidR="00B61A4B" w:rsidRPr="001130C7" w:rsidRDefault="009414F8" w:rsidP="009414F8">
      <w:pPr>
        <w:pStyle w:val="Odstavecseseznamem"/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p</w:t>
      </w:r>
      <w:r w:rsidR="00B61A4B" w:rsidRPr="001130C7">
        <w:rPr>
          <w:rFonts w:ascii="Arial" w:hAnsi="Arial" w:cs="Arial"/>
          <w:sz w:val="22"/>
          <w:szCs w:val="22"/>
        </w:rPr>
        <w:t>řerušení prací zhotovitelem</w:t>
      </w:r>
      <w:r w:rsidR="00140630" w:rsidRPr="001130C7">
        <w:rPr>
          <w:rFonts w:ascii="Arial" w:hAnsi="Arial" w:cs="Arial"/>
          <w:sz w:val="22"/>
          <w:szCs w:val="22"/>
        </w:rPr>
        <w:t xml:space="preserve"> </w:t>
      </w:r>
      <w:r w:rsidR="00D5767F" w:rsidRPr="001130C7">
        <w:rPr>
          <w:rFonts w:ascii="Arial" w:hAnsi="Arial" w:cs="Arial"/>
          <w:sz w:val="22"/>
          <w:szCs w:val="22"/>
        </w:rPr>
        <w:t>delší</w:t>
      </w:r>
      <w:r w:rsidR="00B61A4B" w:rsidRPr="001130C7">
        <w:rPr>
          <w:rFonts w:ascii="Arial" w:hAnsi="Arial" w:cs="Arial"/>
          <w:sz w:val="22"/>
          <w:szCs w:val="22"/>
        </w:rPr>
        <w:t xml:space="preserve"> než </w:t>
      </w:r>
      <w:r w:rsidR="00B61A6F" w:rsidRPr="001130C7">
        <w:rPr>
          <w:rFonts w:ascii="Arial" w:hAnsi="Arial" w:cs="Arial"/>
          <w:sz w:val="22"/>
          <w:szCs w:val="22"/>
        </w:rPr>
        <w:t>5</w:t>
      </w:r>
      <w:r w:rsidR="00B61A4B" w:rsidRPr="001130C7">
        <w:rPr>
          <w:rFonts w:ascii="Arial" w:hAnsi="Arial" w:cs="Arial"/>
          <w:sz w:val="22"/>
          <w:szCs w:val="22"/>
        </w:rPr>
        <w:t xml:space="preserve"> </w:t>
      </w:r>
      <w:r w:rsidR="00D5767F" w:rsidRPr="001130C7">
        <w:rPr>
          <w:rFonts w:ascii="Arial" w:hAnsi="Arial" w:cs="Arial"/>
          <w:sz w:val="22"/>
          <w:szCs w:val="22"/>
        </w:rPr>
        <w:t xml:space="preserve">pracovních </w:t>
      </w:r>
      <w:r w:rsidR="00B61A4B" w:rsidRPr="001130C7">
        <w:rPr>
          <w:rFonts w:ascii="Arial" w:hAnsi="Arial" w:cs="Arial"/>
          <w:sz w:val="22"/>
          <w:szCs w:val="22"/>
        </w:rPr>
        <w:t>dnů</w:t>
      </w:r>
      <w:r w:rsidR="00D5767F" w:rsidRPr="001130C7">
        <w:rPr>
          <w:rFonts w:ascii="Arial" w:hAnsi="Arial" w:cs="Arial"/>
          <w:sz w:val="22"/>
          <w:szCs w:val="22"/>
        </w:rPr>
        <w:t>, ke kterému zhotovitel objektivně neměl závažný důvod.</w:t>
      </w:r>
    </w:p>
    <w:p w14:paraId="1F264D18" w14:textId="479B7F50" w:rsidR="001251BD" w:rsidRPr="001130C7" w:rsidRDefault="00B07752" w:rsidP="00484493">
      <w:pPr>
        <w:pStyle w:val="BBSnadpis2"/>
      </w:pPr>
      <w:r w:rsidRPr="001130C7">
        <w:t>13.</w:t>
      </w:r>
      <w:r w:rsidR="009414F8" w:rsidRPr="001130C7">
        <w:t>2</w:t>
      </w:r>
      <w:r w:rsidRPr="001130C7">
        <w:t xml:space="preserve">. </w:t>
      </w:r>
      <w:r w:rsidR="001251BD" w:rsidRPr="001130C7">
        <w:t xml:space="preserve">Smluvní strany se dohodly, že způsobem podle první věty </w:t>
      </w:r>
      <w:r w:rsidR="009414F8" w:rsidRPr="001130C7">
        <w:t>bodu</w:t>
      </w:r>
      <w:r w:rsidR="001251BD" w:rsidRPr="001130C7">
        <w:t xml:space="preserve"> 13.1. může objednatel odstoupit také v</w:t>
      </w:r>
      <w:r w:rsidR="009414F8" w:rsidRPr="001130C7">
        <w:t> </w:t>
      </w:r>
      <w:r w:rsidR="001251BD" w:rsidRPr="001130C7">
        <w:t>případě</w:t>
      </w:r>
      <w:r w:rsidR="009414F8" w:rsidRPr="001130C7">
        <w:t>:</w:t>
      </w:r>
    </w:p>
    <w:p w14:paraId="1068C2C7" w14:textId="41517BBD" w:rsidR="001251BD" w:rsidRPr="001130C7" w:rsidRDefault="009414F8" w:rsidP="009414F8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v</w:t>
      </w:r>
      <w:r w:rsidR="001251BD" w:rsidRPr="001130C7">
        <w:rPr>
          <w:rFonts w:ascii="Arial" w:hAnsi="Arial" w:cs="Arial"/>
          <w:sz w:val="22"/>
          <w:szCs w:val="22"/>
        </w:rPr>
        <w:t>yhlášení konkurzu na majetek zhotovitele.</w:t>
      </w:r>
    </w:p>
    <w:p w14:paraId="75B4F21E" w14:textId="4DCCB37F" w:rsidR="001251BD" w:rsidRPr="001130C7" w:rsidRDefault="009414F8" w:rsidP="009414F8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o</w:t>
      </w:r>
      <w:r w:rsidR="001251BD" w:rsidRPr="001130C7">
        <w:rPr>
          <w:rFonts w:ascii="Arial" w:hAnsi="Arial" w:cs="Arial"/>
          <w:sz w:val="22"/>
          <w:szCs w:val="22"/>
        </w:rPr>
        <w:t>dcizení, zničení nebo zneužití majetku objednatele, ke kterému došlo v souvislosti s plněním zhotovitele podle smlouvy.</w:t>
      </w:r>
    </w:p>
    <w:p w14:paraId="4BFE758C" w14:textId="4C045C86" w:rsidR="00B61A4B" w:rsidRPr="001130C7" w:rsidRDefault="009414F8" w:rsidP="00484493">
      <w:pPr>
        <w:pStyle w:val="BBSnadpis2"/>
      </w:pPr>
      <w:r w:rsidRPr="001130C7">
        <w:t xml:space="preserve">13.3. </w:t>
      </w:r>
      <w:r w:rsidR="00D5767F" w:rsidRPr="001130C7">
        <w:t>V ostatních případech odstoupení od smlouvy než výše uvedených, oznámí odstupující strana druhé straně písemně svůj záměr odstoupit od smlouvy a nabídne druhé straně lhůtu 5 pracovních dnů na to, aby odstranila závadné skutečnosti, pro které má v úmyslu od smlouvy odstoupit.</w:t>
      </w:r>
    </w:p>
    <w:p w14:paraId="4CE99326" w14:textId="4948FF1B" w:rsidR="00821505" w:rsidRPr="001130C7" w:rsidRDefault="009414F8" w:rsidP="00484493">
      <w:pPr>
        <w:pStyle w:val="BBSnadpis2"/>
      </w:pPr>
      <w:r w:rsidRPr="001130C7">
        <w:t xml:space="preserve">13.4. </w:t>
      </w:r>
      <w:r w:rsidR="00821505" w:rsidRPr="001130C7">
        <w:t xml:space="preserve">V případě odstoupení od smlouvy z příčin na straně objednatele se objednatel zavazuje převzít od zhotovitele </w:t>
      </w:r>
      <w:r w:rsidR="0047498E" w:rsidRPr="001130C7">
        <w:t xml:space="preserve">plnění </w:t>
      </w:r>
      <w:r w:rsidR="00821505" w:rsidRPr="001130C7">
        <w:t>doposud proveden</w:t>
      </w:r>
      <w:r w:rsidR="0047498E" w:rsidRPr="001130C7">
        <w:t>á v souladu se smlouvou</w:t>
      </w:r>
      <w:r w:rsidR="00821505" w:rsidRPr="001130C7">
        <w:t xml:space="preserve"> a </w:t>
      </w:r>
      <w:r w:rsidR="00140630" w:rsidRPr="001130C7">
        <w:t xml:space="preserve">tato plnění </w:t>
      </w:r>
      <w:r w:rsidR="00821505" w:rsidRPr="001130C7">
        <w:t>uhradit</w:t>
      </w:r>
      <w:r w:rsidR="00140630" w:rsidRPr="001130C7">
        <w:t>.</w:t>
      </w:r>
      <w:r w:rsidR="008C2C6A" w:rsidRPr="001130C7">
        <w:t xml:space="preserve"> </w:t>
      </w:r>
      <w:r w:rsidR="00140630" w:rsidRPr="001130C7">
        <w:t>V případě odstoupení od smlouvy se smluvní strany vypořádají podle zásad o</w:t>
      </w:r>
      <w:r w:rsidR="009E1B0A" w:rsidRPr="001130C7">
        <w:t> </w:t>
      </w:r>
      <w:r w:rsidR="00140630" w:rsidRPr="001130C7">
        <w:t>bezdůvodném obohacení; konkrétní práva a povinnosti potvrdí písemně, např. formou protokolu.</w:t>
      </w:r>
    </w:p>
    <w:p w14:paraId="051AA03F" w14:textId="77777777" w:rsidR="00B61A6F" w:rsidRPr="001130C7" w:rsidRDefault="00B61A6F" w:rsidP="00A516D6">
      <w:pPr>
        <w:pStyle w:val="Odstavecseseznamem"/>
        <w:rPr>
          <w:rFonts w:ascii="Arial" w:hAnsi="Arial" w:cs="Arial"/>
          <w:sz w:val="22"/>
          <w:szCs w:val="22"/>
        </w:rPr>
      </w:pPr>
    </w:p>
    <w:p w14:paraId="698231DA" w14:textId="00B80670" w:rsidR="00821505" w:rsidRPr="001130C7" w:rsidRDefault="00F011A4" w:rsidP="00A516D6">
      <w:pPr>
        <w:spacing w:after="240"/>
        <w:ind w:left="360"/>
        <w:jc w:val="center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b/>
          <w:sz w:val="22"/>
          <w:szCs w:val="22"/>
        </w:rPr>
        <w:lastRenderedPageBreak/>
        <w:t xml:space="preserve">14. </w:t>
      </w:r>
      <w:r w:rsidR="00821505" w:rsidRPr="001130C7">
        <w:rPr>
          <w:rFonts w:ascii="Arial" w:hAnsi="Arial" w:cs="Arial"/>
          <w:b/>
          <w:sz w:val="22"/>
          <w:szCs w:val="22"/>
        </w:rPr>
        <w:t>Závěrečná ustanovení</w:t>
      </w:r>
    </w:p>
    <w:p w14:paraId="4607B7E6" w14:textId="11952101" w:rsidR="005B5074" w:rsidRPr="001130C7" w:rsidRDefault="009414F8" w:rsidP="00484493">
      <w:pPr>
        <w:pStyle w:val="BBSnadpis2"/>
      </w:pPr>
      <w:bookmarkStart w:id="5" w:name="_Hlk126064310"/>
      <w:r w:rsidRPr="001130C7">
        <w:t xml:space="preserve">14.1. </w:t>
      </w:r>
      <w:r w:rsidR="00D5767F" w:rsidRPr="001130C7">
        <w:t>S výjimkou změny kontaktních osob, kterou lze provést oznámením druhé smluvní straně, je možn</w:t>
      </w:r>
      <w:r w:rsidR="0025793D" w:rsidRPr="001130C7">
        <w:t>é</w:t>
      </w:r>
      <w:r w:rsidR="00D5767F" w:rsidRPr="001130C7">
        <w:t xml:space="preserve"> z</w:t>
      </w:r>
      <w:r w:rsidR="00752DD1" w:rsidRPr="001130C7">
        <w:t xml:space="preserve">měnu </w:t>
      </w:r>
      <w:r w:rsidR="00D5767F" w:rsidRPr="001130C7">
        <w:t xml:space="preserve">smlouvy </w:t>
      </w:r>
      <w:r w:rsidR="00752DD1" w:rsidRPr="001130C7">
        <w:t xml:space="preserve">provést pouze </w:t>
      </w:r>
      <w:r w:rsidR="00D5767F" w:rsidRPr="001130C7">
        <w:t xml:space="preserve">se souhlasem obou stran, </w:t>
      </w:r>
      <w:r w:rsidR="00752DD1" w:rsidRPr="001130C7">
        <w:t>písemně</w:t>
      </w:r>
      <w:r w:rsidR="00D5767F" w:rsidRPr="001130C7">
        <w:t>, formou oběma stranami podepsaného dodatku. Dodatky smlouvy budou vzestupně číslovány a stávají se nedílnou součástí smlouvy.</w:t>
      </w:r>
      <w:r w:rsidR="00752DD1" w:rsidRPr="001130C7">
        <w:t xml:space="preserve"> </w:t>
      </w:r>
    </w:p>
    <w:bookmarkEnd w:id="5"/>
    <w:p w14:paraId="3126D756" w14:textId="64C7F4C3" w:rsidR="005332D8" w:rsidRPr="001130C7" w:rsidRDefault="009414F8" w:rsidP="00484493">
      <w:pPr>
        <w:pStyle w:val="BBSnadpis2"/>
      </w:pPr>
      <w:r w:rsidRPr="001130C7">
        <w:t xml:space="preserve">14.2. </w:t>
      </w:r>
      <w:r w:rsidR="005332D8" w:rsidRPr="001130C7">
        <w:t>Všechna oznámení mezi smluvními stranami, která se vztahují k</w:t>
      </w:r>
      <w:r w:rsidR="00077F86" w:rsidRPr="001130C7">
        <w:t>e</w:t>
      </w:r>
      <w:r w:rsidR="005332D8" w:rsidRPr="001130C7">
        <w:t xml:space="preserve"> smlouvě nebo která mají být učiněna na základě </w:t>
      </w:r>
      <w:r w:rsidR="00077F86" w:rsidRPr="001130C7">
        <w:t>s</w:t>
      </w:r>
      <w:r w:rsidR="005332D8" w:rsidRPr="001130C7">
        <w:t xml:space="preserve">mlouvy, musí být učiněna v písemné formě a doručena </w:t>
      </w:r>
      <w:r w:rsidR="00077F86" w:rsidRPr="001130C7">
        <w:t>druhé</w:t>
      </w:r>
      <w:r w:rsidR="005332D8" w:rsidRPr="001130C7">
        <w:t xml:space="preserve"> straně, nebude-li stanoveno nebo mezi smluvními stranami dohodnuto jinak.</w:t>
      </w:r>
      <w:bookmarkStart w:id="6" w:name="_Ref168547977"/>
      <w:r w:rsidR="005332D8" w:rsidRPr="001130C7">
        <w:t xml:space="preserve"> Oznámení </w:t>
      </w:r>
      <w:r w:rsidR="00077F86" w:rsidRPr="001130C7">
        <w:t xml:space="preserve">v listinné podobě </w:t>
      </w:r>
      <w:r w:rsidR="005332D8" w:rsidRPr="001130C7">
        <w:t>se považují za doručená uplynutím třetího (3.) dne po jejich prokazatelném odeslání.</w:t>
      </w:r>
      <w:bookmarkEnd w:id="6"/>
    </w:p>
    <w:p w14:paraId="3A1FBD7B" w14:textId="10A47C3C" w:rsidR="005332D8" w:rsidRPr="001130C7" w:rsidRDefault="009414F8" w:rsidP="00484493">
      <w:pPr>
        <w:pStyle w:val="BBSnadpis2"/>
      </w:pPr>
      <w:bookmarkStart w:id="7" w:name="_Ref168547979"/>
      <w:r w:rsidRPr="001130C7">
        <w:t xml:space="preserve">14.3. </w:t>
      </w:r>
      <w:r w:rsidR="005332D8" w:rsidRPr="001130C7">
        <w:t xml:space="preserve">Smluvní strany se zavazují, že v případě změny adresy svého sídla budou o této změně druhou smluvní stranu informovat nejpozději do tří (3) </w:t>
      </w:r>
      <w:r w:rsidR="00077F86" w:rsidRPr="001130C7">
        <w:t xml:space="preserve">pracovních </w:t>
      </w:r>
      <w:r w:rsidR="005332D8" w:rsidRPr="001130C7">
        <w:t>dnů.</w:t>
      </w:r>
      <w:bookmarkEnd w:id="7"/>
    </w:p>
    <w:p w14:paraId="6EB4FD35" w14:textId="2D9000C6" w:rsidR="005B5074" w:rsidRPr="001130C7" w:rsidRDefault="009414F8" w:rsidP="00484493">
      <w:pPr>
        <w:pStyle w:val="BBSnadpis2"/>
      </w:pPr>
      <w:r w:rsidRPr="001130C7">
        <w:t xml:space="preserve">14.4. </w:t>
      </w:r>
      <w:r w:rsidR="005B5074" w:rsidRPr="001130C7">
        <w:t xml:space="preserve">Práva </w:t>
      </w:r>
      <w:r w:rsidR="00077F86" w:rsidRPr="001130C7">
        <w:t>každé ze</w:t>
      </w:r>
      <w:r w:rsidR="005B5074" w:rsidRPr="001130C7">
        <w:t xml:space="preserve"> smluvních stran ze smlouvy jsou bez předchozího souhlasu druhé smluvní strany </w:t>
      </w:r>
      <w:r w:rsidR="005332D8" w:rsidRPr="001130C7">
        <w:t>ne</w:t>
      </w:r>
      <w:r w:rsidR="005B5074" w:rsidRPr="001130C7">
        <w:t>přenosná.</w:t>
      </w:r>
    </w:p>
    <w:p w14:paraId="5C18A42D" w14:textId="5D67E8F1" w:rsidR="00734E6E" w:rsidRPr="001130C7" w:rsidRDefault="009414F8" w:rsidP="00484493">
      <w:pPr>
        <w:pStyle w:val="BBSnadpis2"/>
      </w:pPr>
      <w:r w:rsidRPr="001130C7">
        <w:t xml:space="preserve">14.5. </w:t>
      </w:r>
      <w:r w:rsidR="00734E6E" w:rsidRPr="001130C7">
        <w:t xml:space="preserve">Vztahy touto smlouvou neupravené se řídí příslušnou obecnou právní úpravou, zejména příslušnými ustanoveními </w:t>
      </w:r>
      <w:r w:rsidR="004077B3" w:rsidRPr="001130C7">
        <w:t>o</w:t>
      </w:r>
      <w:r w:rsidR="00734E6E" w:rsidRPr="001130C7">
        <w:t>bčanského zákoníku.</w:t>
      </w:r>
    </w:p>
    <w:p w14:paraId="385F4297" w14:textId="601FF399" w:rsidR="00734E6E" w:rsidRPr="001130C7" w:rsidRDefault="009414F8" w:rsidP="00484493">
      <w:pPr>
        <w:pStyle w:val="BBSnadpis2"/>
      </w:pPr>
      <w:r w:rsidRPr="001130C7">
        <w:t xml:space="preserve">14.6. </w:t>
      </w:r>
      <w:r w:rsidR="00734E6E" w:rsidRPr="001130C7">
        <w:t>Ústní nebo písemná ujednání, učiněná před podpisem smlouvy se stávají neplatnými, pokud nebyla zahrnuta do smlouvy.</w:t>
      </w:r>
    </w:p>
    <w:p w14:paraId="398A7871" w14:textId="737663BF" w:rsidR="00734E6E" w:rsidRPr="001130C7" w:rsidRDefault="009414F8" w:rsidP="00484493">
      <w:pPr>
        <w:pStyle w:val="BBSnadpis2"/>
      </w:pPr>
      <w:r w:rsidRPr="001130C7">
        <w:t>14.7. N</w:t>
      </w:r>
      <w:r w:rsidR="00734E6E" w:rsidRPr="001130C7">
        <w:t xml:space="preserve">evynutitelnost nebo neplatnost kteréhokoliv ustanovení smlouvy neovlivní vynutitelnost nebo platnost ostatních ustanovení smlouvy. V případě, že </w:t>
      </w:r>
      <w:r w:rsidR="00077F86" w:rsidRPr="001130C7">
        <w:t>jakékoliv ustanovení smlouvy</w:t>
      </w:r>
      <w:r w:rsidR="00734E6E" w:rsidRPr="001130C7">
        <w:t xml:space="preserve"> by měl</w:t>
      </w:r>
      <w:r w:rsidR="00077F86" w:rsidRPr="001130C7">
        <w:t>o</w:t>
      </w:r>
      <w:r w:rsidR="00734E6E" w:rsidRPr="001130C7">
        <w:t xml:space="preserve"> z jakéhokoliv důvodu pozbýt platnosti (zejména z důvodu rozporu s</w:t>
      </w:r>
      <w:r w:rsidR="00077F86" w:rsidRPr="001130C7">
        <w:t> obecně závaznými právními předpisy</w:t>
      </w:r>
      <w:r w:rsidR="00426508" w:rsidRPr="001130C7">
        <w:t>)</w:t>
      </w:r>
      <w:r w:rsidR="00734E6E" w:rsidRPr="001130C7">
        <w:t xml:space="preserve">, </w:t>
      </w:r>
      <w:r w:rsidR="0066193E" w:rsidRPr="001130C7">
        <w:t xml:space="preserve">nahradí ho </w:t>
      </w:r>
      <w:r w:rsidR="00734E6E" w:rsidRPr="001130C7">
        <w:t xml:space="preserve">smluvní strany </w:t>
      </w:r>
      <w:r w:rsidR="0066193E" w:rsidRPr="001130C7">
        <w:t>novým, platným ustanovením, které bude svým významem co možná nejbližší původnímu ustanovení.</w:t>
      </w:r>
    </w:p>
    <w:p w14:paraId="0BDADC4F" w14:textId="77777777" w:rsidR="00317294" w:rsidRPr="001130C7" w:rsidRDefault="009414F8" w:rsidP="00484493">
      <w:pPr>
        <w:pStyle w:val="BBSnadpis2"/>
      </w:pPr>
      <w:r w:rsidRPr="001130C7">
        <w:t xml:space="preserve">14.8. </w:t>
      </w:r>
      <w:r w:rsidR="00317294" w:rsidRPr="001130C7">
        <w:t>Smluvní strany výslovně sjednávají, že budou nakládat s osobními údaji obsaženými ve smlouvě, případně získanými v souvislosti s prováděním díla, v rozsahu a za podmínek vyplývajících z příslušných právních předpisů.</w:t>
      </w:r>
    </w:p>
    <w:p w14:paraId="06219E32" w14:textId="776A021D" w:rsidR="00317294" w:rsidRPr="001130C7" w:rsidRDefault="009414F8" w:rsidP="00484493">
      <w:pPr>
        <w:pStyle w:val="BBSnadpis2"/>
      </w:pPr>
      <w:r w:rsidRPr="001130C7">
        <w:t>14.9.</w:t>
      </w:r>
      <w:r w:rsidR="00317294" w:rsidRPr="001130C7">
        <w:t xml:space="preserve"> Vzhledem k veřejnoprávnímu charakteru objednatele smluvní strany výslovně sjednávají, že zhotovitel je obeznámen a souhlasí se zveřejněním smluvních podmínek obsažených ve smlouvě v rozsahu a za podmínek vyplývajících z příslušných právních předpisů, zejména ze zákona č. 340/2015 Sb., o registru smluv, ve znění pozdějších předpisů (dále „zákon o registru smluv“). </w:t>
      </w:r>
    </w:p>
    <w:p w14:paraId="4CAA3D37" w14:textId="68E44BAE" w:rsidR="00EB08E4" w:rsidRPr="001130C7" w:rsidRDefault="009414F8" w:rsidP="00484493">
      <w:pPr>
        <w:pStyle w:val="BBSnadpis2"/>
      </w:pPr>
      <w:r w:rsidRPr="001130C7">
        <w:t xml:space="preserve"> 14.10. </w:t>
      </w:r>
      <w:r w:rsidR="00EB08E4" w:rsidRPr="001130C7">
        <w:t>Smluvní strany shodně prohlašují, že došlo k dohodě o celém obsahu smlouvy, kterému zcela rozumí a plně vyjadřuje jejich svobodu a vážnou vůli.</w:t>
      </w:r>
    </w:p>
    <w:p w14:paraId="28A560A6" w14:textId="5B83DCFD" w:rsidR="00317294" w:rsidRPr="001130C7" w:rsidRDefault="00317294" w:rsidP="00484493">
      <w:pPr>
        <w:pStyle w:val="BBSnadpis2"/>
      </w:pPr>
      <w:r w:rsidRPr="001130C7">
        <w:t xml:space="preserve">14.11. Tato smlouva se vyhotovuje v elektronické podobě, dokument s připojenými elektronickými podpisy obou smluvních stran obdrží objednatel i zhotovitel. Totéž platí i pro všechny případné dodatky smlouvy. </w:t>
      </w:r>
    </w:p>
    <w:p w14:paraId="1635D05B" w14:textId="70A0AD04" w:rsidR="008B4CA5" w:rsidRPr="001130C7" w:rsidRDefault="00317294" w:rsidP="00484493">
      <w:pPr>
        <w:pStyle w:val="BBSnadpis2"/>
      </w:pPr>
      <w:r w:rsidRPr="001130C7">
        <w:t xml:space="preserve">14.12. </w:t>
      </w:r>
      <w:r w:rsidR="007D0D76" w:rsidRPr="001130C7">
        <w:t>S</w:t>
      </w:r>
      <w:r w:rsidR="008B4CA5" w:rsidRPr="001130C7">
        <w:t>mlouva nabývá platnosti dnem podpisu oprávněných zástupců obou smluvních stran</w:t>
      </w:r>
      <w:r w:rsidR="007D0D76" w:rsidRPr="001130C7">
        <w:t>,</w:t>
      </w:r>
      <w:r w:rsidR="008B4CA5" w:rsidRPr="001130C7">
        <w:t xml:space="preserve"> účinnosti nabývá dnem jejího uveřejnění v registru smluv dle zákona</w:t>
      </w:r>
      <w:r w:rsidR="00CE7EAD" w:rsidRPr="001130C7">
        <w:t xml:space="preserve"> o registru smluv.</w:t>
      </w:r>
      <w:r w:rsidR="008B4CA5" w:rsidRPr="001130C7">
        <w:t xml:space="preserve"> Uveřejnění smlouvy provede objednatel, a to nejpozději do sedmi dnů od podpisu smlouvy oběma smluvními stranami</w:t>
      </w:r>
      <w:r w:rsidR="00192C3B" w:rsidRPr="001130C7">
        <w:t>; o uveřejnění objednatel zhotovitele informuje</w:t>
      </w:r>
      <w:r w:rsidR="008B4CA5" w:rsidRPr="001130C7">
        <w:t>.</w:t>
      </w:r>
    </w:p>
    <w:p w14:paraId="281884F8" w14:textId="186FC031" w:rsidR="00317294" w:rsidRPr="001130C7" w:rsidRDefault="00317294" w:rsidP="00484493">
      <w:pPr>
        <w:pStyle w:val="BBSnadpis2"/>
      </w:pPr>
      <w:r w:rsidRPr="001130C7">
        <w:t xml:space="preserve">14.3. Nedílnou součástí této smlouvy o dílo jsou přílohy: </w:t>
      </w:r>
    </w:p>
    <w:p w14:paraId="4FB1D8E9" w14:textId="1480EC69" w:rsidR="00317294" w:rsidRPr="001130C7" w:rsidRDefault="00317294" w:rsidP="00317294">
      <w:pPr>
        <w:spacing w:after="120"/>
        <w:ind w:left="284" w:firstLine="76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lastRenderedPageBreak/>
        <w:t xml:space="preserve">Příloha č. 1 - Položkový rozpočet pro část „Dokumentace pro provedení stavby“ </w:t>
      </w:r>
    </w:p>
    <w:p w14:paraId="74DB5309" w14:textId="0D7F26E1" w:rsidR="00317294" w:rsidRPr="001130C7" w:rsidRDefault="00317294" w:rsidP="00317294">
      <w:pPr>
        <w:spacing w:after="120"/>
        <w:ind w:left="1701" w:hanging="1417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 Příloha č. 2 </w:t>
      </w:r>
      <w:r w:rsidR="001810E1" w:rsidRPr="001130C7">
        <w:rPr>
          <w:rFonts w:ascii="Arial" w:hAnsi="Arial" w:cs="Arial"/>
          <w:sz w:val="22"/>
          <w:szCs w:val="22"/>
        </w:rPr>
        <w:t>-</w:t>
      </w:r>
      <w:r w:rsidRPr="001130C7">
        <w:rPr>
          <w:rFonts w:ascii="Arial" w:hAnsi="Arial" w:cs="Arial"/>
          <w:sz w:val="22"/>
          <w:szCs w:val="22"/>
        </w:rPr>
        <w:t xml:space="preserve"> Položkový rozpočet pro část „Realizační dokumentace pro oblast měření a regulace“</w:t>
      </w:r>
    </w:p>
    <w:p w14:paraId="1D0D6BCB" w14:textId="31B97904" w:rsidR="00317294" w:rsidRPr="001130C7" w:rsidRDefault="00317294" w:rsidP="00317294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Příloha č. 3 </w:t>
      </w:r>
      <w:r w:rsidR="001810E1" w:rsidRPr="001130C7">
        <w:rPr>
          <w:rFonts w:ascii="Arial" w:hAnsi="Arial" w:cs="Arial"/>
          <w:sz w:val="22"/>
          <w:szCs w:val="22"/>
        </w:rPr>
        <w:t>-</w:t>
      </w:r>
      <w:r w:rsidRPr="001130C7">
        <w:rPr>
          <w:rFonts w:ascii="Arial" w:hAnsi="Arial" w:cs="Arial"/>
          <w:sz w:val="22"/>
          <w:szCs w:val="22"/>
        </w:rPr>
        <w:t xml:space="preserve"> Harmonogram dodávek a prací </w:t>
      </w:r>
    </w:p>
    <w:p w14:paraId="26ED1766" w14:textId="2A1983ED" w:rsidR="00317294" w:rsidRPr="001130C7" w:rsidRDefault="00317294" w:rsidP="00317294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Příloha č. 4 </w:t>
      </w:r>
      <w:r w:rsidR="001810E1" w:rsidRPr="001130C7">
        <w:rPr>
          <w:rFonts w:ascii="Arial" w:hAnsi="Arial" w:cs="Arial"/>
          <w:sz w:val="22"/>
          <w:szCs w:val="22"/>
        </w:rPr>
        <w:t>-</w:t>
      </w:r>
      <w:r w:rsidRPr="001130C7">
        <w:rPr>
          <w:rFonts w:ascii="Arial" w:hAnsi="Arial" w:cs="Arial"/>
          <w:sz w:val="22"/>
          <w:szCs w:val="22"/>
        </w:rPr>
        <w:t xml:space="preserve"> Seznam poddodavatelů</w:t>
      </w:r>
    </w:p>
    <w:p w14:paraId="44EF36DD" w14:textId="46B1D681" w:rsidR="00317294" w:rsidRPr="001130C7" w:rsidRDefault="00317294" w:rsidP="00317294">
      <w:pPr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      Příloha č. 5 </w:t>
      </w:r>
      <w:r w:rsidR="001810E1" w:rsidRPr="001130C7">
        <w:rPr>
          <w:rFonts w:ascii="Arial" w:hAnsi="Arial" w:cs="Arial"/>
          <w:sz w:val="22"/>
          <w:szCs w:val="22"/>
        </w:rPr>
        <w:t>-</w:t>
      </w:r>
      <w:r w:rsidRPr="001130C7">
        <w:rPr>
          <w:rFonts w:ascii="Arial" w:hAnsi="Arial" w:cs="Arial"/>
          <w:sz w:val="22"/>
          <w:szCs w:val="22"/>
        </w:rPr>
        <w:t xml:space="preserve"> Doklad o pojištění</w:t>
      </w:r>
    </w:p>
    <w:p w14:paraId="64C7FDD4" w14:textId="77777777" w:rsidR="00EB08E4" w:rsidRPr="001130C7" w:rsidRDefault="00EB08E4" w:rsidP="00A516D6">
      <w:pPr>
        <w:jc w:val="both"/>
        <w:rPr>
          <w:rFonts w:ascii="Arial" w:hAnsi="Arial" w:cs="Arial"/>
          <w:sz w:val="22"/>
          <w:szCs w:val="22"/>
        </w:rPr>
      </w:pPr>
    </w:p>
    <w:p w14:paraId="67618A07" w14:textId="487BC07F" w:rsidR="00EB08E4" w:rsidRPr="001130C7" w:rsidRDefault="00EB08E4" w:rsidP="00A516D6">
      <w:pPr>
        <w:jc w:val="both"/>
        <w:rPr>
          <w:rFonts w:ascii="Arial" w:hAnsi="Arial" w:cs="Arial"/>
          <w:sz w:val="22"/>
          <w:szCs w:val="22"/>
        </w:rPr>
      </w:pPr>
    </w:p>
    <w:p w14:paraId="4E949E61" w14:textId="368CCBB3" w:rsidR="00C4296E" w:rsidRPr="001130C7" w:rsidRDefault="00C4296E" w:rsidP="00A516D6">
      <w:pPr>
        <w:jc w:val="both"/>
        <w:rPr>
          <w:rFonts w:ascii="Arial" w:hAnsi="Arial" w:cs="Arial"/>
          <w:sz w:val="22"/>
          <w:szCs w:val="22"/>
        </w:rPr>
      </w:pPr>
    </w:p>
    <w:p w14:paraId="23F90A7B" w14:textId="77777777" w:rsidR="00EB08E4" w:rsidRPr="001130C7" w:rsidRDefault="00EB08E4" w:rsidP="00A516D6">
      <w:pPr>
        <w:jc w:val="both"/>
        <w:rPr>
          <w:rFonts w:ascii="Arial" w:hAnsi="Arial" w:cs="Arial"/>
          <w:sz w:val="22"/>
          <w:szCs w:val="22"/>
        </w:rPr>
      </w:pPr>
    </w:p>
    <w:p w14:paraId="2413E5A8" w14:textId="6E4A8718" w:rsidR="00EB08E4" w:rsidRPr="001130C7" w:rsidRDefault="004077B3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>Dnem vložení elektronického podpisu                           Dnem vložení elektronického podpisu</w:t>
      </w:r>
      <w:r w:rsidR="00060B56" w:rsidRPr="001130C7">
        <w:rPr>
          <w:rFonts w:ascii="Arial" w:hAnsi="Arial" w:cs="Arial"/>
          <w:sz w:val="22"/>
          <w:szCs w:val="22"/>
        </w:rPr>
        <w:t xml:space="preserve"> </w:t>
      </w:r>
    </w:p>
    <w:p w14:paraId="2A5E10C2" w14:textId="77777777" w:rsidR="00E670F9" w:rsidRPr="001130C7" w:rsidRDefault="00E670F9" w:rsidP="00A516D6">
      <w:pPr>
        <w:jc w:val="both"/>
        <w:rPr>
          <w:rFonts w:ascii="Arial" w:hAnsi="Arial" w:cs="Arial"/>
          <w:sz w:val="22"/>
          <w:szCs w:val="22"/>
        </w:rPr>
      </w:pPr>
    </w:p>
    <w:p w14:paraId="57DB2309" w14:textId="42A8F5F1" w:rsidR="00E670F9" w:rsidRPr="001130C7" w:rsidRDefault="00E670F9" w:rsidP="00A516D6">
      <w:pPr>
        <w:jc w:val="both"/>
        <w:rPr>
          <w:rFonts w:ascii="Arial" w:hAnsi="Arial" w:cs="Arial"/>
          <w:sz w:val="22"/>
          <w:szCs w:val="22"/>
        </w:rPr>
      </w:pPr>
    </w:p>
    <w:p w14:paraId="66EFF23F" w14:textId="1E2D479C" w:rsidR="00C4296E" w:rsidRPr="001130C7" w:rsidRDefault="00C4296E" w:rsidP="00A516D6">
      <w:pPr>
        <w:jc w:val="both"/>
        <w:rPr>
          <w:rFonts w:ascii="Arial" w:hAnsi="Arial" w:cs="Arial"/>
          <w:sz w:val="22"/>
          <w:szCs w:val="22"/>
        </w:rPr>
      </w:pPr>
    </w:p>
    <w:p w14:paraId="4A20F4A7" w14:textId="77777777" w:rsidR="00C4296E" w:rsidRPr="001130C7" w:rsidRDefault="00C4296E" w:rsidP="00A516D6">
      <w:pPr>
        <w:jc w:val="both"/>
        <w:rPr>
          <w:rFonts w:ascii="Arial" w:hAnsi="Arial" w:cs="Arial"/>
          <w:sz w:val="22"/>
          <w:szCs w:val="22"/>
        </w:rPr>
      </w:pPr>
    </w:p>
    <w:p w14:paraId="60010EE8" w14:textId="77777777" w:rsidR="00290AD3" w:rsidRPr="001130C7" w:rsidRDefault="00290AD3" w:rsidP="00A516D6">
      <w:pPr>
        <w:jc w:val="both"/>
        <w:rPr>
          <w:rFonts w:ascii="Arial" w:hAnsi="Arial" w:cs="Arial"/>
          <w:sz w:val="22"/>
          <w:szCs w:val="22"/>
        </w:rPr>
      </w:pPr>
    </w:p>
    <w:p w14:paraId="22432CAD" w14:textId="794C673D" w:rsidR="00E670F9" w:rsidRPr="001130C7" w:rsidRDefault="00E670F9" w:rsidP="00A516D6">
      <w:pPr>
        <w:ind w:left="2120"/>
        <w:jc w:val="both"/>
        <w:rPr>
          <w:rFonts w:ascii="Arial" w:hAnsi="Arial" w:cs="Arial"/>
          <w:sz w:val="22"/>
          <w:szCs w:val="22"/>
        </w:rPr>
      </w:pPr>
    </w:p>
    <w:p w14:paraId="0615B115" w14:textId="50B2CC6B" w:rsidR="00E670F9" w:rsidRPr="001130C7" w:rsidRDefault="008F4EA1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     </w:t>
      </w:r>
      <w:r w:rsidR="009B6EC5" w:rsidRPr="001130C7">
        <w:rPr>
          <w:rFonts w:ascii="Arial" w:hAnsi="Arial" w:cs="Arial"/>
          <w:sz w:val="22"/>
          <w:szCs w:val="22"/>
        </w:rPr>
        <w:t xml:space="preserve">    </w:t>
      </w:r>
      <w:r w:rsidRPr="001130C7">
        <w:rPr>
          <w:rFonts w:ascii="Arial" w:hAnsi="Arial" w:cs="Arial"/>
          <w:sz w:val="22"/>
          <w:szCs w:val="22"/>
        </w:rPr>
        <w:t xml:space="preserve">  </w:t>
      </w:r>
      <w:r w:rsidR="00E670F9" w:rsidRPr="001130C7">
        <w:rPr>
          <w:rFonts w:ascii="Arial" w:hAnsi="Arial" w:cs="Arial"/>
          <w:sz w:val="22"/>
          <w:szCs w:val="22"/>
        </w:rPr>
        <w:t xml:space="preserve">Ing. </w:t>
      </w:r>
      <w:r w:rsidR="009B6EC5" w:rsidRPr="001130C7">
        <w:rPr>
          <w:rFonts w:ascii="Arial" w:hAnsi="Arial" w:cs="Arial"/>
          <w:sz w:val="22"/>
          <w:szCs w:val="22"/>
        </w:rPr>
        <w:t>Martin Klanica</w:t>
      </w:r>
      <w:r w:rsidRPr="001130C7">
        <w:rPr>
          <w:rFonts w:ascii="Arial" w:hAnsi="Arial" w:cs="Arial"/>
          <w:sz w:val="22"/>
          <w:szCs w:val="22"/>
        </w:rPr>
        <w:t xml:space="preserve"> </w:t>
      </w:r>
      <w:r w:rsidR="00E670F9" w:rsidRPr="001130C7">
        <w:rPr>
          <w:rFonts w:ascii="Arial" w:hAnsi="Arial" w:cs="Arial"/>
          <w:sz w:val="22"/>
          <w:szCs w:val="22"/>
        </w:rPr>
        <w:tab/>
      </w:r>
      <w:r w:rsidR="00E670F9" w:rsidRPr="001130C7">
        <w:rPr>
          <w:rFonts w:ascii="Arial" w:hAnsi="Arial" w:cs="Arial"/>
          <w:sz w:val="22"/>
          <w:szCs w:val="22"/>
        </w:rPr>
        <w:tab/>
      </w:r>
      <w:r w:rsidR="00E670F9" w:rsidRPr="001130C7">
        <w:rPr>
          <w:rFonts w:ascii="Arial" w:hAnsi="Arial" w:cs="Arial"/>
          <w:sz w:val="22"/>
          <w:szCs w:val="22"/>
        </w:rPr>
        <w:tab/>
      </w:r>
      <w:r w:rsidR="00E670F9" w:rsidRPr="001130C7">
        <w:rPr>
          <w:rFonts w:ascii="Arial" w:hAnsi="Arial" w:cs="Arial"/>
          <w:sz w:val="22"/>
          <w:szCs w:val="22"/>
        </w:rPr>
        <w:tab/>
      </w:r>
      <w:r w:rsidR="009B6EC5" w:rsidRPr="001130C7">
        <w:rPr>
          <w:rFonts w:ascii="Arial" w:hAnsi="Arial" w:cs="Arial"/>
          <w:sz w:val="22"/>
          <w:szCs w:val="22"/>
        </w:rPr>
        <w:t xml:space="preserve">       </w:t>
      </w:r>
      <w:r w:rsidR="00EA3E11" w:rsidRPr="001130C7">
        <w:rPr>
          <w:rFonts w:ascii="Arial" w:hAnsi="Arial" w:cs="Arial"/>
          <w:sz w:val="22"/>
          <w:szCs w:val="22"/>
        </w:rPr>
        <w:t xml:space="preserve">    </w:t>
      </w:r>
      <w:r w:rsidR="009B6EC5" w:rsidRPr="001130C7">
        <w:rPr>
          <w:rFonts w:ascii="Arial" w:hAnsi="Arial" w:cs="Arial"/>
          <w:sz w:val="22"/>
          <w:szCs w:val="22"/>
        </w:rPr>
        <w:t xml:space="preserve"> </w:t>
      </w:r>
      <w:r w:rsidR="00FB1F8B" w:rsidRPr="001130C7">
        <w:rPr>
          <w:rFonts w:ascii="Arial" w:hAnsi="Arial" w:cs="Arial"/>
          <w:sz w:val="22"/>
          <w:szCs w:val="22"/>
        </w:rPr>
        <w:t>Ing. Ondřej Lukeš</w:t>
      </w:r>
    </w:p>
    <w:p w14:paraId="155DF730" w14:textId="275D3B95" w:rsidR="00236470" w:rsidRPr="001130C7" w:rsidRDefault="009B6EC5" w:rsidP="00236470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             ústřední </w:t>
      </w:r>
      <w:r w:rsidR="008F4EA1" w:rsidRPr="001130C7">
        <w:rPr>
          <w:rFonts w:ascii="Arial" w:hAnsi="Arial" w:cs="Arial"/>
          <w:sz w:val="22"/>
          <w:szCs w:val="22"/>
        </w:rPr>
        <w:t>ř</w:t>
      </w:r>
      <w:r w:rsidR="00E670F9" w:rsidRPr="001130C7">
        <w:rPr>
          <w:rFonts w:ascii="Arial" w:hAnsi="Arial" w:cs="Arial"/>
          <w:sz w:val="22"/>
          <w:szCs w:val="22"/>
        </w:rPr>
        <w:t>editel</w:t>
      </w:r>
      <w:r w:rsidR="008F4EA1" w:rsidRPr="001130C7">
        <w:rPr>
          <w:rFonts w:ascii="Arial" w:hAnsi="Arial" w:cs="Arial"/>
          <w:sz w:val="22"/>
          <w:szCs w:val="22"/>
        </w:rPr>
        <w:t xml:space="preserve"> </w:t>
      </w:r>
      <w:r w:rsidRPr="001130C7">
        <w:rPr>
          <w:rFonts w:ascii="Arial" w:hAnsi="Arial" w:cs="Arial"/>
          <w:sz w:val="22"/>
          <w:szCs w:val="22"/>
        </w:rPr>
        <w:t xml:space="preserve">                  </w:t>
      </w:r>
      <w:r w:rsidR="00236470" w:rsidRPr="001130C7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152341" w:rsidRPr="001130C7">
        <w:rPr>
          <w:rFonts w:ascii="Arial" w:hAnsi="Arial" w:cs="Arial"/>
          <w:sz w:val="22"/>
          <w:szCs w:val="22"/>
        </w:rPr>
        <w:t xml:space="preserve">         j</w:t>
      </w:r>
      <w:r w:rsidR="00FB1F8B" w:rsidRPr="001130C7">
        <w:rPr>
          <w:rFonts w:ascii="Arial" w:hAnsi="Arial" w:cs="Arial"/>
          <w:sz w:val="22"/>
          <w:szCs w:val="22"/>
        </w:rPr>
        <w:t xml:space="preserve">ednatel </w:t>
      </w:r>
    </w:p>
    <w:p w14:paraId="5B85A736" w14:textId="63255A35" w:rsidR="008D7881" w:rsidRPr="001130C7" w:rsidRDefault="00437C08" w:rsidP="00236470">
      <w:pPr>
        <w:ind w:left="360"/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   </w:t>
      </w:r>
      <w:r w:rsidR="008F4EA1" w:rsidRPr="001130C7">
        <w:rPr>
          <w:rFonts w:ascii="Arial" w:hAnsi="Arial" w:cs="Arial"/>
          <w:sz w:val="22"/>
          <w:szCs w:val="22"/>
        </w:rPr>
        <w:t xml:space="preserve"> </w:t>
      </w:r>
      <w:r w:rsidR="009B6EC5" w:rsidRPr="001130C7">
        <w:rPr>
          <w:rFonts w:ascii="Arial" w:hAnsi="Arial" w:cs="Arial"/>
          <w:sz w:val="22"/>
          <w:szCs w:val="22"/>
        </w:rPr>
        <w:t xml:space="preserve">      </w:t>
      </w:r>
      <w:r w:rsidR="008F4EA1" w:rsidRPr="001130C7">
        <w:rPr>
          <w:rFonts w:ascii="Arial" w:hAnsi="Arial" w:cs="Arial"/>
          <w:sz w:val="22"/>
          <w:szCs w:val="22"/>
        </w:rPr>
        <w:t xml:space="preserve">   </w:t>
      </w:r>
      <w:r w:rsidR="00236470" w:rsidRPr="001130C7">
        <w:rPr>
          <w:rFonts w:ascii="Arial" w:hAnsi="Arial" w:cs="Arial"/>
          <w:sz w:val="22"/>
          <w:szCs w:val="22"/>
        </w:rPr>
        <w:t>za objednatele</w:t>
      </w:r>
      <w:r w:rsidR="00E670F9" w:rsidRPr="001130C7">
        <w:rPr>
          <w:rFonts w:ascii="Arial" w:hAnsi="Arial" w:cs="Arial"/>
          <w:sz w:val="22"/>
          <w:szCs w:val="22"/>
        </w:rPr>
        <w:tab/>
      </w:r>
      <w:r w:rsidR="00E670F9" w:rsidRPr="001130C7">
        <w:rPr>
          <w:rFonts w:ascii="Arial" w:hAnsi="Arial" w:cs="Arial"/>
          <w:sz w:val="22"/>
          <w:szCs w:val="22"/>
        </w:rPr>
        <w:tab/>
      </w:r>
      <w:r w:rsidR="00E670F9" w:rsidRPr="001130C7">
        <w:rPr>
          <w:rFonts w:ascii="Arial" w:hAnsi="Arial" w:cs="Arial"/>
          <w:sz w:val="22"/>
          <w:szCs w:val="22"/>
        </w:rPr>
        <w:tab/>
      </w:r>
      <w:r w:rsidR="00E670F9" w:rsidRPr="001130C7">
        <w:rPr>
          <w:rFonts w:ascii="Arial" w:hAnsi="Arial" w:cs="Arial"/>
          <w:sz w:val="22"/>
          <w:szCs w:val="22"/>
        </w:rPr>
        <w:tab/>
      </w:r>
      <w:r w:rsidR="00E670F9" w:rsidRPr="001130C7">
        <w:rPr>
          <w:rFonts w:ascii="Arial" w:hAnsi="Arial" w:cs="Arial"/>
          <w:sz w:val="22"/>
          <w:szCs w:val="22"/>
        </w:rPr>
        <w:tab/>
      </w:r>
      <w:r w:rsidRPr="001130C7">
        <w:rPr>
          <w:rFonts w:ascii="Arial" w:hAnsi="Arial" w:cs="Arial"/>
          <w:sz w:val="22"/>
          <w:szCs w:val="22"/>
        </w:rPr>
        <w:t xml:space="preserve">   </w:t>
      </w:r>
      <w:r w:rsidR="00AE5BE4" w:rsidRPr="001130C7">
        <w:rPr>
          <w:rFonts w:ascii="Arial" w:hAnsi="Arial" w:cs="Arial"/>
          <w:sz w:val="22"/>
          <w:szCs w:val="22"/>
        </w:rPr>
        <w:t xml:space="preserve">       </w:t>
      </w:r>
      <w:r w:rsidR="009B6EC5" w:rsidRPr="001130C7">
        <w:rPr>
          <w:rFonts w:ascii="Arial" w:hAnsi="Arial" w:cs="Arial"/>
          <w:sz w:val="22"/>
          <w:szCs w:val="22"/>
        </w:rPr>
        <w:t xml:space="preserve">  </w:t>
      </w:r>
      <w:r w:rsidR="00AE5BE4" w:rsidRPr="001130C7">
        <w:rPr>
          <w:rFonts w:ascii="Arial" w:hAnsi="Arial" w:cs="Arial"/>
          <w:sz w:val="22"/>
          <w:szCs w:val="22"/>
        </w:rPr>
        <w:t xml:space="preserve"> </w:t>
      </w:r>
      <w:r w:rsidRPr="001130C7">
        <w:rPr>
          <w:rFonts w:ascii="Arial" w:hAnsi="Arial" w:cs="Arial"/>
          <w:sz w:val="22"/>
          <w:szCs w:val="22"/>
        </w:rPr>
        <w:t xml:space="preserve">   </w:t>
      </w:r>
      <w:r w:rsidR="00236470" w:rsidRPr="001130C7">
        <w:rPr>
          <w:rFonts w:ascii="Arial" w:hAnsi="Arial" w:cs="Arial"/>
          <w:sz w:val="22"/>
          <w:szCs w:val="22"/>
        </w:rPr>
        <w:t>za zhotovitele</w:t>
      </w:r>
    </w:p>
    <w:p w14:paraId="5327CC98" w14:textId="204BF63E" w:rsidR="000E4754" w:rsidRPr="001130C7" w:rsidRDefault="00236470" w:rsidP="00727381">
      <w:pPr>
        <w:jc w:val="both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t xml:space="preserve">  </w:t>
      </w:r>
    </w:p>
    <w:p w14:paraId="1D326DD6" w14:textId="77777777" w:rsidR="000E4754" w:rsidRPr="001130C7" w:rsidRDefault="000E4754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br w:type="page"/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587"/>
        <w:gridCol w:w="1060"/>
        <w:gridCol w:w="641"/>
        <w:gridCol w:w="1417"/>
        <w:gridCol w:w="1560"/>
      </w:tblGrid>
      <w:tr w:rsidR="000E4754" w:rsidRPr="001130C7" w14:paraId="0EC4D870" w14:textId="77777777" w:rsidTr="000E4754">
        <w:trPr>
          <w:trHeight w:val="312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0E70F" w14:textId="08250379" w:rsidR="000E4754" w:rsidRPr="004A2258" w:rsidRDefault="000E4754" w:rsidP="001130C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A225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 xml:space="preserve">PŘÍLOHA Č. 1 </w:t>
            </w:r>
            <w:r w:rsidR="004A2258" w:rsidRPr="004A225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–</w:t>
            </w:r>
            <w:r w:rsidRPr="004A225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</w:t>
            </w:r>
            <w:r w:rsidR="004A2258" w:rsidRPr="004A225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oložkový rozpočet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E2A5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B6A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D411" w14:textId="77777777" w:rsidR="000E4754" w:rsidRPr="001130C7" w:rsidRDefault="000E4754" w:rsidP="000E47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760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754" w:rsidRPr="001130C7" w14:paraId="6D5D2F6E" w14:textId="77777777" w:rsidTr="000E4754">
        <w:trPr>
          <w:trHeight w:val="312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FEC86" w14:textId="44A85D80" w:rsidR="000E4754" w:rsidRPr="004A2258" w:rsidRDefault="00DA37B3" w:rsidP="000E475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„</w:t>
            </w:r>
            <w:r w:rsidR="000E4754" w:rsidRPr="004A225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Dokumentace pro provedení stavby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“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8E1E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130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DBBD" w14:textId="77777777" w:rsidR="000E4754" w:rsidRPr="001130C7" w:rsidRDefault="000E4754" w:rsidP="000E47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BB5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754" w:rsidRPr="001130C7" w14:paraId="19E2273D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1709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944C6" w14:textId="77777777" w:rsidR="000E4754" w:rsidRPr="001130C7" w:rsidRDefault="000E4754" w:rsidP="000E47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1355" w14:textId="77777777" w:rsidR="000E4754" w:rsidRPr="001130C7" w:rsidRDefault="000E4754" w:rsidP="000E47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6E9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27A4" w14:textId="77777777" w:rsidR="000E4754" w:rsidRPr="001130C7" w:rsidRDefault="000E4754" w:rsidP="000E47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8C6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754" w:rsidRPr="001130C7" w14:paraId="2ABD2803" w14:textId="77777777" w:rsidTr="000E4754">
        <w:trPr>
          <w:trHeight w:val="31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8096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AD40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popis (dodávka a montáž)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F300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1D308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m.j</w:t>
            </w:r>
            <w:proofErr w:type="spellEnd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9C1F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jednotková cena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39F8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</w:tr>
      <w:tr w:rsidR="000E4754" w:rsidRPr="001130C7" w14:paraId="4908E658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4C6B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758B4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zařízení kotelny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2DA8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5CDC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4EEC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89F0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676B8C20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996E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F336C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kondenzační kotel s nerezovým výměníkem o jmenovitém tepelném výkonu 120 kW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Viessmann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Vitodens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200-W 120 kW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49AD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5E7F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0433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193 224,00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EC0E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386 448,00 Kč</w:t>
            </w:r>
          </w:p>
        </w:tc>
      </w:tr>
      <w:tr w:rsidR="000E4754" w:rsidRPr="001130C7" w14:paraId="05E335D0" w14:textId="77777777" w:rsidTr="000E4754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B8D8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14F15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přípojovací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sada topného okruhu s oběhovým čerpadlem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Viessmann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7501323 (součástí je oběhové čerpadlo, zpětný ventil, vypouštěcí kohout, plynový kohout)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3A6B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F2B9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7544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28 717,00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8481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28 717,00 Kč</w:t>
            </w:r>
          </w:p>
        </w:tc>
      </w:tr>
      <w:tr w:rsidR="000E4754" w:rsidRPr="001130C7" w14:paraId="7F396C52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425A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5879A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montážní rám pro umístění na podlahu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Viessmann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ZK03678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01C9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60AE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BFF6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15 340,00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2E07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30 680,00 Kč</w:t>
            </w:r>
          </w:p>
        </w:tc>
      </w:tr>
      <w:tr w:rsidR="000E4754" w:rsidRPr="001130C7" w14:paraId="456DC29B" w14:textId="77777777" w:rsidTr="000E4754">
        <w:trPr>
          <w:trHeight w:val="436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D901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E41A4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příslušenství regulace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Viessmann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Vitotronic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300-K, MW2B, Z014024 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- 2x kaskádový modul, 7441586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Vitotronic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200-H, HK3B, Z009463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Komunikační modul LON (pro MW1, MW2), 7172174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Komunikační modul LON, 7172173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Spoj. kabel LON pro výměnu dat (7 m), 7143495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Zakončovací odpor LON (2 ks), 7143497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Čidlo výstupní teploty NTC Nr.2 l=5800, 7426463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Konektor č."20" (3 ks), 7415056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Konektor č."52" (3ks), 7415057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Rozšíření EA1, 7452091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Vitocom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100 LAN1 bez modulu, Z011389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Komunikační modul LON (pro MW1, MW2), 7172174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8DE4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468B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2185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124 430,00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D602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124 430,00 Kč</w:t>
            </w:r>
          </w:p>
        </w:tc>
      </w:tr>
      <w:tr w:rsidR="000E4754" w:rsidRPr="001130C7" w14:paraId="64930A6B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F8E6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5B917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nepřímotopný akumulační zásobník teplé vody o objemu 300 litrů s velkou teplosměnnou plochou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Austria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Email HRS 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A746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FA2F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B2BD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38 700,00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D3EE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38 700,00 Kč</w:t>
            </w:r>
          </w:p>
        </w:tc>
      </w:tr>
      <w:tr w:rsidR="000E4754" w:rsidRPr="001130C7" w14:paraId="03E8B311" w14:textId="77777777" w:rsidTr="000E4754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3974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FEBB7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kombinovaný rozdělovač/sběrač modul 120, 5 větví – například ETL modul 120, délka 3250 mm (viz samostatný výkres) + tepelná izolace + nohy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2B2C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2753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6589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53 620,00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0EAB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53 620,00 Kč</w:t>
            </w:r>
          </w:p>
        </w:tc>
      </w:tr>
      <w:tr w:rsidR="000E4754" w:rsidRPr="001130C7" w14:paraId="50B42525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A451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8E90F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membránová expanzní nádoba otopného systému o objemu 600 litrů – například Reflex N 600/6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1A14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5809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3835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27 800,00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3648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27 800,00 Kč</w:t>
            </w:r>
          </w:p>
        </w:tc>
      </w:tr>
      <w:tr w:rsidR="000E4754" w:rsidRPr="001130C7" w14:paraId="38C5A334" w14:textId="77777777" w:rsidTr="000E4754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1ECB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1D329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termohydraulický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rozdělovač pro průtok min 18 m3/h – například Reflex HVDT 200/120, DN80,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18m3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/h, 6310065 + izolace z PUR pěny 9120215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EA0B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857A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6C2D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30 756,00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C5AD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30 756,00 Kč</w:t>
            </w:r>
          </w:p>
        </w:tc>
      </w:tr>
      <w:tr w:rsidR="000E4754" w:rsidRPr="001130C7" w14:paraId="22DEBEDD" w14:textId="77777777" w:rsidTr="000E4754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2C51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04DAA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magnetický odlučovač nečistot pro průtok min 12 m3/h – například přírubový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Flamco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Clean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Smart 65 F, 31022 + izolace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Flamco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Clean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IsoPlus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50, 28871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036B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0010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3DDE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36 300,00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5C76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36 300,00 Kč</w:t>
            </w:r>
          </w:p>
        </w:tc>
      </w:tr>
      <w:tr w:rsidR="000E4754" w:rsidRPr="001130C7" w14:paraId="54B8B020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CEA0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85F4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membránová expanzní nádoba pro pitnou vodu – například Reflex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Refix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DD 18 + armatura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flowjet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ED94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33BE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D2FE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34 800,00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4ADB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34 800,00 Kč</w:t>
            </w:r>
          </w:p>
        </w:tc>
      </w:tr>
      <w:tr w:rsidR="000E4754" w:rsidRPr="001130C7" w14:paraId="19EBA340" w14:textId="77777777" w:rsidTr="000E4754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99E6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DD883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vodoměr spotřeby teplé vody s dálkovým odečtem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Sensus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420, DN25, Q3=6,3 m3/h + modul HRI Data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Units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(datové rozhraní M-Bus, drátový)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7FB4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0670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E52C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5 430,00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9D20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5 430,00 Kč</w:t>
            </w:r>
          </w:p>
        </w:tc>
      </w:tr>
      <w:tr w:rsidR="000E4754" w:rsidRPr="001130C7" w14:paraId="7B49954C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28B0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FE35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tlakový redukční ventil – například Ivar 5360 DN25, nastavený tlak 500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4048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DAD1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7331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6 450,00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FAF0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6 450,00 Kč</w:t>
            </w:r>
          </w:p>
        </w:tc>
      </w:tr>
      <w:tr w:rsidR="000E4754" w:rsidRPr="001130C7" w14:paraId="5FE9BC54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17FF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619CA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oběhové čerpadlo cirkulace teplé vody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Grundfos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UPS 25-60 N, včetně šroubení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8410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3CA4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35DE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12 950,00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75B6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12 950,00 Kč</w:t>
            </w:r>
          </w:p>
        </w:tc>
      </w:tr>
      <w:tr w:rsidR="000E4754" w:rsidRPr="001130C7" w14:paraId="08229C28" w14:textId="77777777" w:rsidTr="000E4754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ADAE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8BF7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vodoměr dopouštění otopné vody s dálkovým odečtem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Sensus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ResidiaJet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DN15, 2,5m3/h + modul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Residia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M (datové rozhraní drátový M-Bus)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F62B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AD41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7F08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2 080,00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3CB1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2 080,00 Kč</w:t>
            </w:r>
          </w:p>
        </w:tc>
      </w:tr>
      <w:tr w:rsidR="000E4754" w:rsidRPr="001130C7" w14:paraId="629A369F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D4E9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1F0B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proplachovací filtr – například Honeywell FF06 DN15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FA0F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F17D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38E5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1 619,00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79E2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1 619,00 Kč</w:t>
            </w:r>
          </w:p>
        </w:tc>
      </w:tr>
      <w:tr w:rsidR="000E4754" w:rsidRPr="001130C7" w14:paraId="27E1EAE0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E5B6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5A953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změkčovací zařízení – například Reflex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Fillsoft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II + 2x patrona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Fillsoft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+ směšovací ventil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Softmix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DE1B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9206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C804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12 389,00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22FD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12 389,00 Kč</w:t>
            </w:r>
          </w:p>
        </w:tc>
      </w:tr>
      <w:tr w:rsidR="000E4754" w:rsidRPr="001130C7" w14:paraId="676F63DA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C6DD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DA79F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kontrolní měření vodivosti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dopouštěcí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vody – Reflex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Fillguard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4372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5D74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1548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6 995,00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58C2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6 995,00 Kč</w:t>
            </w:r>
          </w:p>
        </w:tc>
      </w:tr>
      <w:tr w:rsidR="000E4754" w:rsidRPr="001130C7" w14:paraId="1796442F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6834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0A66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automatické doplňovací zařízení – například Reflex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Fillcontrol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Plus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Compact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3B45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A137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8CBD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21 690,00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0BF4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21 690,00 Kč</w:t>
            </w:r>
          </w:p>
        </w:tc>
      </w:tr>
      <w:tr w:rsidR="000E4754" w:rsidRPr="001130C7" w14:paraId="6DDB80EB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2868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DA5E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neutralizační zařízení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Brilon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Neutrakon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500/100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6077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9265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1983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8 260,00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9BCC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8 260,00 Kč</w:t>
            </w:r>
          </w:p>
        </w:tc>
      </w:tr>
      <w:tr w:rsidR="000E4754" w:rsidRPr="001130C7" w14:paraId="0067A2E5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DAFC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199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oběhové čerpadlo přípravy teplé vody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Grundfos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Alpha1 25-60, včetně šroubení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6118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B7E6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DE45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5 076,00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E38D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5 076,00 Kč</w:t>
            </w:r>
          </w:p>
        </w:tc>
      </w:tr>
      <w:tr w:rsidR="000E4754" w:rsidRPr="001130C7" w14:paraId="564870A9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0D84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6C2CA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ultrazvukový měřič tepla přípravy teplé vody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Sharky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774, DN20,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qp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=2,5 m3/h, napájení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230V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+ drátový M-Bus modul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B85D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972E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8CDF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8 995,00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19D3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8 995,00 Kč</w:t>
            </w:r>
          </w:p>
        </w:tc>
      </w:tr>
      <w:tr w:rsidR="000E4754" w:rsidRPr="001130C7" w14:paraId="3867EE9F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6FA0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1E6CE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oběhové čerpadlo VZT2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Grundfos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Magna1 32-60 F, včetně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protipřírub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, těsnění a spojovacího materiálu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062F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2BBB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7FE4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25 320,00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19B8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25 320,00 Kč</w:t>
            </w:r>
          </w:p>
        </w:tc>
      </w:tr>
      <w:tr w:rsidR="000E4754" w:rsidRPr="001130C7" w14:paraId="78CB4C90" w14:textId="77777777" w:rsidTr="000E4754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A112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17C6E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ultrazvukový měřič tepla větve VZT2 s dálkovým odečtem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Sharky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775, DN25,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qp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=6 m3/h, napájení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230V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+ drátový M-Bus modul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F71A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92BC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2408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21 630,00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2217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21 630,00 Kč</w:t>
            </w:r>
          </w:p>
        </w:tc>
      </w:tr>
      <w:tr w:rsidR="000E4754" w:rsidRPr="001130C7" w14:paraId="09537CFA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52B4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D2C1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oběhové čerpadlo VZT1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Grundfos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Magna1 40-60 F, včetně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protipřírub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, těsnění a spojovacího materiálu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7040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2C9D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772D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31 044,00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D5B4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31 044,00 Kč</w:t>
            </w:r>
          </w:p>
        </w:tc>
      </w:tr>
      <w:tr w:rsidR="000E4754" w:rsidRPr="001130C7" w14:paraId="616487C4" w14:textId="77777777" w:rsidTr="000E4754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E2F8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1EEB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ultrazvukový měřič tepla větve VZT1 s dálkovým odečtem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Sharky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775, DN40,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qp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=10 m3/h, napájení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230V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+ drátový M-Bus modul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6106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F78D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B7F8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22 948,00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883C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22 948,00 Kč</w:t>
            </w:r>
          </w:p>
        </w:tc>
      </w:tr>
      <w:tr w:rsidR="000E4754" w:rsidRPr="001130C7" w14:paraId="5EF7EAD5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94A8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R7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E406B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oběhové čerpadlo vytápění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Grundfos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Magna1 32-60, včetně šroubení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A14F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4697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E79C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22 124,00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2C40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22 124,00 Kč</w:t>
            </w:r>
          </w:p>
        </w:tc>
      </w:tr>
      <w:tr w:rsidR="000E4754" w:rsidRPr="001130C7" w14:paraId="6AF92F68" w14:textId="77777777" w:rsidTr="000E4754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8CB7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359A5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trojcestná směšovací armatura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kvs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cca 10 m3/h s el. pohonem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Esbe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VRG130, DN25,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kvs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=10 m3/h + pohon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Esbe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A661 (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230V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, 3bodové řízení) – pohon ověří profese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MaR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2E39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2BB4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6F8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5 011,00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1496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5 011,00 Kč</w:t>
            </w:r>
          </w:p>
        </w:tc>
      </w:tr>
      <w:tr w:rsidR="000E4754" w:rsidRPr="001130C7" w14:paraId="67B1CF05" w14:textId="77777777" w:rsidTr="000E4754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C9DD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R9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F50A4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ultrazvukový měřič tepla větve jih s dálkovým odečtem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Sharky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775, DN25,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qp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=6 m3/h, napájení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230V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+ drátový M-Bus modul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564D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A6DF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958C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21 961,00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E842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21 961,00 Kč</w:t>
            </w:r>
          </w:p>
        </w:tc>
      </w:tr>
      <w:tr w:rsidR="000E4754" w:rsidRPr="001130C7" w14:paraId="7867C491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FEBC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R10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40509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oběhové čerpadlo vytápění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Grundfos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Magna1 40-100 F, včetně přírub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1ED6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D7F0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F1DF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39 563,00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E42D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39 563,00 Kč</w:t>
            </w:r>
          </w:p>
        </w:tc>
      </w:tr>
      <w:tr w:rsidR="000E4754" w:rsidRPr="001130C7" w14:paraId="0307DC54" w14:textId="77777777" w:rsidTr="000E4754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CD60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R11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AAA6B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trojcestná směšovací armatura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kvs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cca 25 m3/h s el. pohonem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Esbe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VRG130, DN40,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kvs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=25 m3/h + pohon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Esbe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A661 (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230V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, 3bodové řízení) – pohon ověří profese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MaR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8C4B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F14B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A9CD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6 852,00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F3D8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6 852,00 Kč</w:t>
            </w:r>
          </w:p>
        </w:tc>
      </w:tr>
      <w:tr w:rsidR="000E4754" w:rsidRPr="001130C7" w14:paraId="78DECB58" w14:textId="77777777" w:rsidTr="000E4754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C412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R12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C6FAF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ultrazvukový měřič tepla větve sever s dálkovým odečtem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Sharky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775, DN40,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qp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=10 m3/h, napájení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230V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+ drátový M-Bus modul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5300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FE01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3EB7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23 948,00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987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23 948,00 Kč</w:t>
            </w:r>
          </w:p>
        </w:tc>
      </w:tr>
      <w:tr w:rsidR="000E4754" w:rsidRPr="001130C7" w14:paraId="7BDFC268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BDF1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3876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přírubový bezpečnostní plynový ventil, bez proudu uzavřen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Peveko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EVPE 1065.02/P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7E3E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FEBD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8654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27 370,00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27FD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27 370,00 Kč</w:t>
            </w:r>
          </w:p>
        </w:tc>
      </w:tr>
      <w:tr w:rsidR="000E4754" w:rsidRPr="001130C7" w14:paraId="324471C8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2056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6BA9A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přírubový plynový filtr DN65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Peveko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PFP1065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192E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D12B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3C0E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6 958,00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B861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6 958,00 Kč</w:t>
            </w:r>
          </w:p>
        </w:tc>
      </w:tr>
      <w:tr w:rsidR="000E4754" w:rsidRPr="001130C7" w14:paraId="047332DC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DD37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511A2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2323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C606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C6BF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70DA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3FFF1A72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2D32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B3F9C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armatury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3FF3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3B08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753E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A955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661811C6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64EF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06BD7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pojistný ventil, otevírací tlak 300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kPa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Duco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Tech 1/2“-3/4“, 300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5F89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E786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D95B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368,00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5F51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368,00 Kč</w:t>
            </w:r>
          </w:p>
        </w:tc>
      </w:tr>
      <w:tr w:rsidR="000E4754" w:rsidRPr="001130C7" w14:paraId="5132487C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ECF6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70FD5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pojistný ventil, otevírací tlak 300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kPa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Duco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Tech 3/4“-1“, 300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75CC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F4EE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2E37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368,00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DF7A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736,00 Kč</w:t>
            </w:r>
          </w:p>
        </w:tc>
      </w:tr>
      <w:tr w:rsidR="000E4754" w:rsidRPr="001130C7" w14:paraId="4284E808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3AB3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B5117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pojistný ventil, otevírací tlak 1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MPa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Duco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Tech 1/2“-3/4“, 1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2B47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26CF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BD01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368,00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B0CB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368,00 Kč</w:t>
            </w:r>
          </w:p>
        </w:tc>
      </w:tr>
      <w:tr w:rsidR="000E4754" w:rsidRPr="001130C7" w14:paraId="4F4D6D11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6634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B9BF7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kulový kohout DN15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B58A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3E2B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E6D1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229,00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BCB9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687,00 Kč</w:t>
            </w:r>
          </w:p>
        </w:tc>
      </w:tr>
      <w:tr w:rsidR="000E4754" w:rsidRPr="001130C7" w14:paraId="1D3B6A38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DF48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A03A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kulový kohout DN20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1D25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E7A5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9352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356,00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9CEB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712,00 Kč</w:t>
            </w:r>
          </w:p>
        </w:tc>
      </w:tr>
      <w:tr w:rsidR="000E4754" w:rsidRPr="001130C7" w14:paraId="14A1EA03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69AD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01D26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kulový kohout DN25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B273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CAF9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A084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588,00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B86E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1 764,00 Kč</w:t>
            </w:r>
          </w:p>
        </w:tc>
      </w:tr>
      <w:tr w:rsidR="000E4754" w:rsidRPr="001130C7" w14:paraId="42F0AA70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B362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85CF1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kulový kohout DN32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251E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E032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B09D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791,00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64D4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4 746,00 Kč</w:t>
            </w:r>
          </w:p>
        </w:tc>
      </w:tr>
      <w:tr w:rsidR="000E4754" w:rsidRPr="001130C7" w14:paraId="6C63410D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7635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A62C8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kulový kohout DN40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C879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BA71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51BF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1 169,00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E453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7 014,00 Kč</w:t>
            </w:r>
          </w:p>
        </w:tc>
      </w:tr>
      <w:tr w:rsidR="000E4754" w:rsidRPr="001130C7" w14:paraId="7BD62EC9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36E4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AA2FE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kulový kohout DN50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B8DC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B5BF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424E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1 785,00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90D7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17 850,00 Kč</w:t>
            </w:r>
          </w:p>
        </w:tc>
      </w:tr>
      <w:tr w:rsidR="000E4754" w:rsidRPr="001130C7" w14:paraId="5B252723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DBF1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9C389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závitový plynový kulový kohout DN15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R730GA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05E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181E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1237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243,00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9FD3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486,00 Kč</w:t>
            </w:r>
          </w:p>
        </w:tc>
      </w:tr>
      <w:tr w:rsidR="000E4754" w:rsidRPr="001130C7" w14:paraId="2EC1F6AF" w14:textId="77777777" w:rsidTr="000E4754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B4E0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DDE27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mezipřírubová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klapka pro zemní plyn DN65 – například Ivar BRA.J9.101.065 GAS, DN65, včetně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protipřírub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, těsnění a spojovacího materiálu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0560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259C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A5F4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3 761,00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65E7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7 522,00 Kč</w:t>
            </w:r>
          </w:p>
        </w:tc>
      </w:tr>
      <w:tr w:rsidR="000E4754" w:rsidRPr="001130C7" w14:paraId="7CEF621C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1650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E7685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mezipřírubová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klapka DN80 – například Ivar BRA.J9.100.080, DN80, včetně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protipřírub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, těsnění a spojovacího materiálu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59B2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D913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8BC5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5 190,00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EAC9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25 950,00 Kč</w:t>
            </w:r>
          </w:p>
        </w:tc>
      </w:tr>
      <w:tr w:rsidR="000E4754" w:rsidRPr="001130C7" w14:paraId="6252C0CE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3BCC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E6B85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zpětný ventil celokovový DN20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FBAD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0795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BDC4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354,00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DF87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354,00 Kč</w:t>
            </w:r>
          </w:p>
        </w:tc>
      </w:tr>
      <w:tr w:rsidR="000E4754" w:rsidRPr="001130C7" w14:paraId="0CB67C81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B802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0C997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zpětný ventil celokovový DN25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262C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4134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3A6D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448,00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4261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448,00 Kč</w:t>
            </w:r>
          </w:p>
        </w:tc>
      </w:tr>
      <w:tr w:rsidR="000E4754" w:rsidRPr="001130C7" w14:paraId="60AD0D0D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3183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5988D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zpětný ventil celokovový DN32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A428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5E3E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589C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719,00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3AE9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719,00 Kč</w:t>
            </w:r>
          </w:p>
        </w:tc>
      </w:tr>
      <w:tr w:rsidR="000E4754" w:rsidRPr="001130C7" w14:paraId="5EFB70F3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A88C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E516B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zpětný ventil celokovový DN40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6843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BD02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C762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998,00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C984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1 996,00 Kč</w:t>
            </w:r>
          </w:p>
        </w:tc>
      </w:tr>
      <w:tr w:rsidR="000E4754" w:rsidRPr="001130C7" w14:paraId="51467CC4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9163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5D9BB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zpětný ventil celokovový DN50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E92C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0DC5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DFF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1 536,00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D377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3 072,00 Kč</w:t>
            </w:r>
          </w:p>
        </w:tc>
      </w:tr>
      <w:tr w:rsidR="000E4754" w:rsidRPr="001130C7" w14:paraId="6F5222A5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D5A8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7838E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filtr mosazný DN20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R74a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E982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F170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28C9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277,00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7F65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277,00 Kč</w:t>
            </w:r>
          </w:p>
        </w:tc>
      </w:tr>
      <w:tr w:rsidR="000E4754" w:rsidRPr="001130C7" w14:paraId="25BBBD6B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8193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1864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filtr mosazný DN25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R74a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DAF5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D402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2E8F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392,00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F383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392,00 Kč</w:t>
            </w:r>
          </w:p>
        </w:tc>
      </w:tr>
      <w:tr w:rsidR="000E4754" w:rsidRPr="001130C7" w14:paraId="315F6C2B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E70E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D9096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filtr mosazný DN32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R74a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0C41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E7BE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3D11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583,00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A25F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583,00 Kč</w:t>
            </w:r>
          </w:p>
        </w:tc>
      </w:tr>
      <w:tr w:rsidR="000E4754" w:rsidRPr="001130C7" w14:paraId="28BD51CB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575A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E6A52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filtr mosazný DN40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R74a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1948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C80A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0265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780,00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C914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1 560,00 Kč</w:t>
            </w:r>
          </w:p>
        </w:tc>
      </w:tr>
      <w:tr w:rsidR="000E4754" w:rsidRPr="001130C7" w14:paraId="76566F6D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790C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A9BFF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filtr mosazný DN50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R74a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F321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2324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0992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1 160,00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0B2C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2 320,00 Kč</w:t>
            </w:r>
          </w:p>
        </w:tc>
      </w:tr>
      <w:tr w:rsidR="000E4754" w:rsidRPr="001130C7" w14:paraId="0B2D083D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D963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8B24B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vyvažovací ventil DN40 s vypouštěním – například TA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Stad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DN40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CB9E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4471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7AFA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5 223,00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A1D9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15 669,00 Kč</w:t>
            </w:r>
          </w:p>
        </w:tc>
      </w:tr>
      <w:tr w:rsidR="000E4754" w:rsidRPr="001130C7" w14:paraId="515B7F12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1C75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B491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vyvažovací ventil DN50 s vypouštěním – například TA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Stad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DN50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0F59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A96A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2FEC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6 670,00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4FE4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6 670,00 Kč</w:t>
            </w:r>
          </w:p>
        </w:tc>
      </w:tr>
      <w:tr w:rsidR="000E4754" w:rsidRPr="001130C7" w14:paraId="551B7742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6C5D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1471C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vzorkovací kohout plynový DN15 – například Ivar FIV.8104R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1F43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36D6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8C67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225,00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25FA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225,00 Kč</w:t>
            </w:r>
          </w:p>
        </w:tc>
      </w:tr>
      <w:tr w:rsidR="000E4754" w:rsidRPr="001130C7" w14:paraId="25122AFC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AFBD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366D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vypouštěcí kohout DN15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R608D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3C19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6E7C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72F1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336,00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63EB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7 392,00 Kč</w:t>
            </w:r>
          </w:p>
        </w:tc>
      </w:tr>
      <w:tr w:rsidR="000E4754" w:rsidRPr="001130C7" w14:paraId="10043E6A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7DA4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E336E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automatický odvzdušňovací ventil se zpětným ventilem DN15 – 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Giacomini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R99I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7E80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DA2B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94E6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356,00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2B20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2 492,00 Kč</w:t>
            </w:r>
          </w:p>
        </w:tc>
      </w:tr>
      <w:tr w:rsidR="000E4754" w:rsidRPr="001130C7" w14:paraId="30E14992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B1EC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BF6F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teploměr 0-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120°C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BiTH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60, s jímkou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7DFB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D3F0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7AC1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316,00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198D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4 740,00 Kč</w:t>
            </w:r>
          </w:p>
        </w:tc>
      </w:tr>
      <w:tr w:rsidR="000E4754" w:rsidRPr="001130C7" w14:paraId="25F16B84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03B3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D346E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tlakoměr typ 304 0-6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kPa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s trojcestným zkušebním kohoutem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12C5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DD66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7D38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1 073,00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202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1 073,00 Kč</w:t>
            </w:r>
          </w:p>
        </w:tc>
      </w:tr>
      <w:tr w:rsidR="000E4754" w:rsidRPr="001130C7" w14:paraId="080264AD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6628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E71AB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tlakoměr typ 304 0-600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kPa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s trojcestným zkušebním kohoutem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B6F6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EC5A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1405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1 073,00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EAEB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1 073,00 Kč</w:t>
            </w:r>
          </w:p>
        </w:tc>
      </w:tr>
      <w:tr w:rsidR="000E4754" w:rsidRPr="001130C7" w14:paraId="7F51388B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CF66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66234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tlakoměr typ 304 0-1,6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MPa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s trojcestným zkušebním kohoutem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23DF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09EE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CB9C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1 073,00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06B4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2 146,00 Kč</w:t>
            </w:r>
          </w:p>
        </w:tc>
      </w:tr>
      <w:tr w:rsidR="000E4754" w:rsidRPr="001130C7" w14:paraId="3E778A48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328F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FE2B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trojcestný zkušební kohout pro čidlo tlaku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1962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B456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1EFA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649,00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2FFA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649,00 Kč</w:t>
            </w:r>
          </w:p>
        </w:tc>
      </w:tr>
      <w:tr w:rsidR="000E4754" w:rsidRPr="001130C7" w14:paraId="66FEDE56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0BE5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6680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uzavírací armatura expanzní nádoby – například Reflex servisní ventil MK25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0143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55CE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9BD3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1 906,00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DDDB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1 906,00 Kč</w:t>
            </w:r>
          </w:p>
        </w:tc>
      </w:tr>
      <w:tr w:rsidR="000E4754" w:rsidRPr="001130C7" w14:paraId="6D18612A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47FE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9C82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D194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F313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04AA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C8E3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4A5C7C34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4874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5EAAF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potrubí, izolace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9112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37C8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E0B5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59B1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5439CE96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5BA7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F76CB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potrubí PPR20x2,8, PN16, včetně tvarovek, uchycení a podpůrného žlabu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D247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D819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2325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178,00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DFF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890,00 Kč</w:t>
            </w:r>
          </w:p>
        </w:tc>
      </w:tr>
      <w:tr w:rsidR="000E4754" w:rsidRPr="001130C7" w14:paraId="6B4A9556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731C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C63C0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potrubí PPR25x4,2, PN20, včetně tvarovek, uchycení a podpůrného žlabu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B7DC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57B5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95AA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270,00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6717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1 350,00 Kč</w:t>
            </w:r>
          </w:p>
        </w:tc>
      </w:tr>
      <w:tr w:rsidR="000E4754" w:rsidRPr="001130C7" w14:paraId="486E0C37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FFCE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67832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potrubí PPR32x5,4, PN20, včetně tvarovek, uchycení a podpůrného žlabu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DF22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0844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FB97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402,00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BC98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2 814,00 Kč</w:t>
            </w:r>
          </w:p>
        </w:tc>
      </w:tr>
      <w:tr w:rsidR="000E4754" w:rsidRPr="001130C7" w14:paraId="75A9FCB1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7763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F0CD3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potrubí PPR40x6,7, PN20, včetně tvarovek, uchycení a podpůrného žlabu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BC34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E953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E46F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610,00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4C36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2 440,00 Kč</w:t>
            </w:r>
          </w:p>
        </w:tc>
      </w:tr>
      <w:tr w:rsidR="000E4754" w:rsidRPr="001130C7" w14:paraId="02E97498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0192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28507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trubka ocelová černá závitová bezešvá DN15 (21,4x2,65), včetně tvarovek, nátěru a uchycení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6216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D422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030D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351,00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F151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2 106,00 Kč</w:t>
            </w:r>
          </w:p>
        </w:tc>
      </w:tr>
      <w:tr w:rsidR="000E4754" w:rsidRPr="001130C7" w14:paraId="4EA7D901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A9F2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238F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trubka ocelová černá závitová bezešvá DN32 (42,4x3,25), včetně tvarovek, nátěru a uchycení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922F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FBEB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5447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852,00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10B3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21 300,00 Kč</w:t>
            </w:r>
          </w:p>
        </w:tc>
      </w:tr>
      <w:tr w:rsidR="000E4754" w:rsidRPr="001130C7" w14:paraId="558CE546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CD2A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41F5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trubka ocelová černá závitová bezešvá DN40 (48,3x3,25), včetně tvarovek, nátěru a uchycení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1466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75EC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C8F7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845,00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90D3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42 250,00 Kč</w:t>
            </w:r>
          </w:p>
        </w:tc>
      </w:tr>
      <w:tr w:rsidR="000E4754" w:rsidRPr="001130C7" w14:paraId="5B383EBB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496A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477E8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trubka ocelová černá závitová bezešvá DN50 (60,2x3,65), včetně tvarovek, nátěru a uchycení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8E70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4F3F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FB8D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1 159,00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240A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57 950,00 Kč</w:t>
            </w:r>
          </w:p>
        </w:tc>
      </w:tr>
      <w:tr w:rsidR="000E4754" w:rsidRPr="001130C7" w14:paraId="77C75CAE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B7EF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0325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trubka ocelová černá bezešvá DN65 (76x3,2), včetně tvarovek, nátěru a uchycení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F9E9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42CA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29B3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1 704,00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8CFC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1 704,00 Kč</w:t>
            </w:r>
          </w:p>
        </w:tc>
      </w:tr>
      <w:tr w:rsidR="000E4754" w:rsidRPr="001130C7" w14:paraId="2CFC390E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B6E2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EB500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trubka ocelová černá bezešvá DN80 (89,0x3,6), včetně tvarovek, nátěru a uchycení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2961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5E3E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5CB9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1 790,00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F7D0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30 430,00 Kč</w:t>
            </w:r>
          </w:p>
        </w:tc>
      </w:tr>
      <w:tr w:rsidR="000E4754" w:rsidRPr="001130C7" w14:paraId="69E2A35C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59AD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0F767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hadice d20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FFC1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6D7B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F889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57,00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8BAC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342,00 Kč</w:t>
            </w:r>
          </w:p>
        </w:tc>
      </w:tr>
      <w:tr w:rsidR="000E4754" w:rsidRPr="001130C7" w14:paraId="00B1A797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1E14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D41DA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odpadní trubka HT32, včetně tvarovek a kotvení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4443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94A0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A68F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234,00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9342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1 638,00 Kč</w:t>
            </w:r>
          </w:p>
        </w:tc>
      </w:tr>
      <w:tr w:rsidR="000E4754" w:rsidRPr="001130C7" w14:paraId="7062EDED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6F7E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19E5C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minerální izolace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Rockwool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800 s hliníkovou folií 42/40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4DFE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E686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8015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211,00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80E2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5 275,00 Kč</w:t>
            </w:r>
          </w:p>
        </w:tc>
      </w:tr>
      <w:tr w:rsidR="000E4754" w:rsidRPr="001130C7" w14:paraId="0F261A05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E8EE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D7D8D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minerální izolace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Rockwool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800 s hliníkovou folií 48/40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65C3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BB91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77EE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222,00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CCA9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8 880,00 Kč</w:t>
            </w:r>
          </w:p>
        </w:tc>
      </w:tr>
      <w:tr w:rsidR="000E4754" w:rsidRPr="001130C7" w14:paraId="0F62DF5A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0E6A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FD97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minerální izolace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Rockwool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800 s hliníkovou folií 60/50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965C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F1B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FD29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550,00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E03C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27 500,00 Kč</w:t>
            </w:r>
          </w:p>
        </w:tc>
      </w:tr>
      <w:tr w:rsidR="000E4754" w:rsidRPr="001130C7" w14:paraId="0F3136F7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F4A2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D68F4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minerální izolace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Rockwool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800 s hliníkovou folií 76/50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032D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BC9B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60FE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743,00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CE10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743,00 Kč</w:t>
            </w:r>
          </w:p>
        </w:tc>
      </w:tr>
      <w:tr w:rsidR="000E4754" w:rsidRPr="001130C7" w14:paraId="15151575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6536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AA707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minerální izolace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Rockwool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800 s hliníkovou folií 89/50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6A74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B888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0D4E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801,00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41DB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13 617,00 Kč</w:t>
            </w:r>
          </w:p>
        </w:tc>
      </w:tr>
      <w:tr w:rsidR="000E4754" w:rsidRPr="001130C7" w14:paraId="3CEFBD28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4D56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C07EB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kaučuková izolace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Armaflex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ACe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13x35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895F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F000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0BC5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103,00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677D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309,00 Kč</w:t>
            </w:r>
          </w:p>
        </w:tc>
      </w:tr>
      <w:tr w:rsidR="000E4754" w:rsidRPr="001130C7" w14:paraId="11E3EBD3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889C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DCB4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kaučuková izolace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Armaflex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ACe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13x42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4973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A112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15F9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118,00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CC37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472,00 Kč</w:t>
            </w:r>
          </w:p>
        </w:tc>
      </w:tr>
      <w:tr w:rsidR="000E4754" w:rsidRPr="001130C7" w14:paraId="26C1DFD4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AC29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7D287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45D6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F585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DA08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361F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3FAEAD0A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48A1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2E93B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plastový kaskádový kouřovod DN16 – například </w:t>
            </w:r>
            <w:proofErr w:type="spellStart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Almeva</w:t>
            </w:r>
            <w:proofErr w:type="spellEnd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Starr</w:t>
            </w:r>
            <w:proofErr w:type="spellEnd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DN160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A318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C0C7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7496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8179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411FF802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12BA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48966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STARR Kotlová redukce centrická; černá; DN100*/110, PBKA09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7DED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C3D8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0A3E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240,00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CC28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480,00 Kč</w:t>
            </w:r>
          </w:p>
        </w:tc>
      </w:tr>
      <w:tr w:rsidR="000E4754" w:rsidRPr="001130C7" w14:paraId="650B854E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A305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EAEC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STARR Trubka s hrdlem; 0,25m; černá; DN110, PBRM01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D228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14CE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05A4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6 235,00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3B17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12 470,00 Kč</w:t>
            </w:r>
          </w:p>
        </w:tc>
      </w:tr>
      <w:tr w:rsidR="000E4754" w:rsidRPr="001130C7" w14:paraId="05A7C5C4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5FD3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F244F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STARR Revizní T-kus s měř. otvorem redukovaný; černá; DN110*/160, PBKT18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0A69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2E78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94AF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3 740,00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D913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3 740,00 Kč</w:t>
            </w:r>
          </w:p>
        </w:tc>
      </w:tr>
      <w:tr w:rsidR="000E4754" w:rsidRPr="001130C7" w14:paraId="13A1D662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AB63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C1BF1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CAS Trubkový díl s 87° odbočkou;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1m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; černá; DN160/110, PBTE16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8B17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DC01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ED4E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3 445,00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A1D4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3 445,00 Kč</w:t>
            </w:r>
          </w:p>
        </w:tc>
      </w:tr>
      <w:tr w:rsidR="000E4754" w:rsidRPr="001130C7" w14:paraId="65D7BFB7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A19C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CFA7C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STARR Revizní T-kus s odtokem; černá; DN160, PBRTA6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22A3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91D5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6C13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720,00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FEA9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720,00 Kč</w:t>
            </w:r>
          </w:p>
        </w:tc>
      </w:tr>
      <w:tr w:rsidR="000E4754" w:rsidRPr="001130C7" w14:paraId="39940F0C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2C6A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DDDE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ZUB Sifon Zeus (pro přetlak) vývod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40mm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, ZUOS40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B686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0768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00DB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AAB8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70,00 Kč</w:t>
            </w:r>
          </w:p>
        </w:tc>
      </w:tr>
      <w:tr w:rsidR="000E4754" w:rsidRPr="001130C7" w14:paraId="1F1B3614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21C8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C0582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ZUB Hadice pro odvod kondenzátu 1bm, ZUWK01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C301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E682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E930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115,00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B90B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345,00 Kč</w:t>
            </w:r>
          </w:p>
        </w:tc>
      </w:tr>
      <w:tr w:rsidR="000E4754" w:rsidRPr="001130C7" w14:paraId="3BEDCAB5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64F9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7CCB4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ZUB Silikonové mazivo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250g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, ZUSF25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CED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0B3F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5409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1 870,00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B67E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1 870,00 Kč</w:t>
            </w:r>
          </w:p>
        </w:tc>
      </w:tr>
      <w:tr w:rsidR="000E4754" w:rsidRPr="001130C7" w14:paraId="01C5D102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647A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80A4B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STARR Revizní koleno 87°; černá; DN160, PBRB96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FA84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86FA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F75A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1 805,00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0DB9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1 805,00 Kč</w:t>
            </w:r>
          </w:p>
        </w:tc>
      </w:tr>
      <w:tr w:rsidR="000E4754" w:rsidRPr="001130C7" w14:paraId="09DDD49F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FEB5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3D8CC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STARR Trubka s hrdlem;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1m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; černá; DN160, PBRM16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0EE7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820D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0D65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1 485,00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C63C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1 485,00 Kč</w:t>
            </w:r>
          </w:p>
        </w:tc>
      </w:tr>
      <w:tr w:rsidR="000E4754" w:rsidRPr="001130C7" w14:paraId="44E86C1B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288C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5991A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STARR Trubka s hrdlem; 0,5m; černá; DN160, PBRM56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F426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2451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1C35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116,00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F089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232,00 Kč</w:t>
            </w:r>
          </w:p>
        </w:tc>
      </w:tr>
      <w:tr w:rsidR="000E4754" w:rsidRPr="001130C7" w14:paraId="7E6D09B4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82D6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FAAC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STARR Koleno 87°; černá; DN160, PBSB96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7770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EC3A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5A62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3 535,00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40BF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3 535,00 Kč</w:t>
            </w:r>
          </w:p>
        </w:tc>
      </w:tr>
      <w:tr w:rsidR="000E4754" w:rsidRPr="001130C7" w14:paraId="4A9EC222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A36F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EC28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STARR Trubka s hrdlem;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2m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; černá; DN160, PBRM26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2993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DA9C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7116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2 910,00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4968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2 910,00 Kč</w:t>
            </w:r>
          </w:p>
        </w:tc>
      </w:tr>
      <w:tr w:rsidR="000E4754" w:rsidRPr="001130C7" w14:paraId="79C31440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A621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156EF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ZUB Objímka M8/10; DN160, ZOBJ06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0D51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C553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CC6E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2 815,00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6D20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8 445,00 Kč</w:t>
            </w:r>
          </w:p>
        </w:tc>
      </w:tr>
      <w:tr w:rsidR="000E4754" w:rsidRPr="001130C7" w14:paraId="7D917CD9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CDBA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46293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67C5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DE94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A4AE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8C6D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304A240E" w14:textId="77777777" w:rsidTr="000E4754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F810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4B3B1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nerezová komínová vložka DN18 vedená stávajícím komínovým průduchem </w:t>
            </w:r>
            <w:proofErr w:type="spellStart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Schiedel</w:t>
            </w:r>
            <w:proofErr w:type="spellEnd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SIH Plus DN250 výšky 9 metrů – například </w:t>
            </w:r>
            <w:proofErr w:type="spellStart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Almeva</w:t>
            </w:r>
            <w:proofErr w:type="spellEnd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EW DN180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E6D3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0774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C9D4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ABFB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1C87CF2E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5ECA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3912A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Rovný díl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950mm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EW/180, IVERM118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4C65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98F1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206A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3 660,00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6AE4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36 600,00 Kč</w:t>
            </w:r>
          </w:p>
        </w:tc>
      </w:tr>
      <w:tr w:rsidR="000E4754" w:rsidRPr="001130C7" w14:paraId="29356D19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3C9D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3046F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Pateční koleno 85° EW/180, IVEFB818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E138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00FF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13C1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4 300,00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C062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4 300,00 Kč</w:t>
            </w:r>
          </w:p>
        </w:tc>
      </w:tr>
      <w:tr w:rsidR="000E4754" w:rsidRPr="001130C7" w14:paraId="6660ED48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72B0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A884F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Distanční objímka EW/180, IVEFRU18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BED3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8CE0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5AC9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8 500,00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B6EA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17 000,00 Kč</w:t>
            </w:r>
          </w:p>
        </w:tc>
      </w:tr>
      <w:tr w:rsidR="000E4754" w:rsidRPr="001130C7" w14:paraId="57B13CB1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BE39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B1B5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Těsnění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Silikon  /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180, IVEMDE18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C39C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17D0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576E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3 200,00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FC9E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38 400,00 Kč</w:t>
            </w:r>
          </w:p>
        </w:tc>
      </w:tr>
      <w:tr w:rsidR="000E4754" w:rsidRPr="001130C7" w14:paraId="12A4BE12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23EB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D12AD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Rozeta a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manž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. proti zatékání EW/180, IVEWBU18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25E0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DEA9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D779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3 600,00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2132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3 600,00 Kč</w:t>
            </w:r>
          </w:p>
        </w:tc>
      </w:tr>
      <w:tr w:rsidR="000E4754" w:rsidRPr="001130C7" w14:paraId="0DD19744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C6D4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984ED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Excentrická redukce EW/160/180, IVEKX160180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D582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BCB2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C673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6 000,00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1561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6 000,00 Kč</w:t>
            </w:r>
          </w:p>
        </w:tc>
      </w:tr>
      <w:tr w:rsidR="000E4754" w:rsidRPr="001130C7" w14:paraId="5A93985F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4C16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D5581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606B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C4D9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9225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691C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45233DDE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951D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6BE49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další práce a dodávky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EF47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5ACD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4504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8990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22A6F894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93A7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42E96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důkladné propláchnutí potrubí strojovny i celé otopné soustavy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BFE0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DC5C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8948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13 000,00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7760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13 000,00 Kč</w:t>
            </w:r>
          </w:p>
        </w:tc>
      </w:tr>
      <w:tr w:rsidR="000E4754" w:rsidRPr="001130C7" w14:paraId="5A63EFD8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B150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0138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napojení stávajících ocelových rozvodů vytápění (DN40 a DN50) na nové rozvody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27A1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1A4E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0441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3 200,00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181F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32 000,00 Kč</w:t>
            </w:r>
          </w:p>
        </w:tc>
      </w:tr>
      <w:tr w:rsidR="000E4754" w:rsidRPr="001130C7" w14:paraId="2E3ACDB6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508C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EBC5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napojení stávajících plastových rozvodů studené (PPR40), teplé (PPR32) a cirkulace teplé vody (PPR32) na nové plastové rozvody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AB09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6854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2B8A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3 600,00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28E5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3 600,00 Kč</w:t>
            </w:r>
          </w:p>
        </w:tc>
      </w:tr>
      <w:tr w:rsidR="000E4754" w:rsidRPr="001130C7" w14:paraId="71F31E00" w14:textId="77777777" w:rsidTr="000E4754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2848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203FC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napojení nových částí plynového rozvodu na stávající potrubí (DN15 a DN40)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F9A1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7190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815F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5 500,00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0225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16 500,00 Kč</w:t>
            </w:r>
          </w:p>
        </w:tc>
      </w:tr>
      <w:tr w:rsidR="000E4754" w:rsidRPr="001130C7" w14:paraId="75AF1334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2EC8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79FC6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napuštění otopné soustavy vodou v souladu s parametry výrobce kotlů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94E6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1158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4265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31 000,00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00EA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31 000,00 Kč</w:t>
            </w:r>
          </w:p>
        </w:tc>
      </w:tr>
      <w:tr w:rsidR="000E4754" w:rsidRPr="001130C7" w14:paraId="27367C87" w14:textId="77777777" w:rsidTr="000E4754">
        <w:trPr>
          <w:trHeight w:val="124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0995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87F24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předepsané zkoušky a revize, především: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zkouška těsnosti a zkoušky provozní dle ČSN 060310,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výchozí a první provozní revize tlakových nádob,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revize plynovodu a plynových spotřebičů.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79A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27D0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40CB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22 000,00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90D7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22 000,00 Kč</w:t>
            </w:r>
          </w:p>
        </w:tc>
      </w:tr>
      <w:tr w:rsidR="000E4754" w:rsidRPr="001130C7" w14:paraId="5F7D5BA0" w14:textId="77777777" w:rsidTr="000E4754">
        <w:trPr>
          <w:trHeight w:val="124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408E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67928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uvedení veškerého zařízení do provozu autorizovaným technikem, především: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uvedení kotlů do provozu, jejich seřízení a nastavení,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uvedení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dopouštěcího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zařízení do provozu a jeho nastavení.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2DB7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9EED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DB2E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15 000,00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55C9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15 000,00 Kč</w:t>
            </w:r>
          </w:p>
        </w:tc>
      </w:tr>
      <w:tr w:rsidR="000E4754" w:rsidRPr="001130C7" w14:paraId="32CF56BB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0FC5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E638F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dokumentace skutečného provedení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E54B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5D72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C2D7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28 000,00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810F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28 000,00 Kč</w:t>
            </w:r>
          </w:p>
        </w:tc>
      </w:tr>
      <w:tr w:rsidR="000E4754" w:rsidRPr="001130C7" w14:paraId="72919681" w14:textId="77777777" w:rsidTr="000E4754">
        <w:trPr>
          <w:trHeight w:val="28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F019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D373B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předepsané vybavení kotelny III. kategorie: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přenosný hasící přístroj na CO2 typ S 5 s hasící schopností nejméně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55B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pěnotvorný prostředek nebo jiný vhodný detektor pro kontrolu těsnosti spojů,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lékárnička pro první pomoc,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detektor na oxid uhelnatý,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zjednodušený provozní řád, 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br/>
              <w:t>- provozní deník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C947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7B43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9F49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8 200,00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9A87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8 200,00 Kč</w:t>
            </w:r>
          </w:p>
        </w:tc>
      </w:tr>
      <w:tr w:rsidR="000E4754" w:rsidRPr="001130C7" w14:paraId="2BE60894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7BD8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09F8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demontáž, odvoz a ekologická likvidace zařízení původní kotelny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B1B9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EB8BD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203A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15 000,00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3D59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15 000,00 Kč</w:t>
            </w:r>
          </w:p>
        </w:tc>
      </w:tr>
      <w:tr w:rsidR="000E4754" w:rsidRPr="001130C7" w14:paraId="6296CDE3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3DFD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03A23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odvoz a ekologická likvidace odpadu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33F8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9371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47D9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12 000,00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4233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12 000,00 Kč</w:t>
            </w:r>
          </w:p>
        </w:tc>
      </w:tr>
      <w:tr w:rsidR="000E4754" w:rsidRPr="001130C7" w14:paraId="47CC8D18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57B6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C9EAD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rozbor kotelní vody a případný návrh její úpravy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00E6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5E1D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6776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6 500,00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EC8D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6 500,00 Kč</w:t>
            </w:r>
          </w:p>
        </w:tc>
      </w:tr>
      <w:tr w:rsidR="000E4754" w:rsidRPr="001130C7" w14:paraId="202E3DF8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D9E2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8D5C4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DC8B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A394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3102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ED7E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 Kč</w:t>
            </w:r>
          </w:p>
        </w:tc>
      </w:tr>
      <w:tr w:rsidR="000E4754" w:rsidRPr="001130C7" w14:paraId="7BE18E9C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C26A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3295C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další práce a dodávky – stavba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688B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7833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7BD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51E2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 Kč</w:t>
            </w:r>
          </w:p>
        </w:tc>
      </w:tr>
      <w:tr w:rsidR="000E4754" w:rsidRPr="001130C7" w14:paraId="388CB5F0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8E07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847B8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vyčištění podlahové vpusti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4157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7615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E703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1 500,00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4DD5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1 500,00 Kč</w:t>
            </w:r>
          </w:p>
        </w:tc>
      </w:tr>
      <w:tr w:rsidR="000E4754" w:rsidRPr="001130C7" w14:paraId="1035B0B1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C95C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AB023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lokální opravy stěn a stropu – díry po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kotvení,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apod.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3F51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DA2E2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E8EC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68,00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8E1A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4 896,00 Kč</w:t>
            </w:r>
          </w:p>
        </w:tc>
      </w:tr>
      <w:tr w:rsidR="000E4754" w:rsidRPr="001130C7" w14:paraId="668B4AF4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834CA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E15F3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kompletní výmalba kotelny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D131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3723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2702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140,00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5EB9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10 080,00 Kč</w:t>
            </w:r>
          </w:p>
        </w:tc>
      </w:tr>
      <w:tr w:rsidR="000E4754" w:rsidRPr="001130C7" w14:paraId="36F12C7F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769B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EE9EB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nátěr podlahy voděodolným přípravkem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0B9C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5011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7560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C046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6 050,00 Kč</w:t>
            </w:r>
          </w:p>
        </w:tc>
      </w:tr>
      <w:tr w:rsidR="000E4754" w:rsidRPr="001130C7" w14:paraId="1C257447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4D88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2BAEF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A362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C02A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FB3F0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6D926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3E73BFF3" w14:textId="77777777" w:rsidTr="000E4754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A89C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57EA6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další práce a dodávky – měření a regulace, elektro – podrobněji viz samostatný projekt elektro a </w:t>
            </w:r>
            <w:proofErr w:type="spellStart"/>
            <w:proofErr w:type="gramStart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MaR</w:t>
            </w:r>
            <w:proofErr w:type="spellEnd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Součástí</w:t>
            </w:r>
            <w:proofErr w:type="gramEnd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výkaz - výměr souboru 428-23-E-402_1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885D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35349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5EEA9E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B73BC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4E17C32E" w14:textId="77777777" w:rsidTr="000E475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7A02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7A799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Náklady elektro a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MaR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celkem dle výkazu výměr 428-23-E-402_1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571AB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6AC3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8FCC4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215 031,00 Kč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5B5A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215 031,00 Kč</w:t>
            </w:r>
          </w:p>
        </w:tc>
      </w:tr>
      <w:tr w:rsidR="000E4754" w:rsidRPr="001130C7" w14:paraId="694D22DE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795EE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F7340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230A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EBD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754" w:rsidRPr="001130C7" w14:paraId="3F3EE888" w14:textId="77777777" w:rsidTr="001130C7">
        <w:trPr>
          <w:trHeight w:val="991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F8C58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7E2CF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Tato specifikace je nedílnou součástí projektové dokumentace. Dodávka a montáž uvedených orientačních položek se předpokládá včetně veškerého souvisejícího materiálu (potrubí, armatury, kotvení, izolace, montážní a pomocný materiál apod.) tak, aby celé zařízení bylo funkční, splňovalo všechny předpisy, které se na ně vztahují a bylo provedeno v souladu s projektovou dokumentací. Součástí dodávky je proplach potrubí a potřebné zkoušky dle ČSN 06 0310, nastavení všech regulačních prvků a uvedení zařízení do provozu. Součástí je potřebné lešení, přesun hmot, doprava, cestovné, odvoz a likvidace odpadu, zabezpečení a úklid </w:t>
            </w: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staveniště. Uvedené výrobky konkrétních výrobců lze zaměnit za výrobky jiných výrobců při zachování hlavních parametrů a kvality. Dodavatel ověří úplnost výpisu materiálu.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0D0B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43C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754" w:rsidRPr="001130C7" w14:paraId="6AD8DF79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B8EE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74563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A36E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A335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754" w:rsidRPr="001130C7" w14:paraId="09B14F50" w14:textId="77777777" w:rsidTr="000E4754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2202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7D03A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C4864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1FFF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8631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9C903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2 072 692,00 Kč</w:t>
            </w:r>
          </w:p>
        </w:tc>
      </w:tr>
    </w:tbl>
    <w:p w14:paraId="3269CF8C" w14:textId="07AA256D" w:rsidR="00653056" w:rsidRPr="001130C7" w:rsidRDefault="00653056" w:rsidP="00727381">
      <w:pPr>
        <w:jc w:val="both"/>
        <w:rPr>
          <w:rFonts w:ascii="Arial" w:hAnsi="Arial" w:cs="Arial"/>
          <w:sz w:val="22"/>
          <w:szCs w:val="22"/>
        </w:rPr>
      </w:pPr>
    </w:p>
    <w:p w14:paraId="2AC4A6B4" w14:textId="77777777" w:rsidR="000E4754" w:rsidRPr="001130C7" w:rsidRDefault="000E4754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br w:type="page"/>
      </w:r>
    </w:p>
    <w:p w14:paraId="10B9D370" w14:textId="43F1354C" w:rsidR="001130C7" w:rsidRPr="001130C7" w:rsidRDefault="000E4754" w:rsidP="001130C7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1130C7">
        <w:rPr>
          <w:rFonts w:ascii="Arial" w:hAnsi="Arial" w:cs="Arial"/>
          <w:b/>
          <w:bCs/>
          <w:sz w:val="28"/>
          <w:szCs w:val="28"/>
        </w:rPr>
        <w:lastRenderedPageBreak/>
        <w:t>P</w:t>
      </w:r>
      <w:r w:rsidR="001130C7" w:rsidRPr="001130C7">
        <w:rPr>
          <w:rFonts w:ascii="Arial" w:hAnsi="Arial" w:cs="Arial"/>
          <w:b/>
          <w:bCs/>
          <w:sz w:val="28"/>
          <w:szCs w:val="28"/>
        </w:rPr>
        <w:t>ŘÍLOHA Č. 2</w:t>
      </w:r>
    </w:p>
    <w:p w14:paraId="553C01AF" w14:textId="2B4A903F" w:rsidR="000E4754" w:rsidRPr="00490924" w:rsidRDefault="000E4754" w:rsidP="001130C7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490924">
        <w:rPr>
          <w:rFonts w:ascii="Arial" w:hAnsi="Arial" w:cs="Arial"/>
          <w:b/>
          <w:bCs/>
          <w:sz w:val="28"/>
          <w:szCs w:val="28"/>
        </w:rPr>
        <w:t>P</w:t>
      </w:r>
      <w:r w:rsidR="00490924">
        <w:rPr>
          <w:rFonts w:ascii="Arial" w:hAnsi="Arial" w:cs="Arial"/>
          <w:b/>
          <w:bCs/>
          <w:sz w:val="28"/>
          <w:szCs w:val="28"/>
        </w:rPr>
        <w:t>oložkový rozpočet</w:t>
      </w:r>
      <w:r w:rsidRPr="00490924">
        <w:rPr>
          <w:rFonts w:ascii="Arial" w:hAnsi="Arial" w:cs="Arial"/>
          <w:b/>
          <w:bCs/>
          <w:sz w:val="28"/>
          <w:szCs w:val="28"/>
        </w:rPr>
        <w:t xml:space="preserve"> pro část „Realizační dokumentace pro oblast měření a regulace</w:t>
      </w:r>
      <w:r w:rsidR="00DA37B3">
        <w:rPr>
          <w:rFonts w:ascii="Arial" w:hAnsi="Arial" w:cs="Arial"/>
          <w:b/>
          <w:bCs/>
          <w:sz w:val="28"/>
          <w:szCs w:val="28"/>
        </w:rPr>
        <w:t>“</w:t>
      </w:r>
    </w:p>
    <w:p w14:paraId="05C93EB9" w14:textId="77777777" w:rsidR="00C90313" w:rsidRPr="001130C7" w:rsidRDefault="00C90313" w:rsidP="001130C7">
      <w:pPr>
        <w:spacing w:after="120"/>
        <w:jc w:val="center"/>
        <w:rPr>
          <w:rFonts w:ascii="Arial" w:hAnsi="Arial" w:cs="Arial"/>
          <w:sz w:val="22"/>
          <w:szCs w:val="22"/>
        </w:rPr>
      </w:pPr>
    </w:p>
    <w:tbl>
      <w:tblPr>
        <w:tblW w:w="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060"/>
        <w:gridCol w:w="1360"/>
      </w:tblGrid>
      <w:tr w:rsidR="000E4754" w:rsidRPr="001130C7" w14:paraId="1E1B3BC6" w14:textId="77777777" w:rsidTr="000E4754">
        <w:trPr>
          <w:trHeight w:val="288"/>
        </w:trPr>
        <w:tc>
          <w:tcPr>
            <w:tcW w:w="4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1EA938F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0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F2BAD37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Hodnota A</w:t>
            </w:r>
          </w:p>
        </w:tc>
        <w:tc>
          <w:tcPr>
            <w:tcW w:w="1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9A0EFC6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Hodnota B</w:t>
            </w:r>
          </w:p>
        </w:tc>
      </w:tr>
      <w:tr w:rsidR="000E4754" w:rsidRPr="001130C7" w14:paraId="235976BB" w14:textId="77777777" w:rsidTr="000E4754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5D0E14A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Základní náklady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95F9CDE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411A0FA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53316C8F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2CAA97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Dodávka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9947B5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102 875,56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60D753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777EEC68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1E88E3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Doprava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3,60%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, Přesun 1,00%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762542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3 703,52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804909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1 028,76</w:t>
            </w:r>
          </w:p>
        </w:tc>
      </w:tr>
      <w:tr w:rsidR="000E4754" w:rsidRPr="001130C7" w14:paraId="6079D335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4041A6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Montáž - materiál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235E7C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ECAB71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32 974,74</w:t>
            </w:r>
          </w:p>
        </w:tc>
      </w:tr>
      <w:tr w:rsidR="000E4754" w:rsidRPr="001130C7" w14:paraId="193F2A00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A88B32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Montáž - práce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F0C911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5E6B17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68 368,20</w:t>
            </w:r>
          </w:p>
        </w:tc>
      </w:tr>
      <w:tr w:rsidR="000E4754" w:rsidRPr="001130C7" w14:paraId="6C7A3A9D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273AF0E8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Mezisoučet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1B38C2E2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106 579,08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6B992055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102 371,69</w:t>
            </w:r>
          </w:p>
        </w:tc>
      </w:tr>
      <w:tr w:rsidR="000E4754" w:rsidRPr="001130C7" w14:paraId="195D7C33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277BDE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PPV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6,00%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z montáže: materiál + práce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C7BD9B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C1A180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6 080,58</w:t>
            </w:r>
          </w:p>
        </w:tc>
      </w:tr>
      <w:tr w:rsidR="000E4754" w:rsidRPr="001130C7" w14:paraId="4C0D88DB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727C0E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Nátěry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0E0285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839590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E4754" w:rsidRPr="001130C7" w14:paraId="1F98338B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4827B4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Zemní práce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27FEAD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622E55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E4754" w:rsidRPr="001130C7" w14:paraId="326E4CEF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FE2BF8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PPV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0,00%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z nátěrů a zemních prací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E9A615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953710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E4754" w:rsidRPr="001130C7" w14:paraId="4AE4F85A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C8A4ADC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Mezisoučet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7066B22F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106 579,08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2ECEB43B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108 452,27</w:t>
            </w:r>
          </w:p>
        </w:tc>
      </w:tr>
      <w:tr w:rsidR="000E4754" w:rsidRPr="001130C7" w14:paraId="4E251A6A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186205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Dodav. dokumentace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0,00%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z mezisoučtu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75450A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E667B4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E4754" w:rsidRPr="001130C7" w14:paraId="7553C2F2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732CED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Rizika a pojištění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0,00%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z mezisoučtu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8F4076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A8C9D4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E4754" w:rsidRPr="001130C7" w14:paraId="2E6DBD84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6AC490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Opravy v záruce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0,00%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z mezisoučtu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038B87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0C6AE6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E4754" w:rsidRPr="001130C7" w14:paraId="60343CE2" w14:textId="77777777" w:rsidTr="000E4754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30C4EF3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Základní náklady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A3DA83D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A6C1A28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215 031,35</w:t>
            </w:r>
          </w:p>
        </w:tc>
      </w:tr>
      <w:tr w:rsidR="000E4754" w:rsidRPr="001130C7" w14:paraId="6F39D0D6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108776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29A025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F182F4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39F5D8A8" w14:textId="77777777" w:rsidTr="000E4754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80D87DF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Vedlejší náklady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A223FAA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EF14BCD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381A2360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856F23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GZS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0,00%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z pravé strany mezisoučtu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055DD8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EDEFEC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E4754" w:rsidRPr="001130C7" w14:paraId="64472D53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CBF06A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Provozní vlivy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0,00%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z pravé strany mezisoučtu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D30AD7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53CF5F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E4754" w:rsidRPr="001130C7" w14:paraId="04C0BF9C" w14:textId="77777777" w:rsidTr="000E4754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9A2C3BD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Vedlejší náklady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43BFA70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C0346D2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E4754" w:rsidRPr="001130C7" w14:paraId="0D3E4CCD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836490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Kompletační činnost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B5DE8C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2792F9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E4754" w:rsidRPr="001130C7" w14:paraId="3E1AAE68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150EFE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ECFACC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5E1364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3F5F5030" w14:textId="77777777" w:rsidTr="000E4754">
        <w:trPr>
          <w:trHeight w:val="336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0A1A5C6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Náklady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461562C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533CD7E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215 031,00</w:t>
            </w:r>
          </w:p>
        </w:tc>
      </w:tr>
      <w:tr w:rsidR="000E4754" w:rsidRPr="001130C7" w14:paraId="4C8F05AA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940D1D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Základ a hodnota DPH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C7FCE8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215 031,00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3E3548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45 157,00</w:t>
            </w:r>
          </w:p>
        </w:tc>
      </w:tr>
      <w:tr w:rsidR="000E4754" w:rsidRPr="001130C7" w14:paraId="73BAF8F7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D92400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Základ a hodnota DPH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15%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46D44B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4AEEE1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E4754" w:rsidRPr="001130C7" w14:paraId="5A546776" w14:textId="77777777" w:rsidTr="000E4754">
        <w:trPr>
          <w:trHeight w:val="336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6EE03A7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Náklady celkem s DPH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40F1B79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29DC9D2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260 188,00</w:t>
            </w:r>
          </w:p>
        </w:tc>
      </w:tr>
      <w:tr w:rsidR="000E4754" w:rsidRPr="001130C7" w14:paraId="7FD7FDF3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120277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F57EF4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140386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4754" w:rsidRPr="001130C7" w14:paraId="25DAC4E7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363E0D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Roční nárůst cen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0,00%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F74C6A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3B7A98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E4754" w:rsidRPr="001130C7" w14:paraId="7E398BA4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C0A7C9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Roční nárůst cen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0,00%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F1AA00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13B5FD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E4754" w:rsidRPr="001130C7" w14:paraId="080D34A5" w14:textId="77777777" w:rsidTr="000E4754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0AEFF87" w14:textId="77777777" w:rsidR="000E4754" w:rsidRPr="001130C7" w:rsidRDefault="000E4754" w:rsidP="000E47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Součty odstavců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48D95B7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Materiál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6B565BF" w14:textId="77777777" w:rsidR="000E4754" w:rsidRPr="001130C7" w:rsidRDefault="000E4754" w:rsidP="000E47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Montáž</w:t>
            </w:r>
          </w:p>
        </w:tc>
      </w:tr>
      <w:tr w:rsidR="000E4754" w:rsidRPr="001130C7" w14:paraId="6CA60E56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A952C3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Dodávky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D90537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102 875,56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A9EAEC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44 612,86</w:t>
            </w:r>
          </w:p>
        </w:tc>
      </w:tr>
      <w:tr w:rsidR="000E4754" w:rsidRPr="001130C7" w14:paraId="76D472B0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80F8B2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 Rozvaděč DT1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D19D75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87 140,64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924E59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7 170,17</w:t>
            </w:r>
          </w:p>
        </w:tc>
      </w:tr>
      <w:tr w:rsidR="000E4754" w:rsidRPr="001130C7" w14:paraId="4283A477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40B948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Polní instrumentace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10D601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15 734,93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EE857A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6 363,77</w:t>
            </w:r>
          </w:p>
        </w:tc>
      </w:tr>
      <w:tr w:rsidR="000E4754" w:rsidRPr="001130C7" w14:paraId="2B38F266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493415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 Ostatní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5FF513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49C5DF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31 078,92</w:t>
            </w:r>
          </w:p>
        </w:tc>
      </w:tr>
      <w:tr w:rsidR="000E4754" w:rsidRPr="001130C7" w14:paraId="3D662343" w14:textId="77777777" w:rsidTr="000E4754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B80C98" w14:textId="77777777" w:rsidR="000E4754" w:rsidRPr="001130C7" w:rsidRDefault="000E4754" w:rsidP="000E4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Elektromontáže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C7FF62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32 974,74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9D161C" w14:textId="77777777" w:rsidR="000E4754" w:rsidRPr="001130C7" w:rsidRDefault="000E4754" w:rsidP="000E47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23 755,34</w:t>
            </w:r>
          </w:p>
        </w:tc>
      </w:tr>
    </w:tbl>
    <w:p w14:paraId="12453380" w14:textId="77777777" w:rsidR="000E4754" w:rsidRPr="001130C7" w:rsidRDefault="000E4754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30CC6698" w14:textId="77777777" w:rsidR="000E4754" w:rsidRPr="001130C7" w:rsidRDefault="000E4754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br w:type="page"/>
      </w:r>
    </w:p>
    <w:p w14:paraId="0CADCB01" w14:textId="77777777" w:rsidR="000E4754" w:rsidRPr="001130C7" w:rsidRDefault="000E4754">
      <w:pPr>
        <w:spacing w:after="200" w:line="276" w:lineRule="auto"/>
        <w:rPr>
          <w:rFonts w:ascii="Arial" w:hAnsi="Arial" w:cs="Arial"/>
          <w:sz w:val="22"/>
          <w:szCs w:val="22"/>
        </w:rPr>
        <w:sectPr w:rsidR="000E4754" w:rsidRPr="001130C7" w:rsidSect="000E475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377"/>
        <w:gridCol w:w="508"/>
        <w:gridCol w:w="813"/>
        <w:gridCol w:w="940"/>
        <w:gridCol w:w="1440"/>
        <w:gridCol w:w="862"/>
        <w:gridCol w:w="1360"/>
        <w:gridCol w:w="1400"/>
        <w:gridCol w:w="1400"/>
      </w:tblGrid>
      <w:tr w:rsidR="00C90313" w:rsidRPr="001130C7" w14:paraId="51297CF1" w14:textId="77777777" w:rsidTr="00C90313">
        <w:trPr>
          <w:trHeight w:val="288"/>
        </w:trPr>
        <w:tc>
          <w:tcPr>
            <w:tcW w:w="1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684A7CB3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Pozice</w:t>
            </w:r>
          </w:p>
        </w:tc>
        <w:tc>
          <w:tcPr>
            <w:tcW w:w="46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vAlign w:val="bottom"/>
            <w:hideMark/>
          </w:tcPr>
          <w:p w14:paraId="0C9ED7B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4C7390A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Mj</w:t>
            </w:r>
          </w:p>
        </w:tc>
        <w:tc>
          <w:tcPr>
            <w:tcW w:w="6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9E40422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9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B7F5B7A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Materiál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FE529F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Materiál celkem</w:t>
            </w:r>
          </w:p>
        </w:tc>
        <w:tc>
          <w:tcPr>
            <w:tcW w:w="8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587CFFC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1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6642B58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Montáž celkem</w:t>
            </w:r>
          </w:p>
        </w:tc>
        <w:tc>
          <w:tcPr>
            <w:tcW w:w="14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83C25F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14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6882CC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Cena celkem</w:t>
            </w:r>
          </w:p>
        </w:tc>
      </w:tr>
      <w:tr w:rsidR="00C90313" w:rsidRPr="001130C7" w14:paraId="7AD494F0" w14:textId="77777777" w:rsidTr="00C90313">
        <w:trPr>
          <w:trHeight w:val="336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FAB166C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21880427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Dodávky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A141A9D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04E000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B64FF3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C9FAAA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461F7F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D72CD5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83B8FA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00354A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6CFB04AD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862B372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vAlign w:val="bottom"/>
            <w:hideMark/>
          </w:tcPr>
          <w:p w14:paraId="0D8B0AC9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Rozvaděč DT1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A2989DA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69A38F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587AA6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0A203D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27B478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E748EE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89B84A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13D6FE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1C3EE3EA" w14:textId="77777777" w:rsidTr="00C90313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4EF422D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9CAB6C1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Řídící systém (například Direct Digital </w:t>
            </w:r>
            <w:proofErr w:type="spell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Controller</w:t>
            </w:r>
            <w:proofErr w:type="spell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Climatix</w:t>
            </w:r>
            <w:proofErr w:type="spell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0D1CE14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BDB7F1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A6E36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36DD42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770ED2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246DD3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A15DF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09EEED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1A628C6A" w14:textId="77777777" w:rsidTr="00C90313">
        <w:trPr>
          <w:trHeight w:val="1056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BA4813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C6BBFF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Sada poruchové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signalizace - například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Siemens Kotelník v1.0 - poruchová signalizace, zdroj 24V AC, čidlo tlaku 0-10V, čidlo zaplavení, čidlo teploty prostoru NTC, čidlo teploty v systému NTC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B14AD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91E71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5B18E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21 874,86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D7FF1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31 249,80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61B17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1 417,50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E18D7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2 025,00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FD4F1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33 274,80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D03A8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33 274,80</w:t>
            </w:r>
          </w:p>
        </w:tc>
      </w:tr>
      <w:tr w:rsidR="00C90313" w:rsidRPr="001130C7" w14:paraId="140340EB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1B16E89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EEA682C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Modem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1AB10C4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AAEEC3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3A80E7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13F859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CF562C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CDA389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ABAC93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AC5DED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4EAFED39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DE244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421A3E2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Modem pro zasílání poruch (například SMS-232 Modem Siemens pro ŘS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Climatix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98FFE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9D081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4B704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6 326,78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1E660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9 038,25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3CCA0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51,98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200E5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74,25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D3139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9 112,50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A38EF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9 112,50</w:t>
            </w:r>
          </w:p>
        </w:tc>
      </w:tr>
      <w:tr w:rsidR="00C90313" w:rsidRPr="001130C7" w14:paraId="0C037398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E2C8197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C746E8D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Mi - ROZVÁDĚČE</w:t>
            </w:r>
            <w:proofErr w:type="gram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IP65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9C1D1E4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B9DFA4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6978FE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F791C9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449934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5A327B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F38528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C3E3B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65A6710A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B7643B7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310B7D9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ROZVODNICE PRO MODULOVÉ PŘÍSTROJE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369B6C1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994E96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0CBC6D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49955E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981EA5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80800D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61628C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B26415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2E95BFC8" w14:textId="77777777" w:rsidTr="00C90313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D4B67D2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0DABF4E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BARVA ŠEDÁ, RAL 7032, MATERIÁL ODOLNÝ POLYKARBONÁT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2E9C8E9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DCD679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C0CCB2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1D9635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BC4DCD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A59150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8856C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775003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4E324334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EB1CEB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DT1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3C14539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Mi 91444 48 modulových jednotek, 4x12x18mm, svorkovnice PE a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N ,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průhledné dveře s Mi KL 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89A473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76BCA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30033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2 993,76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F8702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8 553,60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F38F4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CBEA4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337,50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E7D06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4 445,55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32F01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8 891,10</w:t>
            </w:r>
          </w:p>
        </w:tc>
      </w:tr>
      <w:tr w:rsidR="00C90313" w:rsidRPr="001130C7" w14:paraId="0DDCC7BC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9490458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13897BD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Mi - ROZVÁDĚČE</w:t>
            </w:r>
            <w:proofErr w:type="gram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IP65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321D332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3B0257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799443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DDB5FB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3F449A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DBB22E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F37B6F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772E58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6D70FC94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9E740A6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7A819D6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PŘÍSLUŠENSTVÍ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F41869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D593CA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3798C1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90046F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AB042D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700C6F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3DCABB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3B3A29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29209312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969A6D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DT1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6AF075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Mi WD 2 stěnové těsnění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BA445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DD8BD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4B5C3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46,31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1DE6B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66,15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29364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80,33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13169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114,75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562A1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180,90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99BE2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180,90</w:t>
            </w:r>
          </w:p>
        </w:tc>
      </w:tr>
      <w:tr w:rsidR="00C90313" w:rsidRPr="001130C7" w14:paraId="3D5CE881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1B6D628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E429459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Jističe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B41EFAE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B94956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E34EDF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F9A944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837E07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2ABA36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DA9772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94CAB8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2601EBD8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5078E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FA1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A3A0551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LTE-16B-3 Jistič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EAA308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7D42F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80095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298,62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F39DE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426,60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FEA44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73,71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F20CF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105,30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E753C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531,90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85545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531,90</w:t>
            </w:r>
          </w:p>
        </w:tc>
      </w:tr>
      <w:tr w:rsidR="00C90313" w:rsidRPr="001130C7" w14:paraId="350ED82B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C18D91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FA2-15, 101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660D42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LTE-6B-1 Jistič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B8E71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872DC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F4413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96,39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77134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2 065,50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2C6AE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73,71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0D27E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1 579,50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BFE38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243,00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89084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3 645,00</w:t>
            </w:r>
          </w:p>
        </w:tc>
      </w:tr>
      <w:tr w:rsidR="00C90313" w:rsidRPr="001130C7" w14:paraId="70F4CCD3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87BDB2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FA102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385018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OLE-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16B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-1N-030AC Proudový chránič s nadproudovou ochranou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9748F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D61D4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2E94B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1 136,84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0B516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1 624,05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3E7CA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40571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5A4AC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1 778,85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F36EF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1 778,85</w:t>
            </w:r>
          </w:p>
        </w:tc>
      </w:tr>
      <w:tr w:rsidR="00C90313" w:rsidRPr="001130C7" w14:paraId="2203795E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62A559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FA103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56E3A59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OLE-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6B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-1N-030AC Proudový chránič s nadproudovou ochranou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C13B4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0BEF8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F1EF7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1 623,51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7D13E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2 319,30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70828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4CE63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29809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2 474,10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37C16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2 474,10</w:t>
            </w:r>
          </w:p>
        </w:tc>
      </w:tr>
      <w:tr w:rsidR="00C90313" w:rsidRPr="001130C7" w14:paraId="55D661CF" w14:textId="77777777" w:rsidTr="00C90313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A53C2AB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A600ACF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HAGER SVODIČE BLESKOVÉHO PROUDU A PŘEPĚTÍ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18BAE98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6B5DFB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A559D1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179761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BB53E2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31E558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DC40EF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57E357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26A32BB9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C732FE6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A013B09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KOMBINOVANÉ SVODIČE B+C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C428FC0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0919D8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D5529B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72E645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9CC380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A8EE10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65C8E8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7D3E27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317A0AB1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D118CB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FU1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CB1139D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SPN800 Kombinovaný svodič přepětí (B+C)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3-pól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pro síť TNC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4A4F25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CB018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057B2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13 334,90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5206A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19 049,85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D5B75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58,59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E8594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83,70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B6DC1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19 133,55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26B85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19 133,55</w:t>
            </w:r>
          </w:p>
        </w:tc>
      </w:tr>
      <w:tr w:rsidR="00C90313" w:rsidRPr="001130C7" w14:paraId="12941C6B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1F8E72B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4C91F4F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ŘADOVÉ SVORNICE POJISTKOVÉ SAKS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2C2E681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A119D4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0CCAD4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71F4A0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67462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2FB558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F0C220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F837E6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250310A0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12EBCB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FU0.1, 1.1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BECAA0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SAKS1/35 Řadová svornice pojistková, T2A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44B6BA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22B6A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C6815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216,41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5C711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618,30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6B900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81C62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9C471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325,35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605E0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650,70</w:t>
            </w:r>
          </w:p>
        </w:tc>
      </w:tr>
      <w:tr w:rsidR="00C90313" w:rsidRPr="001130C7" w14:paraId="06FF2660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A18FE3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FU1.2, 1.3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E19AF1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SAKS1/35 Řadová svornice pojistková, F500mA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5DCA1D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1F7C9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FB519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216,41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76981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618,30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B4F8E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BD944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ED4F6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325,35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0B77C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650,70</w:t>
            </w:r>
          </w:p>
        </w:tc>
      </w:tr>
      <w:tr w:rsidR="00C90313" w:rsidRPr="001130C7" w14:paraId="7513E0AF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56FE7E0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11F3C4A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Pomocná relé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58BA67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4F3BAE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5557C8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B96BCE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0DABC5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2794E1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2B6CB4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9A1890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01C640B7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9F8A6B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KA0.1-0.2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18DF3A1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RPI-08-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002-X230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-SE Instalační relé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C8294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E44EB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AC206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575,51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635D5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1 644,30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01AC1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3429D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309,61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356F7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976,95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025D6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1 953,91</w:t>
            </w:r>
          </w:p>
        </w:tc>
      </w:tr>
      <w:tr w:rsidR="00C90313" w:rsidRPr="001130C7" w14:paraId="6939A059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AD6F8B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KA0.3-0.7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19CF0C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RPI-08-003-UNI-SE Instalační relé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CDE58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EA25D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BB31E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953,51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7641C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6 810,75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C59D5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31379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774,02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2D9B4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1 516,95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AAD85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7 584,77</w:t>
            </w:r>
          </w:p>
        </w:tc>
      </w:tr>
      <w:tr w:rsidR="00C90313" w:rsidRPr="001130C7" w14:paraId="1819F79C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2C95903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168AA65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Signálky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75DCA86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42F246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F93BC2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1A654B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50C2EC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F6B09F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8693C3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838DA4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085EF88F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3CE926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HL1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6C9299A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MKA-SC-A230 Světelné návěstí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4DC7C5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F5ADB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15A3C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243,81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3853B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348,30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F0988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1949D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32972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503,10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DE333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503,10</w:t>
            </w:r>
          </w:p>
        </w:tc>
      </w:tr>
      <w:tr w:rsidR="00C90313" w:rsidRPr="001130C7" w14:paraId="304F4F7B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E722EEF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D7F6E60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Vypínače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CBA33C3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E60A65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CDA440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C70941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5EDFE2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63B5F0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EB87E8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DBFB9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2A0CE3E3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A8FF0B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QM1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74D2F4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MSN-32-3 Vypínač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1B6806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726E9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0A855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750,33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A9D0D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1 071,90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BE96F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B22BB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42F45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1 226,70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A4EC6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1 226,70</w:t>
            </w:r>
          </w:p>
        </w:tc>
      </w:tr>
      <w:tr w:rsidR="00C90313" w:rsidRPr="001130C7" w14:paraId="29306670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B8F3A1B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0B4F1F4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Pomocné spínače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8B2F6CE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4B31C8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59F26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3B6572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53B44C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DCB0BB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18D61F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7F33B2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03442EA5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D69D6C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SB1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461FDB2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MTX-10-TB Ovládací tlačítko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4E57C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89428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CA36D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196,56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A5E0D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280,80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AF8E0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E9121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67CAE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435,60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DF015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435,60</w:t>
            </w:r>
          </w:p>
        </w:tc>
      </w:tr>
      <w:tr w:rsidR="00C90313" w:rsidRPr="001130C7" w14:paraId="680B995B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9BE2BF5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FA942CD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Transformátor, součást PS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B74996C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32EB41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1C02A8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42D4CA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E2459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B9457B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4F5171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983958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60FD546A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071EF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TR1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C3A9FB9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SEM62.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 AC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230 V na AC24 V, 30VA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0E617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BCC86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5FD7A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E1F64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B26B0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78,44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C1701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112,05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F52BA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112,05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9923B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112,05</w:t>
            </w:r>
          </w:p>
        </w:tc>
      </w:tr>
      <w:tr w:rsidR="00C90313" w:rsidRPr="001130C7" w14:paraId="46B6BD8C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19C546D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55FC559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ŘADOVÉ SVORNICE RSA 4 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22A29A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9C4BB6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B56F10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1698EB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995791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65278F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4F8467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B44B3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74CD2A7D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9276A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X0-2, MBUS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CDED9DA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RSA 4 A Řadová svornice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5883B2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C1151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53BE0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ADA06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1 083,54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EF806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1E12A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737,10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BFBBF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9B886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1 820,64</w:t>
            </w:r>
          </w:p>
        </w:tc>
      </w:tr>
      <w:tr w:rsidR="00C90313" w:rsidRPr="001130C7" w14:paraId="5F17A0F8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DE3F165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CB0B6CA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Zásuvky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2612A0B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496A67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27DCF9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F92C1C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C21DAC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9D296C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EF00B2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9E847C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25858792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87431B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Z1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82623B2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Z-SD230-BS Zásuvka na lištu s clonkami a kolíkem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34490B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E2FB9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DBC75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189,95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7A765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271,35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1AFAD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15E10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78,57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6671A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349,92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220E2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349,92</w:t>
            </w:r>
          </w:p>
        </w:tc>
      </w:tr>
      <w:tr w:rsidR="00C90313" w:rsidRPr="001130C7" w14:paraId="502F9B39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EAEB59F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vAlign w:val="bottom"/>
            <w:hideMark/>
          </w:tcPr>
          <w:p w14:paraId="5F7A5679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Rozvaděč </w:t>
            </w:r>
            <w:proofErr w:type="gramStart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DT1 - celkem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3544542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2F1E50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4EAD36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FBC8B7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87 140,64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F3FCA9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D4C0C0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7 170,17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977189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8F7A98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94 310,81</w:t>
            </w:r>
          </w:p>
        </w:tc>
      </w:tr>
      <w:tr w:rsidR="00C90313" w:rsidRPr="001130C7" w14:paraId="605B1867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D62CB39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vAlign w:val="bottom"/>
            <w:hideMark/>
          </w:tcPr>
          <w:p w14:paraId="621B2AAA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Polní instrumentace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740973F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3F71D6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A30109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0F9940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1B181B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1CA8FA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2F6577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F85F02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5C35B9FA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1C41A83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B39C710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Regulace kotlů, Dodávka strojní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296A8D8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8D8666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0DC26C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8C75E3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376C60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E9847D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3091DF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FD0115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31F779B3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2C8C55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C104A8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Regulace (například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Vitotronic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300-K)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0913D5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F4AC1F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FF4C8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27112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C9337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519,75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C9696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742,50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DE4FB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742,50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A5068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742,50</w:t>
            </w:r>
          </w:p>
        </w:tc>
      </w:tr>
      <w:tr w:rsidR="00C90313" w:rsidRPr="001130C7" w14:paraId="0AFBB6CE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04A503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33B4DE4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Rozšíření pro 2.+3. TO MW2B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27E996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38FD7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601C6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2FD19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88BD6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D7556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F394B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9C79D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</w:tr>
      <w:tr w:rsidR="00C90313" w:rsidRPr="001130C7" w14:paraId="20986E44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A0B40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1287845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Rozšiřovací modul EA1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9ABA3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E6D74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DE809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F8C02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EF9B8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240,98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2FBA8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344,25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13B75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344,25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6E615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344,25</w:t>
            </w:r>
          </w:p>
        </w:tc>
      </w:tr>
      <w:tr w:rsidR="00C90313" w:rsidRPr="001130C7" w14:paraId="642D4D1A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CAFAA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FFD9063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Vitocom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100 LAN1 bez modulu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98EBA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95164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85370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9CE41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E6B9B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6EA0C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19E3B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416E3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</w:tr>
      <w:tr w:rsidR="00C90313" w:rsidRPr="001130C7" w14:paraId="4A404CB0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F3CF96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C6F91F8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Komunikační modul LON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3FC72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C94C1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78C50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2C747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7DC76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33,08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57E57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47,25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0B6D7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47,25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73102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47,25</w:t>
            </w:r>
          </w:p>
        </w:tc>
      </w:tr>
      <w:tr w:rsidR="00C90313" w:rsidRPr="001130C7" w14:paraId="6BBF1ED9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CADA93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B1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42FFCB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Čidlo teploty venkovní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FDCA1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3FED7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85BEC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F4BC4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E6A29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165,38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F75AD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236,25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6391A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236,25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D6FD4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236,25</w:t>
            </w:r>
          </w:p>
        </w:tc>
      </w:tr>
      <w:tr w:rsidR="00C90313" w:rsidRPr="001130C7" w14:paraId="7EE5E64D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0F627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B2-5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F4258C2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Čidlo teploty příložné, do jímky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F53F44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CF0D8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47B82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71B45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217D6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165,38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D57B1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945,00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DF050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236,25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D1C7A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945,00</w:t>
            </w:r>
          </w:p>
        </w:tc>
      </w:tr>
      <w:tr w:rsidR="00C90313" w:rsidRPr="001130C7" w14:paraId="0B2153B9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4C1097D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C95E172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Snímač tlaku pro kapaliny a plyny, součást PS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CF68E81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9C5DEA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6FA926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5CEE03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C7D832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1DB78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D1684A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EB762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5B99D497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959C9A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B01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EA582DB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QBE9200-P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 -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 0 - 600kPa, 0 ÷ 10V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99ED43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301E2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01668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C82BC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43609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122,85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DDFDE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175,50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61D6B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175,50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77F25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175,50</w:t>
            </w:r>
          </w:p>
        </w:tc>
      </w:tr>
      <w:tr w:rsidR="00C90313" w:rsidRPr="001130C7" w14:paraId="3B780910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77D99F8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8889542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Čidlo </w:t>
            </w:r>
            <w:proofErr w:type="gram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teploty ,</w:t>
            </w:r>
            <w:proofErr w:type="gram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součást PS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AD300D5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BD3CEE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7B4965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5F819D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A031FB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4E4C9E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822B0F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5EC760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4E0E9B86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007898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B02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81F0129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QAD36/101 Příložné čidlo teploty, NTC 10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kOhm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-30 až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130°C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, 2 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7C669A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78DA3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5859A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7353D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63938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1E8B2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CC9E4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E1A89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81,00</w:t>
            </w:r>
          </w:p>
        </w:tc>
      </w:tr>
      <w:tr w:rsidR="00C90313" w:rsidRPr="001130C7" w14:paraId="579E5633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7153A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B03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3A1E2D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QAC34/101 Venkovní čidlo teploty, NTC 1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kOhm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-50 až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70°C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, IP54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88110C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02C30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00392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9CAE8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E087C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C688A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243,00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747B6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AFF6D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243,00</w:t>
            </w:r>
          </w:p>
        </w:tc>
      </w:tr>
      <w:tr w:rsidR="00C90313" w:rsidRPr="001130C7" w14:paraId="10C3D6D3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05DBB2A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6E235E3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Termostat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F3A3A94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7E615E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0E4475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090D1E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ED279B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B935A2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EF6AF3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8AD708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4F9DA7D7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150AF5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D01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6523C95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RAK-TW.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1000B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-H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Kapilárový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jímkový/příložný, 15-95 st. C, nastavení žádané hodnoty pod krytem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EB0954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D1B64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49B42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1 464,75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92170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2 092,50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89A0C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EB136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121,50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54D13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2 214,00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EA8FD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2 214,00</w:t>
            </w:r>
          </w:p>
        </w:tc>
      </w:tr>
      <w:tr w:rsidR="00C90313" w:rsidRPr="001130C7" w14:paraId="71DF84E9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E3CB06E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949572F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Snímače úniku plynu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DA27D36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DAA8A5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289D9A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D71039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3A46D6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05302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015230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5EEB69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5F3FD5DA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FAE61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D02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25ACFF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E 2630-CO-24 Snímač CO, 2 relé,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24V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AC/DC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E8D9A5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F2818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5F3EA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4 452,84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F3721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6 361,20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6DE6D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165,38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3E200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236,25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5E5B9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6 597,45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EBB30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6 597,45</w:t>
            </w:r>
          </w:p>
        </w:tc>
      </w:tr>
      <w:tr w:rsidR="00C90313" w:rsidRPr="001130C7" w14:paraId="3C80E243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FC02E2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D03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507672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E 2630-LEL-24 Snímač CH4, 2 relé,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24V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AC/DC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0D0ED8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FF5FD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0CA01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4 452,84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67265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6 361,20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35CAA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165,38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ACC26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236,25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AB0A2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6 597,45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B0D24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6 597,45</w:t>
            </w:r>
          </w:p>
        </w:tc>
      </w:tr>
      <w:tr w:rsidR="00C90313" w:rsidRPr="001130C7" w14:paraId="56DD2664" w14:textId="77777777" w:rsidTr="00C90313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774FBB5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DE920A7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Plynové kotle </w:t>
            </w:r>
            <w:proofErr w:type="spell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Viessmann</w:t>
            </w:r>
            <w:proofErr w:type="spell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Vitodens</w:t>
            </w:r>
            <w:proofErr w:type="spell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Dodávka strojní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3966E9A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D1DCBD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B20911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B6A6DA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CFE75A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8F3EEB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119D01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651455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0EEE5D24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16AEBB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K1, 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A3A250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Vitodens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200-W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AC844B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5C14E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9AABB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BAAED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D1AD9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259,88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FD6B0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742,50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FE9D1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371,25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DE51A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742,50</w:t>
            </w:r>
          </w:p>
        </w:tc>
      </w:tr>
      <w:tr w:rsidR="00C90313" w:rsidRPr="001130C7" w14:paraId="150EC439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977E4D9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7935091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Snímač zaplavení, součást PS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986AE8F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EE35C4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35899D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9138D5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E2275E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B1238A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514EDD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EF4EC0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0C479785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8A7AD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LH01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598B7B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ZVA82.3/24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CDE23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6D45C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1ADAA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43201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321F7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39,38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EEED3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56,25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0FBCC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56,25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CA486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56,25</w:t>
            </w:r>
          </w:p>
        </w:tc>
      </w:tr>
      <w:tr w:rsidR="00C90313" w:rsidRPr="001130C7" w14:paraId="1626BDC2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18C7A78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5432D6D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Yonos</w:t>
            </w:r>
            <w:proofErr w:type="spell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MAXO,  Dodávka</w:t>
            </w:r>
            <w:proofErr w:type="gram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strojní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D3294A7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87D8D6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A788B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D354A9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07C83A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3D4CD2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5D03A2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054895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3E5F5D0A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4A7073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M1 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DC8D5BA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Yonos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MAXO 40/0,5-12 Čerpadlo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BC1445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624A6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CDE34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95170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A1212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8215E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337,50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8E5FD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FF5B5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337,50</w:t>
            </w:r>
          </w:p>
        </w:tc>
      </w:tr>
      <w:tr w:rsidR="00C90313" w:rsidRPr="001130C7" w14:paraId="6A032A82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B811309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1C42845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Čerpadla </w:t>
            </w:r>
            <w:proofErr w:type="spellStart"/>
            <w:proofErr w:type="gram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Grundfos</w:t>
            </w:r>
            <w:proofErr w:type="spell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 Dodávka</w:t>
            </w:r>
            <w:proofErr w:type="gram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strojní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D49BD66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0F3E63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7D2D49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E33A40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E28EA0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2A6D29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4E94EE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584FDA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0130EDE7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82A455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CE701F5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ALPHA2 25-60 Oběhové čerpadlo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42ECD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85EAD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8E62E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748E2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7F743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9B603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C6005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07902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</w:tr>
      <w:tr w:rsidR="00C90313" w:rsidRPr="001130C7" w14:paraId="4147B493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2354F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F7F5B5A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UPS 32-60 N Oběhové čerpadlo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E065E9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B269C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917BE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4AD04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25876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C7DF5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D1036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7C294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</w:tr>
      <w:tr w:rsidR="00C90313" w:rsidRPr="001130C7" w14:paraId="6AEC0237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E73EF2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066B81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Magna 1 40-60 F Oběhové čerpadlo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AFF1E4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DF748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85F11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7F43A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53CD1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EEC5C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25B9B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5235F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</w:tr>
      <w:tr w:rsidR="00C90313" w:rsidRPr="001130C7" w14:paraId="3F93BFE5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1DE38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4AD9884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Magna 1 40-100 F Oběhové čerpadlo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C0D2E6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679E5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315E5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FC41E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79647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109E9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A20EB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1BF50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</w:tr>
      <w:tr w:rsidR="00C90313" w:rsidRPr="001130C7" w14:paraId="7F47C89A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35906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M7, 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BF2967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Magna 1 32-60 Oběhové čerpadlo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8235A9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51485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5046E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BD194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80BC4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C2A0D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337,50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A13DC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CC0E2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337,50</w:t>
            </w:r>
          </w:p>
        </w:tc>
      </w:tr>
      <w:tr w:rsidR="00C90313" w:rsidRPr="001130C7" w14:paraId="26BC3828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FE7C55C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98B5FB7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Ovladače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2E3F513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E3DD50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521985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4DE7A6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609B23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D0756D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D9BC5B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BFD7D4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62A4A7F3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C319D2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SB01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0C2451C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M22-PV/K01 Ovládací hlavice nouzového zastavení,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1V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E2296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5A186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67CB3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404,46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EAD61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577,80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25030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65,77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F2245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93,96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69270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671,76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0AEFF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671,76</w:t>
            </w:r>
          </w:p>
        </w:tc>
      </w:tr>
      <w:tr w:rsidR="00C90313" w:rsidRPr="001130C7" w14:paraId="346573E4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1CC1195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CCB6814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ELEKTROMAGNETICKÝ       VENTIL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264B722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CD2748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0CD75C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52CFEA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A31596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2409CD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CEA43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97E112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2B69C9F3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31BC06E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4AB20431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DVOUCESTNÝ,BEZ</w:t>
            </w:r>
            <w:proofErr w:type="gram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PROUDU UZAVŘEN,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A57A98A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00FCF8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99930F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4F7E25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4B3529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E733D2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5FE992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347252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57E35FAB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4753543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F8917D7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PRAC.TLAK min 0,15 max 0,8 </w:t>
            </w:r>
            <w:proofErr w:type="spell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9647E66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F52137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AC1217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E2E4B7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1110D2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631BE7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D64073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176714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70D59EBF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8D9FE89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E069852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MÉDIUM VODA max. 80 </w:t>
            </w:r>
            <w:proofErr w:type="spell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st.C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0E77BB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C13F0D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40A380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7141D9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9BEFFE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F6CB5B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883CAC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3070EF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0903775D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E380C2F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7383838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jmen.nap</w:t>
            </w:r>
            <w:proofErr w:type="spell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 230V/50</w:t>
            </w:r>
            <w:proofErr w:type="gram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Hz,  Dodávka</w:t>
            </w:r>
            <w:proofErr w:type="gram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strojní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2D1B1AF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19A4B4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746F8A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8BDDCE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6D1949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13D4D2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7C4A54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05A12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37B337F6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06CE6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Y1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1281D6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EVPE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2020.01  -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DN20, ZÁVIT G 1",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FDD5AA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FA7FE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0A5E2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CB84D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B50C0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54,46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9BE23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41C76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8C4EA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77,80</w:t>
            </w:r>
          </w:p>
        </w:tc>
      </w:tr>
      <w:tr w:rsidR="00C90313" w:rsidRPr="001130C7" w14:paraId="7E2CCF14" w14:textId="77777777" w:rsidTr="00C90313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176AE88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1129343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Servopohony řada ARA 600, řídící s. </w:t>
            </w:r>
            <w:proofErr w:type="gram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3-bodový</w:t>
            </w:r>
            <w:proofErr w:type="gram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nap. 230 VAC, Dodávka strojní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0A854EB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4CEA4A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68F2FB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E26A79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BF9495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57E780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FCE6E3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D681CF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0983DF06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1122D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Y2, 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4713271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ARA 661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krout.m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6(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Nm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), doba běhu 90°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120s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A911A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18515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F596F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ACDD6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B61B7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103,95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49ACC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297,00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763FC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148,50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7AC92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297,00</w:t>
            </w:r>
          </w:p>
        </w:tc>
      </w:tr>
      <w:tr w:rsidR="00C90313" w:rsidRPr="001130C7" w14:paraId="2C3A6C10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30F9457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7BA990F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Spojovací systémy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C8EAAEB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83FC46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15D69E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7B459E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CEA838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BC3E4B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52A668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6ABE9F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325DC85F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506D6A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0825FEA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A8        Krabice odbočná plastová, šedá, prázdná, IP 54, 7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otv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A656C5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5B975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C99AE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496A6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342,23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832E3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9083C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1CC2B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34,22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6784C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342,23</w:t>
            </w:r>
          </w:p>
        </w:tc>
      </w:tr>
      <w:tr w:rsidR="00C90313" w:rsidRPr="001130C7" w14:paraId="01276F6C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2DCBB94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vAlign w:val="bottom"/>
            <w:hideMark/>
          </w:tcPr>
          <w:p w14:paraId="7914F926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Polní </w:t>
            </w:r>
            <w:proofErr w:type="gramStart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instrumentace - celkem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4A72596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B59ABD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A22CB8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3E69AC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15 734,93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0CCF95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28592A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6 363,77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957349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18908E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22 098,69</w:t>
            </w:r>
          </w:p>
        </w:tc>
      </w:tr>
      <w:tr w:rsidR="00C90313" w:rsidRPr="001130C7" w14:paraId="6DC56502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0EA2C1E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vAlign w:val="bottom"/>
            <w:hideMark/>
          </w:tcPr>
          <w:p w14:paraId="12AB74D8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6AE49F3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757D40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F6F02A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0C6FF7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D4356D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B6845F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A4FC00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085F2E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3C6B8C3D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8C0E1AE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A9EB60A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PROVEDENI REVIZNICH ZKOUSEK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5BA71B4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CA8D89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489D64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6EEF95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8E0C02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1382C1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300A13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A355E3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4EEA991A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4EFE578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242CFE4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DLE CSN 331500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82E0025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7C86C9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EFC172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8113C1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83A062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50C00C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886CBF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64C0F1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7509CC83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004E71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BCE1048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Spoluprace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reviz.technikem</w:t>
            </w:r>
            <w:proofErr w:type="spellEnd"/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535BB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F2793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20DEA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0AF5B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80BAF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472,50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91F8B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FE590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AAE46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1 350,00</w:t>
            </w:r>
          </w:p>
        </w:tc>
      </w:tr>
      <w:tr w:rsidR="00C90313" w:rsidRPr="001130C7" w14:paraId="49501932" w14:textId="77777777" w:rsidTr="00C9031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3F7B029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02DBE08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Zkoušky a prohlídky elektrických rozvodů a zařízení celková prohlídka a vyhotovení revizní zprávy pro objem montážních prací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5E00809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EA0ED8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C6217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1FF045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F5627D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744343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93B6D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D9103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721FDEC8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E37FBD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2A830B4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do 100 </w:t>
            </w:r>
            <w:proofErr w:type="spellStart"/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tis.Kč</w:t>
            </w:r>
            <w:proofErr w:type="spellEnd"/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614854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20775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8E05C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7FF18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6223F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2 835,00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0A4C4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4 050,00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1C938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4 050,00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53D50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4 050,00</w:t>
            </w:r>
          </w:p>
        </w:tc>
      </w:tr>
      <w:tr w:rsidR="00C90313" w:rsidRPr="001130C7" w14:paraId="71AB3D46" w14:textId="77777777" w:rsidTr="00C90313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BB280E3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A076367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Zkoušky a prohlídky elektrických rozvodů a zařízení zkušební práce velmi </w:t>
            </w:r>
            <w:proofErr w:type="spellStart"/>
            <w:proofErr w:type="gram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slož.technol</w:t>
            </w:r>
            <w:proofErr w:type="gram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.s</w:t>
            </w:r>
            <w:proofErr w:type="spell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použitím automatizovaných systémů řízení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87D1F37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3234EA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C8E50E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AC2E37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19D50D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B33A85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7CEEA9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809F93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70E73E58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5A9566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B224459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pro servomotory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A4B91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5D680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6C584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83EBD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FC8D7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307,13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CB3A8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877,50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9177B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438,75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AB123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877,50</w:t>
            </w:r>
          </w:p>
        </w:tc>
      </w:tr>
      <w:tr w:rsidR="00C90313" w:rsidRPr="001130C7" w14:paraId="18D5617D" w14:textId="77777777" w:rsidTr="00C90313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24F98CC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2A5BA6D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Zkoušky a prohlídky rozvodných zařízení, kontrola rozváděčů </w:t>
            </w:r>
            <w:proofErr w:type="spell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nn</w:t>
            </w:r>
            <w:proofErr w:type="spell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(1 pole) silových, hmotnosti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AEDCC3A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FC0A4C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C7F8DF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4750A0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90E803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C59975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410E5B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74A4F6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13157F31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09B2E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82228FC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do 200 kg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8AFAD4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C5621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510CB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615B7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FDAFC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805,14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4E3CB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1 150,20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7B177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1 150,20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3FD68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1 150,20</w:t>
            </w:r>
          </w:p>
        </w:tc>
      </w:tr>
      <w:tr w:rsidR="00C90313" w:rsidRPr="001130C7" w14:paraId="7D7BE49F" w14:textId="77777777" w:rsidTr="00C90313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ABD2A3B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609F274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Zkoušky vodičů a kabelů, izolačního kabelu silového do 1 </w:t>
            </w:r>
            <w:proofErr w:type="spell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kV</w:t>
            </w:r>
            <w:proofErr w:type="spell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počtu a průřezu žil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6A6F786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72B00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0D839B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22BD3C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668B4D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9EE686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A274DF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0E7F3A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385E64F4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FEB17C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9EB9022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do 4x25 mm2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0510AA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5D18F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93489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55B88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94F8C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121,59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19773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4 516,32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FF28E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173,70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D23C4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4 516,32</w:t>
            </w:r>
          </w:p>
        </w:tc>
      </w:tr>
      <w:tr w:rsidR="00C90313" w:rsidRPr="001130C7" w14:paraId="6040E976" w14:textId="77777777" w:rsidTr="00C90313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853A83B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C698CC4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Zkoušky vodičů a kabelů, izolačního kabelu ovládacího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84A10EC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C77FFC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29C718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BC01A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598A46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BE7245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D69BDD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CA4258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1E6FE677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4934E6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47F3E02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od 5 do 7 žil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7AC67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1D9B9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E735E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0B48A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EF7D9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77,49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B30AC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2 435,40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B0B82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110,70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9482E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2 435,40</w:t>
            </w:r>
          </w:p>
        </w:tc>
      </w:tr>
      <w:tr w:rsidR="00C90313" w:rsidRPr="001130C7" w14:paraId="23616D3E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5E91C53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AF085BB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KOORDINACE POSTUPU PRACI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84707CA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802945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01C42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CCE80B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92C5B3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5B5624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A87B79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39A595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303FF172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A89DD1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EBB40E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ostatnimi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profesemi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B5C00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9390E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2B8E2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F9D8B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FAECA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425,25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56625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3 037,50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06A37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607,50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BA684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3 037,50</w:t>
            </w:r>
          </w:p>
        </w:tc>
      </w:tr>
      <w:tr w:rsidR="00C90313" w:rsidRPr="001130C7" w14:paraId="5D48C829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01E60FB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487B4A5C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HODINOVE ZUCTOVACI SAZBY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CE088B5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CE9671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123AC7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09B973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C05C28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4044D7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41CE23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31F27D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6BA50AAF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33B14D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625B0BC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Priprava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ke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komplexni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zkousce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FA0D5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DF865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32BF5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E2EB0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5F72D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297,68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C663C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850,50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EE747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425,25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F6519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850,50</w:t>
            </w:r>
          </w:p>
        </w:tc>
      </w:tr>
      <w:tr w:rsidR="00C90313" w:rsidRPr="001130C7" w14:paraId="0ED749B8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97CCF1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B9E0CA6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Zkusebni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provoz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5800A4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1D603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018A4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23A82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F5D30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AC9F1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11 664,00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60D58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EC8C8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11 664,00</w:t>
            </w:r>
          </w:p>
        </w:tc>
      </w:tr>
      <w:tr w:rsidR="00C90313" w:rsidRPr="001130C7" w14:paraId="1773AACA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33E04C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530B641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Zauceni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obsluhy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CC8BCB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1BBCB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23ADB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CD362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FA25D3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401,63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DFD16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1 147,50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71AAB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573,75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AE4AA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1 147,50</w:t>
            </w:r>
          </w:p>
        </w:tc>
      </w:tr>
      <w:tr w:rsidR="00C90313" w:rsidRPr="001130C7" w14:paraId="49A3D002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B6BB610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vAlign w:val="bottom"/>
            <w:hideMark/>
          </w:tcPr>
          <w:p w14:paraId="7E3463DE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Ostatní - celkem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AE8369B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983B4F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CC3689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F8F328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3934E0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52601E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31 078,92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E23786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1CDA79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31 078,92</w:t>
            </w:r>
          </w:p>
        </w:tc>
      </w:tr>
      <w:tr w:rsidR="00C90313" w:rsidRPr="001130C7" w14:paraId="437B22F1" w14:textId="77777777" w:rsidTr="00C90313">
        <w:trPr>
          <w:trHeight w:val="336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C6FA962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52C1D81C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Dodávky - celkem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18C9D42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A79ED2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28CCF7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EFF9BD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102 875,56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F0B378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C5E833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44 612,86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0DBFBB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255752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147 488,42</w:t>
            </w:r>
          </w:p>
        </w:tc>
      </w:tr>
      <w:tr w:rsidR="00C90313" w:rsidRPr="001130C7" w14:paraId="4DCB19A3" w14:textId="77777777" w:rsidTr="00C90313">
        <w:trPr>
          <w:trHeight w:val="336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5F85AFB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03C72A73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Elektromontáže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AB43A66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F310C8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7B9AC9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91E329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6884EC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6432CC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A193A7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4E3AF5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00175415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3A36B6B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F5C9C3F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Svítidla zářivková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E2F575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3EF317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A488EC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C9A09C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C76455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04F65A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0FBE7A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AF3A54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7D1E6D2C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01563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0553261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PRIMA 236 AC zářivkové svítidlo průmyslové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7A95CA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D132E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99F36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666,23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1B6E1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3 807,00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5B409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174,83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CAECB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999,00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E7802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1 201,50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2CD61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4 806,00</w:t>
            </w:r>
          </w:p>
        </w:tc>
      </w:tr>
      <w:tr w:rsidR="00C90313" w:rsidRPr="001130C7" w14:paraId="4F846288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34F2700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E97E1C5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SPÍNAČ, PŘEPÍNAČ, VARIANT+ IP 44 (PLAST)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3BD3A4E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D727FD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C9FACE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4B90A8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9D603E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260C8D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0535E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0F26E7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58A1733E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C4E80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L1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1072319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3558N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-C01510 S Spínač jednopólový IP 54; řazení 1; d. Variant+; b. šedá (na hořlavé podklady B až D)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DA50E4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5E40B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E5E9D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112,93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481DB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161,33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A8DC0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57,77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0EF87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82,53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5F2FA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243,85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B49AC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243,85</w:t>
            </w:r>
          </w:p>
        </w:tc>
      </w:tr>
      <w:tr w:rsidR="00C90313" w:rsidRPr="001130C7" w14:paraId="2E00BDAF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4CEF3E8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26FD1B7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ZÁSUVKA NN, VARIANT+ IP 44 (PLAST)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6CD296E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7BB338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B4C8B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983F16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5D225F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A06304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A7696D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286874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32300649" w14:textId="77777777" w:rsidTr="00C90313">
        <w:trPr>
          <w:trHeight w:val="792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79A508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Z1-3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EBD288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5518N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-C02510 S Zásuvka jednonásobná IP 54, s ochranným kolíkem, s víčkem; d. Variant+; b. šedá (na hořlavé podklady B až D)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C8B05C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22BA3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4EFFC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112,93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B6BAA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483,98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225D6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80,51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66D52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345,06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0BCF4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276,35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1B7A4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829,04</w:t>
            </w:r>
          </w:p>
        </w:tc>
      </w:tr>
      <w:tr w:rsidR="00C90313" w:rsidRPr="001130C7" w14:paraId="4F566729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76DF356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01D1BC2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KABELOVÝ ŽLAB </w:t>
            </w:r>
            <w:proofErr w:type="gram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MERKUR - ŽÁROVÝ</w:t>
            </w:r>
            <w:proofErr w:type="gram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ZINEK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7BEC283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C38D7A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BB721F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B9F3FA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759964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2E5F21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A8511D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0ACC9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2B8928D3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C0683C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06BA58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ARK - 10001 Žlab MERKUR   50/50 "ŽZ" - vzdálenost podpěr cca.2,0m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BB17AC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87E83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E471C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127,58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EEADE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1 093,50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93188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59,22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205B5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507,63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5DEFB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266,85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C19BF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1 601,13</w:t>
            </w:r>
          </w:p>
        </w:tc>
      </w:tr>
      <w:tr w:rsidR="00C90313" w:rsidRPr="001130C7" w14:paraId="1344F199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EFF541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BA086D8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ARK - 10002 Žlab MERKUR 100/50 "ŽZ" - vzdálenost podpěr cca.1,9m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61EA34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62AFA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F9363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165,38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A1BDB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2 362,50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F6DD6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59,22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97C74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846,05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C4BDF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320,85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B992E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3 208,55</w:t>
            </w:r>
          </w:p>
        </w:tc>
      </w:tr>
      <w:tr w:rsidR="00C90313" w:rsidRPr="001130C7" w14:paraId="4BF0324B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F539F8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8BDD29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ARK - 10003 Žlab MERKUR 150/50 "ŽZ" - vzdálenost podpěr cca.1,8m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438E44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B5AA2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4CB59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189,95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E02B0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1 628,10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DF104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62,37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7FFC6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534,60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03293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360,45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50F5B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2 162,70</w:t>
            </w:r>
          </w:p>
        </w:tc>
      </w:tr>
      <w:tr w:rsidR="00C90313" w:rsidRPr="001130C7" w14:paraId="241E3B28" w14:textId="77777777" w:rsidTr="00C90313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8C650E5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4B1A3F60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PŘÍSLUŠENSTVÍ ŽLABŮ </w:t>
            </w:r>
            <w:proofErr w:type="gram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MERKUR - ŽÁROVÝ</w:t>
            </w:r>
            <w:proofErr w:type="gram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ZINEK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8FE2C14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9EDCBD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2B0CE8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3EF83A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99A3F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F34D4F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DBAA9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E2CB4B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3071F6D0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D0437A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EB95FE8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SPOJKY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8A13726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BCD8DF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7CCECF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BAA9EB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B9778B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CFE10B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9D4245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A82A14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33A88E32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16511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632D7A5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ARK - 223010 Spojka SZM 1 "ŽZ" - pro spojení "žlab-žlab" - 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87B66C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6E332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ACA0C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22,68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9FDA3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518,40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8247C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080C5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CEFD5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D8C27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518,40</w:t>
            </w:r>
          </w:p>
        </w:tc>
      </w:tr>
      <w:tr w:rsidR="00C90313" w:rsidRPr="001130C7" w14:paraId="5BF0A628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63D48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4DD1A01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ARK - 223040 Spojka SZM 4 "ŽZ" - pro vytváření kolena a "T"-kusů (SZ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4A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) - M1 + 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3B85D6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8A24A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ADFB0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20,79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852BB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237,60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EBE1D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4358A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AC17C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29,70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19918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237,60</w:t>
            </w:r>
          </w:p>
        </w:tc>
      </w:tr>
      <w:tr w:rsidR="00C90313" w:rsidRPr="001130C7" w14:paraId="5493DCEF" w14:textId="77777777" w:rsidTr="00C90313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A233CA0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4D995C5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PŘÍSLUŠENSTVÍ ŽLABŮ </w:t>
            </w:r>
            <w:proofErr w:type="gram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MERKUR - ŽÁROVÝ</w:t>
            </w:r>
            <w:proofErr w:type="gram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ZINEK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A53A9FD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6AD3FD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F76779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D6B1F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D7585C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09AF11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202DF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48F329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67FD9074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78FAB1E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DA4861F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DRŽÁKY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BBA4680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42F846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DF820F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31575A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94E697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031F5F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7B5F3D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A58B3F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40ADC044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9B9E0B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E0AAEB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ARK - 224010 Držák DZM 1 "ŽZ" (DZ 1) - M1 + 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DC7399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4B905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EE538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66,15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07DCD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756,00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AF88F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26E87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B0EA8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94,50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2334C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756,00</w:t>
            </w:r>
          </w:p>
        </w:tc>
      </w:tr>
      <w:tr w:rsidR="00C90313" w:rsidRPr="001130C7" w14:paraId="60A84B5D" w14:textId="77777777" w:rsidTr="00C90313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4B5CD3D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2D8F8383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PŘÍSLUŠENSTVÍ ŽLABŮ </w:t>
            </w:r>
            <w:proofErr w:type="gram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MERKUR - ŽÁROVÝ</w:t>
            </w:r>
            <w:proofErr w:type="gram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ZINEK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5B51712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F430F9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ABAE07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E41F45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346C56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D0F010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3A7BE9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5469AA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3CF0B319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360264C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AAA0096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NOSNÍKY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E53F34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3B6770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A00DF7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E88F01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6F1D0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FB9C02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40D88D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64840F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2E669C48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13937B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F0DC7D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ARK - 225005 Nosník NZM 50 "ŽZ" (NZ 50) - pro žlab 50/50 - M1 + 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B9AF52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87B9A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E90AF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57,65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5759E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411,75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211CD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5CD5E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86B85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82,35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59B44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411,75</w:t>
            </w:r>
          </w:p>
        </w:tc>
      </w:tr>
      <w:tr w:rsidR="00C90313" w:rsidRPr="001130C7" w14:paraId="6DE82797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86336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46DACB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ARK - 225010 Nosník NZM 100 "ŽZ" (NZ 100) - pro žlab 50/50; 100/50; 100/100 - M1 + 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879CDA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99562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89D81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68,04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33318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972,00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0120E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59062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4EE3A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7F9E4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972,00</w:t>
            </w:r>
          </w:p>
        </w:tc>
      </w:tr>
      <w:tr w:rsidR="00C90313" w:rsidRPr="001130C7" w14:paraId="2D882CF4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43BA39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74C0BFB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ARK - 225015 Nosník NZM 150 "ŽZ" (NZ 150) - pro žlab 150/50; 150/100 - M1 + 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74459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9FA96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32703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07D6B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614,25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C59B3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E0CB0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D88B0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122,85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5B599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614,25</w:t>
            </w:r>
          </w:p>
        </w:tc>
      </w:tr>
      <w:tr w:rsidR="00C90313" w:rsidRPr="001130C7" w14:paraId="1C9700F9" w14:textId="77777777" w:rsidTr="00C90313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C314A3B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9F99F1C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PŘÍSLUŠENSTVÍ ŽLABŮ </w:t>
            </w:r>
            <w:proofErr w:type="gram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MERKUR - ŽÁROVÝ</w:t>
            </w:r>
            <w:proofErr w:type="gram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ZINEK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859E1AB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B33379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E74C0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25BA12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042000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F07E27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C88960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EEF478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70A2666B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0D1384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8B29E98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STOJNY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77B1FC8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97F317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F98AA9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ED479C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51BAB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274C11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4207B8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D30B52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4802B44A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3FFB21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E91D5F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ARK - 227220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Stojna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STPM  2200 "SZ" (2,0mm)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prostorová-třístranná</w:t>
            </w:r>
            <w:proofErr w:type="spellEnd"/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L=2216mm)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CA2851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797F2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0E9DF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629,37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CF783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3 596,40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44454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237AF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30D6A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899,10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A6BF3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3 596,40</w:t>
            </w:r>
          </w:p>
        </w:tc>
      </w:tr>
      <w:tr w:rsidR="00C90313" w:rsidRPr="001130C7" w14:paraId="0B881E10" w14:textId="77777777" w:rsidTr="00C90313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ACB58EB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61F07A3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PŘÍSLUŠENSTVÍ ŽLABŮ </w:t>
            </w:r>
            <w:proofErr w:type="gram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MERKUR - ŽÁROVÝ</w:t>
            </w:r>
            <w:proofErr w:type="gram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ZINEK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F74D100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F82F69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E3A056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2EDE30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B2BA6F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4B10B4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70A697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57C45A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636B419B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FF606DA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C71DE7F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DRŽÁKY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7716702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4898C6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BDBE24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D845A4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987BD7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77B709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59C2BB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34544C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2B153CBD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C0B891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07563AD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ARK - 224300 Držák DZM STP "ŽZ" (DZ STP) - M1 + 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7DA4E4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2B656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DE824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112,46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37D3E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642,60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FC9FC8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EA56F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16D58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160,65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09DAA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642,60</w:t>
            </w:r>
          </w:p>
        </w:tc>
      </w:tr>
      <w:tr w:rsidR="00C90313" w:rsidRPr="001130C7" w14:paraId="350287F9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C7E7DD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816F4E2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Lišty vkládací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3BD55A7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18B891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116EB4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74CFE4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FC3AA7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06F1AF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16AC5C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83359A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0E776A6D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27396B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4D28F2C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LH 40X40 LIŠTA HRANATÁ (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2m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) - DVOJITÝ ZÁMEK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CB4188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9DE13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D6AB0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46,97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6C7C3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335,48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E6452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F8276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257,85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0CC81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118,67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6568E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593,33</w:t>
            </w:r>
          </w:p>
        </w:tc>
      </w:tr>
      <w:tr w:rsidR="00C90313" w:rsidRPr="001130C7" w14:paraId="072AB32E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3A83A9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DD9966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LHD 20X20 LIŠTA HRANATÁ (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2m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v kartonu) - DVOJITÝ ZÁMEK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6AD29D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1EC6E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C134C0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11A9B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442,80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A927B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33,45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64E3C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955,80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833CC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69,93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BEB4C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1 398,60</w:t>
            </w:r>
          </w:p>
        </w:tc>
      </w:tr>
      <w:tr w:rsidR="00C90313" w:rsidRPr="001130C7" w14:paraId="7525DAB3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C28A09D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DA663A8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Trubky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349D57C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28FCB6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17A90E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6158BA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39BEDD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0015A2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ED6C5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562AA2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4AE6162B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440B0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566D025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1416 TRUBKA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OHEBNÁ - MONOFLEX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4C10C8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2C8D8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3DD80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95145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648,00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3AA70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2755D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649,22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151B2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43,24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C09A2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1 297,22</w:t>
            </w:r>
          </w:p>
        </w:tc>
      </w:tr>
      <w:tr w:rsidR="00C90313" w:rsidRPr="001130C7" w14:paraId="056A5172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7ED475C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4D78929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KABEL </w:t>
            </w:r>
            <w:proofErr w:type="gramStart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SILOVÝ,IZOLACE</w:t>
            </w:r>
            <w:proofErr w:type="gramEnd"/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PVC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BB5C3BC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722D4F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E51077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598EE4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6F9BF2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6283A0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047E5C2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145FF9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1EE7785B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C327E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BDDB5B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CYKY-J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3x1.5 ,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pevně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8FD756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44D32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297,00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64B7D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ED699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6 134,54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F82EB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17,10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24845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7 257,20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F696A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45,09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FEB80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13 391,73</w:t>
            </w:r>
          </w:p>
        </w:tc>
      </w:tr>
      <w:tr w:rsidR="00C90313" w:rsidRPr="001130C7" w14:paraId="79F70361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01064A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F5B0673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CYKY-O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3x1.5 ,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pevně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131AC8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F73C8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DADB8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243F2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1 239,30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98949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17,10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89266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1 466,10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93AE3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45,09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902C0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2 705,40</w:t>
            </w:r>
          </w:p>
        </w:tc>
      </w:tr>
      <w:tr w:rsidR="00C90313" w:rsidRPr="001130C7" w14:paraId="467E871A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498877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4050A2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CYKY-J 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7x1.5 ,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pevně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647575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FACED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DCDC1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32,51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F3AEE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1 393,20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8A94C3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17,10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79CE9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733,05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F730D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70,88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19E54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2 126,25</w:t>
            </w:r>
          </w:p>
        </w:tc>
      </w:tr>
      <w:tr w:rsidR="00C90313" w:rsidRPr="001130C7" w14:paraId="10ECAC63" w14:textId="77777777" w:rsidTr="00C9031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F11B8E6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65EF4231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SDĚLOVACÍ KABEL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6CB4EB5" w14:textId="77777777" w:rsidR="00C90313" w:rsidRPr="001130C7" w:rsidRDefault="00C90313" w:rsidP="00C90313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09747B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6A7797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1EBD4B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F4BA44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3EA1C0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742EA8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D2CF62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0313" w:rsidRPr="001130C7" w14:paraId="34AD6635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9E007E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285DA42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J-Y(St)Y 1x2x0,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8 ,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pevně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12F2D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F9F16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AFB09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16BAC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2 305,80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08D61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17,10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09F55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7 452,68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16D5C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147A8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9 758,48</w:t>
            </w:r>
          </w:p>
        </w:tc>
      </w:tr>
      <w:tr w:rsidR="00C90313" w:rsidRPr="001130C7" w14:paraId="04DAB607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36DEE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313754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J-Y(St)Y 2x2x0,</w:t>
            </w:r>
            <w:proofErr w:type="gram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8 ,</w:t>
            </w:r>
            <w:proofErr w:type="gram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pevně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87FC31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E2A8E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75E91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7,84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7B6B3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672,30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CD441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17,10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B942C7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1 466,10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4396D8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35,64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FED26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2 138,40</w:t>
            </w:r>
          </w:p>
        </w:tc>
      </w:tr>
      <w:tr w:rsidR="00C90313" w:rsidRPr="001130C7" w14:paraId="36492577" w14:textId="77777777" w:rsidTr="00C90313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85E0A4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C07E9F5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HKF07S-FGH Kabel flexibilní KERPEN S/FTP Cat.6 700 MHz, 4x2xAWG27, LSOH plášť, šedá barva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A72642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738C0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D0423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54,12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88DEB9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1 159,72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D50F3C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B65B31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202,50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D5644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90,81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75E7C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1 362,22</w:t>
            </w:r>
          </w:p>
        </w:tc>
      </w:tr>
      <w:tr w:rsidR="00C90313" w:rsidRPr="001130C7" w14:paraId="661C4CD5" w14:textId="77777777" w:rsidTr="00C90313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2F2936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F4CD46F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Podružný materiál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7E7BAC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5B24B0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9B5E69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81CBDF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1 358,21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76E8E1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D0C26D" w14:textId="77777777" w:rsidR="00C90313" w:rsidRPr="001130C7" w:rsidRDefault="00C90313" w:rsidP="00C903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BF9C6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DFD5DD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1 358,21</w:t>
            </w:r>
          </w:p>
        </w:tc>
      </w:tr>
      <w:tr w:rsidR="00C90313" w:rsidRPr="001130C7" w14:paraId="50EDFCF1" w14:textId="77777777" w:rsidTr="00C90313">
        <w:trPr>
          <w:trHeight w:val="336"/>
        </w:trPr>
        <w:tc>
          <w:tcPr>
            <w:tcW w:w="1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6BC8781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69A750EE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Elektromontáže - celkem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2D897F8" w14:textId="77777777" w:rsidR="00C90313" w:rsidRPr="001130C7" w:rsidRDefault="00C90313" w:rsidP="00C903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A4AF94E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94B1AFA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156A30B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32 974,74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3B995A5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1AE9AB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23 755,34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271DB56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4F833F4" w14:textId="77777777" w:rsidR="00C90313" w:rsidRPr="001130C7" w:rsidRDefault="00C90313" w:rsidP="00C9031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56 730,08</w:t>
            </w:r>
          </w:p>
        </w:tc>
      </w:tr>
    </w:tbl>
    <w:p w14:paraId="59BFA892" w14:textId="77777777" w:rsidR="00C90313" w:rsidRPr="001130C7" w:rsidRDefault="00C90313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6F9164E3" w14:textId="77777777" w:rsidR="00C90313" w:rsidRPr="001130C7" w:rsidRDefault="00C90313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br w:type="page"/>
      </w:r>
    </w:p>
    <w:p w14:paraId="1B5DF973" w14:textId="77777777" w:rsidR="00C90313" w:rsidRPr="001130C7" w:rsidRDefault="00C90313">
      <w:pPr>
        <w:spacing w:after="200" w:line="276" w:lineRule="auto"/>
        <w:rPr>
          <w:rFonts w:ascii="Arial" w:hAnsi="Arial" w:cs="Arial"/>
          <w:sz w:val="22"/>
          <w:szCs w:val="22"/>
        </w:rPr>
        <w:sectPr w:rsidR="00C90313" w:rsidRPr="001130C7" w:rsidSect="000E475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F376A65" w14:textId="77777777" w:rsidR="00C90313" w:rsidRPr="0033264F" w:rsidRDefault="00C90313" w:rsidP="00C9031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33264F">
        <w:rPr>
          <w:rFonts w:ascii="Arial" w:hAnsi="Arial" w:cs="Arial"/>
          <w:b/>
          <w:bCs/>
          <w:sz w:val="28"/>
          <w:szCs w:val="28"/>
        </w:rPr>
        <w:lastRenderedPageBreak/>
        <w:t>PŘÍLOHA Č. 3</w:t>
      </w:r>
    </w:p>
    <w:p w14:paraId="0BF998AF" w14:textId="77777777" w:rsidR="00C90313" w:rsidRPr="001130C7" w:rsidRDefault="00C90313" w:rsidP="00C9031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1632BF3" w14:textId="77777777" w:rsidR="00C90313" w:rsidRPr="0033264F" w:rsidRDefault="00C90313" w:rsidP="00C9031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33264F">
        <w:rPr>
          <w:rFonts w:ascii="Arial" w:hAnsi="Arial" w:cs="Arial"/>
          <w:b/>
          <w:bCs/>
          <w:sz w:val="28"/>
          <w:szCs w:val="28"/>
        </w:rPr>
        <w:t>HARMONOGRAM DODÁVEK A PRACÍ</w:t>
      </w:r>
    </w:p>
    <w:p w14:paraId="5499A97F" w14:textId="77777777" w:rsidR="00C90313" w:rsidRPr="0033264F" w:rsidRDefault="00C90313" w:rsidP="00C90313">
      <w:pPr>
        <w:pStyle w:val="Default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82"/>
      </w:tblGrid>
      <w:tr w:rsidR="00C90313" w:rsidRPr="001130C7" w14:paraId="69D2FB78" w14:textId="77777777" w:rsidTr="00C90313">
        <w:trPr>
          <w:trHeight w:val="368"/>
        </w:trPr>
        <w:tc>
          <w:tcPr>
            <w:tcW w:w="3085" w:type="dxa"/>
          </w:tcPr>
          <w:p w14:paraId="26084B06" w14:textId="77777777" w:rsidR="00C90313" w:rsidRPr="001130C7" w:rsidRDefault="00C90313" w:rsidP="00C9031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sz w:val="22"/>
                <w:szCs w:val="22"/>
              </w:rPr>
              <w:t>Týden</w:t>
            </w:r>
          </w:p>
        </w:tc>
        <w:tc>
          <w:tcPr>
            <w:tcW w:w="5682" w:type="dxa"/>
          </w:tcPr>
          <w:p w14:paraId="2732FAF9" w14:textId="77777777" w:rsidR="00C90313" w:rsidRPr="001130C7" w:rsidRDefault="00C90313" w:rsidP="00C903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313" w:rsidRPr="001130C7" w14:paraId="1AC416DB" w14:textId="77777777" w:rsidTr="00C90313">
        <w:trPr>
          <w:trHeight w:val="288"/>
        </w:trPr>
        <w:tc>
          <w:tcPr>
            <w:tcW w:w="3085" w:type="dxa"/>
          </w:tcPr>
          <w:p w14:paraId="5E0622B4" w14:textId="77777777" w:rsidR="00C90313" w:rsidRPr="001130C7" w:rsidRDefault="00C90313" w:rsidP="00C903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0. </w:t>
            </w:r>
          </w:p>
        </w:tc>
        <w:tc>
          <w:tcPr>
            <w:tcW w:w="5682" w:type="dxa"/>
          </w:tcPr>
          <w:p w14:paraId="2C6E33C0" w14:textId="77777777" w:rsidR="00C90313" w:rsidRPr="001130C7" w:rsidRDefault="00C90313" w:rsidP="00C903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30C7">
              <w:rPr>
                <w:rFonts w:ascii="Arial" w:hAnsi="Arial" w:cs="Arial"/>
                <w:sz w:val="22"/>
                <w:szCs w:val="22"/>
              </w:rPr>
              <w:t xml:space="preserve">Přípravy </w:t>
            </w:r>
          </w:p>
        </w:tc>
      </w:tr>
      <w:tr w:rsidR="00C90313" w:rsidRPr="001130C7" w14:paraId="48032A0B" w14:textId="77777777" w:rsidTr="00C90313">
        <w:trPr>
          <w:trHeight w:val="266"/>
        </w:trPr>
        <w:tc>
          <w:tcPr>
            <w:tcW w:w="3085" w:type="dxa"/>
          </w:tcPr>
          <w:p w14:paraId="6FAD9BAF" w14:textId="77777777" w:rsidR="00C90313" w:rsidRPr="001130C7" w:rsidRDefault="00C90313" w:rsidP="00C903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1.– 6. </w:t>
            </w:r>
          </w:p>
        </w:tc>
        <w:tc>
          <w:tcPr>
            <w:tcW w:w="5682" w:type="dxa"/>
          </w:tcPr>
          <w:p w14:paraId="723A7764" w14:textId="77777777" w:rsidR="00C90313" w:rsidRPr="001130C7" w:rsidRDefault="00C90313" w:rsidP="00C903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30C7">
              <w:rPr>
                <w:rFonts w:ascii="Arial" w:hAnsi="Arial" w:cs="Arial"/>
                <w:sz w:val="22"/>
                <w:szCs w:val="22"/>
              </w:rPr>
              <w:t xml:space="preserve">Převzetí stavby, Montáž technologií kotelny, Montáž </w:t>
            </w:r>
            <w:proofErr w:type="spellStart"/>
            <w:r w:rsidRPr="001130C7">
              <w:rPr>
                <w:rFonts w:ascii="Arial" w:hAnsi="Arial" w:cs="Arial"/>
                <w:sz w:val="22"/>
                <w:szCs w:val="22"/>
              </w:rPr>
              <w:t>MaR</w:t>
            </w:r>
            <w:proofErr w:type="spellEnd"/>
            <w:r w:rsidRPr="001130C7">
              <w:rPr>
                <w:rFonts w:ascii="Arial" w:hAnsi="Arial" w:cs="Arial"/>
                <w:sz w:val="22"/>
                <w:szCs w:val="22"/>
              </w:rPr>
              <w:t>, Revize před uvedením do provozu – ODSTÁVKA TEPLÉ VODY PO DOBU 10 DNŮ</w:t>
            </w:r>
            <w:r w:rsidRPr="001130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0313" w:rsidRPr="001130C7" w14:paraId="035596A7" w14:textId="77777777" w:rsidTr="00C90313">
        <w:trPr>
          <w:trHeight w:val="266"/>
        </w:trPr>
        <w:tc>
          <w:tcPr>
            <w:tcW w:w="3085" w:type="dxa"/>
          </w:tcPr>
          <w:p w14:paraId="3C70C56F" w14:textId="77777777" w:rsidR="00C90313" w:rsidRPr="001130C7" w:rsidRDefault="00C90313" w:rsidP="00C903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7. – 9. </w:t>
            </w:r>
          </w:p>
        </w:tc>
        <w:tc>
          <w:tcPr>
            <w:tcW w:w="5682" w:type="dxa"/>
          </w:tcPr>
          <w:p w14:paraId="4D52FA35" w14:textId="77777777" w:rsidR="00C90313" w:rsidRPr="001130C7" w:rsidRDefault="00C90313" w:rsidP="00C903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30C7">
              <w:rPr>
                <w:rFonts w:ascii="Arial" w:hAnsi="Arial" w:cs="Arial"/>
                <w:sz w:val="22"/>
                <w:szCs w:val="22"/>
              </w:rPr>
              <w:t xml:space="preserve">Proplach systému, napouštění systému, uvedení do provozu, topné zkoušky Izolatérské práce, úklid </w:t>
            </w:r>
          </w:p>
        </w:tc>
      </w:tr>
      <w:tr w:rsidR="00C90313" w:rsidRPr="001130C7" w14:paraId="48B91BA1" w14:textId="77777777" w:rsidTr="00C90313">
        <w:trPr>
          <w:trHeight w:val="120"/>
        </w:trPr>
        <w:tc>
          <w:tcPr>
            <w:tcW w:w="3085" w:type="dxa"/>
          </w:tcPr>
          <w:p w14:paraId="05813E84" w14:textId="77777777" w:rsidR="00C90313" w:rsidRPr="001130C7" w:rsidRDefault="00C90313" w:rsidP="00C903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130C7">
              <w:rPr>
                <w:rFonts w:ascii="Arial" w:hAnsi="Arial" w:cs="Arial"/>
                <w:b/>
                <w:bCs/>
                <w:sz w:val="22"/>
                <w:szCs w:val="22"/>
              </w:rPr>
              <w:t>10 - 11</w:t>
            </w:r>
            <w:proofErr w:type="gramEnd"/>
            <w:r w:rsidRPr="001130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682" w:type="dxa"/>
          </w:tcPr>
          <w:p w14:paraId="4A480A1F" w14:textId="77777777" w:rsidR="00C90313" w:rsidRPr="001130C7" w:rsidRDefault="00C90313" w:rsidP="00C903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30C7">
              <w:rPr>
                <w:rFonts w:ascii="Arial" w:hAnsi="Arial" w:cs="Arial"/>
                <w:sz w:val="22"/>
                <w:szCs w:val="22"/>
              </w:rPr>
              <w:t xml:space="preserve">Zpracování provozní dokumentace, revize </w:t>
            </w:r>
          </w:p>
        </w:tc>
      </w:tr>
      <w:tr w:rsidR="00C90313" w:rsidRPr="001130C7" w14:paraId="7352524E" w14:textId="77777777" w:rsidTr="00C90313">
        <w:trPr>
          <w:trHeight w:val="120"/>
        </w:trPr>
        <w:tc>
          <w:tcPr>
            <w:tcW w:w="3085" w:type="dxa"/>
          </w:tcPr>
          <w:p w14:paraId="0065DD90" w14:textId="77777777" w:rsidR="00C90313" w:rsidRPr="001130C7" w:rsidRDefault="00C90313" w:rsidP="00C903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12. </w:t>
            </w:r>
          </w:p>
        </w:tc>
        <w:tc>
          <w:tcPr>
            <w:tcW w:w="5682" w:type="dxa"/>
          </w:tcPr>
          <w:p w14:paraId="5EF18A45" w14:textId="77777777" w:rsidR="00C90313" w:rsidRPr="001130C7" w:rsidRDefault="00C90313" w:rsidP="00C903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30C7">
              <w:rPr>
                <w:rFonts w:ascii="Arial" w:hAnsi="Arial" w:cs="Arial"/>
                <w:sz w:val="22"/>
                <w:szCs w:val="22"/>
              </w:rPr>
              <w:t xml:space="preserve">Předání díla </w:t>
            </w:r>
          </w:p>
        </w:tc>
      </w:tr>
    </w:tbl>
    <w:p w14:paraId="382C6F60" w14:textId="15707B57" w:rsidR="00C90313" w:rsidRPr="001130C7" w:rsidRDefault="00C90313" w:rsidP="00C90313">
      <w:pPr>
        <w:rPr>
          <w:rFonts w:ascii="Arial" w:hAnsi="Arial" w:cs="Arial"/>
          <w:sz w:val="22"/>
          <w:szCs w:val="22"/>
        </w:rPr>
      </w:pPr>
    </w:p>
    <w:p w14:paraId="173863D8" w14:textId="695B0186" w:rsidR="0054058D" w:rsidRPr="001130C7" w:rsidRDefault="0054058D" w:rsidP="00C90313">
      <w:pPr>
        <w:rPr>
          <w:rFonts w:ascii="Arial" w:hAnsi="Arial" w:cs="Arial"/>
          <w:sz w:val="22"/>
          <w:szCs w:val="22"/>
        </w:rPr>
      </w:pPr>
    </w:p>
    <w:p w14:paraId="63566A63" w14:textId="053C49B6" w:rsidR="0054058D" w:rsidRPr="001130C7" w:rsidRDefault="0054058D" w:rsidP="00C90313">
      <w:pPr>
        <w:rPr>
          <w:rFonts w:ascii="Arial" w:hAnsi="Arial" w:cs="Arial"/>
          <w:sz w:val="22"/>
          <w:szCs w:val="22"/>
        </w:rPr>
      </w:pPr>
    </w:p>
    <w:p w14:paraId="74E47440" w14:textId="7B4CB0BC" w:rsidR="0054058D" w:rsidRPr="001130C7" w:rsidRDefault="0054058D" w:rsidP="00C90313">
      <w:pPr>
        <w:rPr>
          <w:rFonts w:ascii="Arial" w:hAnsi="Arial" w:cs="Arial"/>
          <w:sz w:val="22"/>
          <w:szCs w:val="22"/>
        </w:rPr>
      </w:pPr>
    </w:p>
    <w:p w14:paraId="4825154E" w14:textId="51AF38A9" w:rsidR="0054058D" w:rsidRPr="001130C7" w:rsidRDefault="0054058D" w:rsidP="00C90313">
      <w:pPr>
        <w:rPr>
          <w:rFonts w:ascii="Arial" w:hAnsi="Arial" w:cs="Arial"/>
          <w:sz w:val="22"/>
          <w:szCs w:val="22"/>
        </w:rPr>
      </w:pPr>
    </w:p>
    <w:p w14:paraId="4A1D97BE" w14:textId="6C532086" w:rsidR="0054058D" w:rsidRPr="001130C7" w:rsidRDefault="0054058D" w:rsidP="00C90313">
      <w:pPr>
        <w:rPr>
          <w:rFonts w:ascii="Arial" w:hAnsi="Arial" w:cs="Arial"/>
          <w:sz w:val="22"/>
          <w:szCs w:val="22"/>
        </w:rPr>
      </w:pPr>
    </w:p>
    <w:p w14:paraId="4C139FFA" w14:textId="27ED17DB" w:rsidR="0054058D" w:rsidRPr="001130C7" w:rsidRDefault="0054058D" w:rsidP="00C90313">
      <w:pPr>
        <w:rPr>
          <w:rFonts w:ascii="Arial" w:hAnsi="Arial" w:cs="Arial"/>
          <w:sz w:val="22"/>
          <w:szCs w:val="22"/>
        </w:rPr>
      </w:pPr>
    </w:p>
    <w:p w14:paraId="4DB904D3" w14:textId="4DFAEB71" w:rsidR="0054058D" w:rsidRPr="001130C7" w:rsidRDefault="0054058D" w:rsidP="00C90313">
      <w:pPr>
        <w:rPr>
          <w:rFonts w:ascii="Arial" w:hAnsi="Arial" w:cs="Arial"/>
          <w:sz w:val="22"/>
          <w:szCs w:val="22"/>
        </w:rPr>
      </w:pPr>
    </w:p>
    <w:p w14:paraId="2E273142" w14:textId="30997756" w:rsidR="0054058D" w:rsidRPr="001130C7" w:rsidRDefault="0054058D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130C7">
        <w:rPr>
          <w:rFonts w:ascii="Arial" w:hAnsi="Arial" w:cs="Arial"/>
          <w:sz w:val="22"/>
          <w:szCs w:val="22"/>
        </w:rPr>
        <w:br w:type="page"/>
      </w:r>
    </w:p>
    <w:p w14:paraId="0A83E73A" w14:textId="77777777" w:rsidR="0054058D" w:rsidRPr="001130C7" w:rsidRDefault="0054058D" w:rsidP="00C90313">
      <w:pPr>
        <w:rPr>
          <w:rFonts w:ascii="Arial" w:hAnsi="Arial" w:cs="Arial"/>
          <w:sz w:val="22"/>
          <w:szCs w:val="22"/>
        </w:rPr>
      </w:pPr>
    </w:p>
    <w:p w14:paraId="1BB9853A" w14:textId="77777777" w:rsidR="00C90313" w:rsidRPr="001130C7" w:rsidRDefault="00C90313" w:rsidP="00C90313">
      <w:pPr>
        <w:rPr>
          <w:rFonts w:ascii="Arial" w:hAnsi="Arial" w:cs="Arial"/>
          <w:sz w:val="22"/>
          <w:szCs w:val="22"/>
        </w:rPr>
      </w:pPr>
    </w:p>
    <w:p w14:paraId="50FD0CA9" w14:textId="1E39409D" w:rsidR="00C90313" w:rsidRPr="0033264F" w:rsidRDefault="00C90313" w:rsidP="0033264F">
      <w:pPr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3264F">
        <w:rPr>
          <w:rFonts w:ascii="Arial" w:hAnsi="Arial" w:cs="Arial"/>
          <w:b/>
          <w:bCs/>
          <w:sz w:val="28"/>
          <w:szCs w:val="28"/>
        </w:rPr>
        <w:t>PŘÍLOHA Č. 4</w:t>
      </w:r>
    </w:p>
    <w:p w14:paraId="16DB8557" w14:textId="77777777" w:rsidR="00C90313" w:rsidRPr="001130C7" w:rsidRDefault="00C90313" w:rsidP="00C9031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E971B31" w14:textId="77777777" w:rsidR="00C90313" w:rsidRPr="0033264F" w:rsidRDefault="00C90313" w:rsidP="00C90313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33264F">
        <w:rPr>
          <w:rFonts w:ascii="Arial" w:hAnsi="Arial" w:cs="Arial"/>
          <w:b/>
          <w:bCs/>
          <w:sz w:val="28"/>
          <w:szCs w:val="28"/>
        </w:rPr>
        <w:t>SEZNAM PODDODAVATELŮ</w:t>
      </w:r>
    </w:p>
    <w:p w14:paraId="05FB16AC" w14:textId="77777777" w:rsidR="00C90313" w:rsidRPr="001130C7" w:rsidRDefault="00C90313" w:rsidP="00C90313">
      <w:pPr>
        <w:pStyle w:val="Default"/>
        <w:rPr>
          <w:rFonts w:ascii="Arial" w:hAnsi="Arial" w:cs="Arial"/>
          <w:sz w:val="22"/>
          <w:szCs w:val="22"/>
        </w:rPr>
      </w:pPr>
    </w:p>
    <w:p w14:paraId="0CA17F4E" w14:textId="77777777" w:rsidR="00C90313" w:rsidRPr="001130C7" w:rsidRDefault="00C90313" w:rsidP="00C90313">
      <w:pPr>
        <w:pStyle w:val="Default"/>
        <w:rPr>
          <w:rFonts w:ascii="Arial" w:hAnsi="Arial" w:cs="Arial"/>
          <w:sz w:val="22"/>
          <w:szCs w:val="22"/>
        </w:rPr>
      </w:pPr>
    </w:p>
    <w:p w14:paraId="2A9D9D5E" w14:textId="77777777" w:rsidR="00C90313" w:rsidRPr="001130C7" w:rsidRDefault="00C90313" w:rsidP="00C9031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2273"/>
        <w:gridCol w:w="2273"/>
        <w:gridCol w:w="2273"/>
      </w:tblGrid>
      <w:tr w:rsidR="00C90313" w:rsidRPr="001130C7" w14:paraId="6E5C0256" w14:textId="77777777" w:rsidTr="00C90313">
        <w:trPr>
          <w:trHeight w:val="266"/>
        </w:trPr>
        <w:tc>
          <w:tcPr>
            <w:tcW w:w="2273" w:type="dxa"/>
          </w:tcPr>
          <w:p w14:paraId="7BAAE44E" w14:textId="77777777" w:rsidR="00C90313" w:rsidRPr="001130C7" w:rsidRDefault="00C90313" w:rsidP="00C903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Název </w:t>
            </w:r>
          </w:p>
        </w:tc>
        <w:tc>
          <w:tcPr>
            <w:tcW w:w="2273" w:type="dxa"/>
          </w:tcPr>
          <w:p w14:paraId="66057746" w14:textId="77777777" w:rsidR="00C90313" w:rsidRPr="001130C7" w:rsidRDefault="00C90313" w:rsidP="00C903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IČ DIČ </w:t>
            </w:r>
          </w:p>
        </w:tc>
        <w:tc>
          <w:tcPr>
            <w:tcW w:w="2273" w:type="dxa"/>
          </w:tcPr>
          <w:p w14:paraId="7ABDAAD8" w14:textId="77777777" w:rsidR="00C90313" w:rsidRPr="001130C7" w:rsidRDefault="00C90313" w:rsidP="00C903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</w:t>
            </w:r>
          </w:p>
        </w:tc>
        <w:tc>
          <w:tcPr>
            <w:tcW w:w="2273" w:type="dxa"/>
          </w:tcPr>
          <w:p w14:paraId="59500851" w14:textId="77777777" w:rsidR="00C90313" w:rsidRPr="001130C7" w:rsidRDefault="00C90313" w:rsidP="00C903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Profese </w:t>
            </w:r>
          </w:p>
        </w:tc>
      </w:tr>
      <w:tr w:rsidR="001D3D56" w:rsidRPr="001130C7" w14:paraId="5E9B2D23" w14:textId="77777777" w:rsidTr="00C90313">
        <w:trPr>
          <w:trHeight w:val="379"/>
        </w:trPr>
        <w:tc>
          <w:tcPr>
            <w:tcW w:w="2273" w:type="dxa"/>
          </w:tcPr>
          <w:p w14:paraId="5AD28132" w14:textId="359800F0" w:rsidR="001D3D56" w:rsidRPr="001130C7" w:rsidRDefault="00767507" w:rsidP="001D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58B340FE" w14:textId="74ED8FFF" w:rsidR="001D3D56" w:rsidRPr="001130C7" w:rsidRDefault="00767507" w:rsidP="001D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6FD12457" w14:textId="65587D40" w:rsidR="001D3D56" w:rsidRPr="001130C7" w:rsidRDefault="00767507" w:rsidP="001D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456C162A" w14:textId="77777777" w:rsidR="001D3D56" w:rsidRPr="001130C7" w:rsidRDefault="001D3D56" w:rsidP="001D3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Elektro a </w:t>
            </w:r>
            <w:proofErr w:type="spellStart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>MaR</w:t>
            </w:r>
            <w:proofErr w:type="spellEnd"/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 Revizní technik elektrických zařízení </w:t>
            </w:r>
          </w:p>
        </w:tc>
      </w:tr>
      <w:tr w:rsidR="00767507" w:rsidRPr="001130C7" w14:paraId="3AFE75A1" w14:textId="77777777" w:rsidTr="00C90313">
        <w:trPr>
          <w:trHeight w:val="244"/>
        </w:trPr>
        <w:tc>
          <w:tcPr>
            <w:tcW w:w="2273" w:type="dxa"/>
          </w:tcPr>
          <w:p w14:paraId="021F766E" w14:textId="589CFAD4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0C0EFDDB" w14:textId="194F84A3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07EBD78D" w14:textId="1AA03117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7DB8F0E5" w14:textId="77777777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Montážní technik Svářecí práce </w:t>
            </w:r>
          </w:p>
        </w:tc>
      </w:tr>
      <w:tr w:rsidR="00767507" w:rsidRPr="001130C7" w14:paraId="203371CF" w14:textId="77777777" w:rsidTr="00C90313">
        <w:trPr>
          <w:trHeight w:val="513"/>
        </w:trPr>
        <w:tc>
          <w:tcPr>
            <w:tcW w:w="2273" w:type="dxa"/>
          </w:tcPr>
          <w:p w14:paraId="4EF385D1" w14:textId="6C8D0A09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6F618514" w14:textId="79C6F95F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0B3B4E86" w14:textId="6159A653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7D4020B3" w14:textId="77777777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Revizní technik plynových zařízení Revizní technik tlakových nádob </w:t>
            </w:r>
          </w:p>
        </w:tc>
      </w:tr>
      <w:tr w:rsidR="00767507" w:rsidRPr="001130C7" w14:paraId="3FACD32F" w14:textId="77777777" w:rsidTr="00C90313">
        <w:trPr>
          <w:trHeight w:val="512"/>
        </w:trPr>
        <w:tc>
          <w:tcPr>
            <w:tcW w:w="2273" w:type="dxa"/>
          </w:tcPr>
          <w:p w14:paraId="70A1D28F" w14:textId="474E9EE2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0B17B947" w14:textId="2E32310C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282BA00D" w14:textId="5690773E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2CA7E299" w14:textId="77777777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Montážní technik plynových zařízení Revizní technik plynových zařízení </w:t>
            </w:r>
          </w:p>
        </w:tc>
      </w:tr>
      <w:tr w:rsidR="00767507" w:rsidRPr="001130C7" w14:paraId="2D764DC4" w14:textId="77777777" w:rsidTr="00C90313">
        <w:trPr>
          <w:trHeight w:val="244"/>
        </w:trPr>
        <w:tc>
          <w:tcPr>
            <w:tcW w:w="2273" w:type="dxa"/>
          </w:tcPr>
          <w:p w14:paraId="642E967A" w14:textId="498B3A5A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6A4FAF71" w14:textId="7D4A60BD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0E0A7C30" w14:textId="296E2EE5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434AF3C3" w14:textId="77777777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Dodavatel spalinové cesty </w:t>
            </w:r>
          </w:p>
        </w:tc>
      </w:tr>
      <w:tr w:rsidR="00767507" w:rsidRPr="001130C7" w14:paraId="12C1D1AF" w14:textId="77777777" w:rsidTr="00C90313">
        <w:trPr>
          <w:trHeight w:val="377"/>
        </w:trPr>
        <w:tc>
          <w:tcPr>
            <w:tcW w:w="2273" w:type="dxa"/>
          </w:tcPr>
          <w:p w14:paraId="2E922E72" w14:textId="0309C0F7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390CA7E0" w14:textId="283C78EE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1AE2C416" w14:textId="32F81AF4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088934F8" w14:textId="77777777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Dodavatel technologií </w:t>
            </w:r>
          </w:p>
        </w:tc>
      </w:tr>
      <w:tr w:rsidR="00767507" w:rsidRPr="001130C7" w14:paraId="760471EC" w14:textId="77777777" w:rsidTr="00C90313">
        <w:trPr>
          <w:trHeight w:val="244"/>
        </w:trPr>
        <w:tc>
          <w:tcPr>
            <w:tcW w:w="2273" w:type="dxa"/>
          </w:tcPr>
          <w:p w14:paraId="3095D3E8" w14:textId="732EE0F9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7EEF40FF" w14:textId="6879A498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3B9D6F0C" w14:textId="1DAC4A0A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21B9F54E" w14:textId="77777777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Dodavatel technologií </w:t>
            </w:r>
          </w:p>
        </w:tc>
      </w:tr>
      <w:tr w:rsidR="00767507" w:rsidRPr="001130C7" w14:paraId="300A1666" w14:textId="77777777" w:rsidTr="00C90313">
        <w:trPr>
          <w:trHeight w:val="377"/>
        </w:trPr>
        <w:tc>
          <w:tcPr>
            <w:tcW w:w="2273" w:type="dxa"/>
          </w:tcPr>
          <w:p w14:paraId="23935A9B" w14:textId="75A12DE8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6707A720" w14:textId="436B1A09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2BA36705" w14:textId="7ED2B5BD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273" w:type="dxa"/>
          </w:tcPr>
          <w:p w14:paraId="36B3EFFA" w14:textId="77777777" w:rsidR="00767507" w:rsidRPr="001130C7" w:rsidRDefault="00767507" w:rsidP="0076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30C7">
              <w:rPr>
                <w:rFonts w:ascii="Arial" w:hAnsi="Arial" w:cs="Arial"/>
                <w:color w:val="000000"/>
                <w:sz w:val="22"/>
                <w:szCs w:val="22"/>
              </w:rPr>
              <w:t xml:space="preserve">Dodavatel technologií </w:t>
            </w:r>
          </w:p>
        </w:tc>
      </w:tr>
    </w:tbl>
    <w:p w14:paraId="0E0A12F6" w14:textId="77777777" w:rsidR="00C90313" w:rsidRPr="001130C7" w:rsidRDefault="00C90313" w:rsidP="00C90313">
      <w:pPr>
        <w:rPr>
          <w:rFonts w:ascii="Arial" w:hAnsi="Arial" w:cs="Arial"/>
          <w:sz w:val="22"/>
          <w:szCs w:val="22"/>
        </w:rPr>
      </w:pPr>
    </w:p>
    <w:p w14:paraId="6AC75C48" w14:textId="77777777" w:rsidR="00CB3BD8" w:rsidRDefault="00CB3BD8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20CD002C" w14:textId="77777777" w:rsidR="00CB3BD8" w:rsidRPr="00CB3BD8" w:rsidRDefault="00CB3BD8" w:rsidP="00CB3BD8">
      <w:pPr>
        <w:rPr>
          <w:rFonts w:ascii="Arial" w:hAnsi="Arial" w:cs="Arial"/>
          <w:sz w:val="22"/>
          <w:szCs w:val="22"/>
        </w:rPr>
      </w:pPr>
    </w:p>
    <w:p w14:paraId="171EBDC3" w14:textId="2A5A6B51" w:rsidR="00C0457A" w:rsidRDefault="00CB3BD8" w:rsidP="00CB3BD8">
      <w:pPr>
        <w:tabs>
          <w:tab w:val="left" w:pos="8955"/>
        </w:tabs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D3D00D" w14:textId="77777777" w:rsidR="00C0457A" w:rsidRDefault="00C0457A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C473C71" w14:textId="77777777" w:rsidR="00C0457A" w:rsidRDefault="00C0457A" w:rsidP="00C0457A">
      <w:pPr>
        <w:spacing w:line="1" w:lineRule="exact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7D523EF5" wp14:editId="57462813">
            <wp:simplePos x="0" y="0"/>
            <wp:positionH relativeFrom="page">
              <wp:posOffset>546735</wp:posOffset>
            </wp:positionH>
            <wp:positionV relativeFrom="paragraph">
              <wp:posOffset>133985</wp:posOffset>
            </wp:positionV>
            <wp:extent cx="572770" cy="35369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7277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97C5079" wp14:editId="7127F730">
            <wp:simplePos x="0" y="0"/>
            <wp:positionH relativeFrom="page">
              <wp:posOffset>6362700</wp:posOffset>
            </wp:positionH>
            <wp:positionV relativeFrom="paragraph">
              <wp:posOffset>12700</wp:posOffset>
            </wp:positionV>
            <wp:extent cx="981710" cy="52451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9817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2E659" wp14:editId="128BAC31">
                <wp:simplePos x="0" y="0"/>
                <wp:positionH relativeFrom="page">
                  <wp:posOffset>4112895</wp:posOffset>
                </wp:positionH>
                <wp:positionV relativeFrom="paragraph">
                  <wp:posOffset>3676015</wp:posOffset>
                </wp:positionV>
                <wp:extent cx="2877185" cy="62801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185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F4903C" w14:textId="77777777" w:rsidR="00C0457A" w:rsidRDefault="00C0457A" w:rsidP="00C0457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lang w:eastAsia="cs-CZ" w:bidi="cs-CZ"/>
                              </w:rPr>
                              <w:t>Pojistná nebezpečí</w:t>
                            </w:r>
                          </w:p>
                          <w:p w14:paraId="134E4204" w14:textId="77777777" w:rsidR="00C0457A" w:rsidRDefault="00C0457A" w:rsidP="00C0457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lang w:eastAsia="cs-CZ" w:bidi="cs-CZ"/>
                              </w:rPr>
                              <w:t>Pojistným nebezpečím jsou skutečnosti a události vymezené v pojistné smlouvě jako možná příčina vzniku pojistné události.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542E659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23.85pt;margin-top:289.45pt;width:226.55pt;height:49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" filled="f" stroked="f">
                <v:textbox inset="0,0,0,0">
                  <w:txbxContent>
                    <w:p w14:paraId="7AF4903C" w14:textId="77777777" w:rsidR="00C0457A" w:rsidRDefault="00C0457A" w:rsidP="00C0457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lang w:eastAsia="cs-CZ" w:bidi="cs-CZ"/>
                        </w:rPr>
                        <w:t>Pojistná nebezpečí</w:t>
                      </w:r>
                    </w:p>
                    <w:p w14:paraId="134E4204" w14:textId="77777777" w:rsidR="00C0457A" w:rsidRDefault="00C0457A" w:rsidP="00C0457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lang w:eastAsia="cs-CZ" w:bidi="cs-CZ"/>
                        </w:rPr>
                        <w:t>Pojistným nebezpečím jsou skutečnosti a události vymezené v pojistné smlouvě jako možná příčina vzniku pojistné události.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13E67C3E" w14:textId="77777777" w:rsidR="00C0457A" w:rsidRDefault="00C0457A" w:rsidP="00C0457A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color w:val="C5271B"/>
          <w:sz w:val="22"/>
          <w:szCs w:val="22"/>
          <w:lang w:val="en-US" w:bidi="en-US"/>
        </w:rPr>
        <w:t>GENERALI</w:t>
      </w:r>
    </w:p>
    <w:p w14:paraId="0C390B0D" w14:textId="77777777" w:rsidR="00C0457A" w:rsidRDefault="00C0457A" w:rsidP="00C0457A">
      <w:pPr>
        <w:pStyle w:val="Zkladntext1"/>
        <w:shd w:val="clear" w:color="auto" w:fill="auto"/>
        <w:spacing w:after="520"/>
        <w:rPr>
          <w:sz w:val="22"/>
          <w:szCs w:val="22"/>
        </w:rPr>
      </w:pPr>
      <w:r>
        <w:rPr>
          <w:b/>
          <w:bCs/>
          <w:color w:val="C5271B"/>
          <w:sz w:val="22"/>
          <w:szCs w:val="22"/>
          <w:lang w:eastAsia="cs-CZ" w:bidi="cs-CZ"/>
        </w:rPr>
        <w:t>ČESKÁ POJIŠŤOVNA</w:t>
      </w:r>
    </w:p>
    <w:p w14:paraId="0369B1DE" w14:textId="77777777" w:rsidR="00C0457A" w:rsidRDefault="00C0457A" w:rsidP="00C0457A">
      <w:pPr>
        <w:pStyle w:val="Zkladntext20"/>
        <w:shd w:val="clear" w:color="auto" w:fill="auto"/>
      </w:pPr>
      <w:proofErr w:type="spellStart"/>
      <w:r>
        <w:rPr>
          <w:lang w:eastAsia="cs-CZ" w:bidi="cs-CZ"/>
        </w:rPr>
        <w:t>Generali</w:t>
      </w:r>
      <w:proofErr w:type="spellEnd"/>
      <w:r>
        <w:rPr>
          <w:lang w:eastAsia="cs-CZ" w:bidi="cs-CZ"/>
        </w:rPr>
        <w:t xml:space="preserve"> Česká pojišťovna a.s., Spálená 75/16, Nové Město, 110 00 Praha 1, IČO: 452 72 956, DIČ: CZ699001273, je zapsaná v obchodním rejstříku vedeném Městským soudem v Praze, spis. zn. B 1464, člen skupiny </w:t>
      </w:r>
      <w:proofErr w:type="spellStart"/>
      <w:r>
        <w:rPr>
          <w:lang w:eastAsia="cs-CZ" w:bidi="cs-CZ"/>
        </w:rPr>
        <w:t>Generali</w:t>
      </w:r>
      <w:proofErr w:type="spellEnd"/>
      <w:r>
        <w:rPr>
          <w:lang w:eastAsia="cs-CZ" w:bidi="cs-CZ"/>
        </w:rPr>
        <w:t>, zapsané v italském registru pojišťovacích skupin, vedeném IVASS, pod číslem 026 (dále „pojišťovna“)</w:t>
      </w:r>
    </w:p>
    <w:p w14:paraId="08D93159" w14:textId="77777777" w:rsidR="00C0457A" w:rsidRDefault="00C0457A" w:rsidP="00C0457A">
      <w:pPr>
        <w:pStyle w:val="Nadpis11"/>
        <w:keepNext/>
        <w:keepLines/>
        <w:shd w:val="clear" w:color="auto" w:fill="auto"/>
      </w:pPr>
      <w:bookmarkStart w:id="8" w:name="bookmark0"/>
      <w:bookmarkStart w:id="9" w:name="bookmark1"/>
      <w:r>
        <w:rPr>
          <w:lang w:eastAsia="cs-CZ" w:bidi="cs-CZ"/>
        </w:rPr>
        <w:t>Pojistka</w:t>
      </w:r>
      <w:bookmarkEnd w:id="8"/>
      <w:bookmarkEnd w:id="9"/>
    </w:p>
    <w:p w14:paraId="0F46D071" w14:textId="77777777" w:rsidR="00C0457A" w:rsidRDefault="00C0457A" w:rsidP="00C0457A">
      <w:pPr>
        <w:pStyle w:val="Nadpis21"/>
        <w:keepNext/>
        <w:keepLines/>
        <w:shd w:val="clear" w:color="auto" w:fill="auto"/>
      </w:pPr>
      <w:bookmarkStart w:id="10" w:name="bookmark2"/>
      <w:bookmarkStart w:id="11" w:name="bookmark3"/>
      <w:r>
        <w:rPr>
          <w:lang w:eastAsia="cs-CZ" w:bidi="cs-CZ"/>
        </w:rPr>
        <w:t>Pojištění podnikatele a právnických osob</w:t>
      </w:r>
      <w:bookmarkEnd w:id="10"/>
      <w:bookmarkEnd w:id="11"/>
    </w:p>
    <w:p w14:paraId="2AB73FDE" w14:textId="77777777" w:rsidR="00C0457A" w:rsidRDefault="00C0457A" w:rsidP="00C0457A">
      <w:pPr>
        <w:pStyle w:val="Zkladntext1"/>
        <w:shd w:val="clear" w:color="auto" w:fill="auto"/>
        <w:spacing w:after="80"/>
        <w:ind w:left="2200"/>
      </w:pPr>
      <w:r>
        <w:rPr>
          <w:lang w:eastAsia="cs-CZ" w:bidi="cs-CZ"/>
        </w:rPr>
        <w:t>potvrzení o uzavření pojistné smlouvy číslo 4381111104</w:t>
      </w:r>
    </w:p>
    <w:p w14:paraId="5319DFB2" w14:textId="77777777" w:rsidR="00C0457A" w:rsidRDefault="00C0457A" w:rsidP="00C0457A">
      <w:pPr>
        <w:pStyle w:val="Nadpis31"/>
        <w:keepNext/>
        <w:keepLines/>
        <w:shd w:val="clear" w:color="auto" w:fill="auto"/>
        <w:ind w:firstLine="520"/>
      </w:pPr>
      <w:bookmarkStart w:id="12" w:name="bookmark4"/>
      <w:bookmarkStart w:id="13" w:name="bookmark5"/>
      <w:r>
        <w:rPr>
          <w:lang w:eastAsia="cs-CZ" w:bidi="cs-CZ"/>
        </w:rPr>
        <w:t>Pojistník</w:t>
      </w:r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7085"/>
      </w:tblGrid>
      <w:tr w:rsidR="00C0457A" w14:paraId="0D6E9F99" w14:textId="77777777" w:rsidTr="003B6AB6">
        <w:trPr>
          <w:trHeight w:hRule="exact" w:val="317"/>
          <w:jc w:val="center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CE6D9"/>
            <w:vAlign w:val="bottom"/>
          </w:tcPr>
          <w:p w14:paraId="22A78469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Název firmy</w:t>
            </w:r>
          </w:p>
        </w:tc>
        <w:tc>
          <w:tcPr>
            <w:tcW w:w="7085" w:type="dxa"/>
            <w:tcBorders>
              <w:top w:val="single" w:sz="4" w:space="0" w:color="auto"/>
            </w:tcBorders>
            <w:shd w:val="clear" w:color="auto" w:fill="FCE6D9"/>
            <w:vAlign w:val="bottom"/>
          </w:tcPr>
          <w:p w14:paraId="0F8F7455" w14:textId="77777777" w:rsidR="00C0457A" w:rsidRDefault="00C0457A" w:rsidP="003B6AB6">
            <w:pPr>
              <w:pStyle w:val="Jin0"/>
              <w:shd w:val="clear" w:color="auto" w:fill="auto"/>
              <w:jc w:val="right"/>
            </w:pPr>
            <w:proofErr w:type="gramStart"/>
            <w:r>
              <w:rPr>
                <w:lang w:eastAsia="cs-CZ" w:bidi="cs-CZ"/>
              </w:rPr>
              <w:t>EKOTERM - SERVIS</w:t>
            </w:r>
            <w:proofErr w:type="gramEnd"/>
            <w:r>
              <w:rPr>
                <w:lang w:eastAsia="cs-CZ" w:bidi="cs-CZ"/>
              </w:rPr>
              <w:t xml:space="preserve"> s r.o.</w:t>
            </w:r>
          </w:p>
        </w:tc>
      </w:tr>
      <w:tr w:rsidR="00C0457A" w14:paraId="76F537CA" w14:textId="77777777" w:rsidTr="003B6AB6">
        <w:trPr>
          <w:trHeight w:hRule="exact" w:val="312"/>
          <w:jc w:val="center"/>
        </w:trPr>
        <w:tc>
          <w:tcPr>
            <w:tcW w:w="3134" w:type="dxa"/>
            <w:shd w:val="clear" w:color="auto" w:fill="FCE6D9"/>
            <w:vAlign w:val="bottom"/>
          </w:tcPr>
          <w:p w14:paraId="67ED6554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Adresa</w:t>
            </w:r>
          </w:p>
        </w:tc>
        <w:tc>
          <w:tcPr>
            <w:tcW w:w="7085" w:type="dxa"/>
            <w:shd w:val="clear" w:color="auto" w:fill="FCE6D9"/>
            <w:vAlign w:val="bottom"/>
          </w:tcPr>
          <w:p w14:paraId="195542ED" w14:textId="77777777" w:rsidR="00C0457A" w:rsidRDefault="00C0457A" w:rsidP="003B6AB6">
            <w:pPr>
              <w:pStyle w:val="Jin0"/>
              <w:shd w:val="clear" w:color="auto" w:fill="auto"/>
              <w:jc w:val="right"/>
            </w:pPr>
            <w:r>
              <w:rPr>
                <w:lang w:eastAsia="cs-CZ" w:bidi="cs-CZ"/>
              </w:rPr>
              <w:t>Klánova 1431/61, 147 00 Praha 47, ČESKÁ REPUBLIKA</w:t>
            </w:r>
          </w:p>
        </w:tc>
      </w:tr>
      <w:tr w:rsidR="00C0457A" w14:paraId="099BEC2D" w14:textId="77777777" w:rsidTr="003B6AB6">
        <w:trPr>
          <w:trHeight w:hRule="exact" w:val="317"/>
          <w:jc w:val="center"/>
        </w:trPr>
        <w:tc>
          <w:tcPr>
            <w:tcW w:w="3134" w:type="dxa"/>
            <w:tcBorders>
              <w:bottom w:val="single" w:sz="4" w:space="0" w:color="auto"/>
            </w:tcBorders>
            <w:shd w:val="clear" w:color="auto" w:fill="FCE6D9"/>
            <w:vAlign w:val="bottom"/>
          </w:tcPr>
          <w:p w14:paraId="386A3B57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IČO</w:t>
            </w:r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FCE6D9"/>
            <w:vAlign w:val="bottom"/>
          </w:tcPr>
          <w:p w14:paraId="5E73554A" w14:textId="77777777" w:rsidR="00C0457A" w:rsidRDefault="00C0457A" w:rsidP="003B6AB6">
            <w:pPr>
              <w:pStyle w:val="Jin0"/>
              <w:shd w:val="clear" w:color="auto" w:fill="auto"/>
              <w:jc w:val="right"/>
            </w:pPr>
            <w:r>
              <w:rPr>
                <w:lang w:eastAsia="cs-CZ" w:bidi="cs-CZ"/>
              </w:rPr>
              <w:t>45277346</w:t>
            </w:r>
          </w:p>
        </w:tc>
      </w:tr>
    </w:tbl>
    <w:p w14:paraId="3DC02A3A" w14:textId="77777777" w:rsidR="00C0457A" w:rsidRDefault="00C0457A" w:rsidP="00C0457A">
      <w:pPr>
        <w:spacing w:after="259" w:line="1" w:lineRule="exact"/>
      </w:pPr>
    </w:p>
    <w:p w14:paraId="1020CF89" w14:textId="77777777" w:rsidR="00C0457A" w:rsidRDefault="00C0457A" w:rsidP="00C0457A">
      <w:pPr>
        <w:pStyle w:val="Nadpis31"/>
        <w:keepNext/>
        <w:keepLines/>
        <w:shd w:val="clear" w:color="auto" w:fill="auto"/>
        <w:ind w:firstLine="520"/>
      </w:pPr>
      <w:bookmarkStart w:id="14" w:name="bookmark6"/>
      <w:bookmarkStart w:id="15" w:name="bookmark7"/>
      <w:r>
        <w:rPr>
          <w:lang w:eastAsia="cs-CZ" w:bidi="cs-CZ"/>
        </w:rPr>
        <w:t>Pojištění podnikatele a právnických osob</w:t>
      </w:r>
      <w:bookmarkEnd w:id="14"/>
      <w:bookmarkEnd w:id="15"/>
    </w:p>
    <w:p w14:paraId="55C673CA" w14:textId="77777777" w:rsidR="00C0457A" w:rsidRDefault="00C0457A" w:rsidP="00C0457A">
      <w:pPr>
        <w:pStyle w:val="Nadpis31"/>
        <w:keepNext/>
        <w:keepLines/>
        <w:shd w:val="clear" w:color="auto" w:fill="auto"/>
        <w:spacing w:after="220"/>
        <w:ind w:firstLine="0"/>
      </w:pPr>
      <w:bookmarkStart w:id="16" w:name="bookmark8"/>
      <w:bookmarkStart w:id="17" w:name="bookmark9"/>
      <w:r>
        <w:rPr>
          <w:lang w:eastAsia="cs-CZ" w:bidi="cs-CZ"/>
        </w:rPr>
        <w:t>Pojištění odpovědnosti</w:t>
      </w:r>
      <w:bookmarkEnd w:id="16"/>
      <w:bookmarkEnd w:id="17"/>
    </w:p>
    <w:p w14:paraId="3954EEFD" w14:textId="77777777" w:rsidR="00C0457A" w:rsidRDefault="00C0457A" w:rsidP="00C0457A">
      <w:pPr>
        <w:pStyle w:val="Zkladntext1"/>
        <w:shd w:val="clear" w:color="auto" w:fill="auto"/>
        <w:spacing w:after="0" w:line="252" w:lineRule="auto"/>
      </w:pPr>
      <w:r>
        <w:rPr>
          <w:lang w:eastAsia="cs-CZ" w:bidi="cs-CZ"/>
        </w:rPr>
        <w:t>Pojistná událost</w:t>
      </w:r>
    </w:p>
    <w:p w14:paraId="0A613B40" w14:textId="77777777" w:rsidR="00C0457A" w:rsidRDefault="00C0457A" w:rsidP="00C0457A">
      <w:pPr>
        <w:pStyle w:val="Zkladntext1"/>
        <w:shd w:val="clear" w:color="auto" w:fill="auto"/>
        <w:spacing w:after="220" w:line="252" w:lineRule="auto"/>
      </w:pPr>
      <w:r>
        <w:rPr>
          <w:lang w:eastAsia="cs-CZ" w:bidi="cs-CZ"/>
        </w:rPr>
        <w:t>Pojistnou událostí je vznik povinnosti pojištěného nahradit škodu nebo újmu uvedenou v pojistné smlouvě či pojistných podmínkách, se kterou je spojena povinnost pojišťovny poskytnout pojistné plnění.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0"/>
        <w:gridCol w:w="3202"/>
        <w:gridCol w:w="3336"/>
      </w:tblGrid>
      <w:tr w:rsidR="00C0457A" w14:paraId="378DEA70" w14:textId="77777777" w:rsidTr="003B6AB6">
        <w:trPr>
          <w:trHeight w:hRule="exact" w:val="322"/>
          <w:jc w:val="center"/>
        </w:trPr>
        <w:tc>
          <w:tcPr>
            <w:tcW w:w="1026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2AC9D6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Oprávněnými osobami z tohoto pojištění jsou pojištění:</w:t>
            </w:r>
          </w:p>
        </w:tc>
      </w:tr>
      <w:tr w:rsidR="00C0457A" w14:paraId="0844A5E3" w14:textId="77777777" w:rsidTr="003B6AB6">
        <w:trPr>
          <w:trHeight w:hRule="exact" w:val="312"/>
          <w:jc w:val="center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67A067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Název firmy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8187D4" w14:textId="77777777" w:rsidR="00C0457A" w:rsidRDefault="00C0457A" w:rsidP="003B6AB6">
            <w:pPr>
              <w:pStyle w:val="Jin0"/>
              <w:shd w:val="clear" w:color="auto" w:fill="auto"/>
              <w:jc w:val="right"/>
            </w:pPr>
            <w:proofErr w:type="gramStart"/>
            <w:r>
              <w:rPr>
                <w:lang w:eastAsia="cs-CZ" w:bidi="cs-CZ"/>
              </w:rPr>
              <w:t>EKOTERM - SERVIS</w:t>
            </w:r>
            <w:proofErr w:type="gramEnd"/>
            <w:r>
              <w:rPr>
                <w:lang w:eastAsia="cs-CZ" w:bidi="cs-CZ"/>
              </w:rPr>
              <w:t xml:space="preserve"> s r.o.</w:t>
            </w:r>
          </w:p>
        </w:tc>
      </w:tr>
      <w:tr w:rsidR="00C0457A" w14:paraId="524D80EF" w14:textId="77777777" w:rsidTr="003B6AB6">
        <w:trPr>
          <w:trHeight w:hRule="exact" w:val="312"/>
          <w:jc w:val="center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9CAF16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IČO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shd w:val="clear" w:color="auto" w:fill="FFFFFF"/>
          </w:tcPr>
          <w:p w14:paraId="31F5AC9E" w14:textId="77777777" w:rsidR="00C0457A" w:rsidRDefault="00C0457A" w:rsidP="003B6AB6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EC0A22" w14:textId="77777777" w:rsidR="00C0457A" w:rsidRDefault="00C0457A" w:rsidP="003B6AB6">
            <w:pPr>
              <w:pStyle w:val="Jin0"/>
              <w:shd w:val="clear" w:color="auto" w:fill="auto"/>
              <w:jc w:val="right"/>
            </w:pPr>
            <w:r>
              <w:rPr>
                <w:lang w:eastAsia="cs-CZ" w:bidi="cs-CZ"/>
              </w:rPr>
              <w:t>45277346</w:t>
            </w:r>
          </w:p>
        </w:tc>
      </w:tr>
      <w:tr w:rsidR="00C0457A" w14:paraId="2E3DE473" w14:textId="77777777" w:rsidTr="003B6AB6">
        <w:trPr>
          <w:trHeight w:hRule="exact" w:val="317"/>
          <w:jc w:val="center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582EB7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Adresa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04C673" w14:textId="77777777" w:rsidR="00C0457A" w:rsidRDefault="00C0457A" w:rsidP="003B6AB6">
            <w:pPr>
              <w:pStyle w:val="Jin0"/>
              <w:shd w:val="clear" w:color="auto" w:fill="auto"/>
              <w:ind w:left="1360"/>
            </w:pPr>
            <w:r>
              <w:rPr>
                <w:lang w:eastAsia="cs-CZ" w:bidi="cs-CZ"/>
              </w:rPr>
              <w:t>Klánova 1431/61, 147 00 Praha 47, ČESKÁ REPUBLIKA</w:t>
            </w:r>
          </w:p>
        </w:tc>
      </w:tr>
      <w:tr w:rsidR="00C0457A" w14:paraId="53AF4CA6" w14:textId="77777777" w:rsidTr="003B6AB6">
        <w:trPr>
          <w:trHeight w:hRule="exact" w:val="312"/>
          <w:jc w:val="center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71E2DE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Název firmy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shd w:val="clear" w:color="auto" w:fill="FFFFFF"/>
          </w:tcPr>
          <w:p w14:paraId="071913BD" w14:textId="77777777" w:rsidR="00C0457A" w:rsidRDefault="00C0457A" w:rsidP="003B6AB6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16F484" w14:textId="77777777" w:rsidR="00C0457A" w:rsidRDefault="00C0457A" w:rsidP="003B6AB6">
            <w:pPr>
              <w:pStyle w:val="Jin0"/>
              <w:shd w:val="clear" w:color="auto" w:fill="auto"/>
              <w:jc w:val="right"/>
            </w:pPr>
            <w:proofErr w:type="gramStart"/>
            <w:r>
              <w:rPr>
                <w:lang w:eastAsia="cs-CZ" w:bidi="cs-CZ"/>
              </w:rPr>
              <w:t>EKOTERM - STAVBY</w:t>
            </w:r>
            <w:proofErr w:type="gramEnd"/>
            <w:r>
              <w:rPr>
                <w:lang w:eastAsia="cs-CZ" w:bidi="cs-CZ"/>
              </w:rPr>
              <w:t xml:space="preserve"> S.R.O.</w:t>
            </w:r>
          </w:p>
        </w:tc>
      </w:tr>
      <w:tr w:rsidR="00C0457A" w14:paraId="3E8418CB" w14:textId="77777777" w:rsidTr="003B6AB6">
        <w:trPr>
          <w:trHeight w:hRule="exact" w:val="312"/>
          <w:jc w:val="center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1C52A0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IČO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shd w:val="clear" w:color="auto" w:fill="FFFFFF"/>
          </w:tcPr>
          <w:p w14:paraId="649A8131" w14:textId="77777777" w:rsidR="00C0457A" w:rsidRDefault="00C0457A" w:rsidP="003B6AB6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5B1011" w14:textId="77777777" w:rsidR="00C0457A" w:rsidRDefault="00C0457A" w:rsidP="003B6AB6">
            <w:pPr>
              <w:pStyle w:val="Jin0"/>
              <w:shd w:val="clear" w:color="auto" w:fill="auto"/>
              <w:jc w:val="right"/>
            </w:pPr>
            <w:r>
              <w:rPr>
                <w:lang w:eastAsia="cs-CZ" w:bidi="cs-CZ"/>
              </w:rPr>
              <w:t>05615194</w:t>
            </w:r>
          </w:p>
        </w:tc>
      </w:tr>
      <w:tr w:rsidR="00C0457A" w14:paraId="07FF3AAE" w14:textId="77777777" w:rsidTr="003B6AB6">
        <w:trPr>
          <w:trHeight w:hRule="exact" w:val="312"/>
          <w:jc w:val="center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B7FB8F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Adresa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3A98A7" w14:textId="77777777" w:rsidR="00C0457A" w:rsidRDefault="00C0457A" w:rsidP="003B6AB6">
            <w:pPr>
              <w:pStyle w:val="Jin0"/>
              <w:shd w:val="clear" w:color="auto" w:fill="auto"/>
              <w:ind w:left="1360"/>
            </w:pPr>
            <w:r>
              <w:rPr>
                <w:lang w:eastAsia="cs-CZ" w:bidi="cs-CZ"/>
              </w:rPr>
              <w:t>Klánova 1431/61, 147 00 Praha 47, ČESKÁ REPUBLIKA</w:t>
            </w:r>
          </w:p>
        </w:tc>
      </w:tr>
      <w:tr w:rsidR="00C0457A" w14:paraId="1A333F18" w14:textId="77777777" w:rsidTr="003B6AB6">
        <w:trPr>
          <w:trHeight w:hRule="exact" w:val="317"/>
          <w:jc w:val="center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7AC9ED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Název firmy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shd w:val="clear" w:color="auto" w:fill="FFFFFF"/>
          </w:tcPr>
          <w:p w14:paraId="32A16316" w14:textId="77777777" w:rsidR="00C0457A" w:rsidRDefault="00C0457A" w:rsidP="003B6AB6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632299" w14:textId="77777777" w:rsidR="00C0457A" w:rsidRDefault="00C0457A" w:rsidP="003B6AB6">
            <w:pPr>
              <w:pStyle w:val="Jin0"/>
              <w:shd w:val="clear" w:color="auto" w:fill="auto"/>
              <w:jc w:val="right"/>
            </w:pPr>
            <w:proofErr w:type="gramStart"/>
            <w:r>
              <w:rPr>
                <w:lang w:eastAsia="cs-CZ" w:bidi="cs-CZ"/>
              </w:rPr>
              <w:t>EKOTERM - ENERGIE</w:t>
            </w:r>
            <w:proofErr w:type="gramEnd"/>
            <w:r>
              <w:rPr>
                <w:lang w:eastAsia="cs-CZ" w:bidi="cs-CZ"/>
              </w:rPr>
              <w:t xml:space="preserve"> s.r.o.</w:t>
            </w:r>
          </w:p>
        </w:tc>
      </w:tr>
      <w:tr w:rsidR="00C0457A" w14:paraId="5E1E8231" w14:textId="77777777" w:rsidTr="003B6AB6">
        <w:trPr>
          <w:trHeight w:hRule="exact" w:val="312"/>
          <w:jc w:val="center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084AC5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IČO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shd w:val="clear" w:color="auto" w:fill="FFFFFF"/>
          </w:tcPr>
          <w:p w14:paraId="4829333E" w14:textId="77777777" w:rsidR="00C0457A" w:rsidRDefault="00C0457A" w:rsidP="003B6AB6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9FBCE5" w14:textId="77777777" w:rsidR="00C0457A" w:rsidRDefault="00C0457A" w:rsidP="003B6AB6">
            <w:pPr>
              <w:pStyle w:val="Jin0"/>
              <w:shd w:val="clear" w:color="auto" w:fill="auto"/>
              <w:jc w:val="right"/>
            </w:pPr>
            <w:r>
              <w:rPr>
                <w:lang w:eastAsia="cs-CZ" w:bidi="cs-CZ"/>
              </w:rPr>
              <w:t>09598731</w:t>
            </w:r>
          </w:p>
        </w:tc>
      </w:tr>
      <w:tr w:rsidR="00C0457A" w14:paraId="60C67CF8" w14:textId="77777777" w:rsidTr="003B6AB6">
        <w:trPr>
          <w:trHeight w:hRule="exact" w:val="312"/>
          <w:jc w:val="center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758C4F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Adresa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948BDD" w14:textId="77777777" w:rsidR="00C0457A" w:rsidRDefault="00C0457A" w:rsidP="003B6AB6">
            <w:pPr>
              <w:pStyle w:val="Jin0"/>
              <w:shd w:val="clear" w:color="auto" w:fill="auto"/>
              <w:ind w:left="1360"/>
            </w:pPr>
            <w:r>
              <w:rPr>
                <w:lang w:eastAsia="cs-CZ" w:bidi="cs-CZ"/>
              </w:rPr>
              <w:t>Klánova 1431/61, 147 00 Praha 47, ČESKÁ REPUBLIKA</w:t>
            </w:r>
          </w:p>
        </w:tc>
      </w:tr>
      <w:tr w:rsidR="00C0457A" w14:paraId="754B0EC0" w14:textId="77777777" w:rsidTr="003B6AB6">
        <w:trPr>
          <w:trHeight w:hRule="exact" w:val="317"/>
          <w:jc w:val="center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B50E36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Název firmy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shd w:val="clear" w:color="auto" w:fill="FFFFFF"/>
          </w:tcPr>
          <w:p w14:paraId="71EEF878" w14:textId="77777777" w:rsidR="00C0457A" w:rsidRDefault="00C0457A" w:rsidP="003B6AB6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BEFF0A" w14:textId="77777777" w:rsidR="00C0457A" w:rsidRDefault="00C0457A" w:rsidP="003B6AB6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lang w:eastAsia="cs-CZ" w:bidi="cs-CZ"/>
              </w:rPr>
              <w:t>Rekuaktiva</w:t>
            </w:r>
            <w:proofErr w:type="spellEnd"/>
            <w:r>
              <w:rPr>
                <w:lang w:eastAsia="cs-CZ" w:bidi="cs-CZ"/>
              </w:rPr>
              <w:t xml:space="preserve"> s.r.o.</w:t>
            </w:r>
          </w:p>
        </w:tc>
      </w:tr>
      <w:tr w:rsidR="00C0457A" w14:paraId="74A11C9C" w14:textId="77777777" w:rsidTr="003B6AB6">
        <w:trPr>
          <w:trHeight w:hRule="exact" w:val="312"/>
          <w:jc w:val="center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81E026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IČO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shd w:val="clear" w:color="auto" w:fill="FFFFFF"/>
          </w:tcPr>
          <w:p w14:paraId="2080EA26" w14:textId="77777777" w:rsidR="00C0457A" w:rsidRDefault="00C0457A" w:rsidP="003B6AB6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A36D34" w14:textId="77777777" w:rsidR="00C0457A" w:rsidRDefault="00C0457A" w:rsidP="003B6AB6">
            <w:pPr>
              <w:pStyle w:val="Jin0"/>
              <w:shd w:val="clear" w:color="auto" w:fill="auto"/>
              <w:jc w:val="right"/>
            </w:pPr>
            <w:r>
              <w:rPr>
                <w:lang w:eastAsia="cs-CZ" w:bidi="cs-CZ"/>
              </w:rPr>
              <w:t>05918707</w:t>
            </w:r>
          </w:p>
        </w:tc>
      </w:tr>
      <w:tr w:rsidR="00C0457A" w14:paraId="08EC0EA2" w14:textId="77777777" w:rsidTr="003B6AB6">
        <w:trPr>
          <w:trHeight w:hRule="exact" w:val="312"/>
          <w:jc w:val="center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D379C4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Adresa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F34006" w14:textId="77777777" w:rsidR="00C0457A" w:rsidRDefault="00C0457A" w:rsidP="003B6AB6">
            <w:pPr>
              <w:pStyle w:val="Jin0"/>
              <w:shd w:val="clear" w:color="auto" w:fill="auto"/>
              <w:jc w:val="right"/>
            </w:pPr>
            <w:r>
              <w:rPr>
                <w:lang w:eastAsia="cs-CZ" w:bidi="cs-CZ"/>
              </w:rPr>
              <w:t>Pod Harfou 995/23, 190 00 Vysočany, ČESKÁ REPUBLIKA</w:t>
            </w:r>
          </w:p>
        </w:tc>
      </w:tr>
      <w:tr w:rsidR="00C0457A" w14:paraId="2F81EA7B" w14:textId="77777777" w:rsidTr="003B6AB6">
        <w:trPr>
          <w:trHeight w:hRule="exact" w:val="672"/>
          <w:jc w:val="center"/>
        </w:trPr>
        <w:tc>
          <w:tcPr>
            <w:tcW w:w="1026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2FA1845" w14:textId="77777777" w:rsidR="00C0457A" w:rsidRDefault="00C0457A" w:rsidP="003B6AB6">
            <w:pPr>
              <w:pStyle w:val="Jin0"/>
              <w:shd w:val="clear" w:color="auto" w:fill="auto"/>
              <w:spacing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cs-CZ" w:bidi="cs-CZ"/>
              </w:rPr>
              <w:t>Podmínky, rozsah pojištění a pojistných nebezpečí stanoví pojistná smlouva a Všeobecné pojistné podmínky pro pojištění majetku a odpovědnosti VPPMO-P-01/2018.</w:t>
            </w:r>
          </w:p>
        </w:tc>
      </w:tr>
      <w:tr w:rsidR="00C0457A" w14:paraId="5E269C63" w14:textId="77777777" w:rsidTr="003B6AB6">
        <w:trPr>
          <w:trHeight w:hRule="exact" w:val="317"/>
          <w:jc w:val="center"/>
        </w:trPr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0D3B3D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Pojištění v základním rozsahu se sjednává s limitem pojistného plnění</w:t>
            </w:r>
          </w:p>
        </w:tc>
        <w:tc>
          <w:tcPr>
            <w:tcW w:w="3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A662BB" w14:textId="77777777" w:rsidR="00C0457A" w:rsidRDefault="00C0457A" w:rsidP="003B6AB6">
            <w:pPr>
              <w:pStyle w:val="Jin0"/>
              <w:shd w:val="clear" w:color="auto" w:fill="auto"/>
              <w:jc w:val="right"/>
            </w:pPr>
            <w:r>
              <w:rPr>
                <w:lang w:eastAsia="cs-CZ" w:bidi="cs-CZ"/>
              </w:rPr>
              <w:t>20 000 000 Kč</w:t>
            </w:r>
          </w:p>
        </w:tc>
      </w:tr>
      <w:tr w:rsidR="00C0457A" w14:paraId="55FB0A25" w14:textId="77777777" w:rsidTr="003B6AB6">
        <w:trPr>
          <w:trHeight w:hRule="exact" w:val="312"/>
          <w:jc w:val="center"/>
        </w:trPr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4A76DB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Pojištění v základním rozsahu se sjednává s územním rozsahem</w:t>
            </w:r>
          </w:p>
        </w:tc>
        <w:tc>
          <w:tcPr>
            <w:tcW w:w="3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BE70D2" w14:textId="77777777" w:rsidR="00C0457A" w:rsidRDefault="00C0457A" w:rsidP="003B6AB6">
            <w:pPr>
              <w:pStyle w:val="Jin0"/>
              <w:shd w:val="clear" w:color="auto" w:fill="auto"/>
              <w:jc w:val="right"/>
            </w:pPr>
            <w:r>
              <w:rPr>
                <w:lang w:eastAsia="cs-CZ" w:bidi="cs-CZ"/>
              </w:rPr>
              <w:t>Česká republika</w:t>
            </w:r>
          </w:p>
        </w:tc>
      </w:tr>
      <w:tr w:rsidR="00C0457A" w14:paraId="4BD693F1" w14:textId="77777777" w:rsidTr="003B6AB6">
        <w:trPr>
          <w:trHeight w:hRule="exact" w:val="317"/>
          <w:jc w:val="center"/>
        </w:trPr>
        <w:tc>
          <w:tcPr>
            <w:tcW w:w="6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C10FD3" w14:textId="77777777" w:rsidR="00C0457A" w:rsidRDefault="00C0457A" w:rsidP="003B6AB6">
            <w:pPr>
              <w:pStyle w:val="Jin0"/>
              <w:shd w:val="clear" w:color="auto" w:fill="auto"/>
            </w:pPr>
            <w:r>
              <w:rPr>
                <w:lang w:eastAsia="cs-CZ" w:bidi="cs-CZ"/>
              </w:rPr>
              <w:t>Pojištění v základním rozsahu se sjednává se spoluúčastí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88D815" w14:textId="77777777" w:rsidR="00C0457A" w:rsidRDefault="00C0457A" w:rsidP="003B6AB6">
            <w:pPr>
              <w:pStyle w:val="Jin0"/>
              <w:shd w:val="clear" w:color="auto" w:fill="auto"/>
              <w:jc w:val="right"/>
            </w:pPr>
            <w:r>
              <w:rPr>
                <w:lang w:eastAsia="cs-CZ" w:bidi="cs-CZ"/>
              </w:rPr>
              <w:t>2500 Kč</w:t>
            </w:r>
          </w:p>
        </w:tc>
      </w:tr>
    </w:tbl>
    <w:p w14:paraId="01F65733" w14:textId="77777777" w:rsidR="00C0457A" w:rsidRDefault="00C0457A" w:rsidP="00C0457A">
      <w:pPr>
        <w:spacing w:after="1979" w:line="1" w:lineRule="exact"/>
      </w:pPr>
    </w:p>
    <w:p w14:paraId="627C006A" w14:textId="12B97990" w:rsidR="00C0457A" w:rsidRDefault="00C0457A" w:rsidP="00C0457A">
      <w:pPr>
        <w:pStyle w:val="Zkladntext30"/>
        <w:shd w:val="clear" w:color="auto" w:fill="auto"/>
        <w:spacing w:after="220"/>
      </w:pPr>
      <w:r>
        <w:rPr>
          <w:lang w:eastAsia="cs-CZ" w:bidi="cs-CZ"/>
        </w:rPr>
        <w:t>strana 1 z 2</w:t>
      </w:r>
    </w:p>
    <w:p w14:paraId="4A28C7E3" w14:textId="01A75491" w:rsidR="00C0457A" w:rsidRDefault="00C0457A" w:rsidP="00C0457A">
      <w:pPr>
        <w:pStyle w:val="Nadpis31"/>
        <w:keepNext/>
        <w:keepLines/>
        <w:shd w:val="clear" w:color="auto" w:fill="auto"/>
        <w:spacing w:after="100"/>
        <w:ind w:firstLine="0"/>
      </w:pPr>
      <w:bookmarkStart w:id="18" w:name="bookmark10"/>
      <w:bookmarkStart w:id="19" w:name="bookmark11"/>
      <w:r>
        <w:rPr>
          <w:lang w:eastAsia="cs-CZ" w:bidi="cs-CZ"/>
        </w:rPr>
        <w:lastRenderedPageBreak/>
        <w:t xml:space="preserve"> Počátek a doba pojištění</w:t>
      </w:r>
      <w:bookmarkEnd w:id="18"/>
      <w:bookmarkEnd w:id="19"/>
    </w:p>
    <w:p w14:paraId="19893718" w14:textId="77777777" w:rsidR="00C0457A" w:rsidRDefault="00C0457A" w:rsidP="00C0457A">
      <w:pPr>
        <w:pStyle w:val="Zkladntext1"/>
        <w:shd w:val="clear" w:color="auto" w:fill="auto"/>
        <w:spacing w:after="0"/>
      </w:pPr>
      <w:r>
        <w:rPr>
          <w:lang w:eastAsia="cs-CZ" w:bidi="cs-CZ"/>
        </w:rPr>
        <w:t>Pojištění se sjednává na dobu od 24. 10. 2022 do 23. 10. 2023.</w:t>
      </w:r>
    </w:p>
    <w:p w14:paraId="40134F36" w14:textId="77777777" w:rsidR="00C0457A" w:rsidRDefault="00C0457A" w:rsidP="00C0457A">
      <w:pPr>
        <w:pStyle w:val="Zkladntext1"/>
        <w:shd w:val="clear" w:color="auto" w:fill="auto"/>
        <w:spacing w:after="240"/>
      </w:pPr>
      <w:r>
        <w:rPr>
          <w:lang w:eastAsia="cs-CZ" w:bidi="cs-CZ"/>
        </w:rPr>
        <w:t>Pojištění se sjednává s automatickou prolongací.</w:t>
      </w:r>
    </w:p>
    <w:p w14:paraId="3FD2AD00" w14:textId="77777777" w:rsidR="00C0457A" w:rsidRDefault="00C0457A" w:rsidP="00C0457A">
      <w:pPr>
        <w:pStyle w:val="Zkladntext1"/>
        <w:shd w:val="clear" w:color="auto" w:fill="auto"/>
        <w:spacing w:after="240"/>
      </w:pPr>
      <w:r>
        <w:rPr>
          <w:lang w:eastAsia="cs-CZ" w:bidi="cs-CZ"/>
        </w:rPr>
        <w:t>Pojišťovna potvrzuje, že údaje obsažené v pojistce jsou platné ke dni jejího vydání.</w:t>
      </w:r>
    </w:p>
    <w:p w14:paraId="10439F70" w14:textId="77777777" w:rsidR="00C0457A" w:rsidRDefault="00C0457A" w:rsidP="00C0457A">
      <w:pPr>
        <w:pStyle w:val="Zkladntext1"/>
        <w:shd w:val="clear" w:color="auto" w:fill="auto"/>
        <w:spacing w:after="480"/>
      </w:pPr>
      <w:r>
        <w:rPr>
          <w:lang w:eastAsia="cs-CZ" w:bidi="cs-CZ"/>
        </w:rPr>
        <w:t>Platnost pojistky od: 10. 1. 2023</w:t>
      </w:r>
    </w:p>
    <w:p w14:paraId="0D483547" w14:textId="77777777" w:rsidR="00C0457A" w:rsidRDefault="00C0457A" w:rsidP="00C0457A">
      <w:pPr>
        <w:pStyle w:val="Zkladntext1"/>
        <w:shd w:val="clear" w:color="auto" w:fill="auto"/>
        <w:spacing w:after="240"/>
      </w:pPr>
      <w:r>
        <w:rPr>
          <w:lang w:eastAsia="cs-CZ" w:bidi="cs-CZ"/>
        </w:rPr>
        <w:t>S pozdravem</w:t>
      </w:r>
    </w:p>
    <w:p w14:paraId="26309101" w14:textId="77777777" w:rsidR="00C0457A" w:rsidRDefault="00C0457A" w:rsidP="00C0457A">
      <w:pPr>
        <w:pStyle w:val="Zkladntext1"/>
        <w:shd w:val="clear" w:color="auto" w:fill="auto"/>
        <w:spacing w:after="200"/>
      </w:pPr>
      <w:proofErr w:type="spellStart"/>
      <w:r>
        <w:rPr>
          <w:lang w:eastAsia="cs-CZ" w:bidi="cs-CZ"/>
        </w:rPr>
        <w:t>Generali</w:t>
      </w:r>
      <w:proofErr w:type="spellEnd"/>
      <w:r>
        <w:rPr>
          <w:lang w:eastAsia="cs-CZ" w:bidi="cs-CZ"/>
        </w:rPr>
        <w:t xml:space="preserve"> Česká pojišťovna a.s.</w:t>
      </w:r>
    </w:p>
    <w:p w14:paraId="30378D49" w14:textId="366C9A32" w:rsidR="00C0457A" w:rsidRDefault="00C0457A" w:rsidP="00C0457A">
      <w:pPr>
        <w:rPr>
          <w:sz w:val="2"/>
          <w:szCs w:val="2"/>
        </w:rPr>
      </w:pPr>
    </w:p>
    <w:p w14:paraId="7B72C73C" w14:textId="5D26403F" w:rsidR="00C0457A" w:rsidRDefault="00C0457A" w:rsidP="00C0457A">
      <w:pPr>
        <w:pStyle w:val="Zkladntext30"/>
        <w:shd w:val="clear" w:color="auto" w:fill="auto"/>
        <w:spacing w:after="240"/>
      </w:pPr>
      <w:r>
        <w:rPr>
          <w:lang w:eastAsia="cs-CZ" w:bidi="cs-CZ"/>
        </w:rPr>
        <w:t>2 z 2</w:t>
      </w:r>
    </w:p>
    <w:p w14:paraId="1B33B95A" w14:textId="77777777" w:rsidR="000E4754" w:rsidRPr="001130C7" w:rsidRDefault="000E4754" w:rsidP="00CB3BD8">
      <w:pPr>
        <w:tabs>
          <w:tab w:val="left" w:pos="8955"/>
        </w:tabs>
        <w:spacing w:after="200" w:line="276" w:lineRule="auto"/>
        <w:rPr>
          <w:rFonts w:ascii="Arial" w:hAnsi="Arial" w:cs="Arial"/>
          <w:sz w:val="22"/>
          <w:szCs w:val="22"/>
        </w:rPr>
      </w:pPr>
    </w:p>
    <w:sectPr w:rsidR="000E4754" w:rsidRPr="001130C7" w:rsidSect="0054058D">
      <w:headerReference w:type="default" r:id="rId18"/>
      <w:footerReference w:type="default" r:id="rId19"/>
      <w:pgSz w:w="11900" w:h="16840"/>
      <w:pgMar w:top="984" w:right="334" w:bottom="672" w:left="76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C3601" w14:textId="77777777" w:rsidR="00F30264" w:rsidRDefault="00F30264" w:rsidP="00675601">
      <w:r>
        <w:separator/>
      </w:r>
    </w:p>
  </w:endnote>
  <w:endnote w:type="continuationSeparator" w:id="0">
    <w:p w14:paraId="21F8F0FA" w14:textId="77777777" w:rsidR="00F30264" w:rsidRDefault="00F30264" w:rsidP="00675601">
      <w:r>
        <w:continuationSeparator/>
      </w:r>
    </w:p>
  </w:endnote>
  <w:endnote w:type="continuationNotice" w:id="1">
    <w:p w14:paraId="765F8E30" w14:textId="77777777" w:rsidR="00F30264" w:rsidRDefault="00F30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45381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3095467" w14:textId="77777777" w:rsidR="00C90313" w:rsidRDefault="00C9031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</w:p>
      <w:p w14:paraId="3E6B48BA" w14:textId="56129C77" w:rsidR="00C90313" w:rsidRPr="00A00087" w:rsidRDefault="00C9031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A00087">
          <w:rPr>
            <w:rFonts w:ascii="Arial" w:hAnsi="Arial" w:cs="Arial"/>
            <w:sz w:val="20"/>
            <w:szCs w:val="20"/>
          </w:rPr>
          <w:fldChar w:fldCharType="begin"/>
        </w:r>
        <w:r w:rsidRPr="00A00087">
          <w:rPr>
            <w:rFonts w:ascii="Arial" w:hAnsi="Arial" w:cs="Arial"/>
            <w:sz w:val="20"/>
            <w:szCs w:val="20"/>
          </w:rPr>
          <w:instrText>PAGE   \* MERGEFORMAT</w:instrText>
        </w:r>
        <w:r w:rsidRPr="00A00087">
          <w:rPr>
            <w:rFonts w:ascii="Arial" w:hAnsi="Arial" w:cs="Arial"/>
            <w:sz w:val="20"/>
            <w:szCs w:val="20"/>
          </w:rPr>
          <w:fldChar w:fldCharType="separate"/>
        </w:r>
        <w:r w:rsidRPr="00A00087">
          <w:rPr>
            <w:rFonts w:ascii="Arial" w:hAnsi="Arial" w:cs="Arial"/>
            <w:noProof/>
            <w:sz w:val="20"/>
            <w:szCs w:val="20"/>
          </w:rPr>
          <w:t>14</w:t>
        </w:r>
        <w:r w:rsidRPr="00A0008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4D1DB91" w14:textId="77777777" w:rsidR="00C90313" w:rsidRDefault="00C903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8579917"/>
      <w:docPartObj>
        <w:docPartGallery w:val="Page Numbers (Bottom of Page)"/>
        <w:docPartUnique/>
      </w:docPartObj>
    </w:sdtPr>
    <w:sdtEndPr/>
    <w:sdtContent>
      <w:p w14:paraId="43CF3005" w14:textId="77777777" w:rsidR="00C90313" w:rsidRDefault="00C903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71F858" w14:textId="77777777" w:rsidR="00C90313" w:rsidRDefault="00C903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F63DF" w14:textId="77777777" w:rsidR="0054058D" w:rsidRPr="0054058D" w:rsidRDefault="0054058D" w:rsidP="005405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C3F99" w14:textId="77777777" w:rsidR="00F30264" w:rsidRDefault="00F30264" w:rsidP="00675601">
      <w:r>
        <w:separator/>
      </w:r>
    </w:p>
  </w:footnote>
  <w:footnote w:type="continuationSeparator" w:id="0">
    <w:p w14:paraId="4E1E8504" w14:textId="77777777" w:rsidR="00F30264" w:rsidRDefault="00F30264" w:rsidP="00675601">
      <w:r>
        <w:continuationSeparator/>
      </w:r>
    </w:p>
  </w:footnote>
  <w:footnote w:type="continuationNotice" w:id="1">
    <w:p w14:paraId="06260F14" w14:textId="77777777" w:rsidR="00F30264" w:rsidRDefault="00F302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5789" w14:textId="048C87FB" w:rsidR="00C90313" w:rsidRPr="00A516D6" w:rsidRDefault="00C90313" w:rsidP="00A516D6">
    <w:pPr>
      <w:pStyle w:val="Zhlav"/>
      <w:tabs>
        <w:tab w:val="clear" w:pos="4536"/>
        <w:tab w:val="clear" w:pos="9072"/>
        <w:tab w:val="left" w:pos="39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C9D7" w14:textId="77777777" w:rsidR="00C90313" w:rsidRPr="00921860" w:rsidRDefault="00C90313" w:rsidP="00921860">
    <w:pPr>
      <w:pStyle w:val="Zhlav"/>
      <w:ind w:left="-142"/>
      <w:rPr>
        <w:rFonts w:ascii="Arial" w:hAnsi="Arial" w:cs="Arial"/>
        <w:sz w:val="18"/>
        <w:szCs w:val="22"/>
      </w:rPr>
    </w:pPr>
    <w:r w:rsidRPr="00921860">
      <w:rPr>
        <w:rFonts w:ascii="Arial" w:hAnsi="Arial" w:cs="Arial"/>
        <w:sz w:val="18"/>
        <w:szCs w:val="22"/>
      </w:rPr>
      <w:t>Příloha č. 3 Návrh smlouvy o dílo</w:t>
    </w:r>
  </w:p>
  <w:p w14:paraId="0AAB3AEA" w14:textId="77777777" w:rsidR="00C90313" w:rsidRPr="00921860" w:rsidRDefault="00C90313" w:rsidP="00114327">
    <w:pPr>
      <w:pStyle w:val="Zhlav"/>
      <w:jc w:val="right"/>
      <w:rPr>
        <w:rFonts w:ascii="Arial" w:hAnsi="Arial" w:cs="Arial"/>
        <w:sz w:val="18"/>
        <w:szCs w:val="22"/>
      </w:rPr>
    </w:pPr>
  </w:p>
  <w:p w14:paraId="65FFD582" w14:textId="77777777" w:rsidR="00C90313" w:rsidRPr="00921860" w:rsidRDefault="00C90313" w:rsidP="00921860">
    <w:pPr>
      <w:pStyle w:val="Zhlav"/>
      <w:ind w:left="-142"/>
      <w:rPr>
        <w:rFonts w:ascii="Arial" w:hAnsi="Arial" w:cs="Arial"/>
        <w:sz w:val="18"/>
        <w:szCs w:val="22"/>
      </w:rPr>
    </w:pPr>
    <w:r w:rsidRPr="00921860">
      <w:rPr>
        <w:rFonts w:ascii="Arial" w:hAnsi="Arial" w:cs="Arial"/>
        <w:sz w:val="18"/>
        <w:szCs w:val="22"/>
      </w:rPr>
      <w:t>K nadlimitní veřejné zakázce na stavební práce č. VZ – 17/</w:t>
    </w:r>
    <w:proofErr w:type="gramStart"/>
    <w:r w:rsidRPr="00921860">
      <w:rPr>
        <w:rFonts w:ascii="Arial" w:hAnsi="Arial" w:cs="Arial"/>
        <w:sz w:val="18"/>
        <w:szCs w:val="22"/>
      </w:rPr>
      <w:t>2018  s</w:t>
    </w:r>
    <w:proofErr w:type="gramEnd"/>
    <w:r w:rsidRPr="00921860">
      <w:rPr>
        <w:rFonts w:ascii="Arial" w:hAnsi="Arial" w:cs="Arial"/>
        <w:sz w:val="18"/>
        <w:szCs w:val="22"/>
      </w:rPr>
      <w:t xml:space="preserve"> názvem:</w:t>
    </w:r>
  </w:p>
  <w:p w14:paraId="22AEC667" w14:textId="77777777" w:rsidR="00C90313" w:rsidRPr="00921860" w:rsidRDefault="00C90313" w:rsidP="00921860">
    <w:pPr>
      <w:pStyle w:val="Zhlav"/>
      <w:ind w:left="-142"/>
      <w:rPr>
        <w:rFonts w:ascii="Arial" w:hAnsi="Arial" w:cs="Arial"/>
        <w:sz w:val="18"/>
        <w:szCs w:val="22"/>
      </w:rPr>
    </w:pPr>
    <w:r w:rsidRPr="00921860">
      <w:rPr>
        <w:rFonts w:ascii="Arial" w:hAnsi="Arial" w:cs="Arial"/>
        <w:sz w:val="18"/>
        <w:szCs w:val="22"/>
      </w:rPr>
      <w:t>Kapalinový chromatograf HPLC/</w:t>
    </w:r>
    <w:proofErr w:type="gramStart"/>
    <w:r w:rsidRPr="00921860">
      <w:rPr>
        <w:rFonts w:ascii="Arial" w:hAnsi="Arial" w:cs="Arial"/>
        <w:sz w:val="18"/>
        <w:szCs w:val="22"/>
      </w:rPr>
      <w:t>MS - stavební</w:t>
    </w:r>
    <w:proofErr w:type="gramEnd"/>
    <w:r w:rsidRPr="00921860">
      <w:rPr>
        <w:rFonts w:ascii="Arial" w:hAnsi="Arial" w:cs="Arial"/>
        <w:sz w:val="18"/>
        <w:szCs w:val="22"/>
      </w:rPr>
      <w:t xml:space="preserve"> práce</w:t>
    </w:r>
  </w:p>
  <w:p w14:paraId="25FE1FA8" w14:textId="77777777" w:rsidR="00C90313" w:rsidRDefault="00C90313">
    <w:pPr>
      <w:pStyle w:val="Zhlav"/>
    </w:pPr>
  </w:p>
  <w:p w14:paraId="21113963" w14:textId="77777777" w:rsidR="00C90313" w:rsidRDefault="00C903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0FA35" w14:textId="77777777" w:rsidR="0054058D" w:rsidRDefault="005405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2E7"/>
    <w:multiLevelType w:val="hybridMultilevel"/>
    <w:tmpl w:val="0EC2A3C2"/>
    <w:lvl w:ilvl="0" w:tplc="0405000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5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87" w:hanging="360"/>
      </w:pPr>
      <w:rPr>
        <w:rFonts w:ascii="Wingdings" w:hAnsi="Wingdings" w:hint="default"/>
      </w:rPr>
    </w:lvl>
  </w:abstractNum>
  <w:abstractNum w:abstractNumId="1" w15:restartNumberingAfterBreak="0">
    <w:nsid w:val="0AA8133F"/>
    <w:multiLevelType w:val="multilevel"/>
    <w:tmpl w:val="F6384A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024A0A"/>
    <w:multiLevelType w:val="multilevel"/>
    <w:tmpl w:val="7A2206D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="Arial" w:hAnsi="Arial" w:cs="Arial" w:hint="default"/>
        <w:sz w:val="22"/>
      </w:rPr>
    </w:lvl>
  </w:abstractNum>
  <w:abstractNum w:abstractNumId="3" w15:restartNumberingAfterBreak="0">
    <w:nsid w:val="0DA403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1E7081"/>
    <w:multiLevelType w:val="hybridMultilevel"/>
    <w:tmpl w:val="316A01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E6D85"/>
    <w:multiLevelType w:val="hybridMultilevel"/>
    <w:tmpl w:val="6276A05C"/>
    <w:lvl w:ilvl="0" w:tplc="0405000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abstractNum w:abstractNumId="6" w15:restartNumberingAfterBreak="0">
    <w:nsid w:val="176F2E40"/>
    <w:multiLevelType w:val="multilevel"/>
    <w:tmpl w:val="2E9EC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6904B7"/>
    <w:multiLevelType w:val="hybridMultilevel"/>
    <w:tmpl w:val="A4D2A5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C53F62"/>
    <w:multiLevelType w:val="hybridMultilevel"/>
    <w:tmpl w:val="C434B646"/>
    <w:lvl w:ilvl="0" w:tplc="C7B62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2744"/>
    <w:multiLevelType w:val="hybridMultilevel"/>
    <w:tmpl w:val="37C86A9A"/>
    <w:lvl w:ilvl="0" w:tplc="1D3E3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28A6"/>
    <w:multiLevelType w:val="hybridMultilevel"/>
    <w:tmpl w:val="6AC2F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C2C5A"/>
    <w:multiLevelType w:val="hybridMultilevel"/>
    <w:tmpl w:val="A93AC6F8"/>
    <w:lvl w:ilvl="0" w:tplc="A862452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2F737E"/>
    <w:multiLevelType w:val="multilevel"/>
    <w:tmpl w:val="C55250B8"/>
    <w:lvl w:ilvl="0">
      <w:start w:val="1"/>
      <w:numFmt w:val="decimal"/>
      <w:lvlText w:val="%1."/>
      <w:lvlJc w:val="left"/>
      <w:pPr>
        <w:ind w:left="730" w:hanging="37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sz w:val="22"/>
      </w:rPr>
    </w:lvl>
  </w:abstractNum>
  <w:abstractNum w:abstractNumId="13" w15:restartNumberingAfterBreak="0">
    <w:nsid w:val="324716AC"/>
    <w:multiLevelType w:val="multilevel"/>
    <w:tmpl w:val="772C32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35467BC6"/>
    <w:multiLevelType w:val="hybridMultilevel"/>
    <w:tmpl w:val="4EA8063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446999"/>
    <w:multiLevelType w:val="hybridMultilevel"/>
    <w:tmpl w:val="678C0306"/>
    <w:lvl w:ilvl="0" w:tplc="2362D512">
      <w:start w:val="1"/>
      <w:numFmt w:val="decimal"/>
      <w:pStyle w:val="Nadpis1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9CFA8D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8E8B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2A02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1EC00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7E11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12B8A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DC6A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B0D5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480DFC"/>
    <w:multiLevelType w:val="multilevel"/>
    <w:tmpl w:val="C55250B8"/>
    <w:lvl w:ilvl="0">
      <w:start w:val="1"/>
      <w:numFmt w:val="decimal"/>
      <w:lvlText w:val="%1."/>
      <w:lvlJc w:val="left"/>
      <w:pPr>
        <w:ind w:left="730" w:hanging="37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sz w:val="22"/>
      </w:rPr>
    </w:lvl>
  </w:abstractNum>
  <w:abstractNum w:abstractNumId="17" w15:restartNumberingAfterBreak="0">
    <w:nsid w:val="3F5B3FF3"/>
    <w:multiLevelType w:val="hybridMultilevel"/>
    <w:tmpl w:val="8C200C5A"/>
    <w:lvl w:ilvl="0" w:tplc="28CA531E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10E740B"/>
    <w:multiLevelType w:val="hybridMultilevel"/>
    <w:tmpl w:val="421EFF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BC54EC"/>
    <w:multiLevelType w:val="hybridMultilevel"/>
    <w:tmpl w:val="4F2A4D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88788D"/>
    <w:multiLevelType w:val="hybridMultilevel"/>
    <w:tmpl w:val="F0AC92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6438A7"/>
    <w:multiLevelType w:val="hybridMultilevel"/>
    <w:tmpl w:val="686436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C97E52"/>
    <w:multiLevelType w:val="hybridMultilevel"/>
    <w:tmpl w:val="05A29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90C99"/>
    <w:multiLevelType w:val="hybridMultilevel"/>
    <w:tmpl w:val="770A38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F415FD"/>
    <w:multiLevelType w:val="multilevel"/>
    <w:tmpl w:val="9168A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9E1DDA"/>
    <w:multiLevelType w:val="multilevel"/>
    <w:tmpl w:val="DD882C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6C9604BA"/>
    <w:multiLevelType w:val="hybridMultilevel"/>
    <w:tmpl w:val="F1E6A87E"/>
    <w:lvl w:ilvl="0" w:tplc="0405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27" w15:restartNumberingAfterBreak="0">
    <w:nsid w:val="6D8E40FE"/>
    <w:multiLevelType w:val="hybridMultilevel"/>
    <w:tmpl w:val="E9D412A0"/>
    <w:lvl w:ilvl="0" w:tplc="6FDE08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EBC66D9"/>
    <w:multiLevelType w:val="multilevel"/>
    <w:tmpl w:val="DC1003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F450BC"/>
    <w:multiLevelType w:val="hybridMultilevel"/>
    <w:tmpl w:val="292E1106"/>
    <w:lvl w:ilvl="0" w:tplc="04050001">
      <w:start w:val="1"/>
      <w:numFmt w:val="bullet"/>
      <w:lvlText w:val=""/>
      <w:lvlJc w:val="left"/>
      <w:pPr>
        <w:ind w:left="20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abstractNum w:abstractNumId="30" w15:restartNumberingAfterBreak="0">
    <w:nsid w:val="79FA2E34"/>
    <w:multiLevelType w:val="hybridMultilevel"/>
    <w:tmpl w:val="2BF8564A"/>
    <w:lvl w:ilvl="0" w:tplc="B63A64A0">
      <w:start w:val="1"/>
      <w:numFmt w:val="lowerLetter"/>
      <w:lvlText w:val="%1)"/>
      <w:lvlJc w:val="left"/>
      <w:pPr>
        <w:ind w:left="109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8"/>
  </w:num>
  <w:num w:numId="4">
    <w:abstractNumId w:val="5"/>
  </w:num>
  <w:num w:numId="5">
    <w:abstractNumId w:val="29"/>
  </w:num>
  <w:num w:numId="6">
    <w:abstractNumId w:val="26"/>
  </w:num>
  <w:num w:numId="7">
    <w:abstractNumId w:val="0"/>
  </w:num>
  <w:num w:numId="8">
    <w:abstractNumId w:val="19"/>
  </w:num>
  <w:num w:numId="9">
    <w:abstractNumId w:val="27"/>
  </w:num>
  <w:num w:numId="10">
    <w:abstractNumId w:val="14"/>
  </w:num>
  <w:num w:numId="11">
    <w:abstractNumId w:val="10"/>
  </w:num>
  <w:num w:numId="12">
    <w:abstractNumId w:val="28"/>
    <w:lvlOverride w:ilvl="0">
      <w:startOverride w:val="2"/>
    </w:lvlOverride>
    <w:lvlOverride w:ilvl="1">
      <w:startOverride w:val="5"/>
    </w:lvlOverride>
  </w:num>
  <w:num w:numId="13">
    <w:abstractNumId w:val="8"/>
  </w:num>
  <w:num w:numId="14">
    <w:abstractNumId w:val="22"/>
  </w:num>
  <w:num w:numId="15">
    <w:abstractNumId w:val="2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5"/>
  </w:num>
  <w:num w:numId="18">
    <w:abstractNumId w:val="13"/>
  </w:num>
  <w:num w:numId="19">
    <w:abstractNumId w:val="3"/>
  </w:num>
  <w:num w:numId="20">
    <w:abstractNumId w:val="6"/>
  </w:num>
  <w:num w:numId="21">
    <w:abstractNumId w:val="16"/>
  </w:num>
  <w:num w:numId="22">
    <w:abstractNumId w:val="12"/>
  </w:num>
  <w:num w:numId="23">
    <w:abstractNumId w:val="9"/>
  </w:num>
  <w:num w:numId="24">
    <w:abstractNumId w:val="4"/>
  </w:num>
  <w:num w:numId="25">
    <w:abstractNumId w:val="20"/>
  </w:num>
  <w:num w:numId="26">
    <w:abstractNumId w:val="1"/>
  </w:num>
  <w:num w:numId="27">
    <w:abstractNumId w:val="21"/>
  </w:num>
  <w:num w:numId="28">
    <w:abstractNumId w:val="11"/>
  </w:num>
  <w:num w:numId="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</w:num>
  <w:num w:numId="31">
    <w:abstractNumId w:val="23"/>
  </w:num>
  <w:num w:numId="32">
    <w:abstractNumId w:val="7"/>
  </w:num>
  <w:num w:numId="3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2"/>
    <w:rsid w:val="00000EA5"/>
    <w:rsid w:val="000014FE"/>
    <w:rsid w:val="00004A6C"/>
    <w:rsid w:val="00005A09"/>
    <w:rsid w:val="00010D9A"/>
    <w:rsid w:val="0001201C"/>
    <w:rsid w:val="00026B97"/>
    <w:rsid w:val="000336AF"/>
    <w:rsid w:val="00035B99"/>
    <w:rsid w:val="00035D5B"/>
    <w:rsid w:val="000368E5"/>
    <w:rsid w:val="00037B55"/>
    <w:rsid w:val="00041579"/>
    <w:rsid w:val="0004551A"/>
    <w:rsid w:val="00046387"/>
    <w:rsid w:val="00050A47"/>
    <w:rsid w:val="000527FD"/>
    <w:rsid w:val="00054B27"/>
    <w:rsid w:val="000550B4"/>
    <w:rsid w:val="0006080A"/>
    <w:rsid w:val="000608F0"/>
    <w:rsid w:val="00060B56"/>
    <w:rsid w:val="00062AA3"/>
    <w:rsid w:val="00063B60"/>
    <w:rsid w:val="000646AE"/>
    <w:rsid w:val="000725E0"/>
    <w:rsid w:val="00074ED4"/>
    <w:rsid w:val="00075918"/>
    <w:rsid w:val="00076E64"/>
    <w:rsid w:val="00077F86"/>
    <w:rsid w:val="0008109C"/>
    <w:rsid w:val="00085113"/>
    <w:rsid w:val="0009344C"/>
    <w:rsid w:val="00093E89"/>
    <w:rsid w:val="00093F09"/>
    <w:rsid w:val="0009670C"/>
    <w:rsid w:val="0009752F"/>
    <w:rsid w:val="000A1B78"/>
    <w:rsid w:val="000A39DE"/>
    <w:rsid w:val="000A52D7"/>
    <w:rsid w:val="000A6F83"/>
    <w:rsid w:val="000B5AB2"/>
    <w:rsid w:val="000B6090"/>
    <w:rsid w:val="000B6859"/>
    <w:rsid w:val="000C105D"/>
    <w:rsid w:val="000C1694"/>
    <w:rsid w:val="000C2B54"/>
    <w:rsid w:val="000C5F40"/>
    <w:rsid w:val="000D09F1"/>
    <w:rsid w:val="000D1B7A"/>
    <w:rsid w:val="000D3042"/>
    <w:rsid w:val="000D6325"/>
    <w:rsid w:val="000D6334"/>
    <w:rsid w:val="000D7365"/>
    <w:rsid w:val="000E2643"/>
    <w:rsid w:val="000E35A4"/>
    <w:rsid w:val="000E4754"/>
    <w:rsid w:val="000E4CD6"/>
    <w:rsid w:val="000E691E"/>
    <w:rsid w:val="000E7353"/>
    <w:rsid w:val="000F4B5E"/>
    <w:rsid w:val="000F6ED8"/>
    <w:rsid w:val="000F702B"/>
    <w:rsid w:val="00103D3E"/>
    <w:rsid w:val="00112475"/>
    <w:rsid w:val="001130C7"/>
    <w:rsid w:val="0011390C"/>
    <w:rsid w:val="00114327"/>
    <w:rsid w:val="00114A77"/>
    <w:rsid w:val="00115BA2"/>
    <w:rsid w:val="00120A8A"/>
    <w:rsid w:val="00122B36"/>
    <w:rsid w:val="001251BD"/>
    <w:rsid w:val="0012560D"/>
    <w:rsid w:val="0012683F"/>
    <w:rsid w:val="00126ACF"/>
    <w:rsid w:val="00130DB6"/>
    <w:rsid w:val="00131A15"/>
    <w:rsid w:val="00134791"/>
    <w:rsid w:val="00137EC4"/>
    <w:rsid w:val="00140630"/>
    <w:rsid w:val="00144A6B"/>
    <w:rsid w:val="00151B9E"/>
    <w:rsid w:val="00152341"/>
    <w:rsid w:val="0015312B"/>
    <w:rsid w:val="00153A26"/>
    <w:rsid w:val="0015411D"/>
    <w:rsid w:val="00155DF3"/>
    <w:rsid w:val="00156D4F"/>
    <w:rsid w:val="00160687"/>
    <w:rsid w:val="00164B39"/>
    <w:rsid w:val="001663B6"/>
    <w:rsid w:val="001666DE"/>
    <w:rsid w:val="00166D75"/>
    <w:rsid w:val="00175BC4"/>
    <w:rsid w:val="00177418"/>
    <w:rsid w:val="001804E1"/>
    <w:rsid w:val="00180855"/>
    <w:rsid w:val="00181016"/>
    <w:rsid w:val="0018103A"/>
    <w:rsid w:val="001810E1"/>
    <w:rsid w:val="00185263"/>
    <w:rsid w:val="00185525"/>
    <w:rsid w:val="00192C3B"/>
    <w:rsid w:val="00195001"/>
    <w:rsid w:val="00197A9B"/>
    <w:rsid w:val="001A0897"/>
    <w:rsid w:val="001A2258"/>
    <w:rsid w:val="001A4201"/>
    <w:rsid w:val="001B45B0"/>
    <w:rsid w:val="001B5795"/>
    <w:rsid w:val="001C120B"/>
    <w:rsid w:val="001C2CD1"/>
    <w:rsid w:val="001D17AA"/>
    <w:rsid w:val="001D3D56"/>
    <w:rsid w:val="001D5C9B"/>
    <w:rsid w:val="001D77E2"/>
    <w:rsid w:val="001E480D"/>
    <w:rsid w:val="001E57C3"/>
    <w:rsid w:val="001E670C"/>
    <w:rsid w:val="001E7E2A"/>
    <w:rsid w:val="001F0D49"/>
    <w:rsid w:val="001F1A9B"/>
    <w:rsid w:val="001F3E88"/>
    <w:rsid w:val="001F506C"/>
    <w:rsid w:val="001F50E8"/>
    <w:rsid w:val="001F57E9"/>
    <w:rsid w:val="002019E8"/>
    <w:rsid w:val="00203707"/>
    <w:rsid w:val="00210716"/>
    <w:rsid w:val="00210CB4"/>
    <w:rsid w:val="002139F8"/>
    <w:rsid w:val="002148F2"/>
    <w:rsid w:val="002164BB"/>
    <w:rsid w:val="002174AF"/>
    <w:rsid w:val="00223C55"/>
    <w:rsid w:val="00224819"/>
    <w:rsid w:val="00225CB1"/>
    <w:rsid w:val="00227164"/>
    <w:rsid w:val="0023184F"/>
    <w:rsid w:val="00235158"/>
    <w:rsid w:val="00235630"/>
    <w:rsid w:val="002360D3"/>
    <w:rsid w:val="002361AD"/>
    <w:rsid w:val="00236470"/>
    <w:rsid w:val="00236EE1"/>
    <w:rsid w:val="00237A05"/>
    <w:rsid w:val="00241925"/>
    <w:rsid w:val="002419A9"/>
    <w:rsid w:val="002422B3"/>
    <w:rsid w:val="002423C2"/>
    <w:rsid w:val="0024497A"/>
    <w:rsid w:val="00250462"/>
    <w:rsid w:val="0025191C"/>
    <w:rsid w:val="00251D60"/>
    <w:rsid w:val="00254239"/>
    <w:rsid w:val="002550D0"/>
    <w:rsid w:val="0025750B"/>
    <w:rsid w:val="0025793D"/>
    <w:rsid w:val="00257D25"/>
    <w:rsid w:val="00261F8D"/>
    <w:rsid w:val="00265EC5"/>
    <w:rsid w:val="002701BA"/>
    <w:rsid w:val="00273F6B"/>
    <w:rsid w:val="002742D6"/>
    <w:rsid w:val="00274C7C"/>
    <w:rsid w:val="00274F70"/>
    <w:rsid w:val="0027611B"/>
    <w:rsid w:val="00277786"/>
    <w:rsid w:val="002778DB"/>
    <w:rsid w:val="00283254"/>
    <w:rsid w:val="00284DA2"/>
    <w:rsid w:val="00287A25"/>
    <w:rsid w:val="00290AD3"/>
    <w:rsid w:val="00291CE8"/>
    <w:rsid w:val="002A1B1D"/>
    <w:rsid w:val="002A6F43"/>
    <w:rsid w:val="002B0291"/>
    <w:rsid w:val="002B02D9"/>
    <w:rsid w:val="002B6CCA"/>
    <w:rsid w:val="002B7AE3"/>
    <w:rsid w:val="002C11F0"/>
    <w:rsid w:val="002C1AA5"/>
    <w:rsid w:val="002C49F0"/>
    <w:rsid w:val="002C6E96"/>
    <w:rsid w:val="002D23E1"/>
    <w:rsid w:val="002D5C91"/>
    <w:rsid w:val="002D72A7"/>
    <w:rsid w:val="002D7911"/>
    <w:rsid w:val="002E0DE4"/>
    <w:rsid w:val="002E53FC"/>
    <w:rsid w:val="002F166F"/>
    <w:rsid w:val="002F17A7"/>
    <w:rsid w:val="002F4D38"/>
    <w:rsid w:val="002F7116"/>
    <w:rsid w:val="0030112E"/>
    <w:rsid w:val="003035AA"/>
    <w:rsid w:val="00306C77"/>
    <w:rsid w:val="00310070"/>
    <w:rsid w:val="003162AC"/>
    <w:rsid w:val="00317294"/>
    <w:rsid w:val="00320556"/>
    <w:rsid w:val="00321148"/>
    <w:rsid w:val="0032298C"/>
    <w:rsid w:val="003241DD"/>
    <w:rsid w:val="00324899"/>
    <w:rsid w:val="0033264F"/>
    <w:rsid w:val="00337BFF"/>
    <w:rsid w:val="00337CE7"/>
    <w:rsid w:val="003416AE"/>
    <w:rsid w:val="0034501B"/>
    <w:rsid w:val="003476FB"/>
    <w:rsid w:val="00350334"/>
    <w:rsid w:val="00352892"/>
    <w:rsid w:val="0035341A"/>
    <w:rsid w:val="00360C41"/>
    <w:rsid w:val="003619C7"/>
    <w:rsid w:val="00364816"/>
    <w:rsid w:val="003651DD"/>
    <w:rsid w:val="0036678E"/>
    <w:rsid w:val="003700EF"/>
    <w:rsid w:val="00370A20"/>
    <w:rsid w:val="0037119E"/>
    <w:rsid w:val="00374F59"/>
    <w:rsid w:val="00377A6F"/>
    <w:rsid w:val="003832B3"/>
    <w:rsid w:val="0038348A"/>
    <w:rsid w:val="003906B0"/>
    <w:rsid w:val="00391B2A"/>
    <w:rsid w:val="00391E71"/>
    <w:rsid w:val="003959CE"/>
    <w:rsid w:val="00396D22"/>
    <w:rsid w:val="003A1FD5"/>
    <w:rsid w:val="003A6333"/>
    <w:rsid w:val="003B157E"/>
    <w:rsid w:val="003B7C23"/>
    <w:rsid w:val="003C1A83"/>
    <w:rsid w:val="003C260C"/>
    <w:rsid w:val="003C2F42"/>
    <w:rsid w:val="003C4FB5"/>
    <w:rsid w:val="003C59C0"/>
    <w:rsid w:val="003D6708"/>
    <w:rsid w:val="003E501C"/>
    <w:rsid w:val="003F1DEF"/>
    <w:rsid w:val="003F36EE"/>
    <w:rsid w:val="003F5260"/>
    <w:rsid w:val="003F72DD"/>
    <w:rsid w:val="00401140"/>
    <w:rsid w:val="0040291E"/>
    <w:rsid w:val="00407033"/>
    <w:rsid w:val="004077B3"/>
    <w:rsid w:val="00410BEA"/>
    <w:rsid w:val="00412EF2"/>
    <w:rsid w:val="00414DC0"/>
    <w:rsid w:val="004254D3"/>
    <w:rsid w:val="00425E07"/>
    <w:rsid w:val="00426508"/>
    <w:rsid w:val="00431510"/>
    <w:rsid w:val="00433946"/>
    <w:rsid w:val="0043395B"/>
    <w:rsid w:val="00433DBD"/>
    <w:rsid w:val="00436892"/>
    <w:rsid w:val="00437C08"/>
    <w:rsid w:val="00437E7A"/>
    <w:rsid w:val="004441F8"/>
    <w:rsid w:val="00445615"/>
    <w:rsid w:val="004476E6"/>
    <w:rsid w:val="0045107D"/>
    <w:rsid w:val="00451298"/>
    <w:rsid w:val="00451E51"/>
    <w:rsid w:val="004525CF"/>
    <w:rsid w:val="00452CB7"/>
    <w:rsid w:val="00453782"/>
    <w:rsid w:val="004541B0"/>
    <w:rsid w:val="004547EB"/>
    <w:rsid w:val="00455B0A"/>
    <w:rsid w:val="004574BD"/>
    <w:rsid w:val="004605BC"/>
    <w:rsid w:val="00460F9D"/>
    <w:rsid w:val="00461EA8"/>
    <w:rsid w:val="004651C2"/>
    <w:rsid w:val="00470B8B"/>
    <w:rsid w:val="004714D2"/>
    <w:rsid w:val="00473C2B"/>
    <w:rsid w:val="00474184"/>
    <w:rsid w:val="0047494E"/>
    <w:rsid w:val="0047498E"/>
    <w:rsid w:val="00476C39"/>
    <w:rsid w:val="00480C64"/>
    <w:rsid w:val="004811B0"/>
    <w:rsid w:val="004832D6"/>
    <w:rsid w:val="00483A06"/>
    <w:rsid w:val="00484493"/>
    <w:rsid w:val="00490924"/>
    <w:rsid w:val="00491457"/>
    <w:rsid w:val="00496278"/>
    <w:rsid w:val="00497EE3"/>
    <w:rsid w:val="004A1782"/>
    <w:rsid w:val="004A2258"/>
    <w:rsid w:val="004A4318"/>
    <w:rsid w:val="004A528F"/>
    <w:rsid w:val="004B01B4"/>
    <w:rsid w:val="004B13C2"/>
    <w:rsid w:val="004B17E0"/>
    <w:rsid w:val="004B228F"/>
    <w:rsid w:val="004C0712"/>
    <w:rsid w:val="004C26B6"/>
    <w:rsid w:val="004C4945"/>
    <w:rsid w:val="004C7367"/>
    <w:rsid w:val="004C7DEA"/>
    <w:rsid w:val="004D2906"/>
    <w:rsid w:val="004D4697"/>
    <w:rsid w:val="004D49E7"/>
    <w:rsid w:val="004D6127"/>
    <w:rsid w:val="004E3469"/>
    <w:rsid w:val="004E3FD0"/>
    <w:rsid w:val="004E4F37"/>
    <w:rsid w:val="004E57DF"/>
    <w:rsid w:val="004F0A4F"/>
    <w:rsid w:val="004F2976"/>
    <w:rsid w:val="004F67C7"/>
    <w:rsid w:val="004F71AB"/>
    <w:rsid w:val="0050565F"/>
    <w:rsid w:val="0051107E"/>
    <w:rsid w:val="00512A26"/>
    <w:rsid w:val="00516056"/>
    <w:rsid w:val="00527322"/>
    <w:rsid w:val="00527B8E"/>
    <w:rsid w:val="0053047A"/>
    <w:rsid w:val="00530F77"/>
    <w:rsid w:val="005332D8"/>
    <w:rsid w:val="005349C8"/>
    <w:rsid w:val="00535352"/>
    <w:rsid w:val="00537398"/>
    <w:rsid w:val="0054058D"/>
    <w:rsid w:val="00541F53"/>
    <w:rsid w:val="0054672E"/>
    <w:rsid w:val="005523C4"/>
    <w:rsid w:val="005525C4"/>
    <w:rsid w:val="00554903"/>
    <w:rsid w:val="00554CC8"/>
    <w:rsid w:val="0055602F"/>
    <w:rsid w:val="00556E00"/>
    <w:rsid w:val="0055711C"/>
    <w:rsid w:val="00562257"/>
    <w:rsid w:val="00566201"/>
    <w:rsid w:val="0057213A"/>
    <w:rsid w:val="00572F6F"/>
    <w:rsid w:val="00573D62"/>
    <w:rsid w:val="005743FE"/>
    <w:rsid w:val="005754B4"/>
    <w:rsid w:val="005768B0"/>
    <w:rsid w:val="005820BA"/>
    <w:rsid w:val="005830BF"/>
    <w:rsid w:val="00585B40"/>
    <w:rsid w:val="00592697"/>
    <w:rsid w:val="005979FD"/>
    <w:rsid w:val="005A0E83"/>
    <w:rsid w:val="005A1D45"/>
    <w:rsid w:val="005A1F3C"/>
    <w:rsid w:val="005A2F24"/>
    <w:rsid w:val="005B4304"/>
    <w:rsid w:val="005B5074"/>
    <w:rsid w:val="005B5D78"/>
    <w:rsid w:val="005B67E1"/>
    <w:rsid w:val="005C5158"/>
    <w:rsid w:val="005C797F"/>
    <w:rsid w:val="005D5561"/>
    <w:rsid w:val="005D60B1"/>
    <w:rsid w:val="005D691B"/>
    <w:rsid w:val="005E0294"/>
    <w:rsid w:val="005E4FBF"/>
    <w:rsid w:val="005E514F"/>
    <w:rsid w:val="005E5D3E"/>
    <w:rsid w:val="005F034C"/>
    <w:rsid w:val="005F069C"/>
    <w:rsid w:val="005F1901"/>
    <w:rsid w:val="005F40C0"/>
    <w:rsid w:val="005F4FFE"/>
    <w:rsid w:val="005F60F4"/>
    <w:rsid w:val="005F6681"/>
    <w:rsid w:val="005F67F4"/>
    <w:rsid w:val="00600A65"/>
    <w:rsid w:val="00603708"/>
    <w:rsid w:val="00603F35"/>
    <w:rsid w:val="006059BA"/>
    <w:rsid w:val="0060609B"/>
    <w:rsid w:val="00607C33"/>
    <w:rsid w:val="0061022C"/>
    <w:rsid w:val="00613E3F"/>
    <w:rsid w:val="00620773"/>
    <w:rsid w:val="00630A87"/>
    <w:rsid w:val="00631F22"/>
    <w:rsid w:val="00634632"/>
    <w:rsid w:val="00634EAC"/>
    <w:rsid w:val="006359BD"/>
    <w:rsid w:val="0064667D"/>
    <w:rsid w:val="00647C6A"/>
    <w:rsid w:val="00647D26"/>
    <w:rsid w:val="00650698"/>
    <w:rsid w:val="00651BDF"/>
    <w:rsid w:val="00652561"/>
    <w:rsid w:val="00653056"/>
    <w:rsid w:val="0066144A"/>
    <w:rsid w:val="0066193E"/>
    <w:rsid w:val="00664A6F"/>
    <w:rsid w:val="006660D5"/>
    <w:rsid w:val="00675601"/>
    <w:rsid w:val="0067563D"/>
    <w:rsid w:val="006853E5"/>
    <w:rsid w:val="00687977"/>
    <w:rsid w:val="0069318D"/>
    <w:rsid w:val="00694493"/>
    <w:rsid w:val="006A7CE3"/>
    <w:rsid w:val="006B0354"/>
    <w:rsid w:val="006B1E78"/>
    <w:rsid w:val="006B21F9"/>
    <w:rsid w:val="006B5AEA"/>
    <w:rsid w:val="006C04DC"/>
    <w:rsid w:val="006C052C"/>
    <w:rsid w:val="006C2BAE"/>
    <w:rsid w:val="006C7AF6"/>
    <w:rsid w:val="006D436A"/>
    <w:rsid w:val="006D7533"/>
    <w:rsid w:val="006E0849"/>
    <w:rsid w:val="006E1432"/>
    <w:rsid w:val="006E2E86"/>
    <w:rsid w:val="006E3B5A"/>
    <w:rsid w:val="006F2500"/>
    <w:rsid w:val="006F3097"/>
    <w:rsid w:val="006F47BB"/>
    <w:rsid w:val="006F58EF"/>
    <w:rsid w:val="006F7B28"/>
    <w:rsid w:val="00701679"/>
    <w:rsid w:val="00705A45"/>
    <w:rsid w:val="007110B4"/>
    <w:rsid w:val="007110D2"/>
    <w:rsid w:val="00711945"/>
    <w:rsid w:val="007163CC"/>
    <w:rsid w:val="00716736"/>
    <w:rsid w:val="00716B65"/>
    <w:rsid w:val="00721779"/>
    <w:rsid w:val="00721FD3"/>
    <w:rsid w:val="00722116"/>
    <w:rsid w:val="007222EE"/>
    <w:rsid w:val="00722410"/>
    <w:rsid w:val="00723A72"/>
    <w:rsid w:val="0072406F"/>
    <w:rsid w:val="00727381"/>
    <w:rsid w:val="00734389"/>
    <w:rsid w:val="00734E6E"/>
    <w:rsid w:val="007351F7"/>
    <w:rsid w:val="00736EC1"/>
    <w:rsid w:val="007440B7"/>
    <w:rsid w:val="00745698"/>
    <w:rsid w:val="00752DD1"/>
    <w:rsid w:val="007630DB"/>
    <w:rsid w:val="0076356F"/>
    <w:rsid w:val="00765462"/>
    <w:rsid w:val="00765843"/>
    <w:rsid w:val="00766D51"/>
    <w:rsid w:val="00767507"/>
    <w:rsid w:val="00767E67"/>
    <w:rsid w:val="00772E3F"/>
    <w:rsid w:val="0077635D"/>
    <w:rsid w:val="0078186C"/>
    <w:rsid w:val="007821B4"/>
    <w:rsid w:val="00782CC1"/>
    <w:rsid w:val="00783B41"/>
    <w:rsid w:val="00792867"/>
    <w:rsid w:val="007960D8"/>
    <w:rsid w:val="007A49E8"/>
    <w:rsid w:val="007B0210"/>
    <w:rsid w:val="007B03B7"/>
    <w:rsid w:val="007B43B2"/>
    <w:rsid w:val="007B4E1C"/>
    <w:rsid w:val="007B71E7"/>
    <w:rsid w:val="007C14B7"/>
    <w:rsid w:val="007C1877"/>
    <w:rsid w:val="007C5392"/>
    <w:rsid w:val="007C5AA3"/>
    <w:rsid w:val="007C5CD9"/>
    <w:rsid w:val="007C742A"/>
    <w:rsid w:val="007D0D76"/>
    <w:rsid w:val="007D6618"/>
    <w:rsid w:val="007E3EC6"/>
    <w:rsid w:val="007E59E6"/>
    <w:rsid w:val="007E7449"/>
    <w:rsid w:val="007E760E"/>
    <w:rsid w:val="007F3097"/>
    <w:rsid w:val="00805AE5"/>
    <w:rsid w:val="0080650F"/>
    <w:rsid w:val="008111D7"/>
    <w:rsid w:val="00814549"/>
    <w:rsid w:val="008162C8"/>
    <w:rsid w:val="00821505"/>
    <w:rsid w:val="008227FE"/>
    <w:rsid w:val="008251DB"/>
    <w:rsid w:val="008257E6"/>
    <w:rsid w:val="00826506"/>
    <w:rsid w:val="0083429B"/>
    <w:rsid w:val="0083662E"/>
    <w:rsid w:val="00836B2A"/>
    <w:rsid w:val="008375DC"/>
    <w:rsid w:val="00841303"/>
    <w:rsid w:val="00841B06"/>
    <w:rsid w:val="00845E61"/>
    <w:rsid w:val="008461DE"/>
    <w:rsid w:val="008474EF"/>
    <w:rsid w:val="00860DA3"/>
    <w:rsid w:val="00863F49"/>
    <w:rsid w:val="00863F57"/>
    <w:rsid w:val="00865FE7"/>
    <w:rsid w:val="00870758"/>
    <w:rsid w:val="008711E4"/>
    <w:rsid w:val="008711F6"/>
    <w:rsid w:val="00871248"/>
    <w:rsid w:val="00873455"/>
    <w:rsid w:val="0087425D"/>
    <w:rsid w:val="00875437"/>
    <w:rsid w:val="00877A9C"/>
    <w:rsid w:val="00877ED4"/>
    <w:rsid w:val="00880278"/>
    <w:rsid w:val="00880710"/>
    <w:rsid w:val="00880EF4"/>
    <w:rsid w:val="00882EC3"/>
    <w:rsid w:val="008832C4"/>
    <w:rsid w:val="00887FEC"/>
    <w:rsid w:val="00893528"/>
    <w:rsid w:val="00897F47"/>
    <w:rsid w:val="008A0B1F"/>
    <w:rsid w:val="008A137C"/>
    <w:rsid w:val="008A21DF"/>
    <w:rsid w:val="008A4704"/>
    <w:rsid w:val="008B0E3C"/>
    <w:rsid w:val="008B34AC"/>
    <w:rsid w:val="008B43D0"/>
    <w:rsid w:val="008B4CA5"/>
    <w:rsid w:val="008B614C"/>
    <w:rsid w:val="008C2C6A"/>
    <w:rsid w:val="008C346C"/>
    <w:rsid w:val="008C540B"/>
    <w:rsid w:val="008C657F"/>
    <w:rsid w:val="008D0107"/>
    <w:rsid w:val="008D5FB5"/>
    <w:rsid w:val="008D6BF8"/>
    <w:rsid w:val="008D7881"/>
    <w:rsid w:val="008E3A53"/>
    <w:rsid w:val="008E4B99"/>
    <w:rsid w:val="008F044C"/>
    <w:rsid w:val="008F0FE4"/>
    <w:rsid w:val="008F15AC"/>
    <w:rsid w:val="008F1D46"/>
    <w:rsid w:val="008F4EA1"/>
    <w:rsid w:val="008F506A"/>
    <w:rsid w:val="008F6A72"/>
    <w:rsid w:val="008F6E5D"/>
    <w:rsid w:val="0090093E"/>
    <w:rsid w:val="009017F7"/>
    <w:rsid w:val="00905638"/>
    <w:rsid w:val="00905902"/>
    <w:rsid w:val="00910160"/>
    <w:rsid w:val="00911EBF"/>
    <w:rsid w:val="00912DF6"/>
    <w:rsid w:val="00913B6C"/>
    <w:rsid w:val="00914C89"/>
    <w:rsid w:val="00921860"/>
    <w:rsid w:val="009234EB"/>
    <w:rsid w:val="00923580"/>
    <w:rsid w:val="0092689A"/>
    <w:rsid w:val="00930923"/>
    <w:rsid w:val="00932F01"/>
    <w:rsid w:val="00935C9A"/>
    <w:rsid w:val="00935DE1"/>
    <w:rsid w:val="009362E7"/>
    <w:rsid w:val="00936DFD"/>
    <w:rsid w:val="009378E3"/>
    <w:rsid w:val="009411F5"/>
    <w:rsid w:val="009414F8"/>
    <w:rsid w:val="0094694F"/>
    <w:rsid w:val="00947DCF"/>
    <w:rsid w:val="00951B4A"/>
    <w:rsid w:val="00952AA4"/>
    <w:rsid w:val="00952E4F"/>
    <w:rsid w:val="009602C7"/>
    <w:rsid w:val="00962450"/>
    <w:rsid w:val="00962487"/>
    <w:rsid w:val="00963670"/>
    <w:rsid w:val="0096428C"/>
    <w:rsid w:val="00964B65"/>
    <w:rsid w:val="00966004"/>
    <w:rsid w:val="0097136A"/>
    <w:rsid w:val="00974A67"/>
    <w:rsid w:val="00984BF8"/>
    <w:rsid w:val="009855B2"/>
    <w:rsid w:val="009910A5"/>
    <w:rsid w:val="009964E5"/>
    <w:rsid w:val="009A1DC7"/>
    <w:rsid w:val="009A709C"/>
    <w:rsid w:val="009B499A"/>
    <w:rsid w:val="009B592D"/>
    <w:rsid w:val="009B6EC5"/>
    <w:rsid w:val="009C079B"/>
    <w:rsid w:val="009C0B35"/>
    <w:rsid w:val="009C74DE"/>
    <w:rsid w:val="009D1ECD"/>
    <w:rsid w:val="009D22C2"/>
    <w:rsid w:val="009D44A1"/>
    <w:rsid w:val="009D6127"/>
    <w:rsid w:val="009D7240"/>
    <w:rsid w:val="009E1AD1"/>
    <w:rsid w:val="009E1B0A"/>
    <w:rsid w:val="009E22CE"/>
    <w:rsid w:val="009E4DCB"/>
    <w:rsid w:val="009E5A4E"/>
    <w:rsid w:val="009E77D3"/>
    <w:rsid w:val="009F2A7D"/>
    <w:rsid w:val="009F38B6"/>
    <w:rsid w:val="009F4A66"/>
    <w:rsid w:val="00A00087"/>
    <w:rsid w:val="00A022F1"/>
    <w:rsid w:val="00A03620"/>
    <w:rsid w:val="00A06890"/>
    <w:rsid w:val="00A06E87"/>
    <w:rsid w:val="00A1137F"/>
    <w:rsid w:val="00A12A7D"/>
    <w:rsid w:val="00A1312C"/>
    <w:rsid w:val="00A1778E"/>
    <w:rsid w:val="00A20B1D"/>
    <w:rsid w:val="00A21A69"/>
    <w:rsid w:val="00A220CC"/>
    <w:rsid w:val="00A23492"/>
    <w:rsid w:val="00A241EB"/>
    <w:rsid w:val="00A2622C"/>
    <w:rsid w:val="00A27780"/>
    <w:rsid w:val="00A30A52"/>
    <w:rsid w:val="00A31DC5"/>
    <w:rsid w:val="00A32173"/>
    <w:rsid w:val="00A34249"/>
    <w:rsid w:val="00A3496C"/>
    <w:rsid w:val="00A36726"/>
    <w:rsid w:val="00A36938"/>
    <w:rsid w:val="00A369BB"/>
    <w:rsid w:val="00A36D1C"/>
    <w:rsid w:val="00A40C4A"/>
    <w:rsid w:val="00A40CEA"/>
    <w:rsid w:val="00A410EB"/>
    <w:rsid w:val="00A41F13"/>
    <w:rsid w:val="00A42B8A"/>
    <w:rsid w:val="00A454F8"/>
    <w:rsid w:val="00A516D6"/>
    <w:rsid w:val="00A51A08"/>
    <w:rsid w:val="00A5634E"/>
    <w:rsid w:val="00A563EA"/>
    <w:rsid w:val="00A609A7"/>
    <w:rsid w:val="00A72A7F"/>
    <w:rsid w:val="00A73759"/>
    <w:rsid w:val="00A73A0B"/>
    <w:rsid w:val="00A74E88"/>
    <w:rsid w:val="00A76C68"/>
    <w:rsid w:val="00A77871"/>
    <w:rsid w:val="00A9204E"/>
    <w:rsid w:val="00A944D8"/>
    <w:rsid w:val="00A9508C"/>
    <w:rsid w:val="00AA42CF"/>
    <w:rsid w:val="00AA6EBD"/>
    <w:rsid w:val="00AB1E4B"/>
    <w:rsid w:val="00AB3820"/>
    <w:rsid w:val="00AB7A9F"/>
    <w:rsid w:val="00AC3B0F"/>
    <w:rsid w:val="00AC3CDE"/>
    <w:rsid w:val="00AC56BC"/>
    <w:rsid w:val="00AC66D2"/>
    <w:rsid w:val="00AD07B0"/>
    <w:rsid w:val="00AD2A00"/>
    <w:rsid w:val="00AD2D80"/>
    <w:rsid w:val="00AD43C0"/>
    <w:rsid w:val="00AD642F"/>
    <w:rsid w:val="00AD672A"/>
    <w:rsid w:val="00AD6824"/>
    <w:rsid w:val="00AD7E07"/>
    <w:rsid w:val="00AE0C5E"/>
    <w:rsid w:val="00AE175A"/>
    <w:rsid w:val="00AE2414"/>
    <w:rsid w:val="00AE3EAD"/>
    <w:rsid w:val="00AE4E72"/>
    <w:rsid w:val="00AE5BE4"/>
    <w:rsid w:val="00AE6CB6"/>
    <w:rsid w:val="00AE701B"/>
    <w:rsid w:val="00AF27E6"/>
    <w:rsid w:val="00AF2D4C"/>
    <w:rsid w:val="00B02E53"/>
    <w:rsid w:val="00B04952"/>
    <w:rsid w:val="00B069A8"/>
    <w:rsid w:val="00B070FA"/>
    <w:rsid w:val="00B07752"/>
    <w:rsid w:val="00B12279"/>
    <w:rsid w:val="00B15DC8"/>
    <w:rsid w:val="00B2437E"/>
    <w:rsid w:val="00B2512E"/>
    <w:rsid w:val="00B25F56"/>
    <w:rsid w:val="00B277AF"/>
    <w:rsid w:val="00B31030"/>
    <w:rsid w:val="00B3470D"/>
    <w:rsid w:val="00B37DA1"/>
    <w:rsid w:val="00B455EF"/>
    <w:rsid w:val="00B46439"/>
    <w:rsid w:val="00B47DD7"/>
    <w:rsid w:val="00B518C4"/>
    <w:rsid w:val="00B542D4"/>
    <w:rsid w:val="00B60C60"/>
    <w:rsid w:val="00B61A4B"/>
    <w:rsid w:val="00B61A6F"/>
    <w:rsid w:val="00B61AC5"/>
    <w:rsid w:val="00B70276"/>
    <w:rsid w:val="00B77E08"/>
    <w:rsid w:val="00B84BBD"/>
    <w:rsid w:val="00B8706C"/>
    <w:rsid w:val="00B870C4"/>
    <w:rsid w:val="00B91DEE"/>
    <w:rsid w:val="00B9229F"/>
    <w:rsid w:val="00B93AEF"/>
    <w:rsid w:val="00B941BA"/>
    <w:rsid w:val="00B94D83"/>
    <w:rsid w:val="00B96132"/>
    <w:rsid w:val="00B97A7B"/>
    <w:rsid w:val="00BA1498"/>
    <w:rsid w:val="00BB053B"/>
    <w:rsid w:val="00BB1114"/>
    <w:rsid w:val="00BB14E4"/>
    <w:rsid w:val="00BB6D84"/>
    <w:rsid w:val="00BC1222"/>
    <w:rsid w:val="00BC37C5"/>
    <w:rsid w:val="00BC68F2"/>
    <w:rsid w:val="00BD4D90"/>
    <w:rsid w:val="00BE0D73"/>
    <w:rsid w:val="00BE1941"/>
    <w:rsid w:val="00BE3150"/>
    <w:rsid w:val="00BE3167"/>
    <w:rsid w:val="00BE5DAB"/>
    <w:rsid w:val="00BE75A0"/>
    <w:rsid w:val="00BF1B09"/>
    <w:rsid w:val="00BF1D67"/>
    <w:rsid w:val="00BF2EA6"/>
    <w:rsid w:val="00BF307F"/>
    <w:rsid w:val="00BF4B4F"/>
    <w:rsid w:val="00BF5FB5"/>
    <w:rsid w:val="00BF61D3"/>
    <w:rsid w:val="00BF6B99"/>
    <w:rsid w:val="00BF78F8"/>
    <w:rsid w:val="00C01798"/>
    <w:rsid w:val="00C0457A"/>
    <w:rsid w:val="00C05385"/>
    <w:rsid w:val="00C06390"/>
    <w:rsid w:val="00C13151"/>
    <w:rsid w:val="00C13181"/>
    <w:rsid w:val="00C144E4"/>
    <w:rsid w:val="00C16302"/>
    <w:rsid w:val="00C17573"/>
    <w:rsid w:val="00C20A0C"/>
    <w:rsid w:val="00C20F7B"/>
    <w:rsid w:val="00C30CCD"/>
    <w:rsid w:val="00C32683"/>
    <w:rsid w:val="00C33CB8"/>
    <w:rsid w:val="00C345ED"/>
    <w:rsid w:val="00C35804"/>
    <w:rsid w:val="00C35ED5"/>
    <w:rsid w:val="00C36381"/>
    <w:rsid w:val="00C3664C"/>
    <w:rsid w:val="00C37E67"/>
    <w:rsid w:val="00C4296E"/>
    <w:rsid w:val="00C42CBD"/>
    <w:rsid w:val="00C43F63"/>
    <w:rsid w:val="00C44280"/>
    <w:rsid w:val="00C45975"/>
    <w:rsid w:val="00C45AB3"/>
    <w:rsid w:val="00C53D29"/>
    <w:rsid w:val="00C54B25"/>
    <w:rsid w:val="00C550F8"/>
    <w:rsid w:val="00C622CA"/>
    <w:rsid w:val="00C640C8"/>
    <w:rsid w:val="00C65009"/>
    <w:rsid w:val="00C665B0"/>
    <w:rsid w:val="00C708EE"/>
    <w:rsid w:val="00C72C3F"/>
    <w:rsid w:val="00C75C80"/>
    <w:rsid w:val="00C75F0C"/>
    <w:rsid w:val="00C778C6"/>
    <w:rsid w:val="00C85374"/>
    <w:rsid w:val="00C85555"/>
    <w:rsid w:val="00C90313"/>
    <w:rsid w:val="00C906EB"/>
    <w:rsid w:val="00C90BD8"/>
    <w:rsid w:val="00C90EAF"/>
    <w:rsid w:val="00C925DF"/>
    <w:rsid w:val="00C9478E"/>
    <w:rsid w:val="00C94818"/>
    <w:rsid w:val="00C94F1A"/>
    <w:rsid w:val="00C96864"/>
    <w:rsid w:val="00CA071C"/>
    <w:rsid w:val="00CA2D17"/>
    <w:rsid w:val="00CA3CA3"/>
    <w:rsid w:val="00CB06FE"/>
    <w:rsid w:val="00CB0E3D"/>
    <w:rsid w:val="00CB152F"/>
    <w:rsid w:val="00CB15A5"/>
    <w:rsid w:val="00CB1C82"/>
    <w:rsid w:val="00CB1D9A"/>
    <w:rsid w:val="00CB22BE"/>
    <w:rsid w:val="00CB3BD8"/>
    <w:rsid w:val="00CC098A"/>
    <w:rsid w:val="00CC10AB"/>
    <w:rsid w:val="00CC1326"/>
    <w:rsid w:val="00CC2D00"/>
    <w:rsid w:val="00CC3961"/>
    <w:rsid w:val="00CC4417"/>
    <w:rsid w:val="00CC48A5"/>
    <w:rsid w:val="00CC5705"/>
    <w:rsid w:val="00CD1954"/>
    <w:rsid w:val="00CD2810"/>
    <w:rsid w:val="00CE09FF"/>
    <w:rsid w:val="00CE4938"/>
    <w:rsid w:val="00CE49D1"/>
    <w:rsid w:val="00CE5753"/>
    <w:rsid w:val="00CE612A"/>
    <w:rsid w:val="00CE6244"/>
    <w:rsid w:val="00CE78E1"/>
    <w:rsid w:val="00CE7EAD"/>
    <w:rsid w:val="00CF07BB"/>
    <w:rsid w:val="00CF3319"/>
    <w:rsid w:val="00D007D6"/>
    <w:rsid w:val="00D01849"/>
    <w:rsid w:val="00D03A46"/>
    <w:rsid w:val="00D05968"/>
    <w:rsid w:val="00D07E6F"/>
    <w:rsid w:val="00D101A5"/>
    <w:rsid w:val="00D1578E"/>
    <w:rsid w:val="00D15D37"/>
    <w:rsid w:val="00D165BC"/>
    <w:rsid w:val="00D17018"/>
    <w:rsid w:val="00D17C7A"/>
    <w:rsid w:val="00D2495E"/>
    <w:rsid w:val="00D2576F"/>
    <w:rsid w:val="00D27F56"/>
    <w:rsid w:val="00D35A71"/>
    <w:rsid w:val="00D44498"/>
    <w:rsid w:val="00D44503"/>
    <w:rsid w:val="00D50553"/>
    <w:rsid w:val="00D51385"/>
    <w:rsid w:val="00D5381E"/>
    <w:rsid w:val="00D57447"/>
    <w:rsid w:val="00D5767F"/>
    <w:rsid w:val="00D62BE1"/>
    <w:rsid w:val="00D640EB"/>
    <w:rsid w:val="00D64D04"/>
    <w:rsid w:val="00D71E53"/>
    <w:rsid w:val="00D730A7"/>
    <w:rsid w:val="00D7349A"/>
    <w:rsid w:val="00D767FF"/>
    <w:rsid w:val="00D803FA"/>
    <w:rsid w:val="00D82618"/>
    <w:rsid w:val="00D82692"/>
    <w:rsid w:val="00D83D14"/>
    <w:rsid w:val="00D83FD9"/>
    <w:rsid w:val="00D92C5F"/>
    <w:rsid w:val="00D952E9"/>
    <w:rsid w:val="00DA1CDF"/>
    <w:rsid w:val="00DA37B3"/>
    <w:rsid w:val="00DA65BD"/>
    <w:rsid w:val="00DA7E58"/>
    <w:rsid w:val="00DA7ED3"/>
    <w:rsid w:val="00DB0C2A"/>
    <w:rsid w:val="00DB0C88"/>
    <w:rsid w:val="00DB0CDB"/>
    <w:rsid w:val="00DB3DA1"/>
    <w:rsid w:val="00DB3E31"/>
    <w:rsid w:val="00DB75E9"/>
    <w:rsid w:val="00DC192C"/>
    <w:rsid w:val="00DC205C"/>
    <w:rsid w:val="00DC2186"/>
    <w:rsid w:val="00DC248E"/>
    <w:rsid w:val="00DC4AF7"/>
    <w:rsid w:val="00DC54F5"/>
    <w:rsid w:val="00DC5508"/>
    <w:rsid w:val="00DC6716"/>
    <w:rsid w:val="00DD05D5"/>
    <w:rsid w:val="00DD156A"/>
    <w:rsid w:val="00DD3936"/>
    <w:rsid w:val="00DD3D2A"/>
    <w:rsid w:val="00DD6501"/>
    <w:rsid w:val="00DD7A51"/>
    <w:rsid w:val="00DE1B03"/>
    <w:rsid w:val="00DE6361"/>
    <w:rsid w:val="00DE79A5"/>
    <w:rsid w:val="00DF2901"/>
    <w:rsid w:val="00DF3428"/>
    <w:rsid w:val="00DF53F0"/>
    <w:rsid w:val="00DF5606"/>
    <w:rsid w:val="00DF5770"/>
    <w:rsid w:val="00E0198D"/>
    <w:rsid w:val="00E07239"/>
    <w:rsid w:val="00E12C22"/>
    <w:rsid w:val="00E145EC"/>
    <w:rsid w:val="00E14D49"/>
    <w:rsid w:val="00E16C46"/>
    <w:rsid w:val="00E20258"/>
    <w:rsid w:val="00E2356B"/>
    <w:rsid w:val="00E25549"/>
    <w:rsid w:val="00E26852"/>
    <w:rsid w:val="00E3443F"/>
    <w:rsid w:val="00E36947"/>
    <w:rsid w:val="00E37DA0"/>
    <w:rsid w:val="00E42227"/>
    <w:rsid w:val="00E42AE6"/>
    <w:rsid w:val="00E432A4"/>
    <w:rsid w:val="00E60B39"/>
    <w:rsid w:val="00E61333"/>
    <w:rsid w:val="00E670F9"/>
    <w:rsid w:val="00E75391"/>
    <w:rsid w:val="00E75A6C"/>
    <w:rsid w:val="00E80D61"/>
    <w:rsid w:val="00E821A4"/>
    <w:rsid w:val="00E82F0C"/>
    <w:rsid w:val="00E83178"/>
    <w:rsid w:val="00E83546"/>
    <w:rsid w:val="00E856CB"/>
    <w:rsid w:val="00E9393A"/>
    <w:rsid w:val="00E94772"/>
    <w:rsid w:val="00E9576A"/>
    <w:rsid w:val="00E969D1"/>
    <w:rsid w:val="00EA36AB"/>
    <w:rsid w:val="00EA37DD"/>
    <w:rsid w:val="00EA3E11"/>
    <w:rsid w:val="00EA63FE"/>
    <w:rsid w:val="00EA6E3B"/>
    <w:rsid w:val="00EB0299"/>
    <w:rsid w:val="00EB08E4"/>
    <w:rsid w:val="00EB12BE"/>
    <w:rsid w:val="00EB1638"/>
    <w:rsid w:val="00EB344D"/>
    <w:rsid w:val="00EB5752"/>
    <w:rsid w:val="00EB581A"/>
    <w:rsid w:val="00EC0138"/>
    <w:rsid w:val="00EC0D38"/>
    <w:rsid w:val="00EC118B"/>
    <w:rsid w:val="00EC3A7C"/>
    <w:rsid w:val="00EC403D"/>
    <w:rsid w:val="00EC4E74"/>
    <w:rsid w:val="00ED23D4"/>
    <w:rsid w:val="00ED249F"/>
    <w:rsid w:val="00ED5124"/>
    <w:rsid w:val="00ED5420"/>
    <w:rsid w:val="00ED6938"/>
    <w:rsid w:val="00EE127A"/>
    <w:rsid w:val="00EE12EE"/>
    <w:rsid w:val="00EE2FC7"/>
    <w:rsid w:val="00EE524E"/>
    <w:rsid w:val="00EE5473"/>
    <w:rsid w:val="00EE6B3D"/>
    <w:rsid w:val="00EE769E"/>
    <w:rsid w:val="00EE7A16"/>
    <w:rsid w:val="00EF0243"/>
    <w:rsid w:val="00EF07EA"/>
    <w:rsid w:val="00EF14C6"/>
    <w:rsid w:val="00EF5B12"/>
    <w:rsid w:val="00F00F9F"/>
    <w:rsid w:val="00F011A4"/>
    <w:rsid w:val="00F05A87"/>
    <w:rsid w:val="00F060F2"/>
    <w:rsid w:val="00F07D15"/>
    <w:rsid w:val="00F10D81"/>
    <w:rsid w:val="00F10DD5"/>
    <w:rsid w:val="00F11BBB"/>
    <w:rsid w:val="00F201AB"/>
    <w:rsid w:val="00F214C7"/>
    <w:rsid w:val="00F2329F"/>
    <w:rsid w:val="00F275CB"/>
    <w:rsid w:val="00F30264"/>
    <w:rsid w:val="00F3070B"/>
    <w:rsid w:val="00F3293D"/>
    <w:rsid w:val="00F32C77"/>
    <w:rsid w:val="00F3326E"/>
    <w:rsid w:val="00F334F5"/>
    <w:rsid w:val="00F35C00"/>
    <w:rsid w:val="00F5391F"/>
    <w:rsid w:val="00F551EB"/>
    <w:rsid w:val="00F62362"/>
    <w:rsid w:val="00F62B25"/>
    <w:rsid w:val="00F63FEE"/>
    <w:rsid w:val="00F662C7"/>
    <w:rsid w:val="00F708C4"/>
    <w:rsid w:val="00F7101A"/>
    <w:rsid w:val="00F71060"/>
    <w:rsid w:val="00F71C27"/>
    <w:rsid w:val="00F736E4"/>
    <w:rsid w:val="00F84DEE"/>
    <w:rsid w:val="00F9019C"/>
    <w:rsid w:val="00F90CB3"/>
    <w:rsid w:val="00F90E6E"/>
    <w:rsid w:val="00F92274"/>
    <w:rsid w:val="00FA0EED"/>
    <w:rsid w:val="00FA2F30"/>
    <w:rsid w:val="00FA5CFD"/>
    <w:rsid w:val="00FA631F"/>
    <w:rsid w:val="00FA632F"/>
    <w:rsid w:val="00FB1F8B"/>
    <w:rsid w:val="00FB2198"/>
    <w:rsid w:val="00FB33DA"/>
    <w:rsid w:val="00FB3C6E"/>
    <w:rsid w:val="00FB3C8C"/>
    <w:rsid w:val="00FB3CC8"/>
    <w:rsid w:val="00FB4966"/>
    <w:rsid w:val="00FB6439"/>
    <w:rsid w:val="00FC2599"/>
    <w:rsid w:val="00FC3931"/>
    <w:rsid w:val="00FC484D"/>
    <w:rsid w:val="00FC6CF2"/>
    <w:rsid w:val="00FC7370"/>
    <w:rsid w:val="00FE16A0"/>
    <w:rsid w:val="00FE2349"/>
    <w:rsid w:val="00FE24BB"/>
    <w:rsid w:val="00FE35A0"/>
    <w:rsid w:val="00FE45A5"/>
    <w:rsid w:val="00FE6295"/>
    <w:rsid w:val="00FE7772"/>
    <w:rsid w:val="00FF13E3"/>
    <w:rsid w:val="00FF4B3C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5C090"/>
  <w15:docId w15:val="{73912138-FBC1-4729-B215-826FA2A4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ormln"/>
    <w:link w:val="Nadpis1Char"/>
    <w:uiPriority w:val="9"/>
    <w:qFormat/>
    <w:rsid w:val="006853E5"/>
    <w:pPr>
      <w:keepNext/>
      <w:numPr>
        <w:numId w:val="2"/>
      </w:numPr>
      <w:spacing w:before="240"/>
      <w:ind w:left="567" w:hanging="567"/>
      <w:jc w:val="both"/>
      <w:outlineLvl w:val="0"/>
    </w:pPr>
    <w:rPr>
      <w:rFonts w:ascii="Arial" w:hAnsi="Arial"/>
      <w:b/>
      <w:bCs/>
      <w:kern w:val="32"/>
      <w:sz w:val="28"/>
      <w:szCs w:val="32"/>
      <w:u w:val="single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iPriority w:val="9"/>
    <w:unhideWhenUsed/>
    <w:qFormat/>
    <w:rsid w:val="006C0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next w:val="Normln"/>
    <w:link w:val="Nadpis3Char"/>
    <w:uiPriority w:val="9"/>
    <w:unhideWhenUsed/>
    <w:qFormat/>
    <w:rsid w:val="006C04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link w:val="Nadpis4Char"/>
    <w:uiPriority w:val="9"/>
    <w:qFormat/>
    <w:rsid w:val="00CB1D9A"/>
    <w:pPr>
      <w:keepNext/>
      <w:keepLines/>
      <w:tabs>
        <w:tab w:val="num" w:pos="624"/>
      </w:tabs>
      <w:suppressAutoHyphens/>
      <w:spacing w:before="20"/>
      <w:ind w:left="907" w:hanging="567"/>
      <w:jc w:val="both"/>
      <w:outlineLvl w:val="3"/>
    </w:pPr>
    <w:rPr>
      <w:kern w:val="28"/>
      <w:sz w:val="22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uiPriority w:val="9"/>
    <w:qFormat/>
    <w:rsid w:val="00CB1D9A"/>
    <w:pPr>
      <w:tabs>
        <w:tab w:val="num" w:pos="0"/>
      </w:tabs>
      <w:spacing w:before="240" w:after="60"/>
      <w:ind w:left="3540" w:hanging="708"/>
      <w:jc w:val="both"/>
      <w:outlineLvl w:val="4"/>
    </w:pPr>
    <w:rPr>
      <w:sz w:val="22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CB1D9A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b/>
      <w:kern w:val="28"/>
      <w:sz w:val="22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5664" w:hanging="708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b/>
      <w:i/>
      <w:kern w:val="28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6853E5"/>
    <w:rPr>
      <w:rFonts w:ascii="Arial" w:eastAsia="Times New Roman" w:hAnsi="Arial" w:cs="Times New Roman"/>
      <w:b/>
      <w:bCs/>
      <w:kern w:val="32"/>
      <w:sz w:val="28"/>
      <w:szCs w:val="32"/>
      <w:u w:val="single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CB1D9A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uiPriority w:val="9"/>
    <w:rsid w:val="00CB1D9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CB1D9A"/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B1D9A"/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CB1D9A"/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CB1D9A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BC68F2"/>
    <w:rPr>
      <w:rFonts w:ascii="Arial" w:hAnsi="Arial"/>
      <w:sz w:val="22"/>
      <w:szCs w:val="20"/>
      <w:u w:val="single"/>
    </w:rPr>
  </w:style>
  <w:style w:type="character" w:customStyle="1" w:styleId="PodnadpisChar">
    <w:name w:val="Podnadpis Char"/>
    <w:basedOn w:val="Standardnpsmoodstavce"/>
    <w:link w:val="Podnadpis"/>
    <w:rsid w:val="00BC68F2"/>
    <w:rPr>
      <w:rFonts w:ascii="Arial" w:eastAsia="Times New Roman" w:hAnsi="Arial" w:cs="Times New Roman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7418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EB02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4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D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D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D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D0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BSnadpis1">
    <w:name w:val="_BBS nadpis 1"/>
    <w:basedOn w:val="Nadpis1"/>
    <w:next w:val="BBSnadpis3"/>
    <w:link w:val="BBSnadpis1Char"/>
    <w:autoRedefine/>
    <w:qFormat/>
    <w:rsid w:val="00FF4B3C"/>
    <w:pPr>
      <w:numPr>
        <w:numId w:val="0"/>
      </w:numPr>
      <w:ind w:left="360"/>
      <w:jc w:val="center"/>
    </w:pPr>
    <w:rPr>
      <w:rFonts w:cs="Arial"/>
      <w:kern w:val="0"/>
      <w:sz w:val="22"/>
      <w:szCs w:val="22"/>
      <w:u w:val="none"/>
    </w:rPr>
  </w:style>
  <w:style w:type="paragraph" w:customStyle="1" w:styleId="BBSnadpis3">
    <w:name w:val="_BBS nadpis 3"/>
    <w:basedOn w:val="Nadpis1"/>
    <w:next w:val="Normln"/>
    <w:autoRedefine/>
    <w:rsid w:val="00935C9A"/>
    <w:pPr>
      <w:numPr>
        <w:numId w:val="0"/>
      </w:numPr>
      <w:tabs>
        <w:tab w:val="left" w:pos="7920"/>
      </w:tabs>
      <w:spacing w:before="120"/>
      <w:ind w:left="792" w:hanging="432"/>
    </w:pPr>
    <w:rPr>
      <w:rFonts w:eastAsia="MS Mincho" w:cs="Arial"/>
      <w:b w:val="0"/>
      <w:iCs/>
      <w:color w:val="000000"/>
      <w:sz w:val="22"/>
      <w:szCs w:val="22"/>
      <w:u w:val="none"/>
    </w:rPr>
  </w:style>
  <w:style w:type="character" w:customStyle="1" w:styleId="BBSnadpis1Char">
    <w:name w:val="_BBS nadpis 1 Char"/>
    <w:link w:val="BBSnadpis1"/>
    <w:locked/>
    <w:rsid w:val="00FF4B3C"/>
    <w:rPr>
      <w:rFonts w:ascii="Arial" w:eastAsia="Times New Roman" w:hAnsi="Arial" w:cs="Arial"/>
      <w:b/>
      <w:bCs/>
      <w:lang w:eastAsia="cs-CZ"/>
    </w:rPr>
  </w:style>
  <w:style w:type="paragraph" w:customStyle="1" w:styleId="BBSnadpis2">
    <w:name w:val="_BBS nadpis 2"/>
    <w:basedOn w:val="BBSnadpis1"/>
    <w:next w:val="Normln"/>
    <w:autoRedefine/>
    <w:uiPriority w:val="99"/>
    <w:qFormat/>
    <w:rsid w:val="00484493"/>
    <w:pPr>
      <w:keepNext w:val="0"/>
      <w:tabs>
        <w:tab w:val="left" w:pos="993"/>
      </w:tabs>
      <w:spacing w:after="120"/>
      <w:jc w:val="both"/>
      <w:outlineLvl w:val="9"/>
    </w:pPr>
    <w:rPr>
      <w:b w:val="0"/>
      <w:bCs w:val="0"/>
    </w:rPr>
  </w:style>
  <w:style w:type="paragraph" w:customStyle="1" w:styleId="BBSnadpis2a">
    <w:name w:val="_BBS nadpis 2a"/>
    <w:basedOn w:val="BBSnadpis2"/>
    <w:link w:val="BBSnadpis2aChar"/>
    <w:rsid w:val="006853E5"/>
    <w:pPr>
      <w:spacing w:before="120" w:after="0"/>
    </w:pPr>
    <w:rPr>
      <w:b/>
    </w:rPr>
  </w:style>
  <w:style w:type="character" w:customStyle="1" w:styleId="BBSnadpis2aChar">
    <w:name w:val="_BBS nadpis 2a Char"/>
    <w:link w:val="BBSnadpis2a"/>
    <w:locked/>
    <w:rsid w:val="006853E5"/>
    <w:rPr>
      <w:rFonts w:ascii="Arial" w:eastAsia="Times New Roman" w:hAnsi="Arial" w:cs="Arial"/>
      <w:b/>
      <w:lang w:eastAsia="cs-CZ"/>
    </w:rPr>
  </w:style>
  <w:style w:type="paragraph" w:styleId="Obsah2">
    <w:name w:val="toc 2"/>
    <w:basedOn w:val="Normln"/>
    <w:next w:val="Normln"/>
    <w:autoRedefine/>
    <w:semiHidden/>
    <w:rsid w:val="00CD1954"/>
    <w:pPr>
      <w:ind w:left="240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B43B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B3DA1"/>
    <w:rPr>
      <w:color w:val="808080"/>
    </w:rPr>
  </w:style>
  <w:style w:type="table" w:styleId="Mkatabulky">
    <w:name w:val="Table Grid"/>
    <w:basedOn w:val="Normlntabulka"/>
    <w:uiPriority w:val="39"/>
    <w:rsid w:val="00DB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FA632F"/>
    <w:pPr>
      <w:jc w:val="both"/>
    </w:pPr>
    <w:rPr>
      <w:rFonts w:ascii="Arial" w:hAnsi="Arial"/>
      <w:snapToGrid w:val="0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A632F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5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">
    <w:name w:val="TableGrid"/>
    <w:rsid w:val="00BB053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04551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A1498"/>
    <w:rPr>
      <w:color w:val="605E5C"/>
      <w:shd w:val="clear" w:color="auto" w:fill="E1DFDD"/>
    </w:rPr>
  </w:style>
  <w:style w:type="paragraph" w:customStyle="1" w:styleId="Default">
    <w:name w:val="Default"/>
    <w:rsid w:val="00C903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ulekobrzku">
    <w:name w:val="Titulek obrázku_"/>
    <w:basedOn w:val="Standardnpsmoodstavce"/>
    <w:link w:val="Titulekobrzku0"/>
    <w:rsid w:val="0054058D"/>
    <w:rPr>
      <w:rFonts w:ascii="Times New Roman" w:eastAsia="Times New Roman" w:hAnsi="Times New Roman" w:cs="Times New Roman"/>
      <w:color w:val="231F20"/>
      <w:sz w:val="16"/>
      <w:szCs w:val="16"/>
      <w:shd w:val="clear" w:color="auto" w:fill="FFFFFF"/>
    </w:rPr>
  </w:style>
  <w:style w:type="character" w:customStyle="1" w:styleId="Zhlavnebozpat2">
    <w:name w:val="Záhlaví nebo zápatí (2)_"/>
    <w:basedOn w:val="Standardnpsmoodstavce"/>
    <w:link w:val="Zhlavnebozpat20"/>
    <w:rsid w:val="005405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54058D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54058D"/>
    <w:rPr>
      <w:rFonts w:ascii="Times New Roman" w:eastAsia="Times New Roman" w:hAnsi="Times New Roman" w:cs="Times New Roman"/>
      <w:color w:val="231F20"/>
      <w:sz w:val="16"/>
      <w:szCs w:val="16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54058D"/>
    <w:rPr>
      <w:rFonts w:ascii="Times New Roman" w:eastAsia="Times New Roman" w:hAnsi="Times New Roman" w:cs="Times New Roman"/>
      <w:color w:val="C5271B"/>
      <w:sz w:val="40"/>
      <w:szCs w:val="40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54058D"/>
    <w:rPr>
      <w:rFonts w:ascii="Times New Roman" w:eastAsia="Times New Roman" w:hAnsi="Times New Roman" w:cs="Times New Roman"/>
      <w:color w:val="A6271D"/>
      <w:sz w:val="30"/>
      <w:szCs w:val="30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54058D"/>
    <w:rPr>
      <w:rFonts w:ascii="Times New Roman" w:eastAsia="Times New Roman" w:hAnsi="Times New Roman" w:cs="Times New Roman"/>
      <w:color w:val="C5271B"/>
      <w:sz w:val="26"/>
      <w:szCs w:val="26"/>
      <w:shd w:val="clear" w:color="auto" w:fill="FFFFFF"/>
    </w:rPr>
  </w:style>
  <w:style w:type="character" w:customStyle="1" w:styleId="Jin">
    <w:name w:val="Jiné_"/>
    <w:basedOn w:val="Standardnpsmoodstavce"/>
    <w:link w:val="Jin0"/>
    <w:rsid w:val="0054058D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54058D"/>
    <w:rPr>
      <w:rFonts w:ascii="Times New Roman" w:eastAsia="Times New Roman" w:hAnsi="Times New Roman" w:cs="Times New Roman"/>
      <w:color w:val="6E6F72"/>
      <w:sz w:val="12"/>
      <w:szCs w:val="12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54058D"/>
    <w:pPr>
      <w:widowControl w:val="0"/>
      <w:shd w:val="clear" w:color="auto" w:fill="FFFFFF"/>
    </w:pPr>
    <w:rPr>
      <w:color w:val="231F20"/>
      <w:sz w:val="16"/>
      <w:szCs w:val="16"/>
      <w:lang w:eastAsia="en-US"/>
    </w:rPr>
  </w:style>
  <w:style w:type="paragraph" w:customStyle="1" w:styleId="Zhlavnebozpat20">
    <w:name w:val="Záhlaví nebo zápatí (2)"/>
    <w:basedOn w:val="Normln"/>
    <w:link w:val="Zhlavnebozpat2"/>
    <w:rsid w:val="0054058D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Zkladntext1">
    <w:name w:val="Základní text1"/>
    <w:basedOn w:val="Normln"/>
    <w:link w:val="Zkladntext0"/>
    <w:rsid w:val="0054058D"/>
    <w:pPr>
      <w:widowControl w:val="0"/>
      <w:shd w:val="clear" w:color="auto" w:fill="FFFFFF"/>
      <w:spacing w:after="150"/>
    </w:pPr>
    <w:rPr>
      <w:color w:val="231F20"/>
      <w:sz w:val="20"/>
      <w:szCs w:val="20"/>
      <w:lang w:eastAsia="en-US"/>
    </w:rPr>
  </w:style>
  <w:style w:type="paragraph" w:customStyle="1" w:styleId="Zkladntext20">
    <w:name w:val="Základní text (2)"/>
    <w:basedOn w:val="Normln"/>
    <w:link w:val="Zkladntext2"/>
    <w:rsid w:val="0054058D"/>
    <w:pPr>
      <w:widowControl w:val="0"/>
      <w:shd w:val="clear" w:color="auto" w:fill="FFFFFF"/>
      <w:spacing w:after="220" w:line="264" w:lineRule="auto"/>
      <w:ind w:left="260"/>
    </w:pPr>
    <w:rPr>
      <w:color w:val="231F20"/>
      <w:sz w:val="16"/>
      <w:szCs w:val="16"/>
      <w:lang w:eastAsia="en-US"/>
    </w:rPr>
  </w:style>
  <w:style w:type="paragraph" w:customStyle="1" w:styleId="Nadpis11">
    <w:name w:val="Nadpis #1"/>
    <w:basedOn w:val="Normln"/>
    <w:link w:val="Nadpis10"/>
    <w:rsid w:val="0054058D"/>
    <w:pPr>
      <w:widowControl w:val="0"/>
      <w:shd w:val="clear" w:color="auto" w:fill="FFFFFF"/>
      <w:jc w:val="center"/>
      <w:outlineLvl w:val="0"/>
    </w:pPr>
    <w:rPr>
      <w:color w:val="C5271B"/>
      <w:sz w:val="40"/>
      <w:szCs w:val="40"/>
      <w:lang w:eastAsia="en-US"/>
    </w:rPr>
  </w:style>
  <w:style w:type="paragraph" w:customStyle="1" w:styleId="Nadpis21">
    <w:name w:val="Nadpis #2"/>
    <w:basedOn w:val="Normln"/>
    <w:link w:val="Nadpis20"/>
    <w:rsid w:val="0054058D"/>
    <w:pPr>
      <w:widowControl w:val="0"/>
      <w:shd w:val="clear" w:color="auto" w:fill="FFFFFF"/>
      <w:spacing w:after="80"/>
      <w:jc w:val="center"/>
      <w:outlineLvl w:val="1"/>
    </w:pPr>
    <w:rPr>
      <w:color w:val="A6271D"/>
      <w:sz w:val="30"/>
      <w:szCs w:val="30"/>
      <w:lang w:eastAsia="en-US"/>
    </w:rPr>
  </w:style>
  <w:style w:type="paragraph" w:customStyle="1" w:styleId="Nadpis31">
    <w:name w:val="Nadpis #3"/>
    <w:basedOn w:val="Normln"/>
    <w:link w:val="Nadpis30"/>
    <w:rsid w:val="0054058D"/>
    <w:pPr>
      <w:widowControl w:val="0"/>
      <w:shd w:val="clear" w:color="auto" w:fill="FFFFFF"/>
      <w:ind w:firstLine="260"/>
      <w:outlineLvl w:val="2"/>
    </w:pPr>
    <w:rPr>
      <w:color w:val="C5271B"/>
      <w:sz w:val="26"/>
      <w:szCs w:val="26"/>
      <w:lang w:eastAsia="en-US"/>
    </w:rPr>
  </w:style>
  <w:style w:type="paragraph" w:customStyle="1" w:styleId="Jin0">
    <w:name w:val="Jiné"/>
    <w:basedOn w:val="Normln"/>
    <w:link w:val="Jin"/>
    <w:rsid w:val="0054058D"/>
    <w:pPr>
      <w:widowControl w:val="0"/>
      <w:shd w:val="clear" w:color="auto" w:fill="FFFFFF"/>
    </w:pPr>
    <w:rPr>
      <w:color w:val="231F20"/>
      <w:sz w:val="20"/>
      <w:szCs w:val="20"/>
      <w:lang w:eastAsia="en-US"/>
    </w:rPr>
  </w:style>
  <w:style w:type="paragraph" w:customStyle="1" w:styleId="Zkladntext30">
    <w:name w:val="Základní text (3)"/>
    <w:basedOn w:val="Normln"/>
    <w:link w:val="Zkladntext3"/>
    <w:rsid w:val="0054058D"/>
    <w:pPr>
      <w:widowControl w:val="0"/>
      <w:shd w:val="clear" w:color="auto" w:fill="FFFFFF"/>
      <w:spacing w:after="110"/>
    </w:pPr>
    <w:rPr>
      <w:color w:val="6E6F72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szpi.go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42AB37FAD548C8AD4D86786B6E7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BEA19-BF78-4F9B-B02B-53681B689149}"/>
      </w:docPartPr>
      <w:docPartBody>
        <w:p w:rsidR="00242D04" w:rsidRDefault="00A14884" w:rsidP="00A14884">
          <w:pPr>
            <w:pStyle w:val="8042AB37FAD548C8AD4D86786B6E7758"/>
          </w:pPr>
          <w:r w:rsidRPr="00503DEC">
            <w:rPr>
              <w:rStyle w:val="Zstupntext"/>
            </w:rPr>
            <w:t>[Cíl účel]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84"/>
    <w:rsid w:val="00242D04"/>
    <w:rsid w:val="002874E6"/>
    <w:rsid w:val="002F17A7"/>
    <w:rsid w:val="002F430B"/>
    <w:rsid w:val="00332239"/>
    <w:rsid w:val="003C2FCD"/>
    <w:rsid w:val="00416529"/>
    <w:rsid w:val="00440C82"/>
    <w:rsid w:val="0045107D"/>
    <w:rsid w:val="00457907"/>
    <w:rsid w:val="004837A0"/>
    <w:rsid w:val="004C58E6"/>
    <w:rsid w:val="0056767B"/>
    <w:rsid w:val="005B2FCA"/>
    <w:rsid w:val="005D27FD"/>
    <w:rsid w:val="00605352"/>
    <w:rsid w:val="00625A1A"/>
    <w:rsid w:val="00700175"/>
    <w:rsid w:val="00777C68"/>
    <w:rsid w:val="007E2D7E"/>
    <w:rsid w:val="0080140F"/>
    <w:rsid w:val="008A6DFF"/>
    <w:rsid w:val="008C67F5"/>
    <w:rsid w:val="008E6F1E"/>
    <w:rsid w:val="009D71A4"/>
    <w:rsid w:val="00A14884"/>
    <w:rsid w:val="00AB6FCD"/>
    <w:rsid w:val="00B25B66"/>
    <w:rsid w:val="00B345CD"/>
    <w:rsid w:val="00B94624"/>
    <w:rsid w:val="00B95800"/>
    <w:rsid w:val="00C331A7"/>
    <w:rsid w:val="00C54FFA"/>
    <w:rsid w:val="00CC3AD2"/>
    <w:rsid w:val="00CE0499"/>
    <w:rsid w:val="00D11338"/>
    <w:rsid w:val="00D56B92"/>
    <w:rsid w:val="00E231B2"/>
    <w:rsid w:val="00E7510F"/>
    <w:rsid w:val="00E942AC"/>
    <w:rsid w:val="00EE7FD1"/>
    <w:rsid w:val="00F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4884"/>
    <w:rPr>
      <w:color w:val="808080"/>
    </w:rPr>
  </w:style>
  <w:style w:type="paragraph" w:customStyle="1" w:styleId="8042AB37FAD548C8AD4D86786B6E7758">
    <w:name w:val="8042AB37FAD548C8AD4D86786B6E7758"/>
    <w:rsid w:val="00A148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dd9e2-a292-4522-9fbd-4d7cbcade437">
      <Terms xmlns="http://schemas.microsoft.com/office/infopath/2007/PartnerControls"/>
    </lcf76f155ced4ddcb4097134ff3c332f>
    <TaxCatchAll xmlns="6c34255f-40c1-4f91-bb22-cbb4be78ff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001302BCF8514CAEA3FE064480662E" ma:contentTypeVersion="16" ma:contentTypeDescription="Vytvoří nový dokument" ma:contentTypeScope="" ma:versionID="33352523d02442f951fda1c711a47071">
  <xsd:schema xmlns:xsd="http://www.w3.org/2001/XMLSchema" xmlns:xs="http://www.w3.org/2001/XMLSchema" xmlns:p="http://schemas.microsoft.com/office/2006/metadata/properties" xmlns:ns2="6c34255f-40c1-4f91-bb22-cbb4be78ffa1" xmlns:ns3="395dd9e2-a292-4522-9fbd-4d7cbcade437" targetNamespace="http://schemas.microsoft.com/office/2006/metadata/properties" ma:root="true" ma:fieldsID="269a13ba9fc8c4cf39e541a127797afe" ns2:_="" ns3:_="">
    <xsd:import namespace="6c34255f-40c1-4f91-bb22-cbb4be78ffa1"/>
    <xsd:import namespace="395dd9e2-a292-4522-9fbd-4d7cbcade4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4255f-40c1-4f91-bb22-cbb4be78ff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e8d9048-d82e-4299-9311-e474461a8c86}" ma:internalName="TaxCatchAll" ma:showField="CatchAllData" ma:web="6c34255f-40c1-4f91-bb22-cbb4be78f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dd9e2-a292-4522-9fbd-4d7cbcade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62616cfa-3888-4ec4-b40b-712a33396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C26F6-69F5-4AB2-8F94-ECE5E1517731}">
  <ds:schemaRefs>
    <ds:schemaRef ds:uri="http://schemas.microsoft.com/office/2006/metadata/properties"/>
    <ds:schemaRef ds:uri="http://schemas.microsoft.com/office/infopath/2007/PartnerControls"/>
    <ds:schemaRef ds:uri="395dd9e2-a292-4522-9fbd-4d7cbcade437"/>
    <ds:schemaRef ds:uri="6c34255f-40c1-4f91-bb22-cbb4be78ffa1"/>
  </ds:schemaRefs>
</ds:datastoreItem>
</file>

<file path=customXml/itemProps2.xml><?xml version="1.0" encoding="utf-8"?>
<ds:datastoreItem xmlns:ds="http://schemas.openxmlformats.org/officeDocument/2006/customXml" ds:itemID="{B2E0AFAA-1587-4B58-A36E-B58EC23DC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4255f-40c1-4f91-bb22-cbb4be78ffa1"/>
    <ds:schemaRef ds:uri="395dd9e2-a292-4522-9fbd-4d7cbcade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C4CC7-42E5-4B39-AF01-CEF1211781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58041-DEA6-4375-87B1-B37F840F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36</Pages>
  <Words>10216</Words>
  <Characters>60278</Characters>
  <Application>Microsoft Office Word</Application>
  <DocSecurity>0</DocSecurity>
  <Lines>502</Lines>
  <Paragraphs>140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Šaur Julius</dc:creator>
  <cp:keywords/>
  <cp:lastModifiedBy>Smutná Jaroslava, Mgr.</cp:lastModifiedBy>
  <cp:revision>8</cp:revision>
  <cp:lastPrinted>2024-06-12T08:10:00Z</cp:lastPrinted>
  <dcterms:created xsi:type="dcterms:W3CDTF">2024-06-24T07:47:00Z</dcterms:created>
  <dcterms:modified xsi:type="dcterms:W3CDTF">2024-06-24T07:54:00Z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0x0101003B001302BCF8514CAEA3FE064480662E</vt:lpwstr>
  </property>
  <property fmtid="{D5CDD505-2E9C-101B-9397-08002B2CF9AE}" pid="3" name="MediaServiceImageTags">
    <vt:lpwstr/>
  </property>
</Properties>
</file>