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537198B" w14:textId="77777777" w:rsidR="001A37BF" w:rsidRDefault="002D7C07" w:rsidP="00965344">
      <w:pPr>
        <w:pStyle w:val="Head"/>
        <w:spacing w:before="120" w:after="0" w:line="360" w:lineRule="auto"/>
        <w:rPr>
          <w:rFonts w:asciiTheme="majorHAnsi" w:hAnsiTheme="majorHAnsi" w:cstheme="majorHAnsi"/>
          <w:sz w:val="36"/>
          <w:szCs w:val="36"/>
        </w:rPr>
      </w:pPr>
      <w:r w:rsidRPr="00D8748B">
        <w:rPr>
          <w:rFonts w:asciiTheme="majorHAnsi" w:hAnsiTheme="majorHAnsi" w:cstheme="majorHAnsi"/>
          <w:sz w:val="36"/>
          <w:szCs w:val="36"/>
        </w:rPr>
        <w:t>Smlouva o dílo</w:t>
      </w:r>
    </w:p>
    <w:p w14:paraId="2DDB8B37" w14:textId="77777777" w:rsidR="00D8748B" w:rsidRPr="00D8748B" w:rsidRDefault="00D8748B" w:rsidP="00965344">
      <w:pPr>
        <w:pStyle w:val="Head"/>
        <w:spacing w:before="120" w:after="0" w:line="360" w:lineRule="auto"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uzavřená dle ustanovení § 2586 a násl. zákona č. 89/2012 Sb., Občanský zákoník, ve znění pozdějších předpisů  </w:t>
      </w:r>
    </w:p>
    <w:p w14:paraId="5A788CC7" w14:textId="77777777" w:rsidR="001A37BF" w:rsidRPr="00D8748B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b/>
          <w:sz w:val="22"/>
        </w:rPr>
      </w:pPr>
      <w:r w:rsidRPr="00965344">
        <w:rPr>
          <w:rFonts w:asciiTheme="majorHAnsi" w:hAnsiTheme="majorHAnsi" w:cstheme="majorHAnsi"/>
          <w:sz w:val="22"/>
        </w:rPr>
        <w:t>j</w:t>
      </w:r>
      <w:r w:rsidR="002D7C07" w:rsidRPr="00965344">
        <w:rPr>
          <w:rFonts w:asciiTheme="majorHAnsi" w:hAnsiTheme="majorHAnsi" w:cstheme="majorHAnsi"/>
          <w:sz w:val="22"/>
        </w:rPr>
        <w:t>méno</w:t>
      </w:r>
      <w:r w:rsidRPr="00965344">
        <w:rPr>
          <w:rFonts w:asciiTheme="majorHAnsi" w:hAnsiTheme="majorHAnsi" w:cstheme="majorHAnsi"/>
          <w:sz w:val="22"/>
        </w:rPr>
        <w:t xml:space="preserve"> / název</w:t>
      </w:r>
      <w:r w:rsidR="00D8748B">
        <w:rPr>
          <w:rFonts w:asciiTheme="majorHAnsi" w:hAnsiTheme="majorHAnsi" w:cstheme="majorHAnsi"/>
          <w:sz w:val="22"/>
        </w:rPr>
        <w:t xml:space="preserve">: </w:t>
      </w:r>
      <w:r w:rsidR="00D8748B">
        <w:rPr>
          <w:rFonts w:asciiTheme="majorHAnsi" w:hAnsiTheme="majorHAnsi" w:cstheme="majorHAnsi"/>
          <w:sz w:val="22"/>
        </w:rPr>
        <w:tab/>
      </w:r>
      <w:r w:rsidR="00D8748B" w:rsidRPr="00D8748B">
        <w:rPr>
          <w:rFonts w:asciiTheme="majorHAnsi" w:hAnsiTheme="majorHAnsi" w:cstheme="majorHAnsi"/>
          <w:b/>
          <w:sz w:val="22"/>
        </w:rPr>
        <w:t>Zdeněk Jurášek</w:t>
      </w:r>
    </w:p>
    <w:p w14:paraId="5DBD994A" w14:textId="77777777" w:rsidR="001A37BF" w:rsidRPr="00D8748B" w:rsidRDefault="00D8748B" w:rsidP="00965344">
      <w:pPr>
        <w:pStyle w:val="Body2"/>
        <w:spacing w:before="120" w:after="0" w:line="360" w:lineRule="auto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sz w:val="22"/>
        </w:rPr>
        <w:t>IČO:</w:t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D8748B">
        <w:rPr>
          <w:rFonts w:asciiTheme="majorHAnsi" w:hAnsiTheme="majorHAnsi" w:cstheme="majorHAnsi"/>
          <w:b/>
          <w:sz w:val="22"/>
        </w:rPr>
        <w:t>15210481</w:t>
      </w:r>
    </w:p>
    <w:p w14:paraId="4DAE9468" w14:textId="77777777" w:rsidR="001A37BF" w:rsidRPr="00965344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sídlo</w:t>
      </w:r>
      <w:r w:rsidR="00D8748B">
        <w:rPr>
          <w:rFonts w:asciiTheme="majorHAnsi" w:hAnsiTheme="majorHAnsi" w:cstheme="majorHAnsi"/>
          <w:sz w:val="22"/>
        </w:rPr>
        <w:t>:</w:t>
      </w:r>
      <w:r w:rsidR="00D8748B">
        <w:rPr>
          <w:rFonts w:asciiTheme="majorHAnsi" w:hAnsiTheme="majorHAnsi" w:cstheme="majorHAnsi"/>
          <w:sz w:val="22"/>
        </w:rPr>
        <w:tab/>
      </w:r>
      <w:r w:rsidR="00D8748B">
        <w:rPr>
          <w:rFonts w:asciiTheme="majorHAnsi" w:hAnsiTheme="majorHAnsi" w:cstheme="majorHAnsi"/>
          <w:sz w:val="22"/>
        </w:rPr>
        <w:tab/>
      </w:r>
      <w:r w:rsidR="00D8748B" w:rsidRPr="00D8748B">
        <w:rPr>
          <w:rFonts w:asciiTheme="majorHAnsi" w:hAnsiTheme="majorHAnsi" w:cstheme="majorHAnsi"/>
          <w:b/>
          <w:sz w:val="22"/>
        </w:rPr>
        <w:t>Na kopci 4389, 760 01 Zlín</w:t>
      </w:r>
    </w:p>
    <w:p w14:paraId="3D804288" w14:textId="77777777" w:rsidR="001A37BF" w:rsidRPr="00965344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(dále jako „</w:t>
      </w:r>
      <w:r w:rsidRPr="00965344">
        <w:rPr>
          <w:rFonts w:asciiTheme="majorHAnsi" w:hAnsiTheme="majorHAnsi" w:cstheme="majorHAnsi"/>
          <w:b/>
          <w:bCs/>
          <w:sz w:val="22"/>
        </w:rPr>
        <w:t>Zhotovitel</w:t>
      </w:r>
      <w:r w:rsidRPr="00965344">
        <w:rPr>
          <w:rFonts w:asciiTheme="majorHAnsi" w:hAnsiTheme="majorHAnsi" w:cstheme="majorHAnsi"/>
          <w:sz w:val="22"/>
        </w:rPr>
        <w:t>“)</w:t>
      </w:r>
    </w:p>
    <w:p w14:paraId="7C8532B2" w14:textId="77777777" w:rsidR="001A37BF" w:rsidRPr="00965344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a</w:t>
      </w:r>
    </w:p>
    <w:p w14:paraId="1CF6C7F5" w14:textId="77777777" w:rsidR="00965344" w:rsidRPr="00965344" w:rsidRDefault="00D8748B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jméno / název:</w:t>
      </w:r>
      <w:r>
        <w:rPr>
          <w:rFonts w:asciiTheme="majorHAnsi" w:hAnsiTheme="majorHAnsi" w:cstheme="majorHAnsi"/>
          <w:sz w:val="22"/>
        </w:rPr>
        <w:tab/>
      </w:r>
      <w:r w:rsidRPr="00D8748B">
        <w:rPr>
          <w:rFonts w:asciiTheme="majorHAnsi" w:hAnsiTheme="majorHAnsi" w:cstheme="majorHAnsi"/>
          <w:b/>
          <w:sz w:val="22"/>
        </w:rPr>
        <w:t>Střední průmyslová škola Zlín</w:t>
      </w:r>
    </w:p>
    <w:p w14:paraId="4261CE0E" w14:textId="77777777" w:rsidR="00965344" w:rsidRPr="00D8748B" w:rsidRDefault="00D8748B" w:rsidP="00965344">
      <w:pPr>
        <w:pStyle w:val="Body2"/>
        <w:spacing w:before="120" w:after="0" w:line="360" w:lineRule="auto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sz w:val="22"/>
        </w:rPr>
        <w:t>IČO:</w:t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D8748B">
        <w:rPr>
          <w:rFonts w:asciiTheme="majorHAnsi" w:hAnsiTheme="majorHAnsi" w:cstheme="majorHAnsi"/>
          <w:b/>
          <w:sz w:val="22"/>
        </w:rPr>
        <w:t>00559482</w:t>
      </w:r>
    </w:p>
    <w:p w14:paraId="3D2AD6F0" w14:textId="77777777" w:rsidR="00965344" w:rsidRPr="00965344" w:rsidRDefault="00D8748B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sídlo:</w:t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D8748B">
        <w:rPr>
          <w:rFonts w:asciiTheme="majorHAnsi" w:hAnsiTheme="majorHAnsi" w:cstheme="majorHAnsi"/>
          <w:b/>
          <w:sz w:val="22"/>
        </w:rPr>
        <w:t>třída Tomáše Bati 4187, 760 01 Zlín</w:t>
      </w:r>
    </w:p>
    <w:p w14:paraId="2F848596" w14:textId="77777777" w:rsidR="001A37BF" w:rsidRPr="00965344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 </w:t>
      </w:r>
      <w:r w:rsidR="002D7C07" w:rsidRPr="00965344">
        <w:rPr>
          <w:rFonts w:asciiTheme="majorHAnsi" w:hAnsiTheme="majorHAnsi" w:cstheme="majorHAnsi"/>
          <w:sz w:val="22"/>
        </w:rPr>
        <w:t>(dále jako „</w:t>
      </w:r>
      <w:r w:rsidR="002D7C07" w:rsidRPr="00965344">
        <w:rPr>
          <w:rFonts w:asciiTheme="majorHAnsi" w:hAnsiTheme="majorHAnsi" w:cstheme="majorHAnsi"/>
          <w:b/>
          <w:bCs/>
          <w:sz w:val="22"/>
        </w:rPr>
        <w:t>Objednatel</w:t>
      </w:r>
      <w:r w:rsidR="002D7C07" w:rsidRPr="00965344">
        <w:rPr>
          <w:rFonts w:asciiTheme="majorHAnsi" w:hAnsiTheme="majorHAnsi" w:cstheme="majorHAnsi"/>
          <w:sz w:val="22"/>
        </w:rPr>
        <w:t>“)</w:t>
      </w:r>
    </w:p>
    <w:p w14:paraId="0A05A183" w14:textId="77777777" w:rsidR="001A37BF" w:rsidRPr="00965344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(dále též společně jako „</w:t>
      </w:r>
      <w:r w:rsidRPr="00965344">
        <w:rPr>
          <w:rFonts w:asciiTheme="majorHAnsi" w:hAnsiTheme="majorHAnsi" w:cstheme="majorHAnsi"/>
          <w:b/>
          <w:bCs/>
          <w:sz w:val="22"/>
        </w:rPr>
        <w:t>Smluvní strany</w:t>
      </w:r>
      <w:r w:rsidRPr="00965344">
        <w:rPr>
          <w:rFonts w:asciiTheme="majorHAnsi" w:hAnsiTheme="majorHAnsi" w:cstheme="majorHAnsi"/>
          <w:sz w:val="22"/>
        </w:rPr>
        <w:t>)</w:t>
      </w:r>
    </w:p>
    <w:p w14:paraId="1511E626" w14:textId="77777777" w:rsidR="001A37BF" w:rsidRPr="00965344" w:rsidRDefault="001A37BF" w:rsidP="00965344">
      <w:pPr>
        <w:pStyle w:val="Body1"/>
        <w:spacing w:before="120" w:after="0" w:line="360" w:lineRule="auto"/>
        <w:rPr>
          <w:rFonts w:asciiTheme="majorHAnsi" w:hAnsiTheme="majorHAnsi" w:cstheme="majorHAnsi"/>
          <w:bCs/>
          <w:sz w:val="22"/>
        </w:rPr>
      </w:pPr>
    </w:p>
    <w:p w14:paraId="6AB70530" w14:textId="77777777" w:rsidR="001A37BF" w:rsidRPr="00965344" w:rsidRDefault="00965344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0" w:name="bookmark-name-323_1"/>
      <w:bookmarkEnd w:id="0"/>
      <w:r w:rsidRPr="00965344">
        <w:rPr>
          <w:rFonts w:asciiTheme="majorHAnsi" w:hAnsiTheme="majorHAnsi" w:cstheme="majorHAnsi"/>
          <w:bCs/>
          <w:sz w:val="22"/>
        </w:rPr>
        <w:t>Předmět Smlouvy</w:t>
      </w:r>
    </w:p>
    <w:p w14:paraId="0A4EE3EC" w14:textId="77777777" w:rsidR="001A37BF" w:rsidRPr="00965344" w:rsidRDefault="002D7C07" w:rsidP="00965344">
      <w:pPr>
        <w:pStyle w:val="Level2"/>
        <w:numPr>
          <w:ilvl w:val="1"/>
          <w:numId w:val="1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" w:name="bookmark-name-324_1.1"/>
      <w:bookmarkEnd w:id="1"/>
      <w:r w:rsidRPr="00965344">
        <w:rPr>
          <w:rFonts w:asciiTheme="majorHAnsi" w:hAnsiTheme="majorHAnsi" w:cstheme="majorHAnsi"/>
          <w:sz w:val="22"/>
        </w:rPr>
        <w:t>V této Smlouvě „</w:t>
      </w:r>
      <w:r w:rsidRPr="00965344">
        <w:rPr>
          <w:rFonts w:asciiTheme="majorHAnsi" w:hAnsiTheme="majorHAnsi" w:cstheme="majorHAnsi"/>
          <w:b/>
          <w:bCs/>
          <w:sz w:val="22"/>
        </w:rPr>
        <w:t>Dílo</w:t>
      </w:r>
      <w:r w:rsidR="00D8748B">
        <w:rPr>
          <w:rFonts w:asciiTheme="majorHAnsi" w:hAnsiTheme="majorHAnsi" w:cstheme="majorHAnsi"/>
          <w:sz w:val="22"/>
        </w:rPr>
        <w:t xml:space="preserve">“ znamená </w:t>
      </w:r>
      <w:r w:rsidR="00D8748B" w:rsidRPr="00D8748B">
        <w:rPr>
          <w:rFonts w:asciiTheme="majorHAnsi" w:hAnsiTheme="majorHAnsi" w:cstheme="majorHAnsi"/>
          <w:b/>
          <w:sz w:val="22"/>
        </w:rPr>
        <w:t>výroba dodávka a montáž nábytku</w:t>
      </w:r>
      <w:r w:rsidRPr="00965344">
        <w:rPr>
          <w:rFonts w:asciiTheme="majorHAnsi" w:hAnsiTheme="majorHAnsi" w:cstheme="majorHAnsi"/>
          <w:sz w:val="22"/>
        </w:rPr>
        <w:t>.</w:t>
      </w:r>
      <w:r w:rsidR="00965344" w:rsidRPr="00965344">
        <w:rPr>
          <w:rFonts w:asciiTheme="majorHAnsi" w:hAnsiTheme="majorHAnsi" w:cstheme="majorHAnsi"/>
          <w:sz w:val="22"/>
        </w:rPr>
        <w:t xml:space="preserve"> </w:t>
      </w:r>
      <w:bookmarkStart w:id="2" w:name="bookmark-name-330_1.2"/>
      <w:bookmarkEnd w:id="2"/>
      <w:r w:rsidR="00D8748B">
        <w:rPr>
          <w:rFonts w:asciiTheme="majorHAnsi" w:hAnsiTheme="majorHAnsi" w:cstheme="majorHAnsi"/>
          <w:sz w:val="22"/>
        </w:rPr>
        <w:t>Specifikace plnění je uvedena v cenové nabídce, která je nedílnou součástí této smlouvy.</w:t>
      </w:r>
    </w:p>
    <w:p w14:paraId="0F8A9447" w14:textId="77777777" w:rsidR="001A37BF" w:rsidRDefault="002D7C07" w:rsidP="00965344">
      <w:pPr>
        <w:pStyle w:val="Level2"/>
        <w:numPr>
          <w:ilvl w:val="1"/>
          <w:numId w:val="1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3" w:name="bookmark-name-332_2"/>
      <w:bookmarkEnd w:id="3"/>
      <w:r w:rsidRPr="00965344">
        <w:rPr>
          <w:rFonts w:asciiTheme="majorHAnsi" w:hAnsiTheme="majorHAnsi" w:cstheme="majorHAnsi"/>
          <w:sz w:val="22"/>
        </w:rPr>
        <w:t xml:space="preserve">Zhotovitel se zavazuje provést pro Objednatele Dílo a Objednatel se zavazuje Dílo převzít a zaplatit za něj Zhotoviteli </w:t>
      </w:r>
      <w:r w:rsidR="00965344">
        <w:rPr>
          <w:rFonts w:asciiTheme="majorHAnsi" w:hAnsiTheme="majorHAnsi" w:cstheme="majorHAnsi"/>
          <w:sz w:val="22"/>
        </w:rPr>
        <w:t>sjednanou c</w:t>
      </w:r>
      <w:r w:rsidRPr="00965344">
        <w:rPr>
          <w:rFonts w:asciiTheme="majorHAnsi" w:hAnsiTheme="majorHAnsi" w:cstheme="majorHAnsi"/>
          <w:sz w:val="22"/>
        </w:rPr>
        <w:t>enu</w:t>
      </w:r>
      <w:r w:rsidR="00965344"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za podmínek uvedených v této Smlouvě.</w:t>
      </w:r>
    </w:p>
    <w:p w14:paraId="52671C77" w14:textId="77777777" w:rsidR="008372FE" w:rsidRPr="00965344" w:rsidRDefault="008372FE" w:rsidP="008372FE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</w:p>
    <w:p w14:paraId="58BBF5AB" w14:textId="77777777" w:rsidR="001A37BF" w:rsidRPr="00965344" w:rsidRDefault="00965344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4" w:name="bookmark-name-341_3"/>
      <w:bookmarkEnd w:id="4"/>
      <w:r>
        <w:rPr>
          <w:rFonts w:asciiTheme="majorHAnsi" w:hAnsiTheme="majorHAnsi" w:cstheme="majorHAnsi"/>
          <w:bCs/>
          <w:sz w:val="22"/>
        </w:rPr>
        <w:t>Práva a povinnosti Smluvních stran</w:t>
      </w:r>
    </w:p>
    <w:p w14:paraId="3DCC854D" w14:textId="77777777" w:rsidR="00965344" w:rsidRDefault="00965344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5" w:name="bookmark-name-342_3.1"/>
      <w:bookmarkEnd w:id="5"/>
      <w:r>
        <w:rPr>
          <w:rFonts w:asciiTheme="majorHAnsi" w:hAnsiTheme="majorHAnsi" w:cstheme="majorHAnsi"/>
          <w:sz w:val="22"/>
        </w:rPr>
        <w:t>Zhotovitel se zavazuje provést pro Objednatele Dílo na svůj náklad a nebezpečí, s potřebnou péčí a v ujednané době. Zhotovitel dále obstará vše, co je k provedení Díla potřeba.</w:t>
      </w:r>
    </w:p>
    <w:p w14:paraId="6A22AF31" w14:textId="77777777" w:rsidR="001A37BF" w:rsidRPr="00965344" w:rsidRDefault="002D7C07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Zhoto</w:t>
      </w:r>
      <w:r w:rsidR="008372FE">
        <w:rPr>
          <w:rFonts w:asciiTheme="majorHAnsi" w:hAnsiTheme="majorHAnsi" w:cstheme="majorHAnsi"/>
          <w:sz w:val="22"/>
        </w:rPr>
        <w:t>vitel nebude</w:t>
      </w:r>
      <w:r w:rsidRPr="00965344">
        <w:rPr>
          <w:rFonts w:asciiTheme="majorHAnsi" w:hAnsiTheme="majorHAnsi" w:cstheme="majorHAnsi"/>
          <w:sz w:val="22"/>
        </w:rPr>
        <w:t xml:space="preserve"> požadovat během provádění Díla přiměřenou část náhrady nákladů s přihlédnutím k vynaloženým nákladům.</w:t>
      </w:r>
    </w:p>
    <w:p w14:paraId="4FA7CAEF" w14:textId="77777777" w:rsidR="001A37BF" w:rsidRDefault="002D7C07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6" w:name="bookmark-name-353_3.2"/>
      <w:bookmarkStart w:id="7" w:name="bookmark-name-364_3.3"/>
      <w:bookmarkEnd w:id="6"/>
      <w:bookmarkEnd w:id="7"/>
      <w:r w:rsidRPr="00965344">
        <w:rPr>
          <w:rFonts w:asciiTheme="majorHAnsi" w:hAnsiTheme="majorHAnsi" w:cstheme="majorHAnsi"/>
          <w:sz w:val="22"/>
        </w:rPr>
        <w:t xml:space="preserve">Objednatel se zavazuje zajistit Zhotoviteli </w:t>
      </w:r>
      <w:r w:rsidR="00965344">
        <w:rPr>
          <w:rFonts w:asciiTheme="majorHAnsi" w:hAnsiTheme="majorHAnsi" w:cstheme="majorHAnsi"/>
          <w:sz w:val="22"/>
        </w:rPr>
        <w:t xml:space="preserve">přístup a vhodné </w:t>
      </w:r>
      <w:r w:rsidRPr="00965344">
        <w:rPr>
          <w:rFonts w:asciiTheme="majorHAnsi" w:hAnsiTheme="majorHAnsi" w:cstheme="majorHAnsi"/>
          <w:sz w:val="22"/>
        </w:rPr>
        <w:t>podmínky nezbytné pro řádné provádění Díla.</w:t>
      </w:r>
    </w:p>
    <w:p w14:paraId="73210E62" w14:textId="77777777" w:rsidR="008372FE" w:rsidRPr="00965344" w:rsidRDefault="008372FE" w:rsidP="008372FE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</w:p>
    <w:p w14:paraId="5631C474" w14:textId="77777777" w:rsidR="001A37BF" w:rsidRPr="00965344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8" w:name="bookmark-name-374_4"/>
      <w:bookmarkEnd w:id="8"/>
      <w:r w:rsidRPr="00965344">
        <w:rPr>
          <w:rFonts w:asciiTheme="majorHAnsi" w:hAnsiTheme="majorHAnsi" w:cstheme="majorHAnsi"/>
          <w:bCs/>
          <w:sz w:val="22"/>
        </w:rPr>
        <w:lastRenderedPageBreak/>
        <w:t xml:space="preserve">Cena </w:t>
      </w:r>
      <w:r w:rsidR="00965344">
        <w:rPr>
          <w:rFonts w:asciiTheme="majorHAnsi" w:hAnsiTheme="majorHAnsi" w:cstheme="majorHAnsi"/>
          <w:bCs/>
          <w:sz w:val="22"/>
        </w:rPr>
        <w:t xml:space="preserve">za provedení </w:t>
      </w:r>
      <w:r w:rsidRPr="00965344">
        <w:rPr>
          <w:rFonts w:asciiTheme="majorHAnsi" w:hAnsiTheme="majorHAnsi" w:cstheme="majorHAnsi"/>
          <w:bCs/>
          <w:sz w:val="22"/>
        </w:rPr>
        <w:t>Díla</w:t>
      </w:r>
      <w:r w:rsidR="00256C91">
        <w:rPr>
          <w:rFonts w:asciiTheme="majorHAnsi" w:hAnsiTheme="majorHAnsi" w:cstheme="majorHAnsi"/>
          <w:bCs/>
          <w:sz w:val="22"/>
        </w:rPr>
        <w:t>, termín plnění, záruka</w:t>
      </w:r>
    </w:p>
    <w:p w14:paraId="4E4A83E9" w14:textId="77777777" w:rsidR="008372FE" w:rsidRDefault="002D7C07" w:rsidP="008372FE">
      <w:pPr>
        <w:pStyle w:val="Level2"/>
        <w:numPr>
          <w:ilvl w:val="1"/>
          <w:numId w:val="16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9" w:name="bookmark-name-390_4.1"/>
      <w:bookmarkEnd w:id="9"/>
      <w:r w:rsidRPr="00965344">
        <w:rPr>
          <w:rFonts w:asciiTheme="majorHAnsi" w:hAnsiTheme="majorHAnsi" w:cstheme="majorHAnsi"/>
          <w:sz w:val="22"/>
        </w:rPr>
        <w:t xml:space="preserve">Cena </w:t>
      </w:r>
      <w:r w:rsidR="00965344">
        <w:rPr>
          <w:rFonts w:asciiTheme="majorHAnsi" w:hAnsiTheme="majorHAnsi" w:cstheme="majorHAnsi"/>
          <w:sz w:val="22"/>
        </w:rPr>
        <w:t xml:space="preserve">za provedení </w:t>
      </w:r>
      <w:r w:rsidRPr="00965344">
        <w:rPr>
          <w:rFonts w:asciiTheme="majorHAnsi" w:hAnsiTheme="majorHAnsi" w:cstheme="majorHAnsi"/>
          <w:sz w:val="22"/>
        </w:rPr>
        <w:t>Díla je určena</w:t>
      </w:r>
      <w:r w:rsidR="008372FE">
        <w:rPr>
          <w:rFonts w:asciiTheme="majorHAnsi" w:hAnsiTheme="majorHAnsi" w:cstheme="majorHAnsi"/>
          <w:sz w:val="22"/>
        </w:rPr>
        <w:t xml:space="preserve"> odsouhlasenou cenovou nabídkou</w:t>
      </w:r>
      <w:r w:rsidR="00965344">
        <w:rPr>
          <w:rFonts w:asciiTheme="majorHAnsi" w:hAnsiTheme="majorHAnsi" w:cstheme="majorHAnsi"/>
          <w:sz w:val="22"/>
        </w:rPr>
        <w:t>, a to</w:t>
      </w:r>
      <w:r w:rsidR="008372FE">
        <w:rPr>
          <w:rFonts w:asciiTheme="majorHAnsi" w:hAnsiTheme="majorHAnsi" w:cstheme="majorHAnsi"/>
          <w:sz w:val="22"/>
        </w:rPr>
        <w:t xml:space="preserve"> ve výši:</w:t>
      </w:r>
    </w:p>
    <w:p w14:paraId="1BB35F75" w14:textId="77777777" w:rsidR="008372FE" w:rsidRPr="008372FE" w:rsidRDefault="008372FE" w:rsidP="008372FE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sz w:val="22"/>
        </w:rPr>
        <w:t>Cena bez</w:t>
      </w:r>
      <w:r w:rsidR="009A2AE8">
        <w:rPr>
          <w:rFonts w:asciiTheme="majorHAnsi" w:hAnsiTheme="majorHAnsi" w:cstheme="majorHAnsi"/>
          <w:b/>
          <w:sz w:val="22"/>
        </w:rPr>
        <w:t xml:space="preserve"> </w:t>
      </w:r>
      <w:r w:rsidRPr="008372FE">
        <w:rPr>
          <w:rFonts w:asciiTheme="majorHAnsi" w:hAnsiTheme="majorHAnsi" w:cstheme="majorHAnsi"/>
          <w:b/>
          <w:sz w:val="22"/>
        </w:rPr>
        <w:t>DPH</w:t>
      </w:r>
      <w:r w:rsidRPr="008372FE">
        <w:rPr>
          <w:rFonts w:asciiTheme="majorHAnsi" w:hAnsiTheme="majorHAnsi" w:cstheme="majorHAnsi"/>
          <w:b/>
          <w:sz w:val="22"/>
        </w:rPr>
        <w:tab/>
      </w:r>
      <w:r w:rsidRPr="008372FE">
        <w:rPr>
          <w:rFonts w:asciiTheme="majorHAnsi" w:hAnsiTheme="majorHAnsi" w:cstheme="majorHAnsi"/>
          <w:b/>
          <w:sz w:val="22"/>
        </w:rPr>
        <w:tab/>
      </w:r>
      <w:r w:rsidRPr="008372FE">
        <w:rPr>
          <w:rFonts w:asciiTheme="majorHAnsi" w:hAnsiTheme="majorHAnsi" w:cstheme="majorHAnsi"/>
          <w:b/>
          <w:sz w:val="22"/>
        </w:rPr>
        <w:tab/>
        <w:t>169 860,00 Kč</w:t>
      </w:r>
    </w:p>
    <w:p w14:paraId="4B61CEDD" w14:textId="77777777" w:rsidR="008372FE" w:rsidRPr="008372FE" w:rsidRDefault="008372FE" w:rsidP="008372FE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b/>
          <w:sz w:val="22"/>
        </w:rPr>
      </w:pPr>
      <w:r w:rsidRPr="008372FE">
        <w:rPr>
          <w:rFonts w:asciiTheme="majorHAnsi" w:hAnsiTheme="majorHAnsi" w:cstheme="majorHAnsi"/>
          <w:b/>
          <w:sz w:val="22"/>
        </w:rPr>
        <w:t>DPH 21%</w:t>
      </w:r>
      <w:r w:rsidRPr="008372FE">
        <w:rPr>
          <w:rFonts w:asciiTheme="majorHAnsi" w:hAnsiTheme="majorHAnsi" w:cstheme="majorHAnsi"/>
          <w:b/>
          <w:sz w:val="22"/>
        </w:rPr>
        <w:tab/>
      </w:r>
      <w:r w:rsidRPr="008372FE">
        <w:rPr>
          <w:rFonts w:asciiTheme="majorHAnsi" w:hAnsiTheme="majorHAnsi" w:cstheme="majorHAnsi"/>
          <w:b/>
          <w:sz w:val="22"/>
        </w:rPr>
        <w:tab/>
      </w:r>
      <w:r>
        <w:rPr>
          <w:rFonts w:asciiTheme="majorHAnsi" w:hAnsiTheme="majorHAnsi" w:cstheme="majorHAnsi"/>
          <w:b/>
          <w:sz w:val="22"/>
        </w:rPr>
        <w:tab/>
      </w:r>
      <w:r w:rsidRPr="008372FE">
        <w:rPr>
          <w:rFonts w:asciiTheme="majorHAnsi" w:hAnsiTheme="majorHAnsi" w:cstheme="majorHAnsi"/>
          <w:b/>
          <w:sz w:val="22"/>
        </w:rPr>
        <w:t xml:space="preserve">  35 670,60 Kč</w:t>
      </w:r>
    </w:p>
    <w:p w14:paraId="0249D971" w14:textId="77777777" w:rsidR="008372FE" w:rsidRDefault="008372FE" w:rsidP="008372FE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b/>
          <w:sz w:val="22"/>
        </w:rPr>
      </w:pPr>
      <w:r w:rsidRPr="008372FE">
        <w:rPr>
          <w:rFonts w:asciiTheme="majorHAnsi" w:hAnsiTheme="majorHAnsi" w:cstheme="majorHAnsi"/>
          <w:b/>
          <w:sz w:val="22"/>
        </w:rPr>
        <w:t>Cena celkem vč. DPH</w:t>
      </w:r>
      <w:r w:rsidRPr="008372FE">
        <w:rPr>
          <w:rFonts w:asciiTheme="majorHAnsi" w:hAnsiTheme="majorHAnsi" w:cstheme="majorHAnsi"/>
          <w:b/>
          <w:sz w:val="22"/>
        </w:rPr>
        <w:tab/>
      </w:r>
      <w:r>
        <w:rPr>
          <w:rFonts w:asciiTheme="majorHAnsi" w:hAnsiTheme="majorHAnsi" w:cstheme="majorHAnsi"/>
          <w:b/>
          <w:sz w:val="22"/>
        </w:rPr>
        <w:tab/>
      </w:r>
      <w:r w:rsidRPr="008372FE">
        <w:rPr>
          <w:rFonts w:asciiTheme="majorHAnsi" w:hAnsiTheme="majorHAnsi" w:cstheme="majorHAnsi"/>
          <w:b/>
          <w:sz w:val="22"/>
        </w:rPr>
        <w:t>205 530,60 Kč</w:t>
      </w:r>
      <w:bookmarkStart w:id="10" w:name="bookmark-name-393_4.2"/>
      <w:bookmarkStart w:id="11" w:name="bookmark-name-404_4.3"/>
      <w:bookmarkStart w:id="12" w:name="bookmark-name-427_5.1"/>
      <w:bookmarkEnd w:id="10"/>
      <w:bookmarkEnd w:id="11"/>
      <w:bookmarkEnd w:id="12"/>
    </w:p>
    <w:p w14:paraId="66277FC4" w14:textId="77777777" w:rsidR="001A37BF" w:rsidRDefault="008372FE" w:rsidP="008372FE">
      <w:pPr>
        <w:pStyle w:val="Level2"/>
        <w:numPr>
          <w:ilvl w:val="1"/>
          <w:numId w:val="16"/>
        </w:numPr>
        <w:spacing w:before="120" w:after="0" w:line="360" w:lineRule="auto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Cena za provedení díla je splatná do </w:t>
      </w:r>
      <w:r w:rsidRPr="00256C91">
        <w:rPr>
          <w:rFonts w:asciiTheme="majorHAnsi" w:hAnsiTheme="majorHAnsi" w:cstheme="majorHAnsi"/>
          <w:b/>
          <w:sz w:val="22"/>
        </w:rPr>
        <w:t>14 dnů</w:t>
      </w:r>
      <w:r>
        <w:rPr>
          <w:rFonts w:asciiTheme="majorHAnsi" w:hAnsiTheme="majorHAnsi" w:cstheme="majorHAnsi"/>
          <w:sz w:val="22"/>
        </w:rPr>
        <w:t xml:space="preserve"> od data vystavení daňového dokladu.</w:t>
      </w:r>
    </w:p>
    <w:p w14:paraId="145D797F" w14:textId="77777777" w:rsidR="008372FE" w:rsidRDefault="008372FE" w:rsidP="008372FE">
      <w:pPr>
        <w:pStyle w:val="Level2"/>
        <w:numPr>
          <w:ilvl w:val="1"/>
          <w:numId w:val="16"/>
        </w:numPr>
        <w:spacing w:before="120" w:after="0" w:line="360" w:lineRule="auto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Daňový doklad za provedení Díla vystaví zhotovitel na základě protokolu o předání a převzetí</w:t>
      </w:r>
    </w:p>
    <w:p w14:paraId="610AA7D8" w14:textId="77777777" w:rsidR="008372FE" w:rsidRDefault="008372FE" w:rsidP="008372FE">
      <w:pPr>
        <w:pStyle w:val="Level2"/>
        <w:spacing w:before="120" w:after="0" w:line="360" w:lineRule="auto"/>
        <w:ind w:left="432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díla, podepsané</w:t>
      </w:r>
      <w:r w:rsidR="00256C91">
        <w:rPr>
          <w:rFonts w:asciiTheme="majorHAnsi" w:hAnsiTheme="majorHAnsi" w:cstheme="majorHAnsi"/>
          <w:sz w:val="22"/>
        </w:rPr>
        <w:t>ho</w:t>
      </w:r>
      <w:r>
        <w:rPr>
          <w:rFonts w:asciiTheme="majorHAnsi" w:hAnsiTheme="majorHAnsi" w:cstheme="majorHAnsi"/>
          <w:sz w:val="22"/>
        </w:rPr>
        <w:t xml:space="preserve"> oběma smluvními stranami.</w:t>
      </w:r>
    </w:p>
    <w:p w14:paraId="70D5F7D6" w14:textId="77777777" w:rsidR="00256C91" w:rsidRPr="00256C91" w:rsidRDefault="00256C91" w:rsidP="00256C91">
      <w:pPr>
        <w:pStyle w:val="Level2"/>
        <w:numPr>
          <w:ilvl w:val="1"/>
          <w:numId w:val="16"/>
        </w:numPr>
        <w:spacing w:before="120" w:after="0" w:line="360" w:lineRule="auto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Termín dodání díla je dle dohody smluvních stran </w:t>
      </w:r>
      <w:r w:rsidRPr="00256C91">
        <w:rPr>
          <w:rFonts w:asciiTheme="majorHAnsi" w:hAnsiTheme="majorHAnsi" w:cstheme="majorHAnsi"/>
          <w:b/>
          <w:sz w:val="22"/>
        </w:rPr>
        <w:t>16.</w:t>
      </w:r>
      <w:r>
        <w:rPr>
          <w:rFonts w:asciiTheme="majorHAnsi" w:hAnsiTheme="majorHAnsi" w:cstheme="majorHAnsi"/>
          <w:b/>
          <w:sz w:val="22"/>
        </w:rPr>
        <w:t xml:space="preserve"> 0</w:t>
      </w:r>
      <w:r w:rsidRPr="00256C91">
        <w:rPr>
          <w:rFonts w:asciiTheme="majorHAnsi" w:hAnsiTheme="majorHAnsi" w:cstheme="majorHAnsi"/>
          <w:b/>
          <w:sz w:val="22"/>
        </w:rPr>
        <w:t>8.</w:t>
      </w:r>
      <w:r>
        <w:rPr>
          <w:rFonts w:asciiTheme="majorHAnsi" w:hAnsiTheme="majorHAnsi" w:cstheme="majorHAnsi"/>
          <w:b/>
          <w:sz w:val="22"/>
        </w:rPr>
        <w:t xml:space="preserve"> </w:t>
      </w:r>
      <w:r w:rsidRPr="00256C91">
        <w:rPr>
          <w:rFonts w:asciiTheme="majorHAnsi" w:hAnsiTheme="majorHAnsi" w:cstheme="majorHAnsi"/>
          <w:b/>
          <w:sz w:val="22"/>
        </w:rPr>
        <w:t>2024</w:t>
      </w:r>
      <w:r>
        <w:rPr>
          <w:rFonts w:asciiTheme="majorHAnsi" w:hAnsiTheme="majorHAnsi" w:cstheme="majorHAnsi"/>
          <w:b/>
          <w:sz w:val="22"/>
        </w:rPr>
        <w:t>.</w:t>
      </w:r>
    </w:p>
    <w:p w14:paraId="5B91BBEF" w14:textId="77777777" w:rsidR="00256C91" w:rsidRDefault="00256C91" w:rsidP="00256C91">
      <w:pPr>
        <w:pStyle w:val="Level2"/>
        <w:numPr>
          <w:ilvl w:val="1"/>
          <w:numId w:val="16"/>
        </w:numPr>
        <w:spacing w:before="120" w:after="0" w:line="360" w:lineRule="auto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     </w:t>
      </w:r>
      <w:r>
        <w:rPr>
          <w:rFonts w:asciiTheme="majorHAnsi" w:hAnsiTheme="majorHAnsi" w:cstheme="majorHAnsi"/>
          <w:sz w:val="22"/>
        </w:rPr>
        <w:t>Záruka na D</w:t>
      </w:r>
      <w:r w:rsidRPr="00256C91">
        <w:rPr>
          <w:rFonts w:asciiTheme="majorHAnsi" w:hAnsiTheme="majorHAnsi" w:cstheme="majorHAnsi"/>
          <w:sz w:val="22"/>
        </w:rPr>
        <w:t xml:space="preserve">ílo bude poskytnuta v délce </w:t>
      </w:r>
      <w:r w:rsidRPr="00256C91">
        <w:rPr>
          <w:rFonts w:asciiTheme="majorHAnsi" w:hAnsiTheme="majorHAnsi" w:cstheme="majorHAnsi"/>
          <w:b/>
          <w:sz w:val="22"/>
        </w:rPr>
        <w:t>60 měsíců</w:t>
      </w:r>
      <w:r w:rsidRPr="00256C91">
        <w:rPr>
          <w:rFonts w:asciiTheme="majorHAnsi" w:hAnsiTheme="majorHAnsi" w:cstheme="majorHAnsi"/>
          <w:sz w:val="22"/>
        </w:rPr>
        <w:t xml:space="preserve"> od předání </w:t>
      </w:r>
      <w:r>
        <w:rPr>
          <w:rFonts w:asciiTheme="majorHAnsi" w:hAnsiTheme="majorHAnsi" w:cstheme="majorHAnsi"/>
          <w:sz w:val="22"/>
        </w:rPr>
        <w:t xml:space="preserve">a převzetí </w:t>
      </w:r>
      <w:r w:rsidRPr="00256C91">
        <w:rPr>
          <w:rFonts w:asciiTheme="majorHAnsi" w:hAnsiTheme="majorHAnsi" w:cstheme="majorHAnsi"/>
          <w:sz w:val="22"/>
        </w:rPr>
        <w:t>díla</w:t>
      </w:r>
      <w:r>
        <w:rPr>
          <w:rFonts w:asciiTheme="majorHAnsi" w:hAnsiTheme="majorHAnsi" w:cstheme="majorHAnsi"/>
          <w:sz w:val="22"/>
        </w:rPr>
        <w:t xml:space="preserve"> bez vad</w:t>
      </w:r>
    </w:p>
    <w:p w14:paraId="00E3AEF2" w14:textId="77777777" w:rsidR="00256C91" w:rsidRPr="00256C91" w:rsidRDefault="00256C91" w:rsidP="00256C91">
      <w:pPr>
        <w:pStyle w:val="Level2"/>
        <w:spacing w:before="120" w:after="0" w:line="360" w:lineRule="auto"/>
        <w:ind w:left="432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a nedodělků.</w:t>
      </w:r>
    </w:p>
    <w:p w14:paraId="39BB3BB4" w14:textId="77777777" w:rsidR="008372FE" w:rsidRDefault="008372FE" w:rsidP="00256C91">
      <w:pPr>
        <w:pStyle w:val="Level2"/>
        <w:spacing w:before="120" w:after="0" w:line="360" w:lineRule="auto"/>
        <w:outlineLvl w:val="2"/>
        <w:rPr>
          <w:rFonts w:asciiTheme="majorHAnsi" w:hAnsiTheme="majorHAnsi" w:cstheme="majorHAnsi"/>
          <w:sz w:val="22"/>
        </w:rPr>
      </w:pPr>
    </w:p>
    <w:p w14:paraId="5EEE2E4C" w14:textId="77777777" w:rsidR="001A37BF" w:rsidRPr="00965344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13" w:name="bookmark-name-447_5.2"/>
      <w:bookmarkStart w:id="14" w:name="bookmark-name-453_5.3"/>
      <w:bookmarkStart w:id="15" w:name="bookmark-name-496_5.4"/>
      <w:bookmarkStart w:id="16" w:name="bookmark-name-500_6"/>
      <w:bookmarkStart w:id="17" w:name="bookmark-name-681_7"/>
      <w:bookmarkEnd w:id="13"/>
      <w:bookmarkEnd w:id="14"/>
      <w:bookmarkEnd w:id="15"/>
      <w:bookmarkEnd w:id="16"/>
      <w:bookmarkEnd w:id="17"/>
      <w:r w:rsidRPr="00965344">
        <w:rPr>
          <w:rFonts w:asciiTheme="majorHAnsi" w:hAnsiTheme="majorHAnsi" w:cstheme="majorHAnsi"/>
          <w:bCs/>
          <w:sz w:val="22"/>
        </w:rPr>
        <w:t>Odstoupení od Smlouvy</w:t>
      </w:r>
    </w:p>
    <w:p w14:paraId="727310F8" w14:textId="77777777" w:rsidR="001A37BF" w:rsidRPr="00965344" w:rsidRDefault="002D7C07" w:rsidP="00965344">
      <w:pPr>
        <w:pStyle w:val="Level2"/>
        <w:numPr>
          <w:ilvl w:val="1"/>
          <w:numId w:val="19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8" w:name="bookmark-name-710_7.1"/>
      <w:bookmarkEnd w:id="18"/>
      <w:r w:rsidRPr="00965344">
        <w:rPr>
          <w:rFonts w:asciiTheme="majorHAnsi" w:hAnsiTheme="majorHAnsi" w:cstheme="majorHAnsi"/>
          <w:sz w:val="22"/>
        </w:rPr>
        <w:t>Kterákoliv Smluvní strana má právo odstoupit od této Smlouvy z kteréhokoliv zákonného důvodu.</w:t>
      </w:r>
    </w:p>
    <w:p w14:paraId="435EE17F" w14:textId="77777777" w:rsidR="001A37BF" w:rsidRPr="00965344" w:rsidRDefault="002D7C07" w:rsidP="00965344">
      <w:pPr>
        <w:pStyle w:val="Level2"/>
        <w:numPr>
          <w:ilvl w:val="1"/>
          <w:numId w:val="19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9" w:name="bookmark-name-712_7.2"/>
      <w:bookmarkEnd w:id="19"/>
      <w:r w:rsidRPr="00965344">
        <w:rPr>
          <w:rFonts w:asciiTheme="majorHAnsi" w:hAnsiTheme="majorHAnsi" w:cstheme="majorHAnsi"/>
          <w:sz w:val="22"/>
        </w:rPr>
        <w:t>Odstoupení je účinné doručením písemného oznámení o odstoupení druhé Smluvní straně.</w:t>
      </w:r>
    </w:p>
    <w:p w14:paraId="29FD9217" w14:textId="77777777" w:rsidR="001A37BF" w:rsidRPr="00965344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20" w:name="bookmark-name-714_7.3"/>
      <w:bookmarkStart w:id="21" w:name="bookmark-name-720_8"/>
      <w:bookmarkEnd w:id="20"/>
      <w:bookmarkEnd w:id="21"/>
      <w:r w:rsidRPr="00965344">
        <w:rPr>
          <w:rFonts w:asciiTheme="majorHAnsi" w:hAnsiTheme="majorHAnsi" w:cstheme="majorHAnsi"/>
          <w:bCs/>
          <w:sz w:val="22"/>
        </w:rPr>
        <w:t>Důvěrnost</w:t>
      </w:r>
    </w:p>
    <w:p w14:paraId="7FDA44BC" w14:textId="77777777" w:rsidR="001A37BF" w:rsidRPr="00965344" w:rsidRDefault="002D7C07" w:rsidP="00E07EF5">
      <w:pPr>
        <w:pStyle w:val="Level2"/>
        <w:numPr>
          <w:ilvl w:val="1"/>
          <w:numId w:val="21"/>
        </w:numPr>
        <w:spacing w:before="120" w:after="0" w:line="360" w:lineRule="auto"/>
        <w:ind w:left="709" w:hanging="709"/>
        <w:outlineLvl w:val="3"/>
        <w:rPr>
          <w:rFonts w:asciiTheme="majorHAnsi" w:hAnsiTheme="majorHAnsi" w:cstheme="majorHAnsi"/>
          <w:sz w:val="22"/>
        </w:rPr>
      </w:pPr>
      <w:bookmarkStart w:id="22" w:name="bookmark-name-721_8.1"/>
      <w:bookmarkEnd w:id="22"/>
      <w:r w:rsidRPr="00965344">
        <w:rPr>
          <w:rFonts w:asciiTheme="majorHAnsi" w:hAnsiTheme="majorHAnsi" w:cstheme="majorHAnsi"/>
          <w:sz w:val="22"/>
        </w:rPr>
        <w:t>Zhotovitel se zavazuje, že nezpřístupní ani nepoužije žádnou informaci obchodní nebo výrobní povahy, se kterou se seznámí v souvislosti s plněním této Smlouvy, zejména nezpřístupní ani nepoužije</w:t>
      </w:r>
      <w:r w:rsidR="00965344" w:rsidRPr="00965344">
        <w:rPr>
          <w:rFonts w:asciiTheme="majorHAnsi" w:hAnsiTheme="majorHAnsi" w:cstheme="majorHAnsi"/>
          <w:sz w:val="22"/>
        </w:rPr>
        <w:t xml:space="preserve"> </w:t>
      </w:r>
      <w:bookmarkStart w:id="23" w:name="bookmark-name-723_8.1.1"/>
      <w:bookmarkEnd w:id="23"/>
      <w:r w:rsidRPr="00965344">
        <w:rPr>
          <w:rFonts w:asciiTheme="majorHAnsi" w:hAnsiTheme="majorHAnsi" w:cstheme="majorHAnsi"/>
          <w:sz w:val="22"/>
        </w:rPr>
        <w:t>žádnou takovou informaci obsaženou v této Smlouvě,</w:t>
      </w:r>
      <w:r w:rsidR="00965344" w:rsidRPr="00965344">
        <w:rPr>
          <w:rFonts w:asciiTheme="majorHAnsi" w:hAnsiTheme="majorHAnsi" w:cstheme="majorHAnsi"/>
          <w:sz w:val="22"/>
        </w:rPr>
        <w:t xml:space="preserve"> </w:t>
      </w:r>
      <w:bookmarkStart w:id="24" w:name="bookmark-name-725_8.1.2"/>
      <w:bookmarkEnd w:id="24"/>
      <w:r w:rsidRPr="00965344">
        <w:rPr>
          <w:rFonts w:asciiTheme="majorHAnsi" w:hAnsiTheme="majorHAnsi" w:cstheme="majorHAnsi"/>
          <w:sz w:val="22"/>
        </w:rPr>
        <w:t>databázi zákazníků Objednatele ani kontakty na ně,</w:t>
      </w:r>
      <w:r w:rsidR="00965344" w:rsidRPr="00965344">
        <w:rPr>
          <w:rFonts w:asciiTheme="majorHAnsi" w:hAnsiTheme="majorHAnsi" w:cstheme="majorHAnsi"/>
          <w:sz w:val="22"/>
        </w:rPr>
        <w:t xml:space="preserve"> </w:t>
      </w:r>
      <w:bookmarkStart w:id="25" w:name="bookmark-name-727_8.1.3"/>
      <w:bookmarkEnd w:id="25"/>
      <w:r w:rsidRPr="00965344">
        <w:rPr>
          <w:rFonts w:asciiTheme="majorHAnsi" w:hAnsiTheme="majorHAnsi" w:cstheme="majorHAnsi"/>
          <w:sz w:val="22"/>
        </w:rPr>
        <w:t>cenovou politiku Objednatele,</w:t>
      </w:r>
      <w:bookmarkStart w:id="26" w:name="bookmark-name-729_8.1.4"/>
      <w:bookmarkEnd w:id="26"/>
      <w:r w:rsidR="00965344" w:rsidRPr="00965344">
        <w:rPr>
          <w:rFonts w:asciiTheme="majorHAnsi" w:hAnsiTheme="majorHAnsi" w:cstheme="majorHAnsi"/>
          <w:sz w:val="22"/>
        </w:rPr>
        <w:t xml:space="preserve"> m</w:t>
      </w:r>
      <w:r w:rsidRPr="00965344">
        <w:rPr>
          <w:rFonts w:asciiTheme="majorHAnsi" w:hAnsiTheme="majorHAnsi" w:cstheme="majorHAnsi"/>
          <w:sz w:val="22"/>
        </w:rPr>
        <w:t>arketingovou strategii Objednatele,</w:t>
      </w:r>
      <w:bookmarkStart w:id="27" w:name="bookmark-name-731_8.1.5"/>
      <w:bookmarkEnd w:id="27"/>
      <w:r w:rsidR="00965344" w:rsidRPr="00965344"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informace o uzavřených smlouvách a dodavatelích Objednatele,</w:t>
      </w:r>
      <w:r w:rsidR="00965344" w:rsidRPr="00965344">
        <w:rPr>
          <w:rFonts w:asciiTheme="majorHAnsi" w:hAnsiTheme="majorHAnsi" w:cstheme="majorHAnsi"/>
          <w:sz w:val="22"/>
        </w:rPr>
        <w:t xml:space="preserve"> </w:t>
      </w:r>
      <w:bookmarkStart w:id="28" w:name="bookmark-name-733_8.1.6"/>
      <w:bookmarkEnd w:id="28"/>
      <w:r w:rsidRPr="00965344">
        <w:rPr>
          <w:rFonts w:asciiTheme="majorHAnsi" w:hAnsiTheme="majorHAnsi" w:cstheme="majorHAnsi"/>
          <w:sz w:val="22"/>
        </w:rPr>
        <w:t>způsob fungování podniku Objednatele</w:t>
      </w:r>
      <w:r w:rsidR="00965344">
        <w:rPr>
          <w:rFonts w:asciiTheme="majorHAnsi" w:hAnsiTheme="majorHAnsi" w:cstheme="majorHAnsi"/>
          <w:sz w:val="22"/>
        </w:rPr>
        <w:t>,</w:t>
      </w:r>
      <w:r w:rsidR="00965344" w:rsidRPr="00965344">
        <w:rPr>
          <w:rFonts w:asciiTheme="majorHAnsi" w:hAnsiTheme="majorHAnsi" w:cstheme="majorHAnsi"/>
          <w:sz w:val="22"/>
        </w:rPr>
        <w:t xml:space="preserve"> </w:t>
      </w:r>
      <w:bookmarkStart w:id="29" w:name="bookmark-name-735_8.1.7"/>
      <w:bookmarkEnd w:id="29"/>
      <w:r w:rsidRPr="00965344">
        <w:rPr>
          <w:rFonts w:asciiTheme="majorHAnsi" w:hAnsiTheme="majorHAnsi" w:cstheme="majorHAnsi"/>
          <w:sz w:val="22"/>
        </w:rPr>
        <w:t>strategická rozhodnutí a podnikatelské záměry Objednatele</w:t>
      </w:r>
      <w:r w:rsidR="00965344">
        <w:rPr>
          <w:rFonts w:asciiTheme="majorHAnsi" w:hAnsiTheme="majorHAnsi" w:cstheme="majorHAnsi"/>
          <w:sz w:val="22"/>
        </w:rPr>
        <w:t xml:space="preserve"> nebo jakoukoli jinou informaci, kterou je možné považovat za obchodní tajemství Objednatele</w:t>
      </w:r>
      <w:r w:rsidRPr="00965344">
        <w:rPr>
          <w:rFonts w:asciiTheme="majorHAnsi" w:hAnsiTheme="majorHAnsi" w:cstheme="majorHAnsi"/>
          <w:sz w:val="22"/>
        </w:rPr>
        <w:t>.</w:t>
      </w:r>
    </w:p>
    <w:p w14:paraId="738BCBF7" w14:textId="77777777" w:rsidR="001A37BF" w:rsidRPr="00965344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30" w:name="bookmark-name-789_9"/>
      <w:bookmarkStart w:id="31" w:name="bookmark-name-797_10"/>
      <w:bookmarkStart w:id="32" w:name="bookmark-name-801_11"/>
      <w:bookmarkEnd w:id="30"/>
      <w:bookmarkEnd w:id="31"/>
      <w:bookmarkEnd w:id="32"/>
      <w:r w:rsidRPr="00965344">
        <w:rPr>
          <w:rFonts w:asciiTheme="majorHAnsi" w:hAnsiTheme="majorHAnsi" w:cstheme="majorHAnsi"/>
          <w:bCs/>
          <w:sz w:val="22"/>
        </w:rPr>
        <w:t>Závěrečná ustanovení</w:t>
      </w:r>
    </w:p>
    <w:p w14:paraId="551CC3AE" w14:textId="77777777" w:rsidR="001A37BF" w:rsidRPr="00965344" w:rsidRDefault="002D7C07" w:rsidP="009653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33" w:name="bookmark-name-802_11.1"/>
      <w:bookmarkStart w:id="34" w:name="bookmark-name-808_11.4"/>
      <w:bookmarkEnd w:id="33"/>
      <w:bookmarkEnd w:id="34"/>
      <w:r w:rsidRPr="00965344">
        <w:rPr>
          <w:rFonts w:asciiTheme="majorHAnsi" w:hAnsiTheme="majorHAnsi" w:cstheme="majorHAnsi"/>
          <w:sz w:val="22"/>
        </w:rPr>
        <w:t>Tato Smlouva může být změněna písemnými dodatky podepsanými všemi Smluvními stranami.</w:t>
      </w:r>
    </w:p>
    <w:p w14:paraId="4B8BDB47" w14:textId="77777777" w:rsidR="001A37BF" w:rsidRPr="00965344" w:rsidRDefault="002D7C07" w:rsidP="009653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35" w:name="bookmark-name-810_11.5"/>
      <w:bookmarkEnd w:id="35"/>
      <w:r w:rsidRPr="00965344">
        <w:rPr>
          <w:rFonts w:asciiTheme="majorHAnsi" w:hAnsiTheme="majorHAnsi" w:cstheme="majorHAnsi"/>
          <w:sz w:val="22"/>
        </w:rPr>
        <w:t>Tato Smlouva je vyhotovena v 2 stejnopisech. Každá Smluvní strana obdrží 1 stejnopis této Smlouvy.</w:t>
      </w:r>
    </w:p>
    <w:p w14:paraId="4F68104E" w14:textId="77777777" w:rsidR="001A37BF" w:rsidRPr="00965344" w:rsidRDefault="002D7C07" w:rsidP="009653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36" w:name="bookmark-name-812_11.6"/>
      <w:bookmarkStart w:id="37" w:name="bookmark-name-814_11.7"/>
      <w:bookmarkEnd w:id="36"/>
      <w:bookmarkEnd w:id="37"/>
      <w:r w:rsidRPr="00965344">
        <w:rPr>
          <w:rFonts w:asciiTheme="majorHAnsi" w:hAnsiTheme="majorHAnsi" w:cstheme="majorHAnsi"/>
          <w:sz w:val="22"/>
        </w:rPr>
        <w:lastRenderedPageBreak/>
        <w:t>Tato Smlouva nabývá platnosti a účinnosti v okamžiku jejího podpisu všemi Smluvními stranami.</w:t>
      </w:r>
    </w:p>
    <w:p w14:paraId="66464E2F" w14:textId="77777777" w:rsidR="00965344" w:rsidRPr="00965344" w:rsidRDefault="00965344" w:rsidP="00965344">
      <w:pPr>
        <w:pStyle w:val="Body1"/>
        <w:spacing w:before="120" w:after="0" w:line="360" w:lineRule="auto"/>
        <w:rPr>
          <w:rFonts w:asciiTheme="majorHAnsi" w:hAnsiTheme="majorHAnsi" w:cstheme="majorHAnsi"/>
          <w:bCs/>
          <w:sz w:val="22"/>
        </w:rPr>
      </w:pPr>
      <w:bookmarkStart w:id="38" w:name="bookmark-name-816_11.8"/>
      <w:bookmarkEnd w:id="38"/>
    </w:p>
    <w:p w14:paraId="323256B6" w14:textId="77777777" w:rsidR="001A37BF" w:rsidRPr="00965344" w:rsidRDefault="00256C91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Ve Zlíně dne</w:t>
      </w:r>
    </w:p>
    <w:p w14:paraId="503564B3" w14:textId="77777777" w:rsidR="00965344" w:rsidRPr="00965344" w:rsidRDefault="00965344" w:rsidP="00965344">
      <w:pPr>
        <w:keepNext/>
        <w:keepLines/>
        <w:spacing w:before="120" w:after="0" w:line="360" w:lineRule="auto"/>
        <w:rPr>
          <w:rFonts w:asciiTheme="majorHAnsi" w:hAnsiTheme="majorHAnsi" w:cstheme="majorHAnsi"/>
        </w:rPr>
      </w:pPr>
    </w:p>
    <w:p w14:paraId="2B65060A" w14:textId="77777777" w:rsidR="00965344" w:rsidRPr="00965344" w:rsidRDefault="00965344" w:rsidP="00965344">
      <w:pPr>
        <w:keepNext/>
        <w:keepLines/>
        <w:spacing w:before="120" w:after="0" w:line="360" w:lineRule="auto"/>
        <w:rPr>
          <w:rFonts w:asciiTheme="majorHAnsi" w:hAnsiTheme="majorHAnsi" w:cstheme="majorHAnsi"/>
        </w:rPr>
        <w:sectPr w:rsidR="00965344" w:rsidRPr="00965344" w:rsidSect="00F700D6">
          <w:headerReference w:type="default" r:id="rId8"/>
          <w:footerReference w:type="default" r:id="rId9"/>
          <w:pgSz w:w="11906" w:h="16838"/>
          <w:pgMar w:top="1418" w:right="1417" w:bottom="1560" w:left="1417" w:header="708" w:footer="708" w:gutter="0"/>
          <w:cols w:space="708"/>
          <w:docGrid w:linePitch="360"/>
        </w:sectPr>
      </w:pPr>
    </w:p>
    <w:p w14:paraId="5DA56D65" w14:textId="77777777" w:rsidR="00965344" w:rsidRPr="00965344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</w:rPr>
        <w:t>…………………………..</w:t>
      </w:r>
    </w:p>
    <w:p w14:paraId="2E62ABA3" w14:textId="45027469" w:rsidR="00965344" w:rsidRPr="00965344" w:rsidRDefault="0032578C" w:rsidP="0032578C">
      <w:pPr>
        <w:keepNext/>
        <w:keepLines/>
        <w:spacing w:before="12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      Ing. Radomír Nedbal</w:t>
      </w:r>
    </w:p>
    <w:p w14:paraId="1A5F4DEE" w14:textId="77777777" w:rsidR="00965344" w:rsidRPr="00965344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</w:rPr>
        <w:t>Objednatel</w:t>
      </w:r>
    </w:p>
    <w:p w14:paraId="553D6266" w14:textId="77777777" w:rsidR="00965344" w:rsidRPr="00965344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</w:rPr>
        <w:br w:type="column"/>
      </w:r>
      <w:r w:rsidRPr="00965344">
        <w:rPr>
          <w:rFonts w:asciiTheme="majorHAnsi" w:hAnsiTheme="majorHAnsi" w:cstheme="majorHAnsi"/>
        </w:rPr>
        <w:t>…………………………..</w:t>
      </w:r>
    </w:p>
    <w:p w14:paraId="2EF4D313" w14:textId="77777777" w:rsidR="00965344" w:rsidRPr="00965344" w:rsidRDefault="00256C91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Zdeněk Jurášek</w:t>
      </w:r>
    </w:p>
    <w:p w14:paraId="01524896" w14:textId="77777777" w:rsidR="00965344" w:rsidRPr="00965344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  <w:sectPr w:rsidR="00965344" w:rsidRPr="00965344" w:rsidSect="00F64DE5">
          <w:type w:val="continuous"/>
          <w:pgSz w:w="11906" w:h="16838"/>
          <w:pgMar w:top="1418" w:right="1417" w:bottom="1560" w:left="1417" w:header="708" w:footer="708" w:gutter="0"/>
          <w:cols w:num="2" w:space="708"/>
          <w:docGrid w:linePitch="360"/>
        </w:sectPr>
      </w:pPr>
      <w:r w:rsidRPr="00965344">
        <w:rPr>
          <w:rFonts w:asciiTheme="majorHAnsi" w:hAnsiTheme="majorHAnsi" w:cstheme="majorHAnsi"/>
        </w:rPr>
        <w:t>Zhotovite</w:t>
      </w:r>
      <w:r>
        <w:rPr>
          <w:rFonts w:asciiTheme="majorHAnsi" w:hAnsiTheme="majorHAnsi" w:cstheme="majorHAnsi"/>
        </w:rPr>
        <w:t>l</w:t>
      </w:r>
    </w:p>
    <w:p w14:paraId="4CB75D4F" w14:textId="77777777" w:rsidR="00965344" w:rsidRPr="00965344" w:rsidRDefault="00965344" w:rsidP="00965344">
      <w:pPr>
        <w:rPr>
          <w:rFonts w:asciiTheme="majorHAnsi" w:hAnsiTheme="majorHAnsi" w:cstheme="majorHAnsi"/>
        </w:rPr>
      </w:pPr>
    </w:p>
    <w:p w14:paraId="31839018" w14:textId="77777777" w:rsidR="00965344" w:rsidRPr="00965344" w:rsidRDefault="00965344">
      <w:pPr>
        <w:pStyle w:val="Body2"/>
        <w:rPr>
          <w:rFonts w:asciiTheme="majorHAnsi" w:hAnsiTheme="majorHAnsi" w:cstheme="majorHAnsi"/>
          <w:sz w:val="22"/>
        </w:rPr>
      </w:pPr>
    </w:p>
    <w:p w14:paraId="1F3BB958" w14:textId="77777777" w:rsidR="00965344" w:rsidRPr="00965344" w:rsidRDefault="00965344">
      <w:pPr>
        <w:pStyle w:val="Body2"/>
        <w:rPr>
          <w:rFonts w:asciiTheme="majorHAnsi" w:hAnsiTheme="majorHAnsi" w:cstheme="majorHAnsi"/>
          <w:sz w:val="22"/>
        </w:rPr>
      </w:pPr>
    </w:p>
    <w:p w14:paraId="51422987" w14:textId="77777777" w:rsidR="00965344" w:rsidRPr="00965344" w:rsidRDefault="00965344">
      <w:pPr>
        <w:pStyle w:val="Body2"/>
        <w:rPr>
          <w:rFonts w:asciiTheme="majorHAnsi" w:hAnsiTheme="majorHAnsi" w:cstheme="majorHAnsi"/>
          <w:sz w:val="22"/>
        </w:rPr>
      </w:pPr>
    </w:p>
    <w:sectPr w:rsidR="00965344" w:rsidRPr="00965344" w:rsidSect="0096534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8B17F" w14:textId="77777777" w:rsidR="00BF5BD6" w:rsidRDefault="00BF5BD6" w:rsidP="006E0FDA">
      <w:pPr>
        <w:spacing w:after="0" w:line="240" w:lineRule="auto"/>
      </w:pPr>
      <w:r>
        <w:separator/>
      </w:r>
    </w:p>
  </w:endnote>
  <w:endnote w:type="continuationSeparator" w:id="0">
    <w:p w14:paraId="6E3696DC" w14:textId="77777777" w:rsidR="00BF5BD6" w:rsidRDefault="00BF5BD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68AAE" w14:textId="77777777" w:rsidR="00965344" w:rsidRPr="002071A6" w:rsidRDefault="00965344">
    <w:pPr>
      <w:pStyle w:val="Zpat"/>
      <w:jc w:val="center"/>
      <w:rPr>
        <w:sz w:val="18"/>
        <w:szCs w:val="18"/>
      </w:rPr>
    </w:pPr>
  </w:p>
  <w:p w14:paraId="0783040A" w14:textId="77777777" w:rsidR="00965344" w:rsidRDefault="00965344">
    <w:pPr>
      <w:pStyle w:val="Zpat"/>
    </w:pPr>
  </w:p>
  <w:p w14:paraId="483EAA68" w14:textId="77777777" w:rsidR="00965344" w:rsidRDefault="009653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909BD" w14:textId="77777777" w:rsidR="00BF5BD6" w:rsidRDefault="00BF5BD6" w:rsidP="006E0FDA">
      <w:pPr>
        <w:spacing w:after="0" w:line="240" w:lineRule="auto"/>
      </w:pPr>
      <w:r>
        <w:separator/>
      </w:r>
    </w:p>
  </w:footnote>
  <w:footnote w:type="continuationSeparator" w:id="0">
    <w:p w14:paraId="0EA623FE" w14:textId="77777777" w:rsidR="00BF5BD6" w:rsidRDefault="00BF5BD6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C2512" w14:textId="77777777" w:rsidR="00965344" w:rsidRDefault="00965344">
    <w:pPr>
      <w:pStyle w:val="Zhlav"/>
      <w:jc w:val="center"/>
    </w:pPr>
  </w:p>
  <w:p w14:paraId="0C46E747" w14:textId="77777777" w:rsidR="00965344" w:rsidRDefault="00965344">
    <w:pPr>
      <w:pStyle w:val="Zhlav"/>
    </w:pPr>
  </w:p>
  <w:p w14:paraId="17234A10" w14:textId="77777777" w:rsidR="00965344" w:rsidRDefault="009653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E18C8"/>
    <w:multiLevelType w:val="multilevel"/>
    <w:tmpl w:val="E6085984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1" w15:restartNumberingAfterBreak="0">
    <w:nsid w:val="228343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D820BF8"/>
    <w:multiLevelType w:val="hybridMultilevel"/>
    <w:tmpl w:val="9D705A5E"/>
    <w:lvl w:ilvl="0" w:tplc="32592373">
      <w:start w:val="1"/>
      <w:numFmt w:val="decimal"/>
      <w:lvlText w:val="%1."/>
      <w:lvlJc w:val="left"/>
      <w:pPr>
        <w:ind w:left="720" w:hanging="360"/>
      </w:pPr>
    </w:lvl>
    <w:lvl w:ilvl="1" w:tplc="32592373" w:tentative="1">
      <w:start w:val="1"/>
      <w:numFmt w:val="lowerLetter"/>
      <w:lvlText w:val="%2."/>
      <w:lvlJc w:val="left"/>
      <w:pPr>
        <w:ind w:left="1440" w:hanging="360"/>
      </w:pPr>
    </w:lvl>
    <w:lvl w:ilvl="2" w:tplc="32592373" w:tentative="1">
      <w:start w:val="1"/>
      <w:numFmt w:val="lowerRoman"/>
      <w:lvlText w:val="%3."/>
      <w:lvlJc w:val="right"/>
      <w:pPr>
        <w:ind w:left="2160" w:hanging="180"/>
      </w:pPr>
    </w:lvl>
    <w:lvl w:ilvl="3" w:tplc="32592373" w:tentative="1">
      <w:start w:val="1"/>
      <w:numFmt w:val="decimal"/>
      <w:lvlText w:val="%4."/>
      <w:lvlJc w:val="left"/>
      <w:pPr>
        <w:ind w:left="2880" w:hanging="360"/>
      </w:pPr>
    </w:lvl>
    <w:lvl w:ilvl="4" w:tplc="32592373" w:tentative="1">
      <w:start w:val="1"/>
      <w:numFmt w:val="lowerLetter"/>
      <w:lvlText w:val="%5."/>
      <w:lvlJc w:val="left"/>
      <w:pPr>
        <w:ind w:left="3600" w:hanging="360"/>
      </w:pPr>
    </w:lvl>
    <w:lvl w:ilvl="5" w:tplc="32592373" w:tentative="1">
      <w:start w:val="1"/>
      <w:numFmt w:val="lowerRoman"/>
      <w:lvlText w:val="%6."/>
      <w:lvlJc w:val="right"/>
      <w:pPr>
        <w:ind w:left="4320" w:hanging="180"/>
      </w:pPr>
    </w:lvl>
    <w:lvl w:ilvl="6" w:tplc="32592373" w:tentative="1">
      <w:start w:val="1"/>
      <w:numFmt w:val="decimal"/>
      <w:lvlText w:val="%7."/>
      <w:lvlJc w:val="left"/>
      <w:pPr>
        <w:ind w:left="5040" w:hanging="360"/>
      </w:pPr>
    </w:lvl>
    <w:lvl w:ilvl="7" w:tplc="32592373" w:tentative="1">
      <w:start w:val="1"/>
      <w:numFmt w:val="lowerLetter"/>
      <w:lvlText w:val="%8."/>
      <w:lvlJc w:val="left"/>
      <w:pPr>
        <w:ind w:left="5760" w:hanging="360"/>
      </w:pPr>
    </w:lvl>
    <w:lvl w:ilvl="8" w:tplc="325923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76D1A"/>
    <w:multiLevelType w:val="hybridMultilevel"/>
    <w:tmpl w:val="B0F08C86"/>
    <w:lvl w:ilvl="0" w:tplc="516659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63460387">
    <w:abstractNumId w:val="6"/>
  </w:num>
  <w:num w:numId="2" w16cid:durableId="173542788">
    <w:abstractNumId w:val="9"/>
  </w:num>
  <w:num w:numId="3" w16cid:durableId="1417554751">
    <w:abstractNumId w:val="10"/>
  </w:num>
  <w:num w:numId="4" w16cid:durableId="1005090536">
    <w:abstractNumId w:val="8"/>
  </w:num>
  <w:num w:numId="5" w16cid:durableId="486634624">
    <w:abstractNumId w:val="4"/>
  </w:num>
  <w:num w:numId="6" w16cid:durableId="1390109845">
    <w:abstractNumId w:val="2"/>
  </w:num>
  <w:num w:numId="7" w16cid:durableId="459496457">
    <w:abstractNumId w:val="5"/>
  </w:num>
  <w:num w:numId="8" w16cid:durableId="424770244">
    <w:abstractNumId w:val="7"/>
  </w:num>
  <w:num w:numId="9" w16cid:durableId="52852956">
    <w:abstractNumId w:val="3"/>
  </w:num>
  <w:num w:numId="10" w16cid:durableId="223414245">
    <w:abstractNumId w:val="1"/>
  </w:num>
  <w:num w:numId="11" w16cid:durableId="1356689466">
    <w:abstractNumId w:val="0"/>
  </w:num>
  <w:num w:numId="12" w16cid:durableId="1941059468">
    <w:abstractNumId w:val="1"/>
  </w:num>
  <w:num w:numId="13" w16cid:durableId="1042899964">
    <w:abstractNumId w:val="1"/>
    <w:lvlOverride w:ilvl="1">
      <w:startOverride w:val="1"/>
    </w:lvlOverride>
  </w:num>
  <w:num w:numId="14" w16cid:durableId="1566918740">
    <w:abstractNumId w:val="1"/>
    <w:lvlOverride w:ilvl="1">
      <w:startOverride w:val="1"/>
    </w:lvlOverride>
  </w:num>
  <w:num w:numId="15" w16cid:durableId="1518276540">
    <w:abstractNumId w:val="1"/>
    <w:lvlOverride w:ilvl="1">
      <w:startOverride w:val="1"/>
    </w:lvlOverride>
  </w:num>
  <w:num w:numId="16" w16cid:durableId="642581812">
    <w:abstractNumId w:val="1"/>
    <w:lvlOverride w:ilvl="1">
      <w:startOverride w:val="1"/>
    </w:lvlOverride>
  </w:num>
  <w:num w:numId="17" w16cid:durableId="550649279">
    <w:abstractNumId w:val="1"/>
    <w:lvlOverride w:ilvl="1">
      <w:startOverride w:val="1"/>
    </w:lvlOverride>
  </w:num>
  <w:num w:numId="18" w16cid:durableId="1982300120">
    <w:abstractNumId w:val="1"/>
    <w:lvlOverride w:ilvl="1">
      <w:startOverride w:val="1"/>
    </w:lvlOverride>
  </w:num>
  <w:num w:numId="19" w16cid:durableId="660430958">
    <w:abstractNumId w:val="1"/>
    <w:lvlOverride w:ilvl="1">
      <w:startOverride w:val="1"/>
    </w:lvlOverride>
  </w:num>
  <w:num w:numId="20" w16cid:durableId="383722884">
    <w:abstractNumId w:val="1"/>
    <w:lvlOverride w:ilvl="1">
      <w:startOverride w:val="1"/>
    </w:lvlOverride>
  </w:num>
  <w:num w:numId="21" w16cid:durableId="2015644469">
    <w:abstractNumId w:val="1"/>
    <w:lvlOverride w:ilvl="2">
      <w:startOverride w:val="1"/>
    </w:lvlOverride>
  </w:num>
  <w:num w:numId="22" w16cid:durableId="1611818461">
    <w:abstractNumId w:val="1"/>
    <w:lvlOverride w:ilvl="2">
      <w:startOverride w:val="1"/>
    </w:lvlOverride>
  </w:num>
  <w:num w:numId="23" w16cid:durableId="1899978279">
    <w:abstractNumId w:val="1"/>
    <w:lvlOverride w:ilvl="1">
      <w:startOverride w:val="1"/>
    </w:lvlOverride>
  </w:num>
  <w:num w:numId="24" w16cid:durableId="471603153">
    <w:abstractNumId w:val="1"/>
    <w:lvlOverride w:ilvl="1">
      <w:startOverride w:val="1"/>
    </w:lvlOverride>
  </w:num>
  <w:num w:numId="25" w16cid:durableId="146014765">
    <w:abstractNumId w:val="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65F9C"/>
    <w:rsid w:val="000F2462"/>
    <w:rsid w:val="000F6147"/>
    <w:rsid w:val="00112029"/>
    <w:rsid w:val="00116CB3"/>
    <w:rsid w:val="00135412"/>
    <w:rsid w:val="00160567"/>
    <w:rsid w:val="001A37BF"/>
    <w:rsid w:val="00231514"/>
    <w:rsid w:val="00256C91"/>
    <w:rsid w:val="002D7C07"/>
    <w:rsid w:val="0032578C"/>
    <w:rsid w:val="00361FF4"/>
    <w:rsid w:val="003B5299"/>
    <w:rsid w:val="00493A0C"/>
    <w:rsid w:val="004A491E"/>
    <w:rsid w:val="004D6B48"/>
    <w:rsid w:val="00531A4E"/>
    <w:rsid w:val="00533F94"/>
    <w:rsid w:val="00535F5A"/>
    <w:rsid w:val="00555F58"/>
    <w:rsid w:val="006E6663"/>
    <w:rsid w:val="00820A48"/>
    <w:rsid w:val="008372FE"/>
    <w:rsid w:val="008B3AC2"/>
    <w:rsid w:val="008E04D9"/>
    <w:rsid w:val="008F680D"/>
    <w:rsid w:val="00914571"/>
    <w:rsid w:val="00965344"/>
    <w:rsid w:val="009A2AE8"/>
    <w:rsid w:val="00AC197E"/>
    <w:rsid w:val="00B21D59"/>
    <w:rsid w:val="00BD419F"/>
    <w:rsid w:val="00BF5BD6"/>
    <w:rsid w:val="00D66CE0"/>
    <w:rsid w:val="00D805A1"/>
    <w:rsid w:val="00D8748B"/>
    <w:rsid w:val="00DF064E"/>
    <w:rsid w:val="00DF1D92"/>
    <w:rsid w:val="00E07EF5"/>
    <w:rsid w:val="00F47FB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C04CC"/>
  <w15:docId w15:val="{C36F17AB-7043-43CC-B75A-329EA8C8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unhideWhenUsed/>
    <w:rsid w:val="006E0FDA"/>
  </w:style>
  <w:style w:type="paragraph" w:customStyle="1" w:styleId="Body2">
    <w:name w:val="Body2"/>
    <w:basedOn w:val="pParLevel2"/>
    <w:link w:val="Body2Car"/>
    <w:uiPriority w:val="99"/>
    <w:unhideWhenUsed/>
    <w:rsid w:val="006E0FDA"/>
  </w:style>
  <w:style w:type="character" w:customStyle="1" w:styleId="Body2Car">
    <w:name w:val="Body2Car"/>
    <w:link w:val="Body2"/>
    <w:uiPriority w:val="99"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Zhlav">
    <w:name w:val="header"/>
    <w:basedOn w:val="Normln"/>
    <w:link w:val="ZhlavChar"/>
    <w:uiPriority w:val="99"/>
    <w:unhideWhenUsed/>
    <w:rsid w:val="00965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65344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65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653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020C-CE5F-4CAD-82BA-871F9CD5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Pilíková Jana</cp:lastModifiedBy>
  <cp:revision>3</cp:revision>
  <dcterms:created xsi:type="dcterms:W3CDTF">2024-06-24T08:25:00Z</dcterms:created>
  <dcterms:modified xsi:type="dcterms:W3CDTF">2024-06-24T09:07:00Z</dcterms:modified>
</cp:coreProperties>
</file>