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CB69087" w14:textId="77777777" w:rsidR="00563A0D" w:rsidRDefault="00937595">
      <w:pPr>
        <w:widowControl w:val="0"/>
      </w:pPr>
      <w:r>
        <w:rPr>
          <w:rFonts w:ascii="Tahoma" w:eastAsia="Tahoma" w:hAnsi="Tahoma" w:cs="Tahoma"/>
        </w:rPr>
        <w:t xml:space="preserve">                                                                                     </w:t>
      </w:r>
    </w:p>
    <w:p w14:paraId="52D338D3" w14:textId="77777777" w:rsidR="00563A0D" w:rsidRDefault="00937595">
      <w:pPr>
        <w:shd w:val="clear" w:color="auto" w:fill="FFFFFF"/>
        <w:tabs>
          <w:tab w:val="left" w:pos="623"/>
        </w:tabs>
        <w:ind w:firstLine="0"/>
      </w:pPr>
      <w:r>
        <w:rPr>
          <w:rFonts w:ascii="Tahoma" w:hAnsi="Tahoma" w:cs="Tahoma"/>
          <w:sz w:val="15"/>
          <w:szCs w:val="15"/>
        </w:rPr>
        <w:t xml:space="preserve">Dnešního dne byla mezi níže uvedenými smluvními stranami uzavřena dle </w:t>
      </w:r>
      <w:proofErr w:type="spellStart"/>
      <w:r>
        <w:rPr>
          <w:rFonts w:ascii="Tahoma" w:hAnsi="Tahoma" w:cs="Tahoma"/>
          <w:sz w:val="15"/>
          <w:szCs w:val="15"/>
        </w:rPr>
        <w:t>ust</w:t>
      </w:r>
      <w:proofErr w:type="spellEnd"/>
      <w:r>
        <w:rPr>
          <w:rFonts w:ascii="Tahoma" w:hAnsi="Tahoma" w:cs="Tahoma"/>
          <w:sz w:val="15"/>
          <w:szCs w:val="15"/>
        </w:rPr>
        <w:t>. § 2586 a násl. Zák. č. 89/2012 Sb., občanského zákoníku, tato</w:t>
      </w:r>
    </w:p>
    <w:p w14:paraId="0C37CFD2" w14:textId="77777777" w:rsidR="00563A0D" w:rsidRDefault="00937595">
      <w:pPr>
        <w:pStyle w:val="Nadpis3"/>
      </w:pPr>
      <w:r>
        <w:rPr>
          <w:rFonts w:ascii="Tahoma" w:hAnsi="Tahoma" w:cs="Tahoma"/>
        </w:rPr>
        <w:t>SMLOUVA O DÍLO</w:t>
      </w:r>
    </w:p>
    <w:p w14:paraId="542C649C" w14:textId="77777777" w:rsidR="00563A0D" w:rsidRDefault="00937595">
      <w:pPr>
        <w:pStyle w:val="Nadpis5"/>
      </w:pPr>
      <w:r>
        <w:rPr>
          <w:rFonts w:ascii="Tahoma" w:hAnsi="Tahoma" w:cs="Tahoma"/>
        </w:rPr>
        <w:t xml:space="preserve">č. SOD </w:t>
      </w:r>
      <w:r>
        <w:rPr>
          <w:rFonts w:ascii="Tahoma" w:hAnsi="Tahoma" w:cs="Tahoma"/>
        </w:rPr>
        <w:t>004222</w:t>
      </w:r>
    </w:p>
    <w:p w14:paraId="461C8CCA" w14:textId="77777777" w:rsidR="00563A0D" w:rsidRDefault="00563A0D">
      <w:pPr>
        <w:rPr>
          <w:rFonts w:ascii="Tahoma" w:hAnsi="Tahoma" w:cs="Tahoma"/>
        </w:rPr>
      </w:pPr>
    </w:p>
    <w:p w14:paraId="5051EC3C" w14:textId="77777777" w:rsidR="00563A0D" w:rsidRDefault="00563A0D">
      <w:pPr>
        <w:rPr>
          <w:rFonts w:ascii="Tahoma" w:hAnsi="Tahoma" w:cs="Tahoma"/>
        </w:rPr>
      </w:pPr>
    </w:p>
    <w:p w14:paraId="71E0A53E" w14:textId="77777777" w:rsidR="00563A0D" w:rsidRDefault="00937595">
      <w:r>
        <w:rPr>
          <w:rFonts w:ascii="Tahoma" w:hAnsi="Tahoma" w:cs="Tahoma"/>
          <w:sz w:val="36"/>
          <w:szCs w:val="36"/>
        </w:rPr>
        <w:t>u objednatele č.: ……………………………….</w:t>
      </w:r>
    </w:p>
    <w:p w14:paraId="5230277F" w14:textId="77777777" w:rsidR="00563A0D" w:rsidRDefault="00937595">
      <w:pPr>
        <w:pStyle w:val="Nadpis2"/>
      </w:pPr>
      <w:r>
        <w:rPr>
          <w:rFonts w:ascii="Tahoma" w:hAnsi="Tahoma" w:cs="Tahoma"/>
        </w:rPr>
        <w:t>Smluvní strany</w:t>
      </w:r>
    </w:p>
    <w:p w14:paraId="1C68033D" w14:textId="77777777" w:rsidR="00563A0D" w:rsidRDefault="00937595">
      <w:pPr>
        <w:pStyle w:val="Odstavecseseznamem1"/>
        <w:spacing w:before="0" w:after="0" w:line="276" w:lineRule="auto"/>
        <w:ind w:left="0" w:firstLine="0"/>
      </w:pPr>
      <w:r>
        <w:rPr>
          <w:rFonts w:ascii="Tahoma" w:hAnsi="Tahoma" w:cs="Tahoma"/>
          <w:b/>
          <w:i/>
          <w:sz w:val="20"/>
          <w:szCs w:val="20"/>
        </w:rPr>
        <w:t>1.1</w:t>
      </w:r>
      <w:r>
        <w:rPr>
          <w:rFonts w:ascii="Tahoma" w:hAnsi="Tahoma" w:cs="Tahoma"/>
          <w:b/>
          <w:i/>
          <w:sz w:val="20"/>
          <w:szCs w:val="20"/>
        </w:rPr>
        <w:tab/>
        <w:t>Objednatel:</w:t>
      </w:r>
      <w:r>
        <w:rPr>
          <w:rFonts w:ascii="Tahoma" w:hAnsi="Tahoma" w:cs="Tahoma"/>
          <w:b/>
          <w:i/>
          <w:sz w:val="20"/>
          <w:szCs w:val="20"/>
        </w:rPr>
        <w:tab/>
      </w:r>
    </w:p>
    <w:p w14:paraId="5D50F54E" w14:textId="74AF0873" w:rsidR="00563A0D" w:rsidRDefault="00937595">
      <w:pPr>
        <w:pStyle w:val="Odstavecseseznamem1"/>
        <w:spacing w:before="0" w:after="0" w:line="276" w:lineRule="auto"/>
        <w:ind w:left="142" w:firstLine="566"/>
      </w:pPr>
      <w:r>
        <w:rPr>
          <w:rFonts w:ascii="Tahoma" w:hAnsi="Tahoma" w:cs="Tahoma"/>
          <w:sz w:val="20"/>
          <w:szCs w:val="20"/>
        </w:rPr>
        <w:t>Firma:</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lang w:eastAsia="cs-CZ"/>
        </w:rPr>
        <w:t>Česká zemědělská univerzita v</w:t>
      </w:r>
      <w:r>
        <w:rPr>
          <w:rFonts w:ascii="Tahoma" w:hAnsi="Tahoma" w:cs="Tahoma"/>
          <w:b/>
          <w:sz w:val="20"/>
          <w:szCs w:val="20"/>
          <w:lang w:eastAsia="cs-CZ"/>
        </w:rPr>
        <w:t> </w:t>
      </w:r>
      <w:r>
        <w:rPr>
          <w:rFonts w:ascii="Tahoma" w:hAnsi="Tahoma" w:cs="Tahoma"/>
          <w:b/>
          <w:sz w:val="20"/>
          <w:szCs w:val="20"/>
          <w:lang w:eastAsia="cs-CZ"/>
        </w:rPr>
        <w:t>Praze</w:t>
      </w:r>
      <w:r>
        <w:rPr>
          <w:rFonts w:ascii="Tahoma" w:hAnsi="Tahoma" w:cs="Tahoma"/>
          <w:b/>
          <w:sz w:val="20"/>
          <w:szCs w:val="20"/>
          <w:lang w:eastAsia="cs-CZ"/>
        </w:rPr>
        <w:t>, Statky ČZU</w:t>
      </w:r>
      <w:r>
        <w:rPr>
          <w:rFonts w:ascii="Tahoma" w:hAnsi="Tahoma" w:cs="Tahoma"/>
          <w:b/>
          <w:sz w:val="20"/>
          <w:szCs w:val="20"/>
        </w:rPr>
        <w:tab/>
      </w:r>
      <w:r>
        <w:rPr>
          <w:rFonts w:ascii="Tahoma" w:hAnsi="Tahoma" w:cs="Tahoma"/>
          <w:b/>
          <w:sz w:val="20"/>
          <w:szCs w:val="20"/>
        </w:rPr>
        <w:tab/>
      </w:r>
    </w:p>
    <w:p w14:paraId="05DF8961" w14:textId="357DA22C" w:rsidR="00563A0D" w:rsidRDefault="00937595">
      <w:pPr>
        <w:spacing w:before="0" w:after="0" w:line="276" w:lineRule="auto"/>
        <w:ind w:firstLine="708"/>
      </w:pPr>
      <w:r>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Kamýcká 129, 165 00 Praha 6</w:t>
      </w:r>
      <w:r>
        <w:rPr>
          <w:rFonts w:ascii="Tahoma" w:hAnsi="Tahoma" w:cs="Tahoma"/>
          <w:sz w:val="20"/>
          <w:szCs w:val="20"/>
        </w:rPr>
        <w:tab/>
      </w:r>
      <w:r>
        <w:rPr>
          <w:rFonts w:ascii="Tahoma" w:hAnsi="Tahoma" w:cs="Tahoma"/>
          <w:sz w:val="20"/>
          <w:szCs w:val="20"/>
        </w:rPr>
        <w:tab/>
      </w:r>
    </w:p>
    <w:p w14:paraId="6BA6121F" w14:textId="70537624" w:rsidR="00563A0D" w:rsidRDefault="00937595">
      <w:pPr>
        <w:pStyle w:val="Zkladntextodsazen1"/>
        <w:spacing w:before="0" w:after="0"/>
        <w:ind w:left="0" w:firstLine="708"/>
        <w:rPr>
          <w:rFonts w:ascii="Tahoma" w:hAnsi="Tahoma" w:cs="Tahoma"/>
          <w:color w:val="333333"/>
          <w:sz w:val="20"/>
          <w:szCs w:val="20"/>
          <w:u w:val="none"/>
          <w:shd w:val="clear" w:color="auto" w:fill="FFFFFF"/>
        </w:rPr>
      </w:pPr>
      <w:r>
        <w:rPr>
          <w:rFonts w:ascii="Tahoma" w:hAnsi="Tahoma" w:cs="Tahoma"/>
          <w:sz w:val="20"/>
          <w:szCs w:val="20"/>
          <w:u w:val="none"/>
        </w:rPr>
        <w:t xml:space="preserve">Spisová značka: </w:t>
      </w:r>
      <w:r>
        <w:rPr>
          <w:rFonts w:ascii="Tahoma" w:hAnsi="Tahoma" w:cs="Tahoma"/>
          <w:sz w:val="20"/>
          <w:szCs w:val="20"/>
          <w:u w:val="none"/>
        </w:rPr>
        <w:tab/>
      </w:r>
      <w:r>
        <w:rPr>
          <w:rFonts w:ascii="Tahoma" w:hAnsi="Tahoma" w:cs="Tahoma"/>
          <w:sz w:val="20"/>
          <w:szCs w:val="20"/>
          <w:u w:val="none"/>
        </w:rPr>
        <w:tab/>
      </w:r>
    </w:p>
    <w:p w14:paraId="5D121ED4" w14:textId="2595AE25" w:rsidR="00563A0D" w:rsidRDefault="00937595">
      <w:pPr>
        <w:pStyle w:val="Zkladntextodsazen1"/>
        <w:spacing w:before="0" w:after="0"/>
        <w:ind w:left="0" w:firstLine="0"/>
      </w:pPr>
      <w:r>
        <w:rPr>
          <w:rFonts w:ascii="Tahoma" w:hAnsi="Tahoma" w:cs="Tahoma"/>
          <w:color w:val="333333"/>
          <w:sz w:val="20"/>
          <w:szCs w:val="20"/>
          <w:highlight w:val="white"/>
          <w:u w:val="none"/>
        </w:rPr>
        <w:tab/>
      </w:r>
      <w:r>
        <w:rPr>
          <w:rFonts w:ascii="Tahoma" w:hAnsi="Tahoma" w:cs="Tahoma"/>
          <w:sz w:val="20"/>
          <w:szCs w:val="20"/>
          <w:u w:val="none"/>
        </w:rPr>
        <w:t xml:space="preserve">datová schránka:  </w:t>
      </w:r>
      <w:r>
        <w:rPr>
          <w:rFonts w:ascii="Tahoma" w:hAnsi="Tahoma" w:cs="Tahoma"/>
          <w:sz w:val="20"/>
          <w:szCs w:val="20"/>
          <w:u w:val="none"/>
        </w:rPr>
        <w:tab/>
      </w:r>
      <w:r>
        <w:rPr>
          <w:rFonts w:ascii="Tahoma" w:hAnsi="Tahoma" w:cs="Tahoma"/>
          <w:sz w:val="20"/>
          <w:szCs w:val="20"/>
          <w:u w:val="none"/>
        </w:rPr>
        <w:tab/>
      </w:r>
    </w:p>
    <w:p w14:paraId="1B3596B1" w14:textId="62497431" w:rsidR="00563A0D" w:rsidRDefault="00937595">
      <w:pPr>
        <w:spacing w:before="0" w:after="0" w:line="276" w:lineRule="auto"/>
        <w:ind w:left="3544" w:hanging="2835"/>
      </w:pPr>
      <w:r>
        <w:rPr>
          <w:rFonts w:ascii="Tahoma" w:hAnsi="Tahoma" w:cs="Tahoma"/>
          <w:sz w:val="20"/>
          <w:szCs w:val="20"/>
        </w:rPr>
        <w:t xml:space="preserve">Zastoupený: </w:t>
      </w:r>
      <w:r>
        <w:rPr>
          <w:rFonts w:ascii="Tahoma" w:hAnsi="Tahoma" w:cs="Tahoma"/>
          <w:sz w:val="20"/>
          <w:szCs w:val="20"/>
        </w:rPr>
        <w:tab/>
      </w:r>
      <w:r>
        <w:rPr>
          <w:rFonts w:ascii="Tahoma" w:hAnsi="Tahoma" w:cs="Tahoma"/>
          <w:sz w:val="20"/>
          <w:szCs w:val="20"/>
        </w:rPr>
        <w:t>Ing. František Kadlec</w:t>
      </w:r>
      <w:r>
        <w:rPr>
          <w:rFonts w:ascii="Tahoma" w:hAnsi="Tahoma" w:cs="Tahoma"/>
          <w:sz w:val="20"/>
          <w:szCs w:val="20"/>
        </w:rPr>
        <w:t>, na základě plné moci</w:t>
      </w:r>
    </w:p>
    <w:p w14:paraId="71E2B873" w14:textId="4C67644F" w:rsidR="00563A0D" w:rsidRDefault="00937595">
      <w:pPr>
        <w:spacing w:before="0" w:after="0" w:line="276" w:lineRule="auto"/>
        <w:ind w:left="3544" w:hanging="2824"/>
      </w:pPr>
      <w:r>
        <w:rPr>
          <w:rFonts w:ascii="Tahoma" w:hAnsi="Tahoma" w:cs="Tahoma"/>
          <w:sz w:val="20"/>
          <w:szCs w:val="20"/>
        </w:rPr>
        <w:t xml:space="preserve">IČO: </w:t>
      </w:r>
      <w:r>
        <w:rPr>
          <w:rFonts w:ascii="Tahoma" w:hAnsi="Tahoma" w:cs="Tahoma"/>
          <w:sz w:val="20"/>
          <w:szCs w:val="20"/>
        </w:rPr>
        <w:tab/>
      </w:r>
      <w:r>
        <w:rPr>
          <w:rFonts w:ascii="Tahoma" w:hAnsi="Tahoma" w:cs="Tahoma"/>
          <w:sz w:val="20"/>
          <w:szCs w:val="20"/>
          <w:lang w:eastAsia="cs-CZ"/>
        </w:rPr>
        <w:t>60460</w:t>
      </w:r>
      <w:r>
        <w:rPr>
          <w:rFonts w:ascii="Tahoma" w:hAnsi="Tahoma" w:cs="Tahoma"/>
          <w:sz w:val="20"/>
          <w:szCs w:val="20"/>
          <w:lang w:eastAsia="cs-CZ"/>
        </w:rPr>
        <w:t>709</w:t>
      </w:r>
      <w:r>
        <w:rPr>
          <w:rFonts w:ascii="Tahoma" w:hAnsi="Tahoma" w:cs="Tahoma"/>
          <w:sz w:val="20"/>
          <w:szCs w:val="20"/>
        </w:rPr>
        <w:tab/>
      </w:r>
    </w:p>
    <w:p w14:paraId="21CAFDCE" w14:textId="183BEF58" w:rsidR="00563A0D" w:rsidRDefault="00937595">
      <w:pPr>
        <w:spacing w:before="0" w:after="0" w:line="276" w:lineRule="auto"/>
        <w:ind w:left="3544" w:hanging="2824"/>
      </w:pPr>
      <w:r>
        <w:rPr>
          <w:rFonts w:ascii="Tahoma" w:hAnsi="Tahoma" w:cs="Tahoma"/>
          <w:sz w:val="20"/>
          <w:szCs w:val="20"/>
        </w:rPr>
        <w:t xml:space="preserve">DIČ: </w:t>
      </w:r>
      <w:r>
        <w:rPr>
          <w:rFonts w:ascii="Tahoma" w:hAnsi="Tahoma" w:cs="Tahoma"/>
          <w:sz w:val="20"/>
          <w:szCs w:val="20"/>
        </w:rPr>
        <w:tab/>
      </w:r>
      <w:r>
        <w:rPr>
          <w:rFonts w:ascii="Tahoma" w:hAnsi="Tahoma" w:cs="Tahoma"/>
          <w:sz w:val="20"/>
          <w:szCs w:val="20"/>
        </w:rPr>
        <w:t>CZ60460709</w:t>
      </w:r>
      <w:r>
        <w:rPr>
          <w:rFonts w:ascii="Tahoma" w:hAnsi="Tahoma" w:cs="Tahoma"/>
          <w:sz w:val="20"/>
          <w:szCs w:val="20"/>
        </w:rPr>
        <w:tab/>
      </w:r>
      <w:r>
        <w:rPr>
          <w:rFonts w:ascii="Tahoma" w:hAnsi="Tahoma" w:cs="Tahoma"/>
          <w:sz w:val="20"/>
          <w:szCs w:val="20"/>
        </w:rPr>
        <w:tab/>
      </w:r>
    </w:p>
    <w:p w14:paraId="03777C37" w14:textId="05A91AA1" w:rsidR="00563A0D" w:rsidRDefault="00937595">
      <w:pPr>
        <w:spacing w:before="0" w:after="0" w:line="276" w:lineRule="auto"/>
        <w:ind w:left="3544" w:hanging="2824"/>
      </w:pPr>
      <w:r>
        <w:rPr>
          <w:rFonts w:ascii="Tahoma" w:hAnsi="Tahoma" w:cs="Tahoma"/>
          <w:sz w:val="20"/>
          <w:szCs w:val="20"/>
        </w:rPr>
        <w:t xml:space="preserve">Bankovní spojení: </w:t>
      </w:r>
      <w:r>
        <w:rPr>
          <w:rFonts w:ascii="Tahoma" w:hAnsi="Tahoma" w:cs="Tahoma"/>
          <w:sz w:val="20"/>
          <w:szCs w:val="20"/>
        </w:rPr>
        <w:tab/>
      </w:r>
      <w:r>
        <w:rPr>
          <w:rFonts w:ascii="Tahoma" w:hAnsi="Tahoma" w:cs="Tahoma"/>
          <w:sz w:val="20"/>
          <w:szCs w:val="20"/>
        </w:rPr>
        <w:t>Česká spořitelna a.s.</w:t>
      </w:r>
      <w:r>
        <w:rPr>
          <w:rFonts w:ascii="Tahoma" w:hAnsi="Tahoma" w:cs="Tahoma"/>
          <w:color w:val="333333"/>
          <w:sz w:val="20"/>
          <w:szCs w:val="20"/>
          <w:shd w:val="clear" w:color="auto" w:fill="FFFFFF"/>
        </w:rPr>
        <w:t xml:space="preserve">, </w:t>
      </w:r>
      <w:r>
        <w:rPr>
          <w:rFonts w:ascii="Tahoma" w:hAnsi="Tahoma" w:cs="Tahoma"/>
          <w:sz w:val="20"/>
          <w:szCs w:val="20"/>
        </w:rPr>
        <w:t xml:space="preserve">číslo účtu: </w:t>
      </w:r>
      <w:r>
        <w:rPr>
          <w:rFonts w:ascii="Tahoma" w:hAnsi="Tahoma" w:cs="Tahoma"/>
          <w:sz w:val="20"/>
          <w:szCs w:val="20"/>
        </w:rPr>
        <w:t>6711612/0800</w:t>
      </w:r>
    </w:p>
    <w:p w14:paraId="19E4FC2F" w14:textId="77777777" w:rsidR="00563A0D" w:rsidRDefault="00563A0D">
      <w:pPr>
        <w:spacing w:line="276" w:lineRule="auto"/>
        <w:ind w:firstLine="720"/>
        <w:rPr>
          <w:rFonts w:ascii="Tahoma" w:hAnsi="Tahoma" w:cs="Tahoma"/>
          <w:sz w:val="20"/>
          <w:szCs w:val="20"/>
        </w:rPr>
      </w:pPr>
    </w:p>
    <w:p w14:paraId="00AB6561" w14:textId="77777777" w:rsidR="00563A0D" w:rsidRDefault="00937595">
      <w:pPr>
        <w:spacing w:line="276" w:lineRule="auto"/>
        <w:ind w:firstLine="720"/>
      </w:pPr>
      <w:r>
        <w:rPr>
          <w:rFonts w:ascii="Tahoma" w:hAnsi="Tahoma" w:cs="Tahoma"/>
          <w:sz w:val="20"/>
          <w:szCs w:val="20"/>
        </w:rPr>
        <w:t xml:space="preserve">(dále jen </w:t>
      </w:r>
      <w:r>
        <w:rPr>
          <w:rFonts w:ascii="Tahoma" w:hAnsi="Tahoma" w:cs="Tahoma"/>
          <w:b/>
          <w:bCs/>
          <w:sz w:val="20"/>
          <w:szCs w:val="20"/>
        </w:rPr>
        <w:t>„objednatel“</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4A5CE698" w14:textId="77777777" w:rsidR="00563A0D" w:rsidRDefault="00937595">
      <w:pPr>
        <w:spacing w:line="276" w:lineRule="auto"/>
        <w:jc w:val="center"/>
      </w:pPr>
      <w:r>
        <w:rPr>
          <w:rFonts w:ascii="Tahoma" w:hAnsi="Tahoma" w:cs="Tahoma"/>
          <w:sz w:val="20"/>
          <w:szCs w:val="20"/>
        </w:rPr>
        <w:t>a</w:t>
      </w:r>
    </w:p>
    <w:p w14:paraId="69074370" w14:textId="77777777" w:rsidR="00563A0D" w:rsidRDefault="00937595">
      <w:pPr>
        <w:spacing w:line="276" w:lineRule="auto"/>
      </w:pPr>
      <w:r>
        <w:rPr>
          <w:rFonts w:ascii="Tahoma" w:hAnsi="Tahoma" w:cs="Tahoma"/>
          <w:b/>
          <w:i/>
          <w:sz w:val="20"/>
        </w:rPr>
        <w:t>1.2</w:t>
      </w:r>
      <w:r>
        <w:rPr>
          <w:rFonts w:ascii="Tahoma" w:hAnsi="Tahoma" w:cs="Tahoma"/>
          <w:b/>
          <w:i/>
          <w:sz w:val="20"/>
        </w:rPr>
        <w:tab/>
      </w:r>
      <w:r>
        <w:rPr>
          <w:rFonts w:ascii="Tahoma" w:hAnsi="Tahoma" w:cs="Tahoma"/>
          <w:b/>
          <w:i/>
          <w:sz w:val="20"/>
        </w:rPr>
        <w:t>Zhotovitel:</w:t>
      </w:r>
      <w:r>
        <w:rPr>
          <w:rFonts w:ascii="Tahoma" w:hAnsi="Tahoma" w:cs="Tahoma"/>
          <w:b/>
          <w:i/>
          <w:sz w:val="20"/>
        </w:rPr>
        <w:tab/>
      </w:r>
    </w:p>
    <w:p w14:paraId="56B30C68" w14:textId="77777777" w:rsidR="00563A0D" w:rsidRDefault="00937595">
      <w:pPr>
        <w:spacing w:before="0" w:after="0" w:line="276" w:lineRule="auto"/>
        <w:ind w:left="3544" w:hanging="2824"/>
      </w:pPr>
      <w:r>
        <w:rPr>
          <w:rFonts w:ascii="Tahoma" w:hAnsi="Tahoma" w:cs="Tahoma"/>
          <w:sz w:val="20"/>
          <w:szCs w:val="20"/>
        </w:rPr>
        <w:t>Firma:</w:t>
      </w:r>
      <w:r>
        <w:rPr>
          <w:rFonts w:ascii="Tahoma" w:hAnsi="Tahoma" w:cs="Tahoma"/>
          <w:sz w:val="20"/>
          <w:szCs w:val="20"/>
        </w:rPr>
        <w:tab/>
      </w:r>
      <w:proofErr w:type="spellStart"/>
      <w:r>
        <w:rPr>
          <w:rFonts w:ascii="Tahoma" w:hAnsi="Tahoma" w:cs="Tahoma"/>
          <w:b/>
          <w:bCs/>
          <w:sz w:val="20"/>
          <w:szCs w:val="20"/>
        </w:rPr>
        <w:t>db</w:t>
      </w:r>
      <w:proofErr w:type="spellEnd"/>
      <w:r>
        <w:rPr>
          <w:rFonts w:ascii="Tahoma" w:hAnsi="Tahoma" w:cs="Tahoma"/>
          <w:b/>
          <w:bCs/>
          <w:sz w:val="20"/>
          <w:szCs w:val="20"/>
        </w:rPr>
        <w:t xml:space="preserve"> Betonové jímky s.r.o.</w:t>
      </w:r>
      <w:r>
        <w:rPr>
          <w:rFonts w:ascii="Tahoma" w:hAnsi="Tahoma" w:cs="Tahoma"/>
          <w:sz w:val="20"/>
          <w:szCs w:val="20"/>
        </w:rPr>
        <w:tab/>
      </w:r>
    </w:p>
    <w:p w14:paraId="2DEFE120" w14:textId="77777777" w:rsidR="00563A0D" w:rsidRDefault="00937595">
      <w:pPr>
        <w:spacing w:before="0" w:after="0" w:line="276" w:lineRule="auto"/>
        <w:ind w:left="3544" w:hanging="2824"/>
      </w:pPr>
      <w:proofErr w:type="gramStart"/>
      <w:r>
        <w:rPr>
          <w:rFonts w:ascii="Tahoma" w:hAnsi="Tahoma" w:cs="Tahoma"/>
          <w:sz w:val="20"/>
          <w:szCs w:val="20"/>
        </w:rPr>
        <w:t xml:space="preserve">Sídlo:   </w:t>
      </w:r>
      <w:proofErr w:type="gramEnd"/>
      <w:r>
        <w:rPr>
          <w:rFonts w:ascii="Tahoma" w:hAnsi="Tahoma" w:cs="Tahoma"/>
          <w:sz w:val="20"/>
          <w:szCs w:val="20"/>
        </w:rPr>
        <w:t xml:space="preserve">            </w:t>
      </w:r>
      <w:r>
        <w:rPr>
          <w:rFonts w:ascii="Tahoma" w:hAnsi="Tahoma" w:cs="Tahoma"/>
          <w:sz w:val="20"/>
          <w:szCs w:val="20"/>
        </w:rPr>
        <w:tab/>
        <w:t>Stříbrná 851, PSČ 593 01, Bystřice nad Pernštejnem</w:t>
      </w:r>
    </w:p>
    <w:p w14:paraId="669C5F51" w14:textId="77777777" w:rsidR="00563A0D" w:rsidRDefault="00937595">
      <w:pPr>
        <w:pStyle w:val="Zkladntextodsazen1"/>
        <w:spacing w:before="0" w:after="0"/>
        <w:ind w:left="0" w:firstLine="708"/>
      </w:pPr>
      <w:r>
        <w:rPr>
          <w:rFonts w:ascii="Tahoma" w:hAnsi="Tahoma" w:cs="Tahoma"/>
          <w:sz w:val="20"/>
          <w:szCs w:val="20"/>
          <w:u w:val="none"/>
        </w:rPr>
        <w:t xml:space="preserve">Spisová značka: </w:t>
      </w:r>
      <w:r>
        <w:rPr>
          <w:rFonts w:ascii="Tahoma" w:hAnsi="Tahoma" w:cs="Tahoma"/>
          <w:sz w:val="20"/>
          <w:szCs w:val="20"/>
          <w:u w:val="none"/>
        </w:rPr>
        <w:tab/>
      </w:r>
      <w:r>
        <w:rPr>
          <w:rFonts w:ascii="Tahoma" w:hAnsi="Tahoma" w:cs="Tahoma"/>
          <w:sz w:val="20"/>
          <w:szCs w:val="20"/>
          <w:u w:val="none"/>
        </w:rPr>
        <w:tab/>
      </w:r>
      <w:r>
        <w:rPr>
          <w:rFonts w:ascii="Tahoma" w:hAnsi="Tahoma" w:cs="Tahoma"/>
          <w:color w:val="333333"/>
          <w:sz w:val="20"/>
          <w:szCs w:val="20"/>
          <w:u w:val="none"/>
          <w:shd w:val="clear" w:color="auto" w:fill="FFFFFF"/>
        </w:rPr>
        <w:t>C 57553 vedená u Krajského soudu v Brně</w:t>
      </w:r>
    </w:p>
    <w:p w14:paraId="18018656" w14:textId="77777777" w:rsidR="00563A0D" w:rsidRDefault="00937595">
      <w:pPr>
        <w:pStyle w:val="Zkladntextodsazen1"/>
        <w:spacing w:before="0" w:after="0"/>
        <w:ind w:left="0" w:firstLine="0"/>
      </w:pPr>
      <w:r>
        <w:rPr>
          <w:rFonts w:ascii="Tahoma" w:hAnsi="Tahoma" w:cs="Tahoma"/>
          <w:sz w:val="20"/>
          <w:u w:val="none"/>
        </w:rPr>
        <w:tab/>
      </w:r>
      <w:r>
        <w:rPr>
          <w:rFonts w:ascii="Tahoma" w:hAnsi="Tahoma" w:cs="Tahoma"/>
          <w:sz w:val="20"/>
          <w:szCs w:val="20"/>
          <w:u w:val="none"/>
        </w:rPr>
        <w:t xml:space="preserve">datová </w:t>
      </w:r>
      <w:proofErr w:type="gramStart"/>
      <w:r>
        <w:rPr>
          <w:rFonts w:ascii="Tahoma" w:hAnsi="Tahoma" w:cs="Tahoma"/>
          <w:sz w:val="20"/>
          <w:szCs w:val="20"/>
          <w:u w:val="none"/>
        </w:rPr>
        <w:t xml:space="preserve">schránka:  </w:t>
      </w:r>
      <w:r>
        <w:rPr>
          <w:rFonts w:ascii="Tahoma" w:hAnsi="Tahoma" w:cs="Tahoma"/>
          <w:sz w:val="20"/>
          <w:szCs w:val="20"/>
          <w:u w:val="none"/>
        </w:rPr>
        <w:tab/>
      </w:r>
      <w:proofErr w:type="gramEnd"/>
      <w:r>
        <w:rPr>
          <w:rFonts w:ascii="Tahoma" w:hAnsi="Tahoma" w:cs="Tahoma"/>
          <w:sz w:val="20"/>
          <w:szCs w:val="20"/>
          <w:u w:val="none"/>
        </w:rPr>
        <w:tab/>
        <w:t>dmsx9cj</w:t>
      </w:r>
    </w:p>
    <w:p w14:paraId="0D8B57E7" w14:textId="77777777" w:rsidR="00563A0D" w:rsidRDefault="00937595">
      <w:pPr>
        <w:ind w:left="3544" w:hanging="2836"/>
      </w:pPr>
      <w:r>
        <w:rPr>
          <w:rFonts w:ascii="Tahoma" w:hAnsi="Tahoma" w:cs="Tahoma"/>
          <w:sz w:val="20"/>
          <w:szCs w:val="20"/>
        </w:rPr>
        <w:t xml:space="preserve">Zastoupený: </w:t>
      </w:r>
      <w:r>
        <w:rPr>
          <w:rFonts w:ascii="Tahoma" w:hAnsi="Tahoma" w:cs="Tahoma"/>
          <w:sz w:val="20"/>
          <w:szCs w:val="20"/>
        </w:rPr>
        <w:tab/>
        <w:t>Ing. Lukáš Dvořáček, na základě plné moci</w:t>
      </w:r>
      <w:r>
        <w:rPr>
          <w:rFonts w:ascii="Tahoma" w:hAnsi="Tahoma" w:cs="Tahoma"/>
          <w:sz w:val="20"/>
          <w:szCs w:val="20"/>
        </w:rPr>
        <w:tab/>
      </w:r>
    </w:p>
    <w:p w14:paraId="35B7F769" w14:textId="77777777" w:rsidR="00563A0D" w:rsidRDefault="00937595">
      <w:pPr>
        <w:spacing w:before="0" w:after="0" w:line="276" w:lineRule="auto"/>
        <w:ind w:left="3544" w:hanging="2836"/>
      </w:pPr>
      <w:r>
        <w:rPr>
          <w:rFonts w:ascii="Tahoma" w:hAnsi="Tahoma" w:cs="Tahoma"/>
          <w:sz w:val="20"/>
          <w:szCs w:val="20"/>
        </w:rPr>
        <w:t>IČO:</w:t>
      </w:r>
      <w:r>
        <w:rPr>
          <w:rFonts w:ascii="Tahoma" w:eastAsia="MS Mincho" w:hAnsi="Tahoma" w:cs="Tahoma"/>
          <w:sz w:val="20"/>
          <w:szCs w:val="20"/>
        </w:rPr>
        <w:t xml:space="preserve"> </w:t>
      </w:r>
      <w:r>
        <w:rPr>
          <w:rFonts w:ascii="Tahoma" w:eastAsia="MS Mincho" w:hAnsi="Tahoma" w:cs="Tahoma"/>
          <w:sz w:val="20"/>
          <w:szCs w:val="20"/>
        </w:rPr>
        <w:tab/>
        <w:t>28268571</w:t>
      </w:r>
    </w:p>
    <w:p w14:paraId="6D9B3D5A" w14:textId="77777777" w:rsidR="00563A0D" w:rsidRDefault="00937595">
      <w:pPr>
        <w:spacing w:before="0" w:after="0" w:line="276" w:lineRule="auto"/>
        <w:ind w:left="3544" w:hanging="2836"/>
      </w:pPr>
      <w:r>
        <w:rPr>
          <w:rFonts w:ascii="Tahoma" w:hAnsi="Tahoma" w:cs="Tahoma"/>
          <w:sz w:val="20"/>
          <w:szCs w:val="20"/>
        </w:rPr>
        <w:t>DIČ:</w:t>
      </w:r>
      <w:r>
        <w:rPr>
          <w:rFonts w:ascii="Tahoma" w:eastAsia="MS Mincho" w:hAnsi="Tahoma" w:cs="Tahoma"/>
          <w:sz w:val="20"/>
          <w:szCs w:val="20"/>
        </w:rPr>
        <w:t xml:space="preserve"> </w:t>
      </w:r>
      <w:r>
        <w:rPr>
          <w:rFonts w:ascii="Tahoma" w:eastAsia="MS Mincho" w:hAnsi="Tahoma" w:cs="Tahoma"/>
          <w:sz w:val="20"/>
          <w:szCs w:val="20"/>
        </w:rPr>
        <w:tab/>
        <w:t>CZ28268571</w:t>
      </w:r>
    </w:p>
    <w:p w14:paraId="778D8719" w14:textId="77777777" w:rsidR="00563A0D" w:rsidRDefault="00937595">
      <w:pPr>
        <w:spacing w:before="0" w:after="0" w:line="276" w:lineRule="auto"/>
        <w:ind w:left="3544" w:hanging="2836"/>
      </w:pPr>
      <w:r>
        <w:rPr>
          <w:rFonts w:ascii="Tahoma" w:hAnsi="Tahoma" w:cs="Tahoma"/>
          <w:sz w:val="20"/>
          <w:szCs w:val="20"/>
        </w:rPr>
        <w:t>Bankovní spojení:</w:t>
      </w:r>
      <w:r>
        <w:rPr>
          <w:rFonts w:ascii="Tahoma" w:eastAsia="MS Mincho" w:hAnsi="Tahoma" w:cs="Tahoma"/>
          <w:sz w:val="20"/>
          <w:szCs w:val="20"/>
        </w:rPr>
        <w:t xml:space="preserve"> </w:t>
      </w:r>
      <w:r>
        <w:rPr>
          <w:rFonts w:ascii="Tahoma" w:eastAsia="MS Mincho" w:hAnsi="Tahoma" w:cs="Tahoma"/>
          <w:sz w:val="20"/>
          <w:szCs w:val="20"/>
        </w:rPr>
        <w:tab/>
        <w:t xml:space="preserve">Česká Spořitelna a.s., </w:t>
      </w:r>
      <w:r>
        <w:rPr>
          <w:rFonts w:ascii="Tahoma" w:hAnsi="Tahoma" w:cs="Tahoma"/>
          <w:sz w:val="20"/>
          <w:szCs w:val="20"/>
        </w:rPr>
        <w:t>číslo účtu: 1475134349/0800</w:t>
      </w:r>
    </w:p>
    <w:p w14:paraId="0B84CF62" w14:textId="77777777" w:rsidR="00563A0D" w:rsidRDefault="00563A0D">
      <w:pPr>
        <w:spacing w:before="0" w:after="0" w:line="276" w:lineRule="auto"/>
        <w:ind w:firstLine="708"/>
        <w:rPr>
          <w:rFonts w:ascii="Tahoma" w:hAnsi="Tahoma" w:cs="Tahoma"/>
          <w:sz w:val="20"/>
          <w:szCs w:val="20"/>
        </w:rPr>
      </w:pPr>
    </w:p>
    <w:p w14:paraId="01149B7A" w14:textId="77777777" w:rsidR="00563A0D" w:rsidRDefault="00937595">
      <w:pPr>
        <w:ind w:firstLine="708"/>
      </w:pPr>
      <w:r>
        <w:rPr>
          <w:rFonts w:ascii="Tahoma" w:hAnsi="Tahoma" w:cs="Tahoma"/>
          <w:sz w:val="20"/>
          <w:szCs w:val="20"/>
        </w:rPr>
        <w:t xml:space="preserve">dále jen </w:t>
      </w:r>
      <w:r>
        <w:rPr>
          <w:rFonts w:ascii="Tahoma" w:hAnsi="Tahoma" w:cs="Tahoma"/>
          <w:b/>
          <w:bCs/>
          <w:sz w:val="20"/>
          <w:szCs w:val="20"/>
        </w:rPr>
        <w:t>(„zhotovitel“</w:t>
      </w:r>
      <w:r>
        <w:rPr>
          <w:rFonts w:ascii="Tahoma" w:hAnsi="Tahoma" w:cs="Tahoma"/>
          <w:sz w:val="20"/>
          <w:szCs w:val="20"/>
        </w:rPr>
        <w:t>)</w:t>
      </w:r>
      <w:r>
        <w:br w:type="page"/>
      </w:r>
    </w:p>
    <w:p w14:paraId="0E9D45A1" w14:textId="77777777" w:rsidR="00563A0D" w:rsidRDefault="00563A0D">
      <w:pPr>
        <w:rPr>
          <w:rFonts w:ascii="Tahoma" w:hAnsi="Tahoma" w:cs="Tahoma"/>
          <w:sz w:val="20"/>
          <w:szCs w:val="20"/>
        </w:rPr>
      </w:pPr>
    </w:p>
    <w:p w14:paraId="4284EEB5" w14:textId="77777777" w:rsidR="00563A0D" w:rsidRDefault="00937595">
      <w:pPr>
        <w:pStyle w:val="Nadpis1"/>
      </w:pPr>
      <w:r>
        <w:t>II. Předmět smlouvy a místo plnění</w:t>
      </w:r>
    </w:p>
    <w:p w14:paraId="00C66418" w14:textId="77777777" w:rsidR="00563A0D" w:rsidRDefault="00937595">
      <w:r>
        <w:rPr>
          <w:rFonts w:ascii="Tahoma" w:hAnsi="Tahoma" w:cs="Tahoma"/>
          <w:szCs w:val="16"/>
        </w:rPr>
        <w:t xml:space="preserve">2.1. Zhotovitel se zavazuje provést pro objednatele dodávku a montáž </w:t>
      </w:r>
      <w:r>
        <w:rPr>
          <w:rFonts w:ascii="Tahoma" w:hAnsi="Tahoma" w:cs="Tahoma"/>
          <w:szCs w:val="16"/>
        </w:rPr>
        <w:t>betonové/</w:t>
      </w:r>
      <w:proofErr w:type="spellStart"/>
      <w:r>
        <w:rPr>
          <w:rFonts w:ascii="Tahoma" w:hAnsi="Tahoma" w:cs="Tahoma"/>
          <w:szCs w:val="16"/>
        </w:rPr>
        <w:t>ých</w:t>
      </w:r>
      <w:proofErr w:type="spellEnd"/>
      <w:r>
        <w:rPr>
          <w:rFonts w:ascii="Tahoma" w:hAnsi="Tahoma" w:cs="Tahoma"/>
          <w:szCs w:val="16"/>
        </w:rPr>
        <w:t xml:space="preserve"> nádrže/í v rozsahu dle rekapitulace</w:t>
      </w:r>
      <w:r>
        <w:rPr>
          <w:rFonts w:ascii="Tahoma" w:hAnsi="Tahoma" w:cs="Tahoma"/>
          <w:b/>
          <w:szCs w:val="16"/>
        </w:rPr>
        <w:t xml:space="preserve"> objednávky č. J405119 – 004222</w:t>
      </w:r>
      <w:r>
        <w:rPr>
          <w:rFonts w:ascii="48svi" w:hAnsi="48svi" w:cs="48svi"/>
          <w:b/>
          <w:bCs/>
          <w:color w:val="000080"/>
          <w:szCs w:val="16"/>
          <w:lang w:eastAsia="cs-CZ"/>
        </w:rPr>
        <w:t xml:space="preserve"> </w:t>
      </w:r>
      <w:r>
        <w:rPr>
          <w:rFonts w:ascii="Tahoma" w:hAnsi="Tahoma" w:cs="Tahoma"/>
          <w:b/>
          <w:szCs w:val="16"/>
        </w:rPr>
        <w:t>ze dne 28.5.2024</w:t>
      </w:r>
      <w:r>
        <w:rPr>
          <w:rFonts w:ascii="Tahoma" w:hAnsi="Tahoma" w:cs="Tahoma"/>
          <w:b/>
          <w:sz w:val="18"/>
          <w:szCs w:val="18"/>
        </w:rPr>
        <w:t xml:space="preserve"> </w:t>
      </w:r>
      <w:r>
        <w:rPr>
          <w:rFonts w:ascii="Tahoma" w:hAnsi="Tahoma" w:cs="Tahoma"/>
          <w:szCs w:val="16"/>
        </w:rPr>
        <w:t xml:space="preserve">(které </w:t>
      </w:r>
      <w:proofErr w:type="gramStart"/>
      <w:r>
        <w:rPr>
          <w:rFonts w:ascii="Tahoma" w:hAnsi="Tahoma" w:cs="Tahoma"/>
          <w:szCs w:val="16"/>
        </w:rPr>
        <w:t>tvoří</w:t>
      </w:r>
      <w:proofErr w:type="gramEnd"/>
      <w:r>
        <w:rPr>
          <w:rFonts w:ascii="Tahoma" w:hAnsi="Tahoma" w:cs="Tahoma"/>
          <w:szCs w:val="16"/>
        </w:rPr>
        <w:t xml:space="preserve"> přílohu č. 1), dle výkresu provedení nádrže (který tvoří přílohu č.2) a dle technologického postupu pro montáž (který tvoří přílohy č. 3), které jsou nedílnou součástí této smlouvy (dále jen „Dílo“)</w:t>
      </w:r>
    </w:p>
    <w:p w14:paraId="55FAAFB4" w14:textId="34F840DB" w:rsidR="00563A0D" w:rsidRDefault="00937595">
      <w:pPr>
        <w:rPr>
          <w:rFonts w:ascii="Tahoma" w:hAnsi="Tahoma" w:cs="Tahoma"/>
          <w:szCs w:val="16"/>
          <w:lang w:eastAsia="cs-CZ"/>
        </w:rPr>
      </w:pPr>
      <w:r>
        <w:rPr>
          <w:rFonts w:ascii="Tahoma" w:hAnsi="Tahoma" w:cs="Tahoma"/>
          <w:szCs w:val="16"/>
        </w:rPr>
        <w:t>2.2. Místem plnění je stavba: Statky ČZU, středisko Nové Strašecí</w:t>
      </w:r>
      <w:r>
        <w:rPr>
          <w:rFonts w:ascii="Tahoma" w:hAnsi="Tahoma" w:cs="Tahoma"/>
          <w:szCs w:val="16"/>
          <w:lang w:eastAsia="cs-CZ"/>
        </w:rPr>
        <w:t xml:space="preserve"> (dále jen „Stavba“).</w:t>
      </w:r>
    </w:p>
    <w:p w14:paraId="0D337512" w14:textId="77777777" w:rsidR="00563A0D" w:rsidRDefault="00937595">
      <w:pPr>
        <w:rPr>
          <w:u w:val="single"/>
        </w:rPr>
      </w:pPr>
      <w:r>
        <w:rPr>
          <w:rFonts w:ascii="Tahoma" w:hAnsi="Tahoma" w:cs="Tahoma"/>
          <w:szCs w:val="16"/>
          <w:u w:val="single"/>
          <w:lang w:eastAsia="cs-CZ"/>
        </w:rPr>
        <w:t xml:space="preserve">2.3. </w:t>
      </w:r>
      <w:r>
        <w:rPr>
          <w:rFonts w:ascii="Tahoma" w:hAnsi="Tahoma" w:cs="Tahoma"/>
          <w:b/>
          <w:sz w:val="18"/>
          <w:szCs w:val="22"/>
          <w:u w:val="single"/>
        </w:rPr>
        <w:t>Jeřábnické práce předem zajistí objednatel. Objednatel bere na vědomí, že jeřábnické práce nejsou součástí díla a náklady na ně nejsou součástí ceny díla, přičemž náklady na ně nese objednatel.</w:t>
      </w:r>
    </w:p>
    <w:p w14:paraId="0A1EE8F7" w14:textId="77777777" w:rsidR="00563A0D" w:rsidRDefault="00563A0D"/>
    <w:p w14:paraId="5EDC12C3" w14:textId="77777777" w:rsidR="00563A0D" w:rsidRDefault="00563A0D">
      <w:pPr>
        <w:rPr>
          <w:rFonts w:ascii="Tahoma" w:hAnsi="Tahoma" w:cs="Tahoma"/>
          <w:szCs w:val="16"/>
        </w:rPr>
      </w:pPr>
    </w:p>
    <w:p w14:paraId="3BC8A42C" w14:textId="77777777" w:rsidR="00563A0D" w:rsidRDefault="00937595">
      <w:pPr>
        <w:pStyle w:val="Nadpis1"/>
      </w:pPr>
      <w:r>
        <w:t>III. Cena za dílo</w:t>
      </w:r>
    </w:p>
    <w:p w14:paraId="1B4F03F4" w14:textId="77777777" w:rsidR="00563A0D" w:rsidRDefault="00937595">
      <w:r>
        <w:rPr>
          <w:rFonts w:ascii="Tahoma" w:hAnsi="Tahoma" w:cs="Tahoma"/>
          <w:szCs w:val="18"/>
        </w:rPr>
        <w:t xml:space="preserve">3.1. Cena za Dílo je dohodnutá jako cena pevná, </w:t>
      </w:r>
      <w:r>
        <w:rPr>
          <w:rFonts w:ascii="Tahoma" w:hAnsi="Tahoma" w:cs="Tahoma"/>
        </w:rPr>
        <w:t>a je stanovena</w:t>
      </w:r>
      <w:r>
        <w:rPr>
          <w:rFonts w:ascii="Tahoma" w:hAnsi="Tahoma" w:cs="Tahoma"/>
          <w:szCs w:val="18"/>
        </w:rPr>
        <w:t xml:space="preserve"> takto: </w:t>
      </w:r>
    </w:p>
    <w:p w14:paraId="4157648F" w14:textId="77777777" w:rsidR="00563A0D" w:rsidRDefault="00937595">
      <w:pPr>
        <w:ind w:left="708" w:firstLine="708"/>
      </w:pPr>
      <w:r>
        <w:rPr>
          <w:rFonts w:ascii="Tahoma" w:hAnsi="Tahoma" w:cs="Tahoma"/>
          <w:b/>
          <w:sz w:val="18"/>
          <w:szCs w:val="22"/>
        </w:rPr>
        <w:t xml:space="preserve">Celková cena díla činí </w:t>
      </w:r>
      <w:proofErr w:type="gramStart"/>
      <w:r>
        <w:rPr>
          <w:rFonts w:ascii="Tahoma" w:hAnsi="Tahoma" w:cs="Tahoma"/>
          <w:b/>
          <w:sz w:val="18"/>
          <w:szCs w:val="22"/>
        </w:rPr>
        <w:t>89.753,</w:t>
      </w:r>
      <w:r>
        <w:rPr>
          <w:rFonts w:ascii="Tahoma" w:hAnsi="Tahoma" w:cs="Tahoma"/>
          <w:b/>
          <w:sz w:val="20"/>
          <w:szCs w:val="22"/>
        </w:rPr>
        <w:t>-</w:t>
      </w:r>
      <w:proofErr w:type="gramEnd"/>
      <w:r>
        <w:rPr>
          <w:rFonts w:ascii="Tahoma" w:hAnsi="Tahoma" w:cs="Tahoma"/>
          <w:b/>
          <w:sz w:val="20"/>
          <w:szCs w:val="22"/>
        </w:rPr>
        <w:t xml:space="preserve"> Kč </w:t>
      </w:r>
      <w:r>
        <w:rPr>
          <w:rFonts w:ascii="Tahoma" w:hAnsi="Tahoma" w:cs="Tahoma"/>
          <w:b/>
          <w:sz w:val="18"/>
          <w:szCs w:val="22"/>
        </w:rPr>
        <w:t>bez DPH.</w:t>
      </w:r>
    </w:p>
    <w:p w14:paraId="50B98F46" w14:textId="77777777" w:rsidR="00563A0D" w:rsidRDefault="00937595">
      <w:r>
        <w:rPr>
          <w:rFonts w:ascii="Tahoma" w:hAnsi="Tahoma" w:cs="Tahoma"/>
          <w:b/>
          <w:szCs w:val="18"/>
        </w:rPr>
        <w:t xml:space="preserve">Objednatel prohlašuje, že je pro </w:t>
      </w:r>
      <w:r>
        <w:rPr>
          <w:rFonts w:ascii="Tahoma" w:hAnsi="Tahoma" w:cs="Tahoma"/>
          <w:b/>
          <w:szCs w:val="18"/>
        </w:rPr>
        <w:t>plnění uvedená v čl. II předmětu díla osobou povinnou k dani dle zákona č. 235/2004 Sb., o dani z přidané hodnoty. Dílo bude fakturováno v režimu přenesené daňové povinnosti, DPH odvede objednatel.</w:t>
      </w:r>
      <w:r>
        <w:rPr>
          <w:rFonts w:ascii="Tahoma" w:hAnsi="Tahoma" w:cs="Tahoma"/>
          <w:b/>
          <w:szCs w:val="18"/>
        </w:rPr>
        <w:tab/>
      </w:r>
    </w:p>
    <w:p w14:paraId="79BA5BA6" w14:textId="77777777" w:rsidR="00563A0D" w:rsidRDefault="00937595">
      <w:r>
        <w:rPr>
          <w:rFonts w:ascii="Tahoma" w:hAnsi="Tahoma" w:cs="Tahoma"/>
          <w:szCs w:val="18"/>
        </w:rPr>
        <w:t>3.2. Případné vícepráce, písemně objednané objednatelem, budou provedeny až po dohodě obou smluvních stran učiněné písemným samostatným dodatkem k SOD a cena těchto prací bude stanovena jako samostatná pevná smluvní cena. Cena za dílo dle odst. 3.1 této smlouvy tak nezahrnuje jakékoliv vícepráce.</w:t>
      </w:r>
    </w:p>
    <w:p w14:paraId="7D5AECBB" w14:textId="77777777" w:rsidR="00563A0D" w:rsidRDefault="00563A0D">
      <w:pPr>
        <w:rPr>
          <w:rFonts w:ascii="Tahoma" w:hAnsi="Tahoma" w:cs="Tahoma"/>
          <w:szCs w:val="18"/>
        </w:rPr>
      </w:pPr>
    </w:p>
    <w:p w14:paraId="2438C4D6" w14:textId="77777777" w:rsidR="00563A0D" w:rsidRDefault="00937595">
      <w:pPr>
        <w:pStyle w:val="Nadpis1"/>
      </w:pPr>
      <w:r>
        <w:t>IV. Platební a fakturační podmínky</w:t>
      </w:r>
    </w:p>
    <w:p w14:paraId="30E405CF" w14:textId="4A251CB7" w:rsidR="00563A0D" w:rsidRDefault="00937595">
      <w:pPr>
        <w:ind w:left="170" w:firstLine="0"/>
      </w:pPr>
      <w:r>
        <w:rPr>
          <w:rFonts w:ascii="Tahoma" w:hAnsi="Tahoma" w:cs="Tahoma"/>
          <w:szCs w:val="16"/>
          <w:lang w:eastAsia="de-DE"/>
        </w:rPr>
        <w:t xml:space="preserve">4.1. </w:t>
      </w:r>
      <w:r>
        <w:rPr>
          <w:rFonts w:ascii="Tahoma" w:hAnsi="Tahoma" w:cs="Tahoma"/>
          <w:szCs w:val="16"/>
        </w:rPr>
        <w:t xml:space="preserve">Objednatel je povinen zaplatit první část ceny díla ve výši </w:t>
      </w:r>
      <w:proofErr w:type="gramStart"/>
      <w:r>
        <w:rPr>
          <w:rFonts w:ascii="Tahoma" w:hAnsi="Tahoma" w:cs="Tahoma"/>
          <w:szCs w:val="16"/>
        </w:rPr>
        <w:t>44.876,-</w:t>
      </w:r>
      <w:proofErr w:type="gramEnd"/>
      <w:r>
        <w:rPr>
          <w:rFonts w:ascii="Tahoma" w:hAnsi="Tahoma" w:cs="Tahoma"/>
          <w:szCs w:val="16"/>
        </w:rPr>
        <w:t xml:space="preserve"> Kč bez DPH (tato část ceny díla dále jen jako „záloha“). Tuto zálohu uhradí na účet zhotovitele číslo 1475134349/0800, </w:t>
      </w:r>
      <w:r>
        <w:rPr>
          <w:rFonts w:ascii="Tahoma" w:eastAsia="MS Mincho" w:hAnsi="Tahoma" w:cs="Tahoma"/>
          <w:szCs w:val="16"/>
        </w:rPr>
        <w:t xml:space="preserve">Česká Spořitelna a.s., Variabilní Symbol: číslo zálohové faktury </w:t>
      </w:r>
      <w:r>
        <w:rPr>
          <w:rFonts w:ascii="Tahoma" w:hAnsi="Tahoma" w:cs="Tahoma"/>
          <w:szCs w:val="16"/>
        </w:rPr>
        <w:t xml:space="preserve">do 5–ti dnů od doručení zálohové faktury na emailovou adresu </w:t>
      </w:r>
      <w:r>
        <w:rPr>
          <w:rFonts w:ascii="Tahoma" w:hAnsi="Tahoma" w:cs="Tahoma"/>
          <w:szCs w:val="16"/>
        </w:rPr>
        <w:t>fiserova@statky.czu.cz</w:t>
      </w:r>
      <w:r>
        <w:rPr>
          <w:rFonts w:ascii="Tahoma" w:hAnsi="Tahoma" w:cs="Tahoma"/>
          <w:szCs w:val="16"/>
        </w:rPr>
        <w:t xml:space="preserve"> </w:t>
      </w:r>
      <w:proofErr w:type="gramStart"/>
      <w:r>
        <w:rPr>
          <w:rFonts w:ascii="Tahoma" w:hAnsi="Tahoma" w:cs="Tahoma"/>
          <w:szCs w:val="16"/>
        </w:rPr>
        <w:t>-</w:t>
      </w:r>
      <w:r>
        <w:rPr>
          <w:rFonts w:ascii="Tahoma" w:hAnsi="Tahoma" w:cs="Tahoma"/>
          <w:szCs w:val="16"/>
        </w:rPr>
        <w:t xml:space="preserve"> .</w:t>
      </w:r>
      <w:proofErr w:type="gramEnd"/>
      <w:r>
        <w:rPr>
          <w:rFonts w:ascii="Tahoma" w:hAnsi="Tahoma" w:cs="Tahoma"/>
          <w:szCs w:val="16"/>
        </w:rPr>
        <w:t xml:space="preserve"> </w:t>
      </w:r>
    </w:p>
    <w:p w14:paraId="36BF954A" w14:textId="78E32BA0" w:rsidR="00563A0D" w:rsidRDefault="00937595">
      <w:pPr>
        <w:ind w:left="170" w:firstLine="0"/>
        <w:rPr>
          <w:rFonts w:ascii="Tahoma" w:hAnsi="Tahoma" w:cs="Tahoma"/>
          <w:szCs w:val="16"/>
        </w:rPr>
      </w:pPr>
      <w:r>
        <w:rPr>
          <w:rFonts w:ascii="Tahoma" w:hAnsi="Tahoma" w:cs="Tahoma"/>
          <w:szCs w:val="16"/>
        </w:rPr>
        <w:t xml:space="preserve">4.2. Zbývající část ceny díla, které je předmětem plnění podle této smlouvy, tj. </w:t>
      </w:r>
      <w:proofErr w:type="gramStart"/>
      <w:r>
        <w:rPr>
          <w:rFonts w:ascii="Tahoma" w:hAnsi="Tahoma" w:cs="Tahoma"/>
          <w:szCs w:val="16"/>
        </w:rPr>
        <w:t>44.877,-</w:t>
      </w:r>
      <w:proofErr w:type="gramEnd"/>
      <w:r>
        <w:rPr>
          <w:rFonts w:ascii="Tahoma" w:hAnsi="Tahoma" w:cs="Tahoma"/>
          <w:szCs w:val="16"/>
        </w:rPr>
        <w:t xml:space="preserve"> Kč bez DPH uhradí objednatel na účet zhotovitele číslo 1475134349/0800, </w:t>
      </w:r>
      <w:r>
        <w:rPr>
          <w:rFonts w:ascii="Tahoma" w:eastAsia="MS Mincho" w:hAnsi="Tahoma" w:cs="Tahoma"/>
          <w:szCs w:val="16"/>
        </w:rPr>
        <w:t>Česká Spořitelna a.s.</w:t>
      </w:r>
      <w:r>
        <w:rPr>
          <w:rFonts w:ascii="Tahoma" w:hAnsi="Tahoma" w:cs="Tahoma"/>
          <w:szCs w:val="16"/>
        </w:rPr>
        <w:t xml:space="preserve"> po předání/převzetí díla dle čl.VI do 21 dnů od doručení faktury do sídla objednatele nebo na emailovou adresu </w:t>
      </w:r>
      <w:r>
        <w:rPr>
          <w:rFonts w:ascii="Tahoma" w:hAnsi="Tahoma" w:cs="Tahoma"/>
          <w:szCs w:val="16"/>
        </w:rPr>
        <w:t>fiserova@statky.czu.cz</w:t>
      </w:r>
      <w:r>
        <w:rPr>
          <w:rFonts w:ascii="Tahoma" w:hAnsi="Tahoma" w:cs="Tahoma"/>
          <w:szCs w:val="16"/>
        </w:rPr>
        <w:t>.</w:t>
      </w:r>
    </w:p>
    <w:p w14:paraId="6ECF0F79" w14:textId="77777777" w:rsidR="00563A0D" w:rsidRDefault="00937595">
      <w:pPr>
        <w:rPr>
          <w:rFonts w:ascii="Tahoma" w:hAnsi="Tahoma" w:cs="Tahoma"/>
          <w:kern w:val="2"/>
        </w:rPr>
      </w:pPr>
      <w:r>
        <w:rPr>
          <w:rFonts w:ascii="Tahoma" w:hAnsi="Tahoma" w:cs="Tahoma"/>
          <w:szCs w:val="16"/>
        </w:rPr>
        <w:t xml:space="preserve">4.3. </w:t>
      </w:r>
      <w:r>
        <w:rPr>
          <w:rFonts w:ascii="Tahoma" w:hAnsi="Tahoma" w:cs="Tahoma"/>
          <w:kern w:val="2"/>
        </w:rPr>
        <w:t xml:space="preserve">Povinnost uhradit platbu je splněna dnem připsání účtované částky na účet zhotovitele. </w:t>
      </w:r>
    </w:p>
    <w:p w14:paraId="18917BC3" w14:textId="77777777" w:rsidR="00563A0D" w:rsidRDefault="00563A0D">
      <w:pPr>
        <w:rPr>
          <w:rFonts w:ascii="Tahoma" w:hAnsi="Tahoma" w:cs="Tahoma"/>
          <w:szCs w:val="18"/>
        </w:rPr>
      </w:pPr>
    </w:p>
    <w:p w14:paraId="2045A369" w14:textId="77777777" w:rsidR="00563A0D" w:rsidRDefault="00937595">
      <w:r>
        <w:rPr>
          <w:rFonts w:ascii="Tahoma" w:hAnsi="Tahoma" w:cs="Tahoma"/>
          <w:b/>
          <w:bCs/>
          <w:sz w:val="20"/>
        </w:rPr>
        <w:t>V. Termíny a místo plnění</w:t>
      </w:r>
    </w:p>
    <w:p w14:paraId="2A9AB622" w14:textId="77777777" w:rsidR="00563A0D" w:rsidRDefault="00937595">
      <w:r>
        <w:rPr>
          <w:rFonts w:ascii="Tahoma" w:hAnsi="Tahoma" w:cs="Tahoma"/>
          <w:szCs w:val="18"/>
        </w:rPr>
        <w:t xml:space="preserve">5.1. Zhotovitel se zavazuje řádně provést Dílo a předat předmět díla objednateli </w:t>
      </w:r>
      <w:r>
        <w:rPr>
          <w:rFonts w:ascii="Tahoma" w:hAnsi="Tahoma" w:cs="Tahoma"/>
        </w:rPr>
        <w:t>na Stavbě</w:t>
      </w:r>
      <w:r>
        <w:rPr>
          <w:rFonts w:ascii="Tahoma" w:hAnsi="Tahoma" w:cs="Tahoma"/>
          <w:szCs w:val="18"/>
        </w:rPr>
        <w:t xml:space="preserve"> v těchto termínech:</w:t>
      </w:r>
    </w:p>
    <w:p w14:paraId="0C49F8AB" w14:textId="6304316F" w:rsidR="00563A0D" w:rsidRDefault="00937595">
      <w:pPr>
        <w:numPr>
          <w:ilvl w:val="0"/>
          <w:numId w:val="4"/>
        </w:numPr>
      </w:pPr>
      <w:r>
        <w:rPr>
          <w:rFonts w:ascii="Tahoma" w:hAnsi="Tahoma" w:cs="Tahoma"/>
          <w:iCs/>
          <w:szCs w:val="18"/>
        </w:rPr>
        <w:t xml:space="preserve">Zahájení montážních prací: od </w:t>
      </w:r>
      <w:r>
        <w:rPr>
          <w:rFonts w:ascii="Tahoma" w:hAnsi="Tahoma" w:cs="Tahoma"/>
          <w:iCs/>
          <w:szCs w:val="18"/>
        </w:rPr>
        <w:t>18.6.2024,</w:t>
      </w:r>
      <w:r>
        <w:rPr>
          <w:rFonts w:ascii="Tahoma" w:hAnsi="Tahoma" w:cs="Tahoma"/>
          <w:iCs/>
          <w:szCs w:val="18"/>
        </w:rPr>
        <w:t xml:space="preserve"> </w:t>
      </w:r>
      <w:r>
        <w:rPr>
          <w:rFonts w:ascii="Tahoma" w:hAnsi="Tahoma" w:cs="Tahoma"/>
          <w:iCs/>
          <w:szCs w:val="18"/>
          <w:u w:val="single"/>
        </w:rPr>
        <w:t>nejdříve však po zaplacení zálohy (byla-li sjednána) a podepsané SOD objednatelem.</w:t>
      </w:r>
    </w:p>
    <w:p w14:paraId="0CD56216" w14:textId="77777777" w:rsidR="00563A0D" w:rsidRDefault="00937595">
      <w:pPr>
        <w:numPr>
          <w:ilvl w:val="0"/>
          <w:numId w:val="4"/>
        </w:numPr>
      </w:pPr>
      <w:r>
        <w:rPr>
          <w:rFonts w:ascii="Tahoma" w:hAnsi="Tahoma" w:cs="Tahoma"/>
          <w:iCs/>
          <w:szCs w:val="18"/>
        </w:rPr>
        <w:t xml:space="preserve">Objednatel upřesní termín montáže min. 14 dnů </w:t>
      </w:r>
      <w:r>
        <w:rPr>
          <w:rFonts w:ascii="Tahoma" w:hAnsi="Tahoma" w:cs="Tahoma"/>
          <w:iCs/>
          <w:szCs w:val="18"/>
        </w:rPr>
        <w:t>před požadovaným termínem montáže, zhotovitel potvrdí nebo navrhne jiný termín (na termínu musí být shoda obou stran potvrzená emailem</w:t>
      </w:r>
      <w:bookmarkStart w:id="0" w:name="_Hlk161066180"/>
      <w:r>
        <w:rPr>
          <w:rFonts w:ascii="Tahoma" w:hAnsi="Tahoma" w:cs="Tahoma"/>
          <w:iCs/>
          <w:szCs w:val="18"/>
        </w:rPr>
        <w:t>, v opačném případě není zhotovitel povinen započít s prováděním díla</w:t>
      </w:r>
      <w:bookmarkEnd w:id="0"/>
      <w:r>
        <w:rPr>
          <w:rFonts w:ascii="Tahoma" w:hAnsi="Tahoma" w:cs="Tahoma"/>
          <w:iCs/>
          <w:szCs w:val="18"/>
        </w:rPr>
        <w:t>).</w:t>
      </w:r>
    </w:p>
    <w:p w14:paraId="71208EAD" w14:textId="77777777" w:rsidR="00563A0D" w:rsidRDefault="00937595">
      <w:pPr>
        <w:numPr>
          <w:ilvl w:val="0"/>
          <w:numId w:val="4"/>
        </w:numPr>
      </w:pPr>
      <w:r>
        <w:rPr>
          <w:rFonts w:ascii="Tahoma" w:hAnsi="Tahoma" w:cs="Tahoma"/>
        </w:rPr>
        <w:t>Dokončení montážních prací betonové nádrže: 1 pracovní den od zahájení montáže dle upřesnění a dohody smluvních stran</w:t>
      </w:r>
      <w:r>
        <w:rPr>
          <w:rFonts w:ascii="Tahoma" w:hAnsi="Tahoma" w:cs="Tahoma"/>
          <w:szCs w:val="16"/>
        </w:rPr>
        <w:t>.</w:t>
      </w:r>
    </w:p>
    <w:p w14:paraId="090E74E4" w14:textId="77777777" w:rsidR="00563A0D" w:rsidRDefault="00937595">
      <w:pPr>
        <w:numPr>
          <w:ilvl w:val="0"/>
          <w:numId w:val="4"/>
        </w:numPr>
      </w:pPr>
      <w:r>
        <w:rPr>
          <w:rFonts w:ascii="Tahoma" w:hAnsi="Tahoma" w:cs="Tahoma"/>
          <w:szCs w:val="16"/>
        </w:rPr>
        <w:t>Po dokončení montážních prací budou probíhat těsnící práce v závislosti na klimatických podmínkách a možnostech.</w:t>
      </w:r>
    </w:p>
    <w:p w14:paraId="0AA713FE" w14:textId="77777777" w:rsidR="00563A0D" w:rsidRDefault="00937595">
      <w:pPr>
        <w:numPr>
          <w:ilvl w:val="1"/>
          <w:numId w:val="7"/>
        </w:numPr>
      </w:pPr>
      <w:bookmarkStart w:id="1" w:name="_Hlk161066317"/>
      <w:r>
        <w:rPr>
          <w:rFonts w:ascii="Tahoma" w:hAnsi="Tahoma" w:cs="Tahoma"/>
          <w:szCs w:val="16"/>
        </w:rPr>
        <w:t xml:space="preserve">Jako den dokončení díla je dohodnut den předání dokončených </w:t>
      </w:r>
      <w:r>
        <w:rPr>
          <w:rFonts w:ascii="Tahoma" w:hAnsi="Tahoma" w:cs="Tahoma"/>
          <w:szCs w:val="16"/>
        </w:rPr>
        <w:t>montážních a těsnících prací bez vad,</w:t>
      </w:r>
      <w:r>
        <w:t xml:space="preserve"> </w:t>
      </w:r>
      <w:r>
        <w:rPr>
          <w:rFonts w:ascii="Tahoma" w:hAnsi="Tahoma" w:cs="Tahoma"/>
          <w:szCs w:val="16"/>
        </w:rPr>
        <w:t>které samy o sobě ani ve spojení nemají vliv na životnost díla a nebrání provozování díla ke sjednanému účelu, a předání dokladů zhotovitele potřebných k užívání díla (výkres provedení nádrže, certifikáty výrobků, prohlášení o shodě, prohlášení o vlastnostech apod.) mimo protokolu o těsnostní zkoušce (dále jen TZK), případně den, kdy se dle této smlouvy považuje dílo za předané (dle odst. 5.3). Objednatel bere na vědomí, že geodetické zaměření a dokumentace skutečného s</w:t>
      </w:r>
      <w:r>
        <w:rPr>
          <w:rFonts w:ascii="Tahoma" w:hAnsi="Tahoma" w:cs="Tahoma"/>
          <w:szCs w:val="16"/>
        </w:rPr>
        <w:t>tavu není součástí předávací dokumentace zhotovitele.</w:t>
      </w:r>
      <w:bookmarkEnd w:id="1"/>
    </w:p>
    <w:p w14:paraId="46B69D7D" w14:textId="77777777" w:rsidR="00563A0D" w:rsidRDefault="00937595">
      <w:pPr>
        <w:numPr>
          <w:ilvl w:val="1"/>
          <w:numId w:val="7"/>
        </w:numPr>
      </w:pPr>
      <w:r>
        <w:rPr>
          <w:rFonts w:ascii="Tahoma" w:hAnsi="Tahoma" w:cs="Tahoma"/>
          <w:szCs w:val="16"/>
        </w:rPr>
        <w:t>V případě nepřítomnosti osoby, která je oprávněna za objednatele dílo převzít, při dokončení montážních prací zhotovitelem bude předávací protokol podepsaný osobou oprávněnou ve věcech předání, plnění a převzetí díla za zhotovitele zaslán doporučeně na adresu sídla objednatele, příp. do datové schránky objednatele. Podepsaný protokol je objednatel povinen vrátit obratem zpět k rukám zhotovitele; dnem podpisu objednatele se dílo považuje za předané bez zjevných vad a nedodělků, které mají vliv na užívání díl</w:t>
      </w:r>
      <w:r>
        <w:rPr>
          <w:rFonts w:ascii="Tahoma" w:hAnsi="Tahoma" w:cs="Tahoma"/>
          <w:szCs w:val="16"/>
        </w:rPr>
        <w:t xml:space="preserve">a ke stanovenému účelu. V případě nevrácení podepsaného předávacího protokolu zhotoviteli se za den předání a převzetí díla považuje sedmý den od doručení zhotovitelem podepsaného předávacího protokolu objednateli, a to s důsledky předání v předchozí větě uvedenými. </w:t>
      </w:r>
    </w:p>
    <w:p w14:paraId="66C4904F" w14:textId="77777777" w:rsidR="00563A0D" w:rsidRDefault="00937595">
      <w:pPr>
        <w:numPr>
          <w:ilvl w:val="1"/>
          <w:numId w:val="7"/>
        </w:numPr>
      </w:pPr>
      <w:r>
        <w:rPr>
          <w:rFonts w:ascii="Tahoma" w:hAnsi="Tahoma" w:cs="Tahoma"/>
        </w:rPr>
        <w:t xml:space="preserve">Provedení TZK dle čl. VIII. odst. </w:t>
      </w:r>
      <w:proofErr w:type="gramStart"/>
      <w:r>
        <w:rPr>
          <w:rFonts w:ascii="Tahoma" w:hAnsi="Tahoma" w:cs="Tahoma"/>
        </w:rPr>
        <w:t>3 – 5</w:t>
      </w:r>
      <w:proofErr w:type="gramEnd"/>
      <w:r>
        <w:rPr>
          <w:rFonts w:ascii="Tahoma" w:hAnsi="Tahoma" w:cs="Tahoma"/>
        </w:rPr>
        <w:t xml:space="preserve"> </w:t>
      </w:r>
      <w:r>
        <w:rPr>
          <w:rFonts w:ascii="Tahoma" w:hAnsi="Tahoma" w:cs="Tahoma"/>
          <w:szCs w:val="16"/>
        </w:rPr>
        <w:t>bude v termínu dle dohody zhotovitele s objednatelem a termín jejího provedení nemá vliv na právo zhotovitele fakturovat objednateli cenu díla a objednateli cenu díla uhradit.</w:t>
      </w:r>
      <w:r>
        <w:rPr>
          <w:rFonts w:ascii="Tahoma" w:hAnsi="Tahoma" w:cs="Tahoma"/>
        </w:rPr>
        <w:t xml:space="preserve">  </w:t>
      </w:r>
    </w:p>
    <w:p w14:paraId="1DE126FB" w14:textId="77777777" w:rsidR="00563A0D" w:rsidRDefault="00937595">
      <w:pPr>
        <w:numPr>
          <w:ilvl w:val="1"/>
          <w:numId w:val="7"/>
        </w:numPr>
      </w:pPr>
      <w:r>
        <w:rPr>
          <w:rFonts w:ascii="Tahoma" w:hAnsi="Tahoma" w:cs="Tahoma"/>
        </w:rPr>
        <w:t xml:space="preserve">Jestliže se zpozdí provádění díla v důsledku požáru, blesku nebo jiných okolností, za které není zhotovitel Díla odpovědný (události vyšší moci), </w:t>
      </w:r>
      <w:r>
        <w:rPr>
          <w:rFonts w:ascii="Tahoma" w:hAnsi="Tahoma" w:cs="Tahoma"/>
          <w:szCs w:val="23"/>
        </w:rPr>
        <w:t>nebo vlivem klimatických podmínek, které neumožní dodržet technologický postup pro montáž (viz příloha č.3), či postupy stanovené výrobci použitých materiálů, a nebude možné dokončit montáž v dohodnutém termínu, zajistí objednatel prostor pro složení zbývajících dílů a po dohodě náhradního termínu montáže zajistí opět potřebný prostor pro jeřáb a manipulaci s díly. D</w:t>
      </w:r>
      <w:r>
        <w:rPr>
          <w:rFonts w:ascii="Tahoma" w:hAnsi="Tahoma" w:cs="Tahoma"/>
          <w:szCs w:val="18"/>
        </w:rPr>
        <w:t xml:space="preserve">oba zhotovení bude prodloužena o tuto dobu zpoždění. </w:t>
      </w:r>
    </w:p>
    <w:p w14:paraId="61A11D75" w14:textId="77777777" w:rsidR="00563A0D" w:rsidRDefault="00937595">
      <w:pPr>
        <w:numPr>
          <w:ilvl w:val="1"/>
          <w:numId w:val="7"/>
        </w:numPr>
      </w:pPr>
      <w:r>
        <w:rPr>
          <w:rFonts w:ascii="Tahoma" w:hAnsi="Tahoma" w:cs="Tahoma"/>
          <w:szCs w:val="16"/>
        </w:rPr>
        <w:t>Objednatel je povinen upřesnit umístění a průměry pro přípravu otvorů pro potrubí v nádržích min. 10 dní před požadovaným termínem zahájení montážních prací. V případě nedoložení odsouhlaseného výkresu tvaru pro přípravu zakázky se termín dokončení montážních prací posunuje o stejný počet dnů jako je prodlení v dodání podkladů pro výrobu.</w:t>
      </w:r>
    </w:p>
    <w:p w14:paraId="7CF40D22" w14:textId="77777777" w:rsidR="00563A0D" w:rsidRDefault="00937595">
      <w:pPr>
        <w:numPr>
          <w:ilvl w:val="1"/>
          <w:numId w:val="7"/>
        </w:numPr>
      </w:pPr>
      <w:r>
        <w:rPr>
          <w:rFonts w:ascii="Tahoma" w:hAnsi="Tahoma" w:cs="Tahoma"/>
          <w:szCs w:val="16"/>
        </w:rPr>
        <w:lastRenderedPageBreak/>
        <w:t xml:space="preserve">V případě, že jedna ze smluvních stran objektivně nemůže splnit svoje závazky ze smlouvy z důvodů vyšší moci, tj. mimořádné nepředvídatelné a neodvratitelné překážky, vzniklé nezávisle na vůli smluvních stran, je dotčená smluvní strana oprávněna požadovat přiměřenou změnu smlouvy (např. prodloužení doby provádění díla) s přihlédnutím ke všem okolnostem, přičemž obě strany vyvinou maximální úsilí k dosažení dohody v takové změně smlouvy. </w:t>
      </w:r>
      <w:r>
        <w:rPr>
          <w:rFonts w:ascii="Tahoma" w:hAnsi="Tahoma" w:cs="Tahoma"/>
          <w:szCs w:val="18"/>
        </w:rPr>
        <w:t>V případě, že dojde ke zpoždění s provedením díla z důvodů událostí vyšší moci, nejedná se o prodlení na straně zhotovitele.</w:t>
      </w:r>
    </w:p>
    <w:p w14:paraId="39A8C651" w14:textId="77777777" w:rsidR="00563A0D" w:rsidRDefault="00563A0D">
      <w:pPr>
        <w:rPr>
          <w:rFonts w:ascii="Tahoma" w:hAnsi="Tahoma" w:cs="Tahoma"/>
          <w:b/>
          <w:bCs/>
          <w:sz w:val="20"/>
          <w:szCs w:val="18"/>
        </w:rPr>
      </w:pPr>
    </w:p>
    <w:p w14:paraId="1ACCD9BC" w14:textId="77777777" w:rsidR="00563A0D" w:rsidRDefault="00937595">
      <w:pPr>
        <w:pStyle w:val="Nadpis1"/>
        <w:rPr>
          <w:szCs w:val="18"/>
        </w:rPr>
      </w:pPr>
      <w:r>
        <w:t>VI. Předání a převzetí díla</w:t>
      </w:r>
    </w:p>
    <w:p w14:paraId="3FC9BFA3" w14:textId="77777777" w:rsidR="00563A0D" w:rsidRDefault="00937595">
      <w:r>
        <w:rPr>
          <w:rFonts w:ascii="Tahoma" w:hAnsi="Tahoma" w:cs="Tahoma"/>
          <w:szCs w:val="18"/>
        </w:rPr>
        <w:t>6.1. Předání a převzetí Díla podle čl. II. této smlouvy se uskuteční na místě stavby, na staveništi, krom případů, kdy bude postupováno dle odst. 5.3.</w:t>
      </w:r>
    </w:p>
    <w:p w14:paraId="39C9AEDA" w14:textId="77777777" w:rsidR="00563A0D" w:rsidRDefault="00937595">
      <w:pPr>
        <w:rPr>
          <w:color w:val="70AD47" w:themeColor="accent6"/>
        </w:rPr>
      </w:pPr>
      <w:r>
        <w:rPr>
          <w:rFonts w:ascii="Tahoma" w:hAnsi="Tahoma" w:cs="Tahoma"/>
          <w:szCs w:val="18"/>
        </w:rPr>
        <w:t xml:space="preserve">6.2. </w:t>
      </w:r>
      <w:r>
        <w:rPr>
          <w:rFonts w:ascii="Tahoma" w:hAnsi="Tahoma" w:cs="Tahoma"/>
          <w:szCs w:val="16"/>
        </w:rPr>
        <w:t xml:space="preserve">Objednatel je povinen zajistit po celou dobu provádění díla na stavbě přítomnost osoby, která je oprávněna za objednatele dílo převzít. </w:t>
      </w:r>
      <w:r>
        <w:rPr>
          <w:rFonts w:ascii="Tahoma" w:hAnsi="Tahoma" w:cs="Tahoma"/>
          <w:szCs w:val="18"/>
        </w:rPr>
        <w:t xml:space="preserve"> </w:t>
      </w:r>
    </w:p>
    <w:p w14:paraId="0945A47C" w14:textId="77777777" w:rsidR="00563A0D" w:rsidRDefault="00937595">
      <w:r>
        <w:rPr>
          <w:rFonts w:ascii="Tahoma" w:hAnsi="Tahoma" w:cs="Tahoma"/>
          <w:szCs w:val="18"/>
        </w:rPr>
        <w:t>6.3. Řízení o předání a převzetí probíhá formou šetření o stavu díla na místě stavby za účasti osob oprávněných dílo převzít za objednatele a předat za zhotovitele.</w:t>
      </w:r>
    </w:p>
    <w:p w14:paraId="4FC3E0DE" w14:textId="77777777" w:rsidR="00563A0D" w:rsidRDefault="00937595">
      <w:r>
        <w:rPr>
          <w:rFonts w:ascii="Tahoma" w:hAnsi="Tahoma" w:cs="Tahoma"/>
          <w:szCs w:val="18"/>
        </w:rPr>
        <w:t xml:space="preserve">6.4. O předání a převzetí Díla bude podepsán </w:t>
      </w:r>
      <w:r>
        <w:rPr>
          <w:rFonts w:ascii="Tahoma" w:hAnsi="Tahoma" w:cs="Tahoma"/>
          <w:szCs w:val="18"/>
        </w:rPr>
        <w:t>protokol, který obsahuje zejména:</w:t>
      </w:r>
    </w:p>
    <w:p w14:paraId="28968ADA" w14:textId="77777777" w:rsidR="00563A0D" w:rsidRDefault="00937595">
      <w:pPr>
        <w:numPr>
          <w:ilvl w:val="0"/>
          <w:numId w:val="2"/>
        </w:numPr>
      </w:pPr>
      <w:r>
        <w:rPr>
          <w:rFonts w:ascii="Tahoma" w:hAnsi="Tahoma" w:cs="Tahoma"/>
          <w:szCs w:val="18"/>
        </w:rPr>
        <w:t>výrok objednatele o převzetí, event. nepřevzetí díla;</w:t>
      </w:r>
    </w:p>
    <w:p w14:paraId="32599DBF" w14:textId="77777777" w:rsidR="00563A0D" w:rsidRDefault="00937595">
      <w:pPr>
        <w:numPr>
          <w:ilvl w:val="0"/>
          <w:numId w:val="2"/>
        </w:numPr>
      </w:pPr>
      <w:r>
        <w:rPr>
          <w:rFonts w:ascii="Tahoma" w:hAnsi="Tahoma" w:cs="Tahoma"/>
          <w:szCs w:val="18"/>
        </w:rPr>
        <w:t>soupis zjištěných vad a nedodělků;</w:t>
      </w:r>
    </w:p>
    <w:p w14:paraId="330565FB" w14:textId="77777777" w:rsidR="00563A0D" w:rsidRDefault="00937595">
      <w:pPr>
        <w:numPr>
          <w:ilvl w:val="0"/>
          <w:numId w:val="2"/>
        </w:numPr>
      </w:pPr>
      <w:r>
        <w:rPr>
          <w:rFonts w:ascii="Tahoma" w:hAnsi="Tahoma" w:cs="Tahoma"/>
          <w:szCs w:val="18"/>
        </w:rPr>
        <w:t>dohodu o opatřeních a lhůtách k odstranění zjištěných vad a drobných nedodělků;</w:t>
      </w:r>
    </w:p>
    <w:p w14:paraId="71260D7F" w14:textId="77777777" w:rsidR="00563A0D" w:rsidRDefault="00937595">
      <w:r>
        <w:rPr>
          <w:rFonts w:ascii="Tahoma" w:hAnsi="Tahoma" w:cs="Tahoma"/>
          <w:szCs w:val="18"/>
        </w:rPr>
        <w:t>6.5. Protokol nabývá platnosti podpisem zástupců obou smluvních stran zplnomocněných pro předání a převzetí díla.</w:t>
      </w:r>
    </w:p>
    <w:p w14:paraId="5BE0ADA2" w14:textId="77777777" w:rsidR="00563A0D" w:rsidRDefault="00937595">
      <w:pPr>
        <w:rPr>
          <w:rFonts w:ascii="Tahoma" w:hAnsi="Tahoma" w:cs="Tahoma"/>
          <w:szCs w:val="16"/>
        </w:rPr>
      </w:pPr>
      <w:r>
        <w:rPr>
          <w:rFonts w:ascii="Tahoma" w:hAnsi="Tahoma" w:cs="Tahoma"/>
          <w:szCs w:val="18"/>
        </w:rPr>
        <w:t xml:space="preserve">6.6. Objednatel je povinen dílo </w:t>
      </w:r>
      <w:r>
        <w:rPr>
          <w:rFonts w:ascii="Tahoma" w:hAnsi="Tahoma" w:cs="Tahoma"/>
          <w:szCs w:val="16"/>
        </w:rPr>
        <w:t>převzít i v případě, že dílo má drobné vady, které samy o sobě ani ve spojení nemají vliv na životnost díla a nebrání provozování díla ke sjednanému účelu. Jejich soupis uvede zástupce objednatele na 2. straně Protokolu o předání a převzetí díla</w:t>
      </w:r>
    </w:p>
    <w:p w14:paraId="5571FA4A" w14:textId="77777777" w:rsidR="00563A0D" w:rsidRDefault="00563A0D">
      <w:pPr>
        <w:rPr>
          <w:rFonts w:ascii="Tahoma" w:hAnsi="Tahoma" w:cs="Tahoma"/>
          <w:b/>
          <w:bCs/>
          <w:sz w:val="20"/>
          <w:szCs w:val="18"/>
        </w:rPr>
      </w:pPr>
    </w:p>
    <w:p w14:paraId="109BCBF1" w14:textId="77777777" w:rsidR="00563A0D" w:rsidRDefault="00937595">
      <w:pPr>
        <w:pStyle w:val="Nadpis1"/>
      </w:pPr>
      <w:r>
        <w:t>VII. Záruka, odpovědnost za vady</w:t>
      </w:r>
    </w:p>
    <w:p w14:paraId="43EB94F9" w14:textId="782E1089" w:rsidR="00563A0D" w:rsidRDefault="00937595">
      <w:r>
        <w:rPr>
          <w:rFonts w:ascii="Tahoma" w:hAnsi="Tahoma" w:cs="Tahoma"/>
          <w:szCs w:val="18"/>
        </w:rPr>
        <w:t xml:space="preserve">7.1. Zhotovitel odpovídá za vady, které má dílo v době jeho předání a které se na díle projeví po dobu </w:t>
      </w:r>
      <w:proofErr w:type="gramStart"/>
      <w:r>
        <w:rPr>
          <w:rFonts w:ascii="Tahoma" w:hAnsi="Tahoma" w:cs="Tahoma"/>
          <w:szCs w:val="18"/>
        </w:rPr>
        <w:t>36</w:t>
      </w:r>
      <w:r>
        <w:rPr>
          <w:rFonts w:ascii="Tahoma" w:hAnsi="Tahoma" w:cs="Tahoma"/>
          <w:szCs w:val="18"/>
        </w:rPr>
        <w:t>-ti</w:t>
      </w:r>
      <w:proofErr w:type="gramEnd"/>
      <w:r>
        <w:rPr>
          <w:rFonts w:ascii="Tahoma" w:hAnsi="Tahoma" w:cs="Tahoma"/>
          <w:szCs w:val="18"/>
        </w:rPr>
        <w:t xml:space="preserve"> měsíců od předání díla, jestliže by za tyto vady zhotovitel zároveň odpovídal dle zákona. Tato doba začíná běžet ode dne podpisu protokolu o předání a převzetí díla dle čl.VI odst. 6. 5., případně od okamžiku, kdy se dílo považuje za předané dle ustanovení této smlouvy, nastane-li </w:t>
      </w:r>
      <w:proofErr w:type="gramStart"/>
      <w:r>
        <w:rPr>
          <w:rFonts w:ascii="Tahoma" w:hAnsi="Tahoma" w:cs="Tahoma"/>
          <w:szCs w:val="18"/>
        </w:rPr>
        <w:t>dříve</w:t>
      </w:r>
      <w:proofErr w:type="gramEnd"/>
      <w:r>
        <w:rPr>
          <w:rFonts w:ascii="Tahoma" w:hAnsi="Tahoma" w:cs="Tahoma"/>
          <w:szCs w:val="18"/>
        </w:rPr>
        <w:t xml:space="preserve"> než dojde k podpisu uvedeného protokolu.</w:t>
      </w:r>
    </w:p>
    <w:p w14:paraId="3FBEE5AE" w14:textId="77777777" w:rsidR="00563A0D" w:rsidRDefault="00937595">
      <w:r>
        <w:rPr>
          <w:rFonts w:ascii="Tahoma" w:hAnsi="Tahoma" w:cs="Tahoma"/>
          <w:szCs w:val="18"/>
        </w:rPr>
        <w:t>7.2. Vady díla, které byly způsobeny porušením povinností zhotovitele je zhotovitel povinen odstranit na svůj náklad v termínu dohodnutém s objednatelem.</w:t>
      </w:r>
    </w:p>
    <w:p w14:paraId="197E1A28" w14:textId="77777777" w:rsidR="00563A0D" w:rsidRDefault="00937595">
      <w:r>
        <w:rPr>
          <w:rFonts w:ascii="Tahoma" w:hAnsi="Tahoma" w:cs="Tahoma"/>
          <w:szCs w:val="18"/>
        </w:rPr>
        <w:t xml:space="preserve">7.3. Výskyt vad v průběhu doby dle odst. 7.1 je objednatel povinen reklamovat písemně nebo datovou schránkou bezprostředně po jejich zjištění. </w:t>
      </w:r>
      <w:r>
        <w:rPr>
          <w:rFonts w:ascii="Tahoma" w:eastAsia="Calibri" w:hAnsi="Tahoma" w:cs="Tahoma"/>
        </w:rPr>
        <w:t>Při jejich oznámení popíše a uvede, jak se projevují.</w:t>
      </w:r>
    </w:p>
    <w:p w14:paraId="15BE311F" w14:textId="77777777" w:rsidR="00563A0D" w:rsidRDefault="00937595">
      <w:r>
        <w:t xml:space="preserve">7.4. </w:t>
      </w:r>
      <w:r>
        <w:rPr>
          <w:rFonts w:ascii="Tahoma" w:hAnsi="Tahoma" w:cs="Tahoma"/>
          <w:szCs w:val="18"/>
        </w:rPr>
        <w:t>Zhotovitel bezplatně odstraní řádně oznámené vady Díla (tj. vady oznámené v Záruční době, a/nebo uvedené v jakémkoliv protokolu o převzetí (části) Díla) v těchto lhůtách, jedná-li se o vady, za které je dle smlouvy zhotovitel odpovědný:</w:t>
      </w:r>
    </w:p>
    <w:p w14:paraId="3C6F3BC4" w14:textId="77777777" w:rsidR="00563A0D" w:rsidRDefault="00937595">
      <w:r>
        <w:rPr>
          <w:rFonts w:ascii="Tahoma" w:hAnsi="Tahoma" w:cs="Tahoma"/>
          <w:szCs w:val="18"/>
        </w:rPr>
        <w:t>(a)</w:t>
      </w:r>
      <w:r>
        <w:rPr>
          <w:rFonts w:ascii="Tahoma" w:hAnsi="Tahoma" w:cs="Tahoma"/>
          <w:szCs w:val="18"/>
        </w:rPr>
        <w:tab/>
        <w:t>u vad bránících provozu a užívání Díla je Zhotovitel povinen zahájit opravu do tří (3) pracovních dnů od oznámení a odstranit vady v co nejkratším čase s ohledem na Technologické postupy použitých materiálů, nebo v termínu po dohodě s Objednatelem;</w:t>
      </w:r>
    </w:p>
    <w:p w14:paraId="1254AF50" w14:textId="77777777" w:rsidR="00563A0D" w:rsidRDefault="00937595">
      <w:r>
        <w:rPr>
          <w:rFonts w:ascii="Tahoma" w:hAnsi="Tahoma" w:cs="Tahoma"/>
          <w:szCs w:val="18"/>
        </w:rPr>
        <w:t>(</w:t>
      </w:r>
      <w:proofErr w:type="gramStart"/>
      <w:r>
        <w:rPr>
          <w:rFonts w:ascii="Tahoma" w:hAnsi="Tahoma" w:cs="Tahoma"/>
          <w:szCs w:val="18"/>
        </w:rPr>
        <w:t>b )</w:t>
      </w:r>
      <w:proofErr w:type="gramEnd"/>
      <w:r>
        <w:rPr>
          <w:rFonts w:ascii="Tahoma" w:hAnsi="Tahoma" w:cs="Tahoma"/>
          <w:szCs w:val="18"/>
        </w:rPr>
        <w:tab/>
        <w:t xml:space="preserve">u vad nebránících provozu a užívání Díla je Zhotovitel povinen zahájit opravu do pěti (5) pracovních dnů od oznámení, pokud se strany v konkrétním případě nedohodnou jinak s tím, že konečné datum odstranění vady stanoví zhotovitel po zjištění vady a dle Technologických postupů použitých materiálů. </w:t>
      </w:r>
    </w:p>
    <w:p w14:paraId="55D6531F" w14:textId="77777777" w:rsidR="00563A0D" w:rsidRDefault="00937595">
      <w:r>
        <w:rPr>
          <w:rFonts w:ascii="Tahoma" w:hAnsi="Tahoma" w:cs="Tahoma"/>
          <w:szCs w:val="18"/>
        </w:rPr>
        <w:t xml:space="preserve">7.5. Nenastoupí-li zhotovitel na dohodnutý termín odstranění vady v dohodnuté lhůtě, je objednatel oprávněn vadu odstranit na náklady a rizika zhotovitele. </w:t>
      </w:r>
    </w:p>
    <w:p w14:paraId="1A3FBBE8" w14:textId="77777777" w:rsidR="00563A0D" w:rsidRDefault="00937595">
      <w:r>
        <w:rPr>
          <w:rFonts w:ascii="Tahoma" w:hAnsi="Tahoma" w:cs="Tahoma"/>
          <w:szCs w:val="18"/>
        </w:rPr>
        <w:t>7.6. Zhotovitel se zavazuje odstranit i ty vady, které neuznává, pokud byly oznámeny před skončením doby dle odst. 7.1. této smlouvy. Pro případ, že se se bude jednat o vady, za které zhotovitel nenese zodpovědnost, je objednatel povinen mu uhradit veškeré vynaložené náklady související s odstraňováním těchto neuznaných vad.</w:t>
      </w:r>
    </w:p>
    <w:p w14:paraId="1A187F7C" w14:textId="77777777" w:rsidR="00563A0D" w:rsidRDefault="00937595">
      <w:pPr>
        <w:rPr>
          <w:rFonts w:ascii="Tahoma" w:hAnsi="Tahoma" w:cs="Tahoma"/>
          <w:szCs w:val="18"/>
        </w:rPr>
      </w:pPr>
      <w:r>
        <w:rPr>
          <w:rFonts w:ascii="Tahoma" w:hAnsi="Tahoma" w:cs="Tahoma"/>
          <w:szCs w:val="18"/>
        </w:rPr>
        <w:t>7.7. Doba dle odst. 7.1. této smlouvy doba se prodlužuje o dobu od doby oznámení vady do doby jejího odstranění.</w:t>
      </w:r>
    </w:p>
    <w:p w14:paraId="38DF8779" w14:textId="2379A7E5" w:rsidR="00563A0D" w:rsidRDefault="00937595">
      <w:pPr>
        <w:rPr>
          <w:rFonts w:ascii="Tahoma" w:hAnsi="Tahoma" w:cs="Tahoma"/>
          <w:szCs w:val="18"/>
        </w:rPr>
      </w:pPr>
      <w:r>
        <w:rPr>
          <w:rFonts w:ascii="Tahoma" w:hAnsi="Tahoma" w:cs="Tahoma"/>
          <w:szCs w:val="18"/>
        </w:rPr>
        <w:t xml:space="preserve">7.8. Zhotovitel dává záruku za to, že dílo bude po dobu </w:t>
      </w:r>
      <w:proofErr w:type="gramStart"/>
      <w:r>
        <w:rPr>
          <w:rFonts w:ascii="Tahoma" w:hAnsi="Tahoma" w:cs="Tahoma"/>
          <w:szCs w:val="18"/>
        </w:rPr>
        <w:t>36</w:t>
      </w:r>
      <w:r>
        <w:rPr>
          <w:rFonts w:ascii="Tahoma" w:hAnsi="Tahoma" w:cs="Tahoma"/>
          <w:szCs w:val="18"/>
        </w:rPr>
        <w:t>-ti</w:t>
      </w:r>
      <w:proofErr w:type="gramEnd"/>
      <w:r>
        <w:rPr>
          <w:rFonts w:ascii="Tahoma" w:hAnsi="Tahoma" w:cs="Tahoma"/>
          <w:szCs w:val="18"/>
        </w:rPr>
        <w:t xml:space="preserve"> měsíců schopné zadržovat vodu bez průsaků.</w:t>
      </w:r>
    </w:p>
    <w:p w14:paraId="725CF51C" w14:textId="77777777" w:rsidR="00563A0D" w:rsidRDefault="00563A0D">
      <w:pPr>
        <w:rPr>
          <w:rFonts w:ascii="Tahoma" w:hAnsi="Tahoma" w:cs="Tahoma"/>
          <w:b/>
          <w:bCs/>
          <w:szCs w:val="16"/>
        </w:rPr>
      </w:pPr>
    </w:p>
    <w:p w14:paraId="7334304D" w14:textId="77777777" w:rsidR="00563A0D" w:rsidRDefault="00937595">
      <w:pPr>
        <w:pStyle w:val="Nadpis1"/>
      </w:pPr>
      <w:r>
        <w:t>VIII. Součinnost a povinnosti objednatele a zhotovitele</w:t>
      </w:r>
    </w:p>
    <w:p w14:paraId="342DE100" w14:textId="77777777" w:rsidR="00563A0D" w:rsidRDefault="00937595">
      <w:r>
        <w:rPr>
          <w:rFonts w:ascii="Tahoma" w:hAnsi="Tahoma" w:cs="Tahoma"/>
        </w:rPr>
        <w:t>8.1. Objednatel je povinen:</w:t>
      </w:r>
    </w:p>
    <w:p w14:paraId="5F1D8D8C" w14:textId="77777777" w:rsidR="00563A0D" w:rsidRDefault="00937595">
      <w:pPr>
        <w:numPr>
          <w:ilvl w:val="0"/>
          <w:numId w:val="6"/>
        </w:numPr>
      </w:pPr>
      <w:r>
        <w:rPr>
          <w:rFonts w:ascii="Tahoma" w:hAnsi="Tahoma" w:cs="Tahoma"/>
        </w:rPr>
        <w:t xml:space="preserve">zabezpečit součinnost se zhotovitelem dle Technologického postupu pro montáž </w:t>
      </w:r>
      <w:r>
        <w:rPr>
          <w:rFonts w:ascii="Tahoma" w:hAnsi="Tahoma" w:cs="Tahoma"/>
          <w:szCs w:val="23"/>
        </w:rPr>
        <w:t>(viz příloha č. 3);</w:t>
      </w:r>
    </w:p>
    <w:p w14:paraId="0BCC17D1" w14:textId="77777777" w:rsidR="00563A0D" w:rsidRDefault="00937595">
      <w:pPr>
        <w:numPr>
          <w:ilvl w:val="0"/>
          <w:numId w:val="6"/>
        </w:numPr>
      </w:pPr>
      <w:r>
        <w:rPr>
          <w:rFonts w:ascii="Tahoma" w:hAnsi="Tahoma" w:cs="Tahoma"/>
        </w:rPr>
        <w:t>zabezpečit dílčí stavební připravenosti v dohodnutých termínech;</w:t>
      </w:r>
    </w:p>
    <w:p w14:paraId="2FBA6C3E" w14:textId="77777777" w:rsidR="00563A0D" w:rsidRDefault="00937595">
      <w:pPr>
        <w:numPr>
          <w:ilvl w:val="0"/>
          <w:numId w:val="6"/>
        </w:numPr>
      </w:pPr>
      <w:r>
        <w:rPr>
          <w:rFonts w:ascii="Tahoma" w:hAnsi="Tahoma" w:cs="Tahoma"/>
        </w:rPr>
        <w:t>zajistit koordinaci ostatních účastníků stavby tak, aby nedošlo k narušení plynulého postupu prací zhotovitele;</w:t>
      </w:r>
    </w:p>
    <w:p w14:paraId="1DD74CA9" w14:textId="77777777" w:rsidR="00563A0D" w:rsidRDefault="00937595">
      <w:pPr>
        <w:numPr>
          <w:ilvl w:val="0"/>
          <w:numId w:val="6"/>
        </w:numPr>
      </w:pPr>
      <w:r>
        <w:rPr>
          <w:rFonts w:ascii="Tahoma" w:hAnsi="Tahoma" w:cs="Tahoma"/>
        </w:rPr>
        <w:t>převzít jednotlivé dodávky a následné dílčí montáže v dohodnutých termínech dle této smlouvy a zajistit podmínky pro plynulé financování stavby na plnění platebních podmínek podle této smlouvy;</w:t>
      </w:r>
    </w:p>
    <w:p w14:paraId="67A4A378" w14:textId="77777777" w:rsidR="00563A0D" w:rsidRDefault="00937595">
      <w:pPr>
        <w:pStyle w:val="Bezmezer"/>
        <w:spacing w:line="276" w:lineRule="auto"/>
      </w:pPr>
      <w:r>
        <w:rPr>
          <w:rFonts w:ascii="Tahoma" w:hAnsi="Tahoma" w:cs="Tahoma"/>
        </w:rPr>
        <w:t>8.2. Stavební připraveností pro předání staveniště se rozumí bezplatné (tj. na náklady objednatele) zajištění (viz příloha č.3 – Technologický postup montáže):</w:t>
      </w:r>
    </w:p>
    <w:p w14:paraId="322015A6" w14:textId="77777777" w:rsidR="00563A0D" w:rsidRDefault="00937595">
      <w:pPr>
        <w:numPr>
          <w:ilvl w:val="0"/>
          <w:numId w:val="3"/>
        </w:numPr>
        <w:shd w:val="clear" w:color="auto" w:fill="FFFFFF"/>
      </w:pPr>
      <w:r>
        <w:rPr>
          <w:rFonts w:ascii="Tahoma" w:hAnsi="Tahoma" w:cs="Tahoma"/>
        </w:rPr>
        <w:t>vyhloubení a srovnání výkopu;</w:t>
      </w:r>
    </w:p>
    <w:p w14:paraId="13EB6018" w14:textId="77777777" w:rsidR="00563A0D" w:rsidRDefault="00937595">
      <w:pPr>
        <w:numPr>
          <w:ilvl w:val="0"/>
          <w:numId w:val="3"/>
        </w:numPr>
        <w:shd w:val="clear" w:color="auto" w:fill="FFFFFF"/>
      </w:pPr>
      <w:r>
        <w:rPr>
          <w:rFonts w:ascii="Tahoma" w:hAnsi="Tahoma" w:cs="Tahoma"/>
        </w:rPr>
        <w:t xml:space="preserve">zajištění výkopu proti sesuvu vhodným pažením nebo </w:t>
      </w:r>
      <w:proofErr w:type="spellStart"/>
      <w:r>
        <w:rPr>
          <w:rFonts w:ascii="Tahoma" w:hAnsi="Tahoma" w:cs="Tahoma"/>
        </w:rPr>
        <w:t>vysvahováním</w:t>
      </w:r>
      <w:proofErr w:type="spellEnd"/>
      <w:r>
        <w:rPr>
          <w:rFonts w:ascii="Tahoma" w:hAnsi="Tahoma" w:cs="Tahoma"/>
        </w:rPr>
        <w:t>;</w:t>
      </w:r>
    </w:p>
    <w:p w14:paraId="47D22394" w14:textId="77777777" w:rsidR="00563A0D" w:rsidRDefault="00937595">
      <w:pPr>
        <w:numPr>
          <w:ilvl w:val="0"/>
          <w:numId w:val="3"/>
        </w:numPr>
        <w:shd w:val="clear" w:color="auto" w:fill="FFFFFF"/>
      </w:pPr>
      <w:r>
        <w:rPr>
          <w:rFonts w:ascii="Tahoma" w:hAnsi="Tahoma" w:cs="Tahoma"/>
        </w:rPr>
        <w:t>vytvoření podloží pod nádrže do potřebné výšky a roviny pro usazení nádrží a betonovou základovou desku (je-li předepsaná projektem);</w:t>
      </w:r>
    </w:p>
    <w:p w14:paraId="63ABBAB5" w14:textId="77777777" w:rsidR="00563A0D" w:rsidRDefault="00937595">
      <w:pPr>
        <w:numPr>
          <w:ilvl w:val="0"/>
          <w:numId w:val="3"/>
        </w:numPr>
        <w:shd w:val="clear" w:color="auto" w:fill="FFFFFF"/>
      </w:pPr>
      <w:r>
        <w:rPr>
          <w:rFonts w:ascii="Tahoma" w:hAnsi="Tahoma" w:cs="Tahoma"/>
        </w:rPr>
        <w:lastRenderedPageBreak/>
        <w:t>staveništní komunikace a manipulační prostor umožňující přístup stavební technice nutné pro realizaci díla;</w:t>
      </w:r>
    </w:p>
    <w:p w14:paraId="4E2698B4" w14:textId="77777777" w:rsidR="00563A0D" w:rsidRDefault="00937595">
      <w:pPr>
        <w:numPr>
          <w:ilvl w:val="0"/>
          <w:numId w:val="3"/>
        </w:numPr>
        <w:shd w:val="clear" w:color="auto" w:fill="FFFFFF"/>
      </w:pPr>
      <w:r>
        <w:rPr>
          <w:rFonts w:ascii="Tahoma" w:hAnsi="Tahoma" w:cs="Tahoma"/>
        </w:rPr>
        <w:t>vytyčení a zaměření umístění nádrží a vtoků a odtoků;</w:t>
      </w:r>
    </w:p>
    <w:p w14:paraId="39BD2142" w14:textId="77777777" w:rsidR="00563A0D" w:rsidRDefault="00937595">
      <w:pPr>
        <w:numPr>
          <w:ilvl w:val="0"/>
          <w:numId w:val="3"/>
        </w:numPr>
        <w:shd w:val="clear" w:color="auto" w:fill="FFFFFF"/>
      </w:pPr>
      <w:r>
        <w:rPr>
          <w:rFonts w:ascii="Tahoma" w:hAnsi="Tahoma" w:cs="Tahoma"/>
        </w:rPr>
        <w:t xml:space="preserve">možnost napojení na el. </w:t>
      </w:r>
      <w:proofErr w:type="gramStart"/>
      <w:r>
        <w:rPr>
          <w:rFonts w:ascii="Tahoma" w:hAnsi="Tahoma" w:cs="Tahoma"/>
        </w:rPr>
        <w:t>230V</w:t>
      </w:r>
      <w:proofErr w:type="gramEnd"/>
      <w:r>
        <w:rPr>
          <w:rFonts w:ascii="Tahoma" w:hAnsi="Tahoma" w:cs="Tahoma"/>
        </w:rPr>
        <w:t xml:space="preserve">/16A a načerpání čisté vody do 30 m od výkopu; </w:t>
      </w:r>
    </w:p>
    <w:p w14:paraId="27B1C216" w14:textId="77777777" w:rsidR="00563A0D" w:rsidRDefault="00937595">
      <w:pPr>
        <w:numPr>
          <w:ilvl w:val="0"/>
          <w:numId w:val="3"/>
        </w:numPr>
        <w:shd w:val="clear" w:color="auto" w:fill="FFFFFF"/>
      </w:pPr>
      <w:r>
        <w:rPr>
          <w:rFonts w:ascii="Tahoma" w:hAnsi="Tahoma" w:cs="Tahoma"/>
          <w:bCs/>
        </w:rPr>
        <w:t xml:space="preserve">vyskytne-li se ve výkopu spodní nebo přitékající povrchová voda, </w:t>
      </w:r>
      <w:r>
        <w:rPr>
          <w:rFonts w:ascii="Tahoma" w:hAnsi="Tahoma" w:cs="Tahoma"/>
          <w:bCs/>
          <w:u w:val="single"/>
        </w:rPr>
        <w:t>objednatel zajistí čerpání vody vně nádrže do doby vytvrzení těsnících hmot, popř. naplnění nebo zahrnutí nádrže</w:t>
      </w:r>
      <w:r>
        <w:rPr>
          <w:rFonts w:ascii="Tahoma" w:hAnsi="Tahoma" w:cs="Tahoma"/>
          <w:bCs/>
        </w:rPr>
        <w:t>. Objednatel bere na vědomí, že zvýšená hladina vody ve výkopu či v nádrži může v nepříznivých podmínkách způsobit znehodnocení nevytvrzených těsnících hmot nebo vyplavání nádrže. Nedodržením této povinnosti objednatel přebírá odpovědnost za vzniklé škody a zavazuje se k jejich úhradě. V případě, že z důvodu přítomnosti vody dojde ke vzniku vad na díle, nenese za tyto vady žádnou odpovědnost zhoto</w:t>
      </w:r>
      <w:r>
        <w:rPr>
          <w:rFonts w:ascii="Tahoma" w:hAnsi="Tahoma" w:cs="Tahoma"/>
          <w:bCs/>
        </w:rPr>
        <w:t>vitel.</w:t>
      </w:r>
    </w:p>
    <w:p w14:paraId="696F890D" w14:textId="77777777" w:rsidR="00563A0D" w:rsidRDefault="00937595">
      <w:pPr>
        <w:pStyle w:val="Textkomente1"/>
        <w:widowControl w:val="0"/>
        <w:tabs>
          <w:tab w:val="left" w:pos="0"/>
        </w:tabs>
        <w:spacing w:line="20" w:lineRule="atLeast"/>
      </w:pPr>
      <w:r>
        <w:rPr>
          <w:rFonts w:ascii="Tahoma" w:eastAsia="Tahoma" w:hAnsi="Tahoma" w:cs="Tahoma"/>
          <w:sz w:val="16"/>
          <w:szCs w:val="16"/>
        </w:rPr>
        <w:t xml:space="preserve">   </w:t>
      </w:r>
      <w:r>
        <w:rPr>
          <w:rFonts w:ascii="Tahoma" w:hAnsi="Tahoma" w:cs="Tahoma"/>
          <w:sz w:val="16"/>
          <w:szCs w:val="16"/>
        </w:rPr>
        <w:t>8.3. TZK nádrže dle ČSN 75 0905:2014 je u jednotlivých nádrží provedena u výrobce nádrže před expedicí nádrže na stavbu.</w:t>
      </w:r>
    </w:p>
    <w:p w14:paraId="76E9A75D" w14:textId="77777777" w:rsidR="00563A0D" w:rsidRDefault="00937595">
      <w:pPr>
        <w:pStyle w:val="Textkomente1"/>
        <w:widowControl w:val="0"/>
        <w:tabs>
          <w:tab w:val="left" w:pos="0"/>
        </w:tabs>
        <w:spacing w:line="20" w:lineRule="atLeast"/>
      </w:pPr>
      <w:r>
        <w:rPr>
          <w:rFonts w:ascii="Tahoma" w:eastAsia="Tahoma" w:hAnsi="Tahoma" w:cs="Tahoma"/>
          <w:sz w:val="16"/>
          <w:szCs w:val="16"/>
        </w:rPr>
        <w:t xml:space="preserve">   </w:t>
      </w:r>
      <w:r>
        <w:rPr>
          <w:rFonts w:ascii="Tahoma" w:hAnsi="Tahoma" w:cs="Tahoma"/>
          <w:sz w:val="16"/>
          <w:szCs w:val="16"/>
        </w:rPr>
        <w:t xml:space="preserve">8.4. V případě sestavy více vzájemně propojených nádrží nebo nádrží sestavených z dílů na stavbě zajistí objednatel naplnění a doplnění nádrže pro první zkoušku nepropustnosti dle ČSN 75 0905:2014 svým nákladem </w:t>
      </w:r>
      <w:proofErr w:type="gramStart"/>
      <w:r>
        <w:rPr>
          <w:rFonts w:ascii="Tahoma" w:hAnsi="Tahoma" w:cs="Tahoma"/>
          <w:sz w:val="16"/>
          <w:szCs w:val="16"/>
        </w:rPr>
        <w:t>v  termínu</w:t>
      </w:r>
      <w:proofErr w:type="gramEnd"/>
      <w:r>
        <w:rPr>
          <w:rFonts w:ascii="Tahoma" w:hAnsi="Tahoma" w:cs="Tahoma"/>
          <w:sz w:val="16"/>
          <w:szCs w:val="16"/>
        </w:rPr>
        <w:t xml:space="preserve"> stanoveném zhotovitelem po předání dokončených montážních prací a vytvrzení těsnících hmot. Zhotovitel stanoví potřebnou dobu k vytvrzení těsnících hmot a zajistí způsobilou osobu pro provedení zkoušky, po provedené zkoušce objednateli předá protokol o provedení zkoušky.</w:t>
      </w:r>
    </w:p>
    <w:p w14:paraId="7CC68D59" w14:textId="77777777" w:rsidR="00563A0D" w:rsidRDefault="00563A0D">
      <w:pPr>
        <w:pStyle w:val="Nadpis1"/>
        <w:rPr>
          <w:szCs w:val="18"/>
        </w:rPr>
      </w:pPr>
    </w:p>
    <w:p w14:paraId="68298531" w14:textId="77777777" w:rsidR="00563A0D" w:rsidRDefault="00937595">
      <w:pPr>
        <w:pStyle w:val="Nadpis1"/>
      </w:pPr>
      <w:r>
        <w:t>IX. Odstoupení od smlouvy</w:t>
      </w:r>
    </w:p>
    <w:p w14:paraId="1BE79E5E" w14:textId="77777777" w:rsidR="00563A0D" w:rsidRDefault="00937595">
      <w:r>
        <w:rPr>
          <w:rFonts w:ascii="Tahoma" w:hAnsi="Tahoma" w:cs="Tahoma"/>
          <w:szCs w:val="18"/>
        </w:rPr>
        <w:t>9.1. Obě strany si vyhrazují právo odstoupit od smlouvy v případě závažného nedodržení smluvních podmínek (např. podstatné prodloužení termínu provedení díla, podstatné zvýšení ceny díla, neuhrazení zálohy objednatelem, neposkytnutí součinnosti objednatelem apod.). Opakované provádění TZK není pro objednatele důvodem pro odstoupení od této smlouvy. Smluvní strany jsou oprávněny od smlouvy odstoupit též ze zákonných důvodů.</w:t>
      </w:r>
    </w:p>
    <w:p w14:paraId="1FB32F67" w14:textId="77777777" w:rsidR="00563A0D" w:rsidRDefault="00937595">
      <w:r>
        <w:rPr>
          <w:rFonts w:ascii="Tahoma" w:hAnsi="Tahoma" w:cs="Tahoma"/>
          <w:szCs w:val="18"/>
        </w:rPr>
        <w:t xml:space="preserve">9.2 Právo objednatele i zhotovitele na náhradu škody odstoupením od smlouvy při závažném porušení smluvních podmínek (tedy i technologického postupu pro montáž) není dotčeno. </w:t>
      </w:r>
    </w:p>
    <w:p w14:paraId="382E3F30" w14:textId="77777777" w:rsidR="00563A0D" w:rsidRDefault="00563A0D">
      <w:pPr>
        <w:rPr>
          <w:rFonts w:ascii="Tahoma" w:hAnsi="Tahoma" w:cs="Tahoma"/>
          <w:szCs w:val="18"/>
        </w:rPr>
      </w:pPr>
    </w:p>
    <w:p w14:paraId="613AD3D3" w14:textId="77777777" w:rsidR="00563A0D" w:rsidRDefault="00937595">
      <w:pPr>
        <w:pStyle w:val="Nadpis1"/>
      </w:pPr>
      <w:r>
        <w:t>X. Smluvní pokuty</w:t>
      </w:r>
    </w:p>
    <w:p w14:paraId="28DD391E" w14:textId="77777777" w:rsidR="00563A0D" w:rsidRDefault="00937595">
      <w:r>
        <w:rPr>
          <w:rFonts w:ascii="Tahoma" w:hAnsi="Tahoma" w:cs="Tahoma"/>
          <w:szCs w:val="18"/>
        </w:rPr>
        <w:t xml:space="preserve">10.1. V případě, že zhotovitel nedodrží lhůtu dokončení díla sjednanou v této smlouvě čl. V odst. </w:t>
      </w:r>
      <w:proofErr w:type="gramStart"/>
      <w:r>
        <w:rPr>
          <w:rFonts w:ascii="Tahoma" w:hAnsi="Tahoma" w:cs="Tahoma"/>
          <w:szCs w:val="18"/>
        </w:rPr>
        <w:t>1 - 3</w:t>
      </w:r>
      <w:proofErr w:type="gramEnd"/>
      <w:r>
        <w:rPr>
          <w:rFonts w:ascii="Tahoma" w:hAnsi="Tahoma" w:cs="Tahoma"/>
          <w:szCs w:val="18"/>
        </w:rPr>
        <w:t>, zavazuje se uhradit objednateli smluvní pokutu ve výši 0,3% z celkové ceny díla za každý den prodlení.</w:t>
      </w:r>
    </w:p>
    <w:p w14:paraId="49E50A37" w14:textId="77777777" w:rsidR="00563A0D" w:rsidRDefault="00937595">
      <w:r>
        <w:rPr>
          <w:rFonts w:ascii="Tahoma" w:hAnsi="Tahoma" w:cs="Tahoma"/>
          <w:szCs w:val="18"/>
        </w:rPr>
        <w:t xml:space="preserve">10.2. Pro případ že se objednatel dostane do prodlení s úhradami plateb dle čl. IV. je povinen zaplatit zhotoviteli smluvní pokutu: </w:t>
      </w:r>
    </w:p>
    <w:p w14:paraId="72C5C368" w14:textId="77777777" w:rsidR="00563A0D" w:rsidRDefault="00937595">
      <w:pPr>
        <w:numPr>
          <w:ilvl w:val="0"/>
          <w:numId w:val="8"/>
        </w:numPr>
      </w:pPr>
      <w:r>
        <w:rPr>
          <w:rFonts w:ascii="Tahoma" w:hAnsi="Tahoma" w:cs="Tahoma"/>
          <w:szCs w:val="18"/>
          <w:u w:val="single"/>
        </w:rPr>
        <w:t>1. až 30. den po splatnosti</w:t>
      </w:r>
      <w:r>
        <w:rPr>
          <w:rFonts w:ascii="Tahoma" w:hAnsi="Tahoma" w:cs="Tahoma"/>
          <w:szCs w:val="18"/>
        </w:rPr>
        <w:t xml:space="preserve"> ve výši 0,3 % z celkové ceny díla za každý započatý den prodlení, </w:t>
      </w:r>
    </w:p>
    <w:p w14:paraId="27E66E69" w14:textId="77777777" w:rsidR="00563A0D" w:rsidRDefault="00937595">
      <w:pPr>
        <w:numPr>
          <w:ilvl w:val="0"/>
          <w:numId w:val="8"/>
        </w:numPr>
      </w:pPr>
      <w:r>
        <w:rPr>
          <w:rFonts w:ascii="Tahoma" w:hAnsi="Tahoma" w:cs="Tahoma"/>
          <w:szCs w:val="18"/>
          <w:u w:val="single"/>
        </w:rPr>
        <w:t>31. den po splatnosti a dále</w:t>
      </w:r>
      <w:r>
        <w:rPr>
          <w:rFonts w:ascii="Tahoma" w:hAnsi="Tahoma" w:cs="Tahoma"/>
          <w:szCs w:val="18"/>
        </w:rPr>
        <w:t xml:space="preserve"> ve výši 0,8 % z celkové ceny díla za každý započatý den prodlení.</w:t>
      </w:r>
    </w:p>
    <w:p w14:paraId="4E266EE9" w14:textId="77777777" w:rsidR="00563A0D" w:rsidRDefault="00937595">
      <w:r>
        <w:rPr>
          <w:rFonts w:ascii="Tahoma" w:hAnsi="Tahoma" w:cs="Tahoma"/>
          <w:szCs w:val="18"/>
        </w:rPr>
        <w:t>10.3. Objednatel uhradí zhotoviteli smluvní pokutu 5.000,- Kč za každý zmařený termín montáže (</w:t>
      </w:r>
      <w:r>
        <w:rPr>
          <w:rFonts w:ascii="Tahoma" w:hAnsi="Tahoma" w:cs="Tahoma"/>
          <w:szCs w:val="18"/>
          <w:u w:val="single"/>
        </w:rPr>
        <w:t xml:space="preserve">mimo </w:t>
      </w:r>
      <w:r>
        <w:rPr>
          <w:rFonts w:ascii="Tahoma" w:hAnsi="Tahoma" w:cs="Tahoma"/>
          <w:szCs w:val="18"/>
        </w:rPr>
        <w:t xml:space="preserve">zmaření </w:t>
      </w:r>
      <w:r>
        <w:rPr>
          <w:rFonts w:ascii="Tahoma" w:hAnsi="Tahoma" w:cs="Tahoma"/>
        </w:rPr>
        <w:t>v důsledku škod na základě požáru, blesku nebo neštěstí, za které není objednatel díla odpovědný - události vyšší moci)</w:t>
      </w:r>
      <w:r>
        <w:rPr>
          <w:rFonts w:ascii="Tahoma" w:hAnsi="Tahoma" w:cs="Tahoma"/>
          <w:szCs w:val="18"/>
        </w:rPr>
        <w:t xml:space="preserve"> v</w:t>
      </w:r>
      <w:r>
        <w:rPr>
          <w:rFonts w:ascii="Tahoma" w:hAnsi="Tahoma" w:cs="Tahoma"/>
          <w:szCs w:val="23"/>
        </w:rPr>
        <w:t xml:space="preserve"> případě, že nebude moci vlivem klimatických podmínek nebo jiných okolností dodržet harmonogram přípravy v dohodnutém termínu </w:t>
      </w:r>
      <w:r>
        <w:rPr>
          <w:rFonts w:ascii="Tahoma" w:hAnsi="Tahoma" w:cs="Tahoma"/>
          <w:szCs w:val="23"/>
          <w:u w:val="single"/>
        </w:rPr>
        <w:t>a neoznámí zhotoviteli nejpozději 12 hod před dohodnutým termínem montáže, že není v jeho moci dodržet harmonogram přípravy v dohodnutém termínu</w:t>
      </w:r>
      <w:r>
        <w:rPr>
          <w:rFonts w:ascii="Tahoma" w:hAnsi="Tahoma" w:cs="Tahoma"/>
          <w:szCs w:val="23"/>
        </w:rPr>
        <w:t xml:space="preserve">. V tomto případě dále objednatel zajistí skladovací prostor pro složení již </w:t>
      </w:r>
      <w:proofErr w:type="gramStart"/>
      <w:r>
        <w:rPr>
          <w:rFonts w:ascii="Tahoma" w:hAnsi="Tahoma" w:cs="Tahoma"/>
          <w:szCs w:val="23"/>
        </w:rPr>
        <w:t>dopravovaných</w:t>
      </w:r>
      <w:proofErr w:type="gramEnd"/>
      <w:r>
        <w:rPr>
          <w:rFonts w:ascii="Tahoma" w:hAnsi="Tahoma" w:cs="Tahoma"/>
          <w:szCs w:val="23"/>
        </w:rPr>
        <w:t xml:space="preserve"> popř. dopravených</w:t>
      </w:r>
      <w:r>
        <w:rPr>
          <w:rFonts w:ascii="Tahoma" w:hAnsi="Tahoma" w:cs="Tahoma"/>
          <w:szCs w:val="23"/>
        </w:rPr>
        <w:t xml:space="preserve"> dílů, jeřáb a pracovníky na složení těchto dílů a po dohodě náhradního termínu montáže zajistí jeřáb, popř. dopravní prostředky pro dopravu těchto dílů z místa složení k místu skládání a potřebný prostor pro jeřáb a manipulaci s díly. D</w:t>
      </w:r>
      <w:r>
        <w:rPr>
          <w:rFonts w:ascii="Tahoma" w:hAnsi="Tahoma" w:cs="Tahoma"/>
          <w:szCs w:val="18"/>
        </w:rPr>
        <w:t>oba zhotovení bude prodloužena o tuto dobu zpoždění.</w:t>
      </w:r>
    </w:p>
    <w:p w14:paraId="3379C666" w14:textId="77777777" w:rsidR="00563A0D" w:rsidRDefault="00937595">
      <w:pPr>
        <w:suppressAutoHyphens w:val="0"/>
        <w:spacing w:before="0" w:after="0" w:line="240" w:lineRule="auto"/>
        <w:ind w:firstLine="0"/>
        <w:jc w:val="left"/>
      </w:pPr>
      <w:r>
        <w:rPr>
          <w:rFonts w:ascii="Tahoma" w:eastAsia="Tahoma" w:hAnsi="Tahoma" w:cs="Tahoma"/>
          <w:szCs w:val="18"/>
        </w:rPr>
        <w:t xml:space="preserve">   </w:t>
      </w:r>
      <w:r>
        <w:rPr>
          <w:rFonts w:ascii="Tahoma" w:hAnsi="Tahoma" w:cs="Tahoma"/>
          <w:szCs w:val="18"/>
        </w:rPr>
        <w:t xml:space="preserve">10.4. Objednatel souhlasí s tím, že v případě prodlení s úhradou platby dle čl. IV déle, než 30 kal. dnů bude pohledávka zhotovitele zařazena a zveřejněna v rejstříku dlužníků. </w:t>
      </w:r>
    </w:p>
    <w:p w14:paraId="61BD0427" w14:textId="77777777" w:rsidR="00563A0D" w:rsidRDefault="00937595">
      <w:pPr>
        <w:rPr>
          <w:rFonts w:ascii="Tahoma" w:hAnsi="Tahoma" w:cs="Tahoma"/>
          <w:szCs w:val="18"/>
        </w:rPr>
      </w:pPr>
      <w:r>
        <w:rPr>
          <w:rFonts w:ascii="Tahoma" w:hAnsi="Tahoma" w:cs="Tahoma"/>
          <w:szCs w:val="18"/>
        </w:rPr>
        <w:t xml:space="preserve">10.5. Objednatel se zavazuje zajistit součinnost dle odst. 8.2., s důrazem na staveništní komunikace a manipulační prostor. Nebudou-li staveništní komunikace sjízdné pro manipulační a silniční techniku, zavazuje se objednatel uhradit vzniklé vícenáklady, zejména za opětovný nájezd techniky a montážníků v novém termínu, případně za časové zdržení počátku montáže (např. mzdové náklady, vyčíslené náklady dopravců za čekání nebo ztrátu vzniklou tímto </w:t>
      </w:r>
      <w:proofErr w:type="gramStart"/>
      <w:r>
        <w:rPr>
          <w:rFonts w:ascii="Tahoma" w:hAnsi="Tahoma" w:cs="Tahoma"/>
          <w:szCs w:val="18"/>
        </w:rPr>
        <w:t>čekáním,</w:t>
      </w:r>
      <w:proofErr w:type="gramEnd"/>
      <w:r>
        <w:rPr>
          <w:rFonts w:ascii="Tahoma" w:hAnsi="Tahoma" w:cs="Tahoma"/>
          <w:szCs w:val="18"/>
        </w:rPr>
        <w:t xml:space="preserve"> atd.).</w:t>
      </w:r>
    </w:p>
    <w:p w14:paraId="2B5548DA" w14:textId="77777777" w:rsidR="00563A0D" w:rsidRDefault="00563A0D">
      <w:pPr>
        <w:suppressAutoHyphens w:val="0"/>
        <w:spacing w:before="0" w:after="0" w:line="240" w:lineRule="auto"/>
        <w:ind w:firstLine="0"/>
        <w:jc w:val="left"/>
        <w:rPr>
          <w:rFonts w:ascii="Tahoma" w:hAnsi="Tahoma" w:cs="Tahoma"/>
          <w:szCs w:val="18"/>
        </w:rPr>
      </w:pPr>
    </w:p>
    <w:p w14:paraId="01D89044" w14:textId="77777777" w:rsidR="00563A0D" w:rsidRDefault="00937595">
      <w:pPr>
        <w:pStyle w:val="Nadpis1"/>
      </w:pPr>
      <w:r>
        <w:t xml:space="preserve">XI. Závěrečná ujednání </w:t>
      </w:r>
    </w:p>
    <w:p w14:paraId="6C23359A" w14:textId="77777777" w:rsidR="00563A0D" w:rsidRDefault="00937595">
      <w:pPr>
        <w:spacing w:before="120"/>
        <w:rPr>
          <w:rFonts w:ascii="Tahoma" w:hAnsi="Tahoma" w:cs="Tahoma"/>
        </w:rPr>
      </w:pPr>
      <w:r>
        <w:rPr>
          <w:rFonts w:ascii="Tahoma" w:hAnsi="Tahoma" w:cs="Tahoma"/>
        </w:rPr>
        <w:t xml:space="preserve">11.1. Práva a povinnosti založené touto smlouvou se řídí českým právem, zejména příslušná ustanoveními zákona č.89/2012 Sb., občanského zákoníku, jako </w:t>
      </w:r>
      <w:proofErr w:type="spellStart"/>
      <w:r>
        <w:rPr>
          <w:rFonts w:ascii="Tahoma" w:hAnsi="Tahoma" w:cs="Tahoma"/>
        </w:rPr>
        <w:t>ust</w:t>
      </w:r>
      <w:proofErr w:type="spellEnd"/>
      <w:r>
        <w:rPr>
          <w:rFonts w:ascii="Tahoma" w:hAnsi="Tahoma" w:cs="Tahoma"/>
        </w:rPr>
        <w:t>. § 2586 a následujících o smlouvě o dílo.</w:t>
      </w:r>
    </w:p>
    <w:p w14:paraId="1DCC37EE" w14:textId="77777777" w:rsidR="00563A0D" w:rsidRDefault="00937595">
      <w:pPr>
        <w:spacing w:before="120"/>
        <w:rPr>
          <w:rFonts w:ascii="Tahoma" w:hAnsi="Tahoma" w:cs="Tahoma"/>
        </w:rPr>
      </w:pPr>
      <w:r>
        <w:rPr>
          <w:rFonts w:ascii="Tahoma" w:hAnsi="Tahoma" w:cs="Tahoma"/>
        </w:rPr>
        <w:t xml:space="preserve">11.2. Smluvní strany se dle </w:t>
      </w:r>
      <w:proofErr w:type="spellStart"/>
      <w:r>
        <w:rPr>
          <w:rFonts w:ascii="Tahoma" w:hAnsi="Tahoma" w:cs="Tahoma"/>
        </w:rPr>
        <w:t>ust</w:t>
      </w:r>
      <w:proofErr w:type="spellEnd"/>
      <w:r>
        <w:rPr>
          <w:rFonts w:ascii="Tahoma" w:hAnsi="Tahoma" w:cs="Tahoma"/>
        </w:rPr>
        <w:t>. § 89a zákona č. 99/1963 Sb., občanského soudního řádu, dohodly, že v případě sporů vzniklých z této smlouvy nebo v souvislosti s ní je místně příslušný obecný soud zhotovitele.</w:t>
      </w:r>
    </w:p>
    <w:p w14:paraId="3E8A6DEB" w14:textId="77777777" w:rsidR="00563A0D" w:rsidRDefault="00937595">
      <w:r>
        <w:rPr>
          <w:rFonts w:ascii="Tahoma" w:hAnsi="Tahoma" w:cs="Tahoma"/>
          <w:kern w:val="2"/>
        </w:rPr>
        <w:t>11.3. Smluvní strany se dohodly, že zhotovitel je oprávněn započíst jakoukoliv svoji pohledávku vůči objednateli (např. na náhradu škody, ušlého zisku, či jakéhokoliv jiného dluhu) oproti případné pohledávce objednatele vůči zhotoviteli.</w:t>
      </w:r>
    </w:p>
    <w:p w14:paraId="5FA79CA6" w14:textId="77777777" w:rsidR="00563A0D" w:rsidRDefault="00937595">
      <w:r>
        <w:rPr>
          <w:rFonts w:ascii="Tahoma" w:hAnsi="Tahoma" w:cs="Tahoma"/>
          <w:szCs w:val="18"/>
        </w:rPr>
        <w:t>11.4. Tuto smlouvu lze měnit nebo zrušit pouze písemným, oboustranně potvrzeným, smluvním ujednáním, podepsaným oprávněnými zástupci obou stran, označeným jako dodatek smlouvy a průběžně číslovaným. To se týká především případů omezení rozsahu díla nebo jeho rozšíření nad rámec této smlouvy.</w:t>
      </w:r>
    </w:p>
    <w:p w14:paraId="3C3162B3" w14:textId="77777777" w:rsidR="00563A0D" w:rsidRDefault="00937595">
      <w:r>
        <w:rPr>
          <w:rFonts w:ascii="Tahoma" w:hAnsi="Tahoma" w:cs="Tahoma"/>
        </w:rPr>
        <w:t xml:space="preserve">11.5. Objednatel podpisem této smlouvy prohlašuje, že je zcela připraven a schopen plnit závazky vyplývající ze smlouvy o dílo v termínech daných smlouvou. Objednatel dále prohlašuje, že s ním nebylo zahájeno insolvenční řízení a společnost se též ke dni podpisu této smlouvy nenachází v řízení konkurzním. </w:t>
      </w:r>
    </w:p>
    <w:p w14:paraId="4DA43110" w14:textId="77777777" w:rsidR="00563A0D" w:rsidRDefault="00937595">
      <w:r>
        <w:rPr>
          <w:rFonts w:ascii="Tahoma" w:hAnsi="Tahoma" w:cs="Tahoma"/>
          <w:szCs w:val="18"/>
        </w:rPr>
        <w:t>11.6. Tato smlouva nabývá platnosti a účinnosti podpisem obou smluvních stran.</w:t>
      </w:r>
    </w:p>
    <w:p w14:paraId="2EFB09F5" w14:textId="77777777" w:rsidR="00563A0D" w:rsidRDefault="00937595">
      <w:pPr>
        <w:rPr>
          <w:rFonts w:ascii="Tahoma" w:hAnsi="Tahoma" w:cs="Tahoma"/>
          <w:szCs w:val="18"/>
        </w:rPr>
      </w:pPr>
      <w:r>
        <w:rPr>
          <w:rFonts w:ascii="Tahoma" w:hAnsi="Tahoma" w:cs="Tahoma"/>
          <w:szCs w:val="18"/>
        </w:rPr>
        <w:t xml:space="preserve">11.7. Tato smlouva je vyhotovena ve 2 vyhotoveních, z nichž každá ze smluvních stran </w:t>
      </w:r>
      <w:proofErr w:type="gramStart"/>
      <w:r>
        <w:rPr>
          <w:rFonts w:ascii="Tahoma" w:hAnsi="Tahoma" w:cs="Tahoma"/>
          <w:szCs w:val="18"/>
        </w:rPr>
        <w:t>obdrží</w:t>
      </w:r>
      <w:proofErr w:type="gramEnd"/>
      <w:r>
        <w:rPr>
          <w:rFonts w:ascii="Tahoma" w:hAnsi="Tahoma" w:cs="Tahoma"/>
          <w:szCs w:val="18"/>
        </w:rPr>
        <w:t xml:space="preserve"> po jednom vyhotovení.</w:t>
      </w:r>
    </w:p>
    <w:p w14:paraId="6FB9B8FE" w14:textId="77777777" w:rsidR="00563A0D" w:rsidRDefault="00937595" w:rsidP="00937595">
      <w:pPr>
        <w:rPr>
          <w:rFonts w:ascii="Tahoma" w:hAnsi="Tahoma" w:cs="Tahoma"/>
          <w:szCs w:val="18"/>
        </w:rPr>
      </w:pPr>
      <w:r>
        <w:rPr>
          <w:rFonts w:ascii="Tahoma" w:hAnsi="Tahoma" w:cs="Tahoma"/>
          <w:szCs w:val="18"/>
        </w:rPr>
        <w:lastRenderedPageBreak/>
        <w:t xml:space="preserve">11.8. </w:t>
      </w:r>
      <w:r>
        <w:rPr>
          <w:rFonts w:ascii="Tahoma" w:hAnsi="Tahoma" w:cs="Tahoma"/>
          <w:szCs w:val="18"/>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 a zákona č. 340/2015 Sb., o zvláštních podmínkách účinnosti některých smluv, uveřejňování těchto smluv a o registru smluv (z</w:t>
      </w:r>
      <w:r>
        <w:rPr>
          <w:rFonts w:ascii="Tahoma" w:hAnsi="Tahoma" w:cs="Tahoma"/>
          <w:szCs w:val="18"/>
        </w:rPr>
        <w:t>ákon o registru smluv), ve znění pozdějších předpisů.</w:t>
      </w:r>
    </w:p>
    <w:p w14:paraId="42FAE2EE" w14:textId="77777777" w:rsidR="00563A0D" w:rsidRDefault="00563A0D"/>
    <w:p w14:paraId="2DE0ABA3" w14:textId="77777777" w:rsidR="00563A0D" w:rsidRDefault="00563A0D">
      <w:pPr>
        <w:rPr>
          <w:rFonts w:ascii="Tahoma" w:hAnsi="Tahoma" w:cs="Tahoma"/>
          <w:szCs w:val="18"/>
        </w:rPr>
      </w:pPr>
    </w:p>
    <w:p w14:paraId="1F256AA0" w14:textId="77777777" w:rsidR="00563A0D" w:rsidRDefault="00937595">
      <w:r>
        <w:rPr>
          <w:rFonts w:ascii="Tahoma" w:hAnsi="Tahoma" w:cs="Tahoma"/>
          <w:b/>
          <w:sz w:val="20"/>
          <w:szCs w:val="20"/>
        </w:rPr>
        <w:t>XII. Podpisy oprávněných osob smluvních stran</w:t>
      </w:r>
    </w:p>
    <w:p w14:paraId="797850DE" w14:textId="77777777" w:rsidR="00563A0D" w:rsidRDefault="00563A0D">
      <w:pPr>
        <w:rPr>
          <w:rFonts w:ascii="Tahoma" w:hAnsi="Tahoma" w:cs="Tahoma"/>
          <w:b/>
          <w:sz w:val="20"/>
          <w:szCs w:val="20"/>
        </w:rPr>
      </w:pPr>
    </w:p>
    <w:p w14:paraId="17C33F33" w14:textId="3FC02774" w:rsidR="00563A0D" w:rsidRDefault="00937595">
      <w:r>
        <w:rPr>
          <w:rFonts w:ascii="Tahoma" w:hAnsi="Tahoma" w:cs="Tahoma"/>
        </w:rPr>
        <w:t>12.1. V </w:t>
      </w:r>
      <w:r>
        <w:rPr>
          <w:rFonts w:ascii="Tahoma" w:hAnsi="Tahoma" w:cs="Tahoma"/>
        </w:rPr>
        <w:t xml:space="preserve">Lánech </w:t>
      </w:r>
      <w:r>
        <w:rPr>
          <w:rFonts w:ascii="Tahoma" w:hAnsi="Tahoma" w:cs="Tahoma"/>
        </w:rPr>
        <w:t>dne .....................</w:t>
      </w:r>
      <w:r>
        <w:rPr>
          <w:rFonts w:ascii="Tahoma" w:hAnsi="Tahoma" w:cs="Tahoma"/>
        </w:rPr>
        <w:tab/>
      </w:r>
    </w:p>
    <w:p w14:paraId="385C4665" w14:textId="77777777" w:rsidR="00563A0D" w:rsidRDefault="00563A0D">
      <w:pPr>
        <w:rPr>
          <w:rFonts w:ascii="Tahoma" w:hAnsi="Tahoma" w:cs="Tahoma"/>
        </w:rPr>
      </w:pPr>
    </w:p>
    <w:p w14:paraId="47055361" w14:textId="77777777" w:rsidR="00563A0D" w:rsidRDefault="00563A0D">
      <w:pPr>
        <w:rPr>
          <w:rFonts w:ascii="Tahoma" w:hAnsi="Tahoma" w:cs="Tahoma"/>
        </w:rPr>
      </w:pPr>
    </w:p>
    <w:p w14:paraId="325C7D0A" w14:textId="77777777" w:rsidR="00563A0D" w:rsidRDefault="00563A0D">
      <w:pPr>
        <w:rPr>
          <w:rFonts w:ascii="Tahoma" w:hAnsi="Tahoma" w:cs="Tahoma"/>
        </w:rPr>
      </w:pPr>
    </w:p>
    <w:p w14:paraId="2135C971" w14:textId="77777777" w:rsidR="00563A0D" w:rsidRDefault="00563A0D">
      <w:pPr>
        <w:rPr>
          <w:rFonts w:ascii="Tahoma" w:hAnsi="Tahoma" w:cs="Tahoma"/>
        </w:rPr>
      </w:pPr>
    </w:p>
    <w:p w14:paraId="277DC19A" w14:textId="77777777" w:rsidR="00563A0D" w:rsidRDefault="00563A0D">
      <w:pPr>
        <w:rPr>
          <w:rFonts w:ascii="Tahoma" w:hAnsi="Tahoma" w:cs="Tahoma"/>
        </w:rPr>
      </w:pPr>
    </w:p>
    <w:p w14:paraId="1E790AB6" w14:textId="77777777" w:rsidR="00563A0D" w:rsidRDefault="00563A0D">
      <w:pPr>
        <w:rPr>
          <w:rFonts w:ascii="Tahoma" w:hAnsi="Tahoma" w:cs="Tahoma"/>
        </w:rPr>
      </w:pPr>
    </w:p>
    <w:p w14:paraId="249CB2D3" w14:textId="77777777" w:rsidR="00563A0D" w:rsidRDefault="00563A0D">
      <w:pPr>
        <w:rPr>
          <w:rFonts w:ascii="Tahoma" w:hAnsi="Tahoma" w:cs="Tahoma"/>
        </w:rPr>
      </w:pPr>
    </w:p>
    <w:p w14:paraId="2A84FFCD" w14:textId="77777777" w:rsidR="00563A0D" w:rsidRDefault="00563A0D">
      <w:pPr>
        <w:rPr>
          <w:rFonts w:ascii="Tahoma" w:hAnsi="Tahoma" w:cs="Tahoma"/>
        </w:rPr>
      </w:pPr>
    </w:p>
    <w:p w14:paraId="4B562953" w14:textId="77777777" w:rsidR="00563A0D" w:rsidRDefault="00937595">
      <w:r>
        <w:rPr>
          <w:rFonts w:ascii="Tahoma" w:hAnsi="Tahoma" w:cs="Tahoma"/>
        </w:rPr>
        <w:t>Za objednatele:</w:t>
      </w:r>
      <w:r>
        <w:rPr>
          <w:rFonts w:ascii="Tahoma" w:hAnsi="Tahoma" w:cs="Tahoma"/>
        </w:rPr>
        <w:tab/>
        <w:t>……………………………………………</w:t>
      </w:r>
      <w:proofErr w:type="gramStart"/>
      <w:r>
        <w:rPr>
          <w:rFonts w:ascii="Tahoma" w:hAnsi="Tahoma" w:cs="Tahoma"/>
        </w:rPr>
        <w:t>…….</w:t>
      </w:r>
      <w:proofErr w:type="gramEnd"/>
      <w:r>
        <w:rPr>
          <w:rFonts w:ascii="Tahoma" w:hAnsi="Tahoma" w:cs="Tahoma"/>
        </w:rPr>
        <w:t>.</w:t>
      </w:r>
    </w:p>
    <w:p w14:paraId="437C246D" w14:textId="77777777" w:rsidR="00563A0D" w:rsidRDefault="00937595">
      <w:r>
        <w:rPr>
          <w:rFonts w:ascii="Tahoma" w:hAnsi="Tahoma" w:cs="Tahoma"/>
        </w:rPr>
        <w:tab/>
      </w:r>
      <w:r>
        <w:rPr>
          <w:rFonts w:ascii="Tahoma" w:hAnsi="Tahoma" w:cs="Tahoma"/>
        </w:rPr>
        <w:tab/>
      </w:r>
    </w:p>
    <w:p w14:paraId="0C8E4A2F" w14:textId="7CFBA46B" w:rsidR="00563A0D" w:rsidRDefault="00937595">
      <w:pPr>
        <w:ind w:left="708" w:firstLine="708"/>
        <w:rPr>
          <w:rFonts w:ascii="Tahoma" w:hAnsi="Tahoma" w:cs="Tahoma"/>
          <w:b/>
          <w:bCs/>
          <w:sz w:val="20"/>
          <w:lang w:eastAsia="cs-CZ"/>
        </w:rPr>
      </w:pPr>
      <w:r>
        <w:rPr>
          <w:rFonts w:ascii="Tahoma" w:hAnsi="Tahoma" w:cs="Tahoma"/>
          <w:b/>
          <w:bCs/>
          <w:sz w:val="20"/>
          <w:lang w:eastAsia="cs-CZ"/>
        </w:rPr>
        <w:t>Ing. František Kadlec</w:t>
      </w:r>
    </w:p>
    <w:p w14:paraId="49C0A5B8" w14:textId="118D27EA" w:rsidR="00563A0D" w:rsidRDefault="00937595">
      <w:pPr>
        <w:ind w:left="708" w:firstLine="708"/>
      </w:pPr>
      <w:r>
        <w:rPr>
          <w:rFonts w:ascii="Tahoma" w:hAnsi="Tahoma" w:cs="Tahoma"/>
          <w:b/>
          <w:bCs/>
          <w:sz w:val="20"/>
          <w:lang w:eastAsia="cs-CZ"/>
        </w:rPr>
        <w:t>Provozní náměstek Statků ČZU</w:t>
      </w:r>
    </w:p>
    <w:p w14:paraId="7EA269F8" w14:textId="77777777" w:rsidR="00563A0D" w:rsidRDefault="00563A0D">
      <w:pPr>
        <w:rPr>
          <w:rFonts w:ascii="Tahoma" w:hAnsi="Tahoma" w:cs="Tahoma"/>
          <w:b/>
          <w:sz w:val="20"/>
          <w:szCs w:val="20"/>
        </w:rPr>
      </w:pPr>
    </w:p>
    <w:p w14:paraId="37C83F0A" w14:textId="77777777" w:rsidR="00563A0D" w:rsidRDefault="00563A0D">
      <w:pPr>
        <w:ind w:firstLine="0"/>
        <w:rPr>
          <w:rFonts w:ascii="Tahoma" w:hAnsi="Tahoma" w:cs="Tahoma"/>
          <w:b/>
          <w:sz w:val="20"/>
          <w:szCs w:val="20"/>
        </w:rPr>
      </w:pPr>
    </w:p>
    <w:p w14:paraId="1827247F" w14:textId="77777777" w:rsidR="00563A0D" w:rsidRDefault="00937595">
      <w:pPr>
        <w:ind w:firstLine="0"/>
      </w:pPr>
      <w:r>
        <w:rPr>
          <w:rFonts w:ascii="Tahoma" w:hAnsi="Tahoma" w:cs="Tahoma"/>
        </w:rPr>
        <w:t xml:space="preserve">12.2. V Bystřici nad </w:t>
      </w:r>
      <w:proofErr w:type="gramStart"/>
      <w:r>
        <w:rPr>
          <w:rFonts w:ascii="Tahoma" w:hAnsi="Tahoma" w:cs="Tahoma"/>
        </w:rPr>
        <w:t>Pernštejnem  dne</w:t>
      </w:r>
      <w:proofErr w:type="gramEnd"/>
      <w:r>
        <w:rPr>
          <w:rFonts w:ascii="Tahoma" w:hAnsi="Tahoma" w:cs="Tahoma"/>
        </w:rPr>
        <w:t xml:space="preserve">  .....................</w:t>
      </w:r>
    </w:p>
    <w:p w14:paraId="30AFE904" w14:textId="77777777" w:rsidR="00563A0D" w:rsidRDefault="00563A0D">
      <w:pPr>
        <w:rPr>
          <w:rFonts w:ascii="Tahoma" w:hAnsi="Tahoma" w:cs="Tahoma"/>
          <w:sz w:val="18"/>
          <w:szCs w:val="20"/>
        </w:rPr>
      </w:pPr>
    </w:p>
    <w:p w14:paraId="678AFFDD" w14:textId="77777777" w:rsidR="00563A0D" w:rsidRDefault="00563A0D">
      <w:pPr>
        <w:rPr>
          <w:rFonts w:ascii="Tahoma" w:hAnsi="Tahoma" w:cs="Tahoma"/>
          <w:sz w:val="18"/>
          <w:szCs w:val="20"/>
        </w:rPr>
      </w:pPr>
    </w:p>
    <w:p w14:paraId="5A86B114" w14:textId="77777777" w:rsidR="00563A0D" w:rsidRDefault="00563A0D">
      <w:pPr>
        <w:rPr>
          <w:rFonts w:ascii="Tahoma" w:hAnsi="Tahoma" w:cs="Tahoma"/>
          <w:sz w:val="18"/>
          <w:szCs w:val="20"/>
        </w:rPr>
      </w:pPr>
    </w:p>
    <w:p w14:paraId="7C442667" w14:textId="77777777" w:rsidR="00563A0D" w:rsidRDefault="00563A0D">
      <w:pPr>
        <w:rPr>
          <w:rFonts w:ascii="Tahoma" w:hAnsi="Tahoma" w:cs="Tahoma"/>
          <w:sz w:val="18"/>
          <w:szCs w:val="20"/>
        </w:rPr>
      </w:pPr>
    </w:p>
    <w:p w14:paraId="5D822AF6" w14:textId="77777777" w:rsidR="00563A0D" w:rsidRDefault="00563A0D">
      <w:pPr>
        <w:rPr>
          <w:rFonts w:ascii="Tahoma" w:hAnsi="Tahoma" w:cs="Tahoma"/>
          <w:sz w:val="18"/>
          <w:szCs w:val="20"/>
        </w:rPr>
      </w:pPr>
    </w:p>
    <w:p w14:paraId="65B70EC9" w14:textId="77777777" w:rsidR="00563A0D" w:rsidRDefault="00563A0D">
      <w:pPr>
        <w:rPr>
          <w:rFonts w:ascii="Tahoma" w:hAnsi="Tahoma" w:cs="Tahoma"/>
          <w:sz w:val="18"/>
          <w:szCs w:val="20"/>
        </w:rPr>
      </w:pPr>
    </w:p>
    <w:p w14:paraId="3ABF12AE" w14:textId="77777777" w:rsidR="00563A0D" w:rsidRDefault="00563A0D">
      <w:pPr>
        <w:rPr>
          <w:rFonts w:ascii="Tahoma" w:hAnsi="Tahoma" w:cs="Tahoma"/>
          <w:sz w:val="18"/>
          <w:szCs w:val="20"/>
        </w:rPr>
      </w:pPr>
    </w:p>
    <w:p w14:paraId="4F3C78FF" w14:textId="77777777" w:rsidR="00563A0D" w:rsidRDefault="00563A0D">
      <w:pPr>
        <w:rPr>
          <w:rFonts w:ascii="Tahoma" w:hAnsi="Tahoma" w:cs="Tahoma"/>
          <w:sz w:val="18"/>
          <w:szCs w:val="20"/>
        </w:rPr>
      </w:pPr>
    </w:p>
    <w:p w14:paraId="5DFABC08" w14:textId="77777777" w:rsidR="00563A0D" w:rsidRDefault="00937595">
      <w:pPr>
        <w:tabs>
          <w:tab w:val="left" w:pos="1875"/>
        </w:tabs>
      </w:pPr>
      <w:proofErr w:type="gramStart"/>
      <w:r>
        <w:rPr>
          <w:rFonts w:ascii="Tahoma" w:hAnsi="Tahoma" w:cs="Tahoma"/>
        </w:rPr>
        <w:t>Za  zhotovitele</w:t>
      </w:r>
      <w:proofErr w:type="gramEnd"/>
      <w:r>
        <w:rPr>
          <w:rFonts w:ascii="Tahoma" w:hAnsi="Tahoma" w:cs="Tahoma"/>
        </w:rPr>
        <w:t>:   ……………………………………………………</w:t>
      </w:r>
      <w:r>
        <w:rPr>
          <w:rFonts w:ascii="Tahoma" w:hAnsi="Tahoma" w:cs="Tahoma"/>
        </w:rPr>
        <w:tab/>
      </w:r>
      <w:r>
        <w:rPr>
          <w:rFonts w:ascii="Tahoma" w:hAnsi="Tahoma" w:cs="Tahoma"/>
        </w:rPr>
        <w:tab/>
      </w:r>
    </w:p>
    <w:p w14:paraId="770C603C" w14:textId="77777777" w:rsidR="00563A0D" w:rsidRDefault="00937595">
      <w:r>
        <w:rPr>
          <w:rFonts w:ascii="Tahoma" w:hAnsi="Tahoma" w:cs="Tahoma"/>
        </w:rPr>
        <w:tab/>
      </w:r>
      <w:r>
        <w:rPr>
          <w:rFonts w:ascii="Tahoma" w:hAnsi="Tahoma" w:cs="Tahoma"/>
        </w:rPr>
        <w:tab/>
      </w:r>
      <w:r>
        <w:rPr>
          <w:rFonts w:ascii="Tahoma" w:hAnsi="Tahoma" w:cs="Tahoma"/>
          <w:b/>
          <w:bCs/>
          <w:sz w:val="20"/>
          <w:lang w:eastAsia="cs-CZ"/>
        </w:rPr>
        <w:t xml:space="preserve"> Ing. Lukáš Dvořáček</w:t>
      </w:r>
    </w:p>
    <w:p w14:paraId="30D4DC21" w14:textId="77777777" w:rsidR="00563A0D" w:rsidRDefault="00937595">
      <w:r>
        <w:rPr>
          <w:rFonts w:ascii="Tahoma" w:hAnsi="Tahoma" w:cs="Tahoma"/>
          <w:b/>
          <w:bCs/>
          <w:sz w:val="20"/>
          <w:lang w:eastAsia="cs-CZ"/>
        </w:rPr>
        <w:tab/>
      </w:r>
      <w:r>
        <w:rPr>
          <w:rFonts w:ascii="Tahoma" w:hAnsi="Tahoma" w:cs="Tahoma"/>
          <w:b/>
          <w:bCs/>
          <w:sz w:val="20"/>
          <w:lang w:eastAsia="cs-CZ"/>
        </w:rPr>
        <w:tab/>
        <w:t>obchodně-technický zástupce společnosti</w:t>
      </w:r>
    </w:p>
    <w:p w14:paraId="710D9B0D" w14:textId="77777777" w:rsidR="00563A0D" w:rsidRDefault="00563A0D">
      <w:pPr>
        <w:rPr>
          <w:rFonts w:ascii="Tahoma" w:hAnsi="Tahoma" w:cs="Tahoma"/>
          <w:b/>
          <w:bCs/>
          <w:sz w:val="20"/>
          <w:lang w:eastAsia="cs-CZ"/>
        </w:rPr>
      </w:pPr>
    </w:p>
    <w:p w14:paraId="3202435A" w14:textId="77777777" w:rsidR="00563A0D" w:rsidRDefault="00563A0D">
      <w:pPr>
        <w:rPr>
          <w:rFonts w:ascii="Tahoma" w:hAnsi="Tahoma" w:cs="Tahoma"/>
          <w:b/>
          <w:bCs/>
          <w:sz w:val="20"/>
          <w:szCs w:val="20"/>
          <w:lang w:eastAsia="cs-CZ"/>
        </w:rPr>
      </w:pPr>
    </w:p>
    <w:p w14:paraId="1BDE9077" w14:textId="77777777" w:rsidR="00563A0D" w:rsidRDefault="00563A0D">
      <w:pPr>
        <w:rPr>
          <w:rFonts w:ascii="Tahoma" w:hAnsi="Tahoma" w:cs="Tahoma"/>
          <w:b/>
          <w:bCs/>
          <w:sz w:val="20"/>
          <w:szCs w:val="20"/>
          <w:lang w:eastAsia="cs-CZ"/>
        </w:rPr>
      </w:pPr>
    </w:p>
    <w:p w14:paraId="4458E49F" w14:textId="77777777" w:rsidR="00563A0D" w:rsidRDefault="00563A0D">
      <w:pPr>
        <w:rPr>
          <w:rFonts w:ascii="Tahoma" w:hAnsi="Tahoma" w:cs="Tahoma"/>
          <w:b/>
          <w:bCs/>
          <w:sz w:val="20"/>
          <w:szCs w:val="20"/>
          <w:lang w:eastAsia="cs-CZ"/>
        </w:rPr>
      </w:pPr>
    </w:p>
    <w:p w14:paraId="214774DD" w14:textId="77777777" w:rsidR="00563A0D" w:rsidRDefault="00563A0D">
      <w:pPr>
        <w:rPr>
          <w:rFonts w:ascii="Tahoma" w:hAnsi="Tahoma" w:cs="Tahoma"/>
          <w:b/>
          <w:bCs/>
          <w:sz w:val="20"/>
          <w:szCs w:val="20"/>
          <w:lang w:eastAsia="cs-CZ"/>
        </w:rPr>
      </w:pPr>
    </w:p>
    <w:p w14:paraId="4D5B189A" w14:textId="77777777" w:rsidR="00563A0D" w:rsidRDefault="00563A0D">
      <w:pPr>
        <w:rPr>
          <w:rFonts w:ascii="Tahoma" w:hAnsi="Tahoma" w:cs="Tahoma"/>
          <w:b/>
          <w:bCs/>
          <w:sz w:val="20"/>
          <w:szCs w:val="20"/>
          <w:lang w:eastAsia="cs-CZ"/>
        </w:rPr>
      </w:pPr>
    </w:p>
    <w:p w14:paraId="3ACBAF60" w14:textId="77777777" w:rsidR="00563A0D" w:rsidRDefault="00937595">
      <w:r>
        <w:rPr>
          <w:rFonts w:ascii="Tahoma" w:hAnsi="Tahoma" w:cs="Tahoma"/>
          <w:b/>
          <w:szCs w:val="20"/>
        </w:rPr>
        <w:t>PŘÍLOHY:</w:t>
      </w:r>
    </w:p>
    <w:p w14:paraId="3313D124" w14:textId="77777777" w:rsidR="00563A0D" w:rsidRDefault="00937595">
      <w:r>
        <w:rPr>
          <w:rFonts w:ascii="Tahoma" w:hAnsi="Tahoma" w:cs="Tahoma"/>
          <w:szCs w:val="16"/>
        </w:rPr>
        <w:t xml:space="preserve">Příloha č.1 </w:t>
      </w:r>
      <w:proofErr w:type="gramStart"/>
      <w:r>
        <w:rPr>
          <w:rFonts w:ascii="Tahoma" w:hAnsi="Tahoma" w:cs="Tahoma"/>
          <w:szCs w:val="16"/>
        </w:rPr>
        <w:t xml:space="preserve">-  </w:t>
      </w:r>
      <w:r>
        <w:rPr>
          <w:rFonts w:ascii="Tahoma" w:hAnsi="Tahoma" w:cs="Tahoma"/>
          <w:szCs w:val="16"/>
        </w:rPr>
        <w:t>rekapitulace</w:t>
      </w:r>
      <w:proofErr w:type="gramEnd"/>
      <w:r>
        <w:rPr>
          <w:rFonts w:ascii="Tahoma" w:hAnsi="Tahoma" w:cs="Tahoma"/>
          <w:szCs w:val="16"/>
        </w:rPr>
        <w:t xml:space="preserve"> objednávky č. J405119 – 004222</w:t>
      </w:r>
      <w:r>
        <w:rPr>
          <w:rFonts w:ascii="48svi" w:hAnsi="48svi" w:cs="48svi"/>
          <w:color w:val="000080"/>
          <w:szCs w:val="16"/>
          <w:lang w:eastAsia="cs-CZ"/>
        </w:rPr>
        <w:t xml:space="preserve"> </w:t>
      </w:r>
      <w:r>
        <w:rPr>
          <w:rFonts w:ascii="Tahoma" w:hAnsi="Tahoma" w:cs="Tahoma"/>
          <w:szCs w:val="16"/>
        </w:rPr>
        <w:t>ze dne 28.5.2024</w:t>
      </w:r>
    </w:p>
    <w:p w14:paraId="1A4B0EB3" w14:textId="5DF1353B" w:rsidR="00563A0D" w:rsidRDefault="00937595">
      <w:r>
        <w:rPr>
          <w:rFonts w:ascii="Tahoma" w:hAnsi="Tahoma" w:cs="Tahoma"/>
          <w:szCs w:val="16"/>
        </w:rPr>
        <w:t>Příloha č.2 –</w:t>
      </w:r>
      <w:r w:rsidRPr="00937595">
        <w:rPr>
          <w:rFonts w:ascii="Tahoma" w:hAnsi="Tahoma" w:cs="Tahoma"/>
          <w:szCs w:val="16"/>
        </w:rPr>
        <w:t xml:space="preserve"> </w:t>
      </w:r>
      <w:r>
        <w:rPr>
          <w:rFonts w:ascii="Tahoma" w:hAnsi="Tahoma" w:cs="Tahoma"/>
          <w:szCs w:val="16"/>
        </w:rPr>
        <w:t xml:space="preserve">Schválené schéma tvaru – J405119 – </w:t>
      </w:r>
      <w:proofErr w:type="gramStart"/>
      <w:r>
        <w:rPr>
          <w:rFonts w:ascii="Tahoma" w:hAnsi="Tahoma" w:cs="Tahoma"/>
          <w:szCs w:val="16"/>
        </w:rPr>
        <w:t>004222  -</w:t>
      </w:r>
      <w:proofErr w:type="gramEnd"/>
      <w:r>
        <w:rPr>
          <w:rFonts w:ascii="Tahoma" w:hAnsi="Tahoma" w:cs="Tahoma"/>
          <w:szCs w:val="16"/>
        </w:rPr>
        <w:t xml:space="preserve"> Nové Strašecí - Rakovník</w:t>
      </w:r>
    </w:p>
    <w:p w14:paraId="4C7F9A7B" w14:textId="77777777" w:rsidR="00563A0D" w:rsidRDefault="00937595">
      <w:r>
        <w:rPr>
          <w:rFonts w:ascii="Tahoma" w:hAnsi="Tahoma" w:cs="Tahoma"/>
          <w:szCs w:val="16"/>
        </w:rPr>
        <w:t xml:space="preserve">Příloha č.3 </w:t>
      </w:r>
      <w:proofErr w:type="gramStart"/>
      <w:r>
        <w:rPr>
          <w:rFonts w:ascii="Tahoma" w:hAnsi="Tahoma" w:cs="Tahoma"/>
          <w:szCs w:val="16"/>
        </w:rPr>
        <w:t>-  technologický</w:t>
      </w:r>
      <w:proofErr w:type="gramEnd"/>
      <w:r>
        <w:rPr>
          <w:rFonts w:ascii="Tahoma" w:hAnsi="Tahoma" w:cs="Tahoma"/>
          <w:szCs w:val="16"/>
        </w:rPr>
        <w:t xml:space="preserve"> postup pro montáž </w:t>
      </w:r>
    </w:p>
    <w:p w14:paraId="56563607" w14:textId="5CFAD6FF" w:rsidR="00563A0D" w:rsidRDefault="00937595">
      <w:pPr>
        <w:rPr>
          <w:rFonts w:ascii="Tahoma" w:hAnsi="Tahoma" w:cs="Tahoma"/>
          <w:szCs w:val="16"/>
        </w:rPr>
      </w:pPr>
      <w:r>
        <w:rPr>
          <w:rFonts w:ascii="Tahoma" w:hAnsi="Tahoma" w:cs="Tahoma"/>
          <w:szCs w:val="16"/>
        </w:rPr>
        <w:t>Příloha č. 4 – Plná moc Ing. Lukáš Dvořáček</w:t>
      </w:r>
    </w:p>
    <w:p w14:paraId="0DC88B63" w14:textId="444B7784" w:rsidR="00937595" w:rsidRDefault="00937595">
      <w:r>
        <w:rPr>
          <w:rFonts w:ascii="Tahoma" w:hAnsi="Tahoma" w:cs="Tahoma"/>
          <w:szCs w:val="16"/>
        </w:rPr>
        <w:t>Příloha č. 5 – Plná moc Ing. František Kadlec</w:t>
      </w:r>
    </w:p>
    <w:sectPr w:rsidR="00937595">
      <w:headerReference w:type="default" r:id="rId8"/>
      <w:footerReference w:type="default" r:id="rId9"/>
      <w:pgSz w:w="11906" w:h="16838"/>
      <w:pgMar w:top="1247" w:right="424" w:bottom="1304" w:left="1134" w:header="0"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40DA5" w14:textId="77777777" w:rsidR="00937595" w:rsidRDefault="00937595">
      <w:pPr>
        <w:spacing w:before="0" w:after="0" w:line="240" w:lineRule="auto"/>
      </w:pPr>
      <w:r>
        <w:separator/>
      </w:r>
    </w:p>
  </w:endnote>
  <w:endnote w:type="continuationSeparator" w:id="0">
    <w:p w14:paraId="5F7C2C55" w14:textId="77777777" w:rsidR="00937595" w:rsidRDefault="009375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48svi">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2F75B" w14:textId="77777777" w:rsidR="00563A0D" w:rsidRDefault="00937595">
    <w:pPr>
      <w:pStyle w:val="Zpat"/>
      <w:jc w:val="center"/>
    </w:pPr>
    <w:r>
      <w:rPr>
        <w:rStyle w:val="slostrnky"/>
        <w:rFonts w:cs="Tahoma"/>
        <w:sz w:val="20"/>
        <w:szCs w:val="20"/>
      </w:rPr>
      <w:fldChar w:fldCharType="begin"/>
    </w:r>
    <w:r>
      <w:rPr>
        <w:rStyle w:val="slostrnky"/>
        <w:rFonts w:cs="Tahoma"/>
        <w:sz w:val="20"/>
        <w:szCs w:val="20"/>
      </w:rPr>
      <w:instrText xml:space="preserve"> PAGE </w:instrText>
    </w:r>
    <w:r>
      <w:rPr>
        <w:rStyle w:val="slostrnky"/>
        <w:rFonts w:cs="Tahoma"/>
        <w:sz w:val="20"/>
        <w:szCs w:val="20"/>
      </w:rPr>
      <w:fldChar w:fldCharType="separate"/>
    </w:r>
    <w:r>
      <w:rPr>
        <w:rStyle w:val="slostrnky"/>
        <w:rFonts w:cs="Tahoma"/>
        <w:sz w:val="20"/>
        <w:szCs w:val="20"/>
      </w:rPr>
      <w:t>5</w:t>
    </w:r>
    <w:r>
      <w:rPr>
        <w:rStyle w:val="slostrnky"/>
        <w:rFonts w:cs="Tahoma"/>
        <w:sz w:val="20"/>
        <w:szCs w:val="20"/>
      </w:rPr>
      <w:fldChar w:fldCharType="end"/>
    </w:r>
    <w:r>
      <w:rPr>
        <w:rStyle w:val="slostrnky"/>
        <w:rFonts w:ascii="Tahoma" w:hAnsi="Tahoma" w:cs="Tahoma"/>
        <w:sz w:val="20"/>
        <w:szCs w:val="20"/>
      </w:rPr>
      <w:t>/</w:t>
    </w:r>
    <w:r>
      <w:rPr>
        <w:rStyle w:val="slostrnky"/>
        <w:rFonts w:cs="Tahoma"/>
        <w:sz w:val="20"/>
        <w:szCs w:val="20"/>
      </w:rPr>
      <w:fldChar w:fldCharType="begin"/>
    </w:r>
    <w:r>
      <w:rPr>
        <w:rStyle w:val="slostrnky"/>
        <w:rFonts w:cs="Tahoma"/>
        <w:sz w:val="20"/>
        <w:szCs w:val="20"/>
      </w:rPr>
      <w:instrText xml:space="preserve"> NUMPAGES </w:instrText>
    </w:r>
    <w:r>
      <w:rPr>
        <w:rStyle w:val="slostrnky"/>
        <w:rFonts w:cs="Tahoma"/>
        <w:sz w:val="20"/>
        <w:szCs w:val="20"/>
      </w:rPr>
      <w:fldChar w:fldCharType="separate"/>
    </w:r>
    <w:r>
      <w:rPr>
        <w:rStyle w:val="slostrnky"/>
        <w:rFonts w:cs="Tahoma"/>
        <w:sz w:val="20"/>
        <w:szCs w:val="20"/>
      </w:rPr>
      <w:t>5</w:t>
    </w:r>
    <w:r>
      <w:rPr>
        <w:rStyle w:val="slostrnky"/>
        <w:rFonts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3BCA9" w14:textId="77777777" w:rsidR="00937595" w:rsidRDefault="00937595">
      <w:pPr>
        <w:spacing w:before="0" w:after="0" w:line="240" w:lineRule="auto"/>
      </w:pPr>
      <w:r>
        <w:separator/>
      </w:r>
    </w:p>
  </w:footnote>
  <w:footnote w:type="continuationSeparator" w:id="0">
    <w:p w14:paraId="616C3188" w14:textId="77777777" w:rsidR="00937595" w:rsidRDefault="009375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9F443" w14:textId="77777777" w:rsidR="00563A0D" w:rsidRDefault="00563A0D">
    <w:pPr>
      <w:pStyle w:val="Zhlav"/>
      <w:jc w:val="right"/>
    </w:pPr>
  </w:p>
  <w:p w14:paraId="221C8F26" w14:textId="77777777" w:rsidR="00563A0D" w:rsidRDefault="00563A0D">
    <w:pPr>
      <w:pStyle w:val="Zhlav"/>
      <w:jc w:val="right"/>
    </w:pPr>
  </w:p>
  <w:p w14:paraId="3CAC725B" w14:textId="77777777" w:rsidR="00563A0D" w:rsidRDefault="00937595" w:rsidP="00937595">
    <w:pPr>
      <w:pStyle w:val="Zhlav"/>
      <w:jc w:val="right"/>
      <w:rPr>
        <w:sz w:val="18"/>
        <w:szCs w:val="18"/>
      </w:rPr>
    </w:pPr>
    <w:r>
      <w:rPr>
        <w:sz w:val="18"/>
        <w:szCs w:val="18"/>
      </w:rPr>
      <w:t>Statky ČZU 86/2024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F7E26"/>
    <w:multiLevelType w:val="multilevel"/>
    <w:tmpl w:val="B1D0256E"/>
    <w:lvl w:ilvl="0">
      <w:start w:val="1"/>
      <w:numFmt w:val="upperRoman"/>
      <w:lvlText w:val="%1."/>
      <w:lvlJc w:val="right"/>
      <w:pPr>
        <w:tabs>
          <w:tab w:val="num" w:pos="0"/>
        </w:tabs>
        <w:ind w:left="890" w:hanging="360"/>
      </w:pPr>
      <w:rPr>
        <w:rFonts w:ascii="Times New Roman" w:hAnsi="Times New Roman" w:cs="Times New Roman"/>
      </w:rPr>
    </w:lvl>
    <w:lvl w:ilvl="1">
      <w:start w:val="2"/>
      <w:numFmt w:val="decimal"/>
      <w:lvlText w:val="%1.%2"/>
      <w:lvlJc w:val="left"/>
      <w:pPr>
        <w:tabs>
          <w:tab w:val="num" w:pos="0"/>
        </w:tabs>
        <w:ind w:left="1250" w:hanging="720"/>
      </w:pPr>
      <w:rPr>
        <w:rFonts w:ascii="Times New Roman" w:hAnsi="Times New Roman" w:cs="Times New Roman"/>
        <w:b/>
        <w:u w:val="none"/>
      </w:rPr>
    </w:lvl>
    <w:lvl w:ilvl="2">
      <w:start w:val="1"/>
      <w:numFmt w:val="decimal"/>
      <w:lvlText w:val="%1.%2.%3"/>
      <w:lvlJc w:val="left"/>
      <w:pPr>
        <w:tabs>
          <w:tab w:val="num" w:pos="0"/>
        </w:tabs>
        <w:ind w:left="1250" w:hanging="720"/>
      </w:pPr>
      <w:rPr>
        <w:rFonts w:ascii="Times New Roman" w:hAnsi="Times New Roman" w:cs="Times New Roman"/>
        <w:u w:val="single"/>
      </w:rPr>
    </w:lvl>
    <w:lvl w:ilvl="3">
      <w:start w:val="1"/>
      <w:numFmt w:val="decimal"/>
      <w:lvlText w:val="%1.%2.%3.%4"/>
      <w:lvlJc w:val="left"/>
      <w:pPr>
        <w:tabs>
          <w:tab w:val="num" w:pos="0"/>
        </w:tabs>
        <w:ind w:left="1610" w:hanging="1080"/>
      </w:pPr>
      <w:rPr>
        <w:rFonts w:ascii="Times New Roman" w:hAnsi="Times New Roman" w:cs="Times New Roman"/>
        <w:u w:val="single"/>
      </w:rPr>
    </w:lvl>
    <w:lvl w:ilvl="4">
      <w:start w:val="1"/>
      <w:numFmt w:val="decimal"/>
      <w:lvlText w:val="%1.%2.%3.%4.%5"/>
      <w:lvlJc w:val="left"/>
      <w:pPr>
        <w:tabs>
          <w:tab w:val="num" w:pos="0"/>
        </w:tabs>
        <w:ind w:left="1970" w:hanging="1440"/>
      </w:pPr>
      <w:rPr>
        <w:rFonts w:ascii="Times New Roman" w:hAnsi="Times New Roman" w:cs="Times New Roman"/>
        <w:u w:val="single"/>
      </w:rPr>
    </w:lvl>
    <w:lvl w:ilvl="5">
      <w:start w:val="1"/>
      <w:numFmt w:val="decimal"/>
      <w:lvlText w:val="%1.%2.%3.%4.%5.%6"/>
      <w:lvlJc w:val="left"/>
      <w:pPr>
        <w:tabs>
          <w:tab w:val="num" w:pos="0"/>
        </w:tabs>
        <w:ind w:left="1970" w:hanging="1440"/>
      </w:pPr>
      <w:rPr>
        <w:rFonts w:ascii="Times New Roman" w:hAnsi="Times New Roman" w:cs="Times New Roman"/>
        <w:u w:val="single"/>
      </w:rPr>
    </w:lvl>
    <w:lvl w:ilvl="6">
      <w:start w:val="1"/>
      <w:numFmt w:val="decimal"/>
      <w:lvlText w:val="%1.%2.%3.%4.%5.%6.%7"/>
      <w:lvlJc w:val="left"/>
      <w:pPr>
        <w:tabs>
          <w:tab w:val="num" w:pos="0"/>
        </w:tabs>
        <w:ind w:left="2330" w:hanging="1800"/>
      </w:pPr>
      <w:rPr>
        <w:rFonts w:ascii="Times New Roman" w:hAnsi="Times New Roman" w:cs="Times New Roman"/>
        <w:u w:val="single"/>
      </w:rPr>
    </w:lvl>
    <w:lvl w:ilvl="7">
      <w:start w:val="1"/>
      <w:numFmt w:val="decimal"/>
      <w:lvlText w:val="%1.%2.%3.%4.%5.%6.%7.%8"/>
      <w:lvlJc w:val="left"/>
      <w:pPr>
        <w:tabs>
          <w:tab w:val="num" w:pos="0"/>
        </w:tabs>
        <w:ind w:left="2690" w:hanging="2160"/>
      </w:pPr>
      <w:rPr>
        <w:rFonts w:ascii="Times New Roman" w:hAnsi="Times New Roman" w:cs="Times New Roman"/>
        <w:u w:val="single"/>
      </w:rPr>
    </w:lvl>
    <w:lvl w:ilvl="8">
      <w:start w:val="1"/>
      <w:numFmt w:val="decimal"/>
      <w:lvlText w:val="%1.%2.%3.%4.%5.%6.%7.%8.%9"/>
      <w:lvlJc w:val="left"/>
      <w:pPr>
        <w:tabs>
          <w:tab w:val="num" w:pos="0"/>
        </w:tabs>
        <w:ind w:left="2690" w:hanging="2160"/>
      </w:pPr>
      <w:rPr>
        <w:rFonts w:ascii="Times New Roman" w:hAnsi="Times New Roman" w:cs="Times New Roman"/>
        <w:u w:val="single"/>
      </w:rPr>
    </w:lvl>
  </w:abstractNum>
  <w:abstractNum w:abstractNumId="1" w15:restartNumberingAfterBreak="0">
    <w:nsid w:val="0DE7769D"/>
    <w:multiLevelType w:val="multilevel"/>
    <w:tmpl w:val="55A29FB0"/>
    <w:lvl w:ilvl="0">
      <w:start w:val="1"/>
      <w:numFmt w:val="upperRoman"/>
      <w:pStyle w:val="Nadpis2"/>
      <w:lvlText w:val="%1."/>
      <w:lvlJc w:val="right"/>
      <w:pPr>
        <w:tabs>
          <w:tab w:val="num" w:pos="0"/>
        </w:tabs>
        <w:ind w:left="890" w:hanging="360"/>
      </w:pPr>
      <w:rPr>
        <w:rFonts w:ascii="Times New Roman" w:hAnsi="Times New Roman" w:cs="Times New Roman"/>
      </w:rPr>
    </w:lvl>
    <w:lvl w:ilvl="1">
      <w:start w:val="2"/>
      <w:numFmt w:val="decimal"/>
      <w:lvlText w:val="%1.%2"/>
      <w:lvlJc w:val="left"/>
      <w:pPr>
        <w:tabs>
          <w:tab w:val="num" w:pos="0"/>
        </w:tabs>
        <w:ind w:left="1250" w:hanging="720"/>
      </w:pPr>
      <w:rPr>
        <w:rFonts w:ascii="Times New Roman" w:hAnsi="Times New Roman" w:cs="Times New Roman"/>
        <w:b/>
        <w:u w:val="none"/>
      </w:rPr>
    </w:lvl>
    <w:lvl w:ilvl="2">
      <w:start w:val="1"/>
      <w:numFmt w:val="decimal"/>
      <w:lvlText w:val="%1.%2.%3"/>
      <w:lvlJc w:val="left"/>
      <w:pPr>
        <w:tabs>
          <w:tab w:val="num" w:pos="0"/>
        </w:tabs>
        <w:ind w:left="1250" w:hanging="720"/>
      </w:pPr>
      <w:rPr>
        <w:rFonts w:ascii="Times New Roman" w:hAnsi="Times New Roman" w:cs="Times New Roman"/>
        <w:u w:val="single"/>
      </w:rPr>
    </w:lvl>
    <w:lvl w:ilvl="3">
      <w:start w:val="1"/>
      <w:numFmt w:val="decimal"/>
      <w:lvlText w:val="%1.%2.%3.%4"/>
      <w:lvlJc w:val="left"/>
      <w:pPr>
        <w:tabs>
          <w:tab w:val="num" w:pos="0"/>
        </w:tabs>
        <w:ind w:left="1610" w:hanging="1080"/>
      </w:pPr>
      <w:rPr>
        <w:rFonts w:ascii="Times New Roman" w:hAnsi="Times New Roman" w:cs="Times New Roman"/>
        <w:u w:val="single"/>
      </w:rPr>
    </w:lvl>
    <w:lvl w:ilvl="4">
      <w:start w:val="1"/>
      <w:numFmt w:val="decimal"/>
      <w:lvlText w:val="%1.%2.%3.%4.%5"/>
      <w:lvlJc w:val="left"/>
      <w:pPr>
        <w:tabs>
          <w:tab w:val="num" w:pos="0"/>
        </w:tabs>
        <w:ind w:left="1970" w:hanging="1440"/>
      </w:pPr>
      <w:rPr>
        <w:rFonts w:ascii="Times New Roman" w:hAnsi="Times New Roman" w:cs="Times New Roman"/>
        <w:u w:val="single"/>
      </w:rPr>
    </w:lvl>
    <w:lvl w:ilvl="5">
      <w:start w:val="1"/>
      <w:numFmt w:val="decimal"/>
      <w:lvlText w:val="%1.%2.%3.%4.%5.%6"/>
      <w:lvlJc w:val="left"/>
      <w:pPr>
        <w:tabs>
          <w:tab w:val="num" w:pos="0"/>
        </w:tabs>
        <w:ind w:left="1970" w:hanging="1440"/>
      </w:pPr>
      <w:rPr>
        <w:rFonts w:ascii="Times New Roman" w:hAnsi="Times New Roman" w:cs="Times New Roman"/>
        <w:u w:val="single"/>
      </w:rPr>
    </w:lvl>
    <w:lvl w:ilvl="6">
      <w:start w:val="1"/>
      <w:numFmt w:val="decimal"/>
      <w:lvlText w:val="%1.%2.%3.%4.%5.%6.%7"/>
      <w:lvlJc w:val="left"/>
      <w:pPr>
        <w:tabs>
          <w:tab w:val="num" w:pos="0"/>
        </w:tabs>
        <w:ind w:left="2330" w:hanging="1800"/>
      </w:pPr>
      <w:rPr>
        <w:rFonts w:ascii="Times New Roman" w:hAnsi="Times New Roman" w:cs="Times New Roman"/>
        <w:u w:val="single"/>
      </w:rPr>
    </w:lvl>
    <w:lvl w:ilvl="7">
      <w:start w:val="1"/>
      <w:numFmt w:val="decimal"/>
      <w:lvlText w:val="%1.%2.%3.%4.%5.%6.%7.%8"/>
      <w:lvlJc w:val="left"/>
      <w:pPr>
        <w:tabs>
          <w:tab w:val="num" w:pos="0"/>
        </w:tabs>
        <w:ind w:left="2690" w:hanging="2160"/>
      </w:pPr>
      <w:rPr>
        <w:rFonts w:ascii="Times New Roman" w:hAnsi="Times New Roman" w:cs="Times New Roman"/>
        <w:u w:val="single"/>
      </w:rPr>
    </w:lvl>
    <w:lvl w:ilvl="8">
      <w:start w:val="1"/>
      <w:numFmt w:val="decimal"/>
      <w:lvlText w:val="%1.%2.%3.%4.%5.%6.%7.%8.%9"/>
      <w:lvlJc w:val="left"/>
      <w:pPr>
        <w:tabs>
          <w:tab w:val="num" w:pos="0"/>
        </w:tabs>
        <w:ind w:left="2690" w:hanging="2160"/>
      </w:pPr>
      <w:rPr>
        <w:rFonts w:ascii="Times New Roman" w:hAnsi="Times New Roman" w:cs="Times New Roman"/>
        <w:u w:val="single"/>
      </w:rPr>
    </w:lvl>
  </w:abstractNum>
  <w:abstractNum w:abstractNumId="2" w15:restartNumberingAfterBreak="0">
    <w:nsid w:val="119E0305"/>
    <w:multiLevelType w:val="multilevel"/>
    <w:tmpl w:val="2FD697B0"/>
    <w:lvl w:ilvl="0">
      <w:start w:val="1"/>
      <w:numFmt w:val="bullet"/>
      <w:lvlText w:val=""/>
      <w:lvlJc w:val="left"/>
      <w:pPr>
        <w:tabs>
          <w:tab w:val="num" w:pos="0"/>
        </w:tabs>
        <w:ind w:left="890" w:hanging="360"/>
      </w:pPr>
      <w:rPr>
        <w:rFonts w:ascii="Symbol" w:hAnsi="Symbol" w:cs="Symbol" w:hint="default"/>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305EAE"/>
    <w:multiLevelType w:val="multilevel"/>
    <w:tmpl w:val="28780BF8"/>
    <w:lvl w:ilvl="0">
      <w:start w:val="5"/>
      <w:numFmt w:val="decimal"/>
      <w:lvlText w:val="%1."/>
      <w:lvlJc w:val="left"/>
      <w:pPr>
        <w:tabs>
          <w:tab w:val="num" w:pos="0"/>
        </w:tabs>
        <w:ind w:left="360" w:hanging="360"/>
      </w:pPr>
      <w:rPr>
        <w:rFonts w:ascii="Tahoma" w:hAnsi="Tahoma" w:cs="Tahoma"/>
        <w:szCs w:val="18"/>
      </w:rPr>
    </w:lvl>
    <w:lvl w:ilvl="1">
      <w:start w:val="2"/>
      <w:numFmt w:val="decimal"/>
      <w:lvlText w:val="%1.%2."/>
      <w:lvlJc w:val="left"/>
      <w:pPr>
        <w:tabs>
          <w:tab w:val="num" w:pos="0"/>
        </w:tabs>
        <w:ind w:left="530" w:hanging="360"/>
      </w:pPr>
      <w:rPr>
        <w:rFonts w:ascii="Tahoma" w:hAnsi="Tahoma" w:cs="Tahoma"/>
        <w:szCs w:val="18"/>
      </w:rPr>
    </w:lvl>
    <w:lvl w:ilvl="2">
      <w:start w:val="1"/>
      <w:numFmt w:val="decimal"/>
      <w:lvlText w:val="%1.%2.%3."/>
      <w:lvlJc w:val="left"/>
      <w:pPr>
        <w:tabs>
          <w:tab w:val="num" w:pos="0"/>
        </w:tabs>
        <w:ind w:left="1060" w:hanging="720"/>
      </w:pPr>
      <w:rPr>
        <w:rFonts w:ascii="Tahoma" w:hAnsi="Tahoma" w:cs="Tahoma"/>
        <w:szCs w:val="18"/>
      </w:rPr>
    </w:lvl>
    <w:lvl w:ilvl="3">
      <w:start w:val="1"/>
      <w:numFmt w:val="decimal"/>
      <w:lvlText w:val="%1.%2.%3.%4."/>
      <w:lvlJc w:val="left"/>
      <w:pPr>
        <w:tabs>
          <w:tab w:val="num" w:pos="0"/>
        </w:tabs>
        <w:ind w:left="1230" w:hanging="720"/>
      </w:pPr>
      <w:rPr>
        <w:rFonts w:ascii="Tahoma" w:hAnsi="Tahoma" w:cs="Tahoma"/>
        <w:szCs w:val="18"/>
      </w:rPr>
    </w:lvl>
    <w:lvl w:ilvl="4">
      <w:start w:val="1"/>
      <w:numFmt w:val="decimal"/>
      <w:lvlText w:val="%1.%2.%3.%4.%5."/>
      <w:lvlJc w:val="left"/>
      <w:pPr>
        <w:tabs>
          <w:tab w:val="num" w:pos="0"/>
        </w:tabs>
        <w:ind w:left="1760" w:hanging="1080"/>
      </w:pPr>
      <w:rPr>
        <w:rFonts w:ascii="Tahoma" w:hAnsi="Tahoma" w:cs="Tahoma"/>
        <w:szCs w:val="18"/>
      </w:rPr>
    </w:lvl>
    <w:lvl w:ilvl="5">
      <w:start w:val="1"/>
      <w:numFmt w:val="decimal"/>
      <w:lvlText w:val="%1.%2.%3.%4.%5.%6."/>
      <w:lvlJc w:val="left"/>
      <w:pPr>
        <w:tabs>
          <w:tab w:val="num" w:pos="0"/>
        </w:tabs>
        <w:ind w:left="1930" w:hanging="1080"/>
      </w:pPr>
      <w:rPr>
        <w:rFonts w:ascii="Tahoma" w:hAnsi="Tahoma" w:cs="Tahoma"/>
        <w:szCs w:val="18"/>
      </w:rPr>
    </w:lvl>
    <w:lvl w:ilvl="6">
      <w:start w:val="1"/>
      <w:numFmt w:val="decimal"/>
      <w:lvlText w:val="%1.%2.%3.%4.%5.%6.%7."/>
      <w:lvlJc w:val="left"/>
      <w:pPr>
        <w:tabs>
          <w:tab w:val="num" w:pos="0"/>
        </w:tabs>
        <w:ind w:left="2460" w:hanging="1440"/>
      </w:pPr>
      <w:rPr>
        <w:rFonts w:ascii="Tahoma" w:hAnsi="Tahoma" w:cs="Tahoma"/>
        <w:szCs w:val="18"/>
      </w:rPr>
    </w:lvl>
    <w:lvl w:ilvl="7">
      <w:start w:val="1"/>
      <w:numFmt w:val="decimal"/>
      <w:lvlText w:val="%1.%2.%3.%4.%5.%6.%7.%8."/>
      <w:lvlJc w:val="left"/>
      <w:pPr>
        <w:tabs>
          <w:tab w:val="num" w:pos="0"/>
        </w:tabs>
        <w:ind w:left="2630" w:hanging="1440"/>
      </w:pPr>
      <w:rPr>
        <w:rFonts w:ascii="Tahoma" w:hAnsi="Tahoma" w:cs="Tahoma"/>
        <w:szCs w:val="18"/>
      </w:rPr>
    </w:lvl>
    <w:lvl w:ilvl="8">
      <w:start w:val="1"/>
      <w:numFmt w:val="decimal"/>
      <w:lvlText w:val="%1.%2.%3.%4.%5.%6.%7.%8.%9."/>
      <w:lvlJc w:val="left"/>
      <w:pPr>
        <w:tabs>
          <w:tab w:val="num" w:pos="0"/>
        </w:tabs>
        <w:ind w:left="3160" w:hanging="1800"/>
      </w:pPr>
      <w:rPr>
        <w:rFonts w:ascii="Tahoma" w:hAnsi="Tahoma" w:cs="Tahoma"/>
        <w:szCs w:val="18"/>
      </w:rPr>
    </w:lvl>
  </w:abstractNum>
  <w:abstractNum w:abstractNumId="4" w15:restartNumberingAfterBreak="0">
    <w:nsid w:val="1B1A7D26"/>
    <w:multiLevelType w:val="multilevel"/>
    <w:tmpl w:val="DE483282"/>
    <w:lvl w:ilvl="0">
      <w:start w:val="1"/>
      <w:numFmt w:val="bullet"/>
      <w:lvlText w:val=""/>
      <w:lvlJc w:val="left"/>
      <w:pPr>
        <w:tabs>
          <w:tab w:val="num" w:pos="890"/>
        </w:tabs>
        <w:ind w:left="890" w:hanging="360"/>
      </w:pPr>
      <w:rPr>
        <w:rFonts w:ascii="Symbol" w:hAnsi="Symbol" w:cs="Symbol" w:hint="default"/>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5331C91"/>
    <w:multiLevelType w:val="multilevel"/>
    <w:tmpl w:val="4BFC8D0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0F70339"/>
    <w:multiLevelType w:val="multilevel"/>
    <w:tmpl w:val="883266DA"/>
    <w:lvl w:ilvl="0">
      <w:start w:val="1"/>
      <w:numFmt w:val="bullet"/>
      <w:lvlText w:val=""/>
      <w:lvlJc w:val="left"/>
      <w:pPr>
        <w:tabs>
          <w:tab w:val="num" w:pos="890"/>
        </w:tabs>
        <w:ind w:left="890" w:hanging="360"/>
      </w:pPr>
      <w:rPr>
        <w:rFonts w:ascii="Symbol" w:hAnsi="Symbol" w:cs="Symbol" w:hint="default"/>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3A1D67"/>
    <w:multiLevelType w:val="multilevel"/>
    <w:tmpl w:val="4C80604A"/>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DA835C5"/>
    <w:multiLevelType w:val="multilevel"/>
    <w:tmpl w:val="0A1651D0"/>
    <w:lvl w:ilvl="0">
      <w:start w:val="1"/>
      <w:numFmt w:val="bullet"/>
      <w:lvlText w:val=""/>
      <w:lvlJc w:val="left"/>
      <w:pPr>
        <w:tabs>
          <w:tab w:val="num" w:pos="0"/>
        </w:tabs>
        <w:ind w:left="890" w:hanging="360"/>
      </w:pPr>
      <w:rPr>
        <w:rFonts w:ascii="Symbol" w:hAnsi="Symbol" w:cs="Symbol" w:hint="default"/>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04A3A47"/>
    <w:multiLevelType w:val="multilevel"/>
    <w:tmpl w:val="D7883E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23978303">
    <w:abstractNumId w:val="7"/>
  </w:num>
  <w:num w:numId="2" w16cid:durableId="639044862">
    <w:abstractNumId w:val="4"/>
  </w:num>
  <w:num w:numId="3" w16cid:durableId="33704054">
    <w:abstractNumId w:val="5"/>
  </w:num>
  <w:num w:numId="4" w16cid:durableId="1727988506">
    <w:abstractNumId w:val="8"/>
  </w:num>
  <w:num w:numId="5" w16cid:durableId="875316768">
    <w:abstractNumId w:val="1"/>
  </w:num>
  <w:num w:numId="6" w16cid:durableId="92559730">
    <w:abstractNumId w:val="6"/>
  </w:num>
  <w:num w:numId="7" w16cid:durableId="438451667">
    <w:abstractNumId w:val="3"/>
  </w:num>
  <w:num w:numId="8" w16cid:durableId="998193312">
    <w:abstractNumId w:val="2"/>
  </w:num>
  <w:num w:numId="9" w16cid:durableId="1403599351">
    <w:abstractNumId w:val="0"/>
  </w:num>
  <w:num w:numId="10" w16cid:durableId="1678266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0D"/>
    <w:rsid w:val="00423B45"/>
    <w:rsid w:val="00563A0D"/>
    <w:rsid w:val="0093759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744B"/>
  <w15:docId w15:val="{C36A4FE5-1625-4FB3-8F53-F111ED60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7983"/>
    <w:pPr>
      <w:spacing w:before="60" w:after="60" w:line="264" w:lineRule="auto"/>
      <w:ind w:firstLine="170"/>
      <w:jc w:val="both"/>
    </w:pPr>
    <w:rPr>
      <w:rFonts w:ascii="Verdana" w:hAnsi="Verdana" w:cs="Verdana"/>
      <w:sz w:val="16"/>
      <w:szCs w:val="24"/>
      <w:lang w:eastAsia="zh-CN"/>
    </w:rPr>
  </w:style>
  <w:style w:type="paragraph" w:styleId="Nadpis1">
    <w:name w:val="heading 1"/>
    <w:basedOn w:val="Normln"/>
    <w:next w:val="Normln"/>
    <w:qFormat/>
    <w:pPr>
      <w:keepNext/>
      <w:numPr>
        <w:numId w:val="1"/>
      </w:numPr>
      <w:outlineLvl w:val="0"/>
    </w:pPr>
    <w:rPr>
      <w:rFonts w:ascii="Tahoma" w:hAnsi="Tahoma" w:cs="Tahoma"/>
      <w:b/>
      <w:bCs/>
      <w:sz w:val="20"/>
    </w:rPr>
  </w:style>
  <w:style w:type="paragraph" w:styleId="Nadpis2">
    <w:name w:val="heading 2"/>
    <w:basedOn w:val="Normln"/>
    <w:next w:val="Normln"/>
    <w:qFormat/>
    <w:pPr>
      <w:keepNext/>
      <w:numPr>
        <w:numId w:val="5"/>
      </w:numPr>
      <w:spacing w:before="240"/>
      <w:outlineLvl w:val="1"/>
    </w:pPr>
    <w:rPr>
      <w:rFonts w:cs="Arial"/>
      <w:b/>
      <w:bCs/>
      <w:iCs/>
      <w:sz w:val="20"/>
      <w:szCs w:val="28"/>
      <w:u w:val="single"/>
    </w:rPr>
  </w:style>
  <w:style w:type="paragraph" w:styleId="Nadpis3">
    <w:name w:val="heading 3"/>
    <w:basedOn w:val="Normln"/>
    <w:next w:val="Normln"/>
    <w:qFormat/>
    <w:pPr>
      <w:keepNext/>
      <w:numPr>
        <w:ilvl w:val="2"/>
        <w:numId w:val="1"/>
      </w:numPr>
      <w:spacing w:before="0" w:after="0" w:line="240" w:lineRule="auto"/>
      <w:jc w:val="center"/>
      <w:outlineLvl w:val="2"/>
    </w:pPr>
    <w:rPr>
      <w:rFonts w:ascii="Calibri" w:hAnsi="Calibri" w:cs="Calibri"/>
      <w:b/>
      <w:sz w:val="52"/>
    </w:rPr>
  </w:style>
  <w:style w:type="paragraph" w:styleId="Nadpis5">
    <w:name w:val="heading 5"/>
    <w:basedOn w:val="Normln"/>
    <w:next w:val="Normln"/>
    <w:qFormat/>
    <w:pPr>
      <w:keepNext/>
      <w:numPr>
        <w:ilvl w:val="4"/>
        <w:numId w:val="1"/>
      </w:numPr>
      <w:spacing w:before="0" w:after="0" w:line="240" w:lineRule="auto"/>
      <w:jc w:val="center"/>
      <w:outlineLvl w:val="4"/>
    </w:pPr>
    <w:rPr>
      <w:b/>
      <w:sz w:val="28"/>
    </w:rPr>
  </w:style>
  <w:style w:type="paragraph" w:styleId="Nadpis6">
    <w:name w:val="heading 6"/>
    <w:basedOn w:val="Normln"/>
    <w:next w:val="Normln"/>
    <w:qFormat/>
    <w:pPr>
      <w:numPr>
        <w:ilvl w:val="5"/>
        <w:numId w:val="1"/>
      </w:numPr>
      <w:spacing w:before="24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Pr>
      <w:rFonts w:ascii="Symbol" w:hAnsi="Symbol" w:cs="Symbol"/>
      <w:szCs w:val="18"/>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szCs w:val="18"/>
    </w:rPr>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Times New Roman" w:hAnsi="Times New Roman" w:cs="Times New Roman"/>
      <w:b/>
      <w:u w:val="none"/>
    </w:rPr>
  </w:style>
  <w:style w:type="character" w:customStyle="1" w:styleId="WW8Num5z2">
    <w:name w:val="WW8Num5z2"/>
    <w:qFormat/>
    <w:rPr>
      <w:rFonts w:ascii="Times New Roman" w:hAnsi="Times New Roman" w:cs="Times New Roman"/>
      <w:u w:val="single"/>
    </w:rPr>
  </w:style>
  <w:style w:type="character" w:customStyle="1" w:styleId="WW8Num6z0">
    <w:name w:val="WW8Num6z0"/>
    <w:qFormat/>
    <w:rPr>
      <w:rFonts w:ascii="Symbol" w:hAnsi="Symbol" w:cs="Symbol"/>
      <w:szCs w:val="23"/>
    </w:rPr>
  </w:style>
  <w:style w:type="character" w:customStyle="1" w:styleId="WW8Num7z0">
    <w:name w:val="WW8Num7z0"/>
    <w:qFormat/>
    <w:rPr>
      <w:rFonts w:ascii="Symbol" w:hAnsi="Symbol" w:cs="Symbol"/>
      <w:szCs w:val="18"/>
    </w:rPr>
  </w:style>
  <w:style w:type="character" w:customStyle="1" w:styleId="WW8Num8z0">
    <w:name w:val="WW8Num8z0"/>
    <w:qFormat/>
    <w:rPr>
      <w:rFonts w:ascii="Tahoma" w:hAnsi="Tahoma" w:cs="Tahoma"/>
      <w:szCs w:val="18"/>
    </w:rPr>
  </w:style>
  <w:style w:type="character" w:customStyle="1" w:styleId="WW8Num9z0">
    <w:name w:val="WW8Num9z0"/>
    <w:qFormat/>
    <w:rPr>
      <w:rFonts w:ascii="Tahoma" w:hAnsi="Tahoma" w:cs="Tahoma"/>
      <w:color w:val="000000"/>
      <w:sz w:val="20"/>
      <w:szCs w:val="20"/>
    </w:rPr>
  </w:style>
  <w:style w:type="character" w:customStyle="1" w:styleId="WW8Num10z0">
    <w:name w:val="WW8Num10z0"/>
    <w:qFormat/>
    <w:rPr>
      <w:rFonts w:ascii="Symbol" w:hAnsi="Symbol" w:cs="Symbol"/>
      <w:szCs w:val="18"/>
    </w:rPr>
  </w:style>
  <w:style w:type="character" w:customStyle="1" w:styleId="Standardnpsmoodstavce5">
    <w:name w:val="Standardní písmo odstavce5"/>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szCs w:val="18"/>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Standardnpsmoodstavce2">
    <w:name w:val="Standardní písmo odstavce2"/>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Times New Roman"/>
    </w:rPr>
  </w:style>
  <w:style w:type="character" w:customStyle="1" w:styleId="WW8Num4z1">
    <w:name w:val="WW8Num4z1"/>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Times New Roman"/>
    </w:rPr>
  </w:style>
  <w:style w:type="character" w:customStyle="1" w:styleId="WW8Num6z3">
    <w:name w:val="WW8Num6z3"/>
    <w:qFormat/>
    <w:rPr>
      <w:rFonts w:ascii="Symbol" w:hAnsi="Symbol"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Times New Roman"/>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Times New Roman"/>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szCs w:val="18"/>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Calibri" w:eastAsia="Calibri" w:hAnsi="Calibri"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Times New Roman" w:hAnsi="Times New Roman" w:cs="Times New Roman"/>
      <w:b/>
      <w:u w:val="none"/>
    </w:rPr>
  </w:style>
  <w:style w:type="character" w:customStyle="1" w:styleId="WW8Num22z2">
    <w:name w:val="WW8Num22z2"/>
    <w:qFormat/>
    <w:rPr>
      <w:rFonts w:ascii="Times New Roman" w:hAnsi="Times New Roman" w:cs="Times New Roman"/>
      <w:u w:val="single"/>
    </w:rPr>
  </w:style>
  <w:style w:type="character" w:customStyle="1" w:styleId="WW8Num23z0">
    <w:name w:val="WW8Num23z0"/>
    <w:qFormat/>
    <w:rPr>
      <w:rFonts w:ascii="Symbol" w:hAnsi="Symbol"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Times New Roman"/>
    </w:rPr>
  </w:style>
  <w:style w:type="character" w:customStyle="1" w:styleId="WW8Num24z0">
    <w:name w:val="WW8Num24z0"/>
    <w:qFormat/>
    <w:rPr>
      <w:rFonts w:ascii="Times New Roman" w:hAnsi="Times New Roman" w:cs="Times New Roman"/>
    </w:rPr>
  </w:style>
  <w:style w:type="character" w:customStyle="1" w:styleId="WW8Num25z0">
    <w:name w:val="WW8Num25z0"/>
    <w:qFormat/>
    <w:rPr>
      <w:rFonts w:ascii="Times New Roman" w:hAnsi="Times New Roman" w:cs="Times New Roman"/>
      <w:b/>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szCs w:val="23"/>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Times New Roman"/>
    </w:rPr>
  </w:style>
  <w:style w:type="character" w:customStyle="1" w:styleId="WW8Num30z0">
    <w:name w:val="WW8Num30z0"/>
    <w:qFormat/>
    <w:rPr>
      <w:rFonts w:ascii="Symbol" w:hAnsi="Symbol"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Times New Roman"/>
    </w:rPr>
  </w:style>
  <w:style w:type="character" w:customStyle="1" w:styleId="WW8Num31z0">
    <w:name w:val="WW8Num31z0"/>
    <w:qFormat/>
    <w:rPr>
      <w:rFonts w:ascii="Calibri" w:eastAsia="Calibri" w:hAnsi="Calibri"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rFonts w:ascii="Symbol" w:hAnsi="Symbol" w:cs="Symbol"/>
      <w:szCs w:val="18"/>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St1z0">
    <w:name w:val="WW8NumSt1z0"/>
    <w:qFormat/>
    <w:rPr>
      <w:rFonts w:ascii="Symbol" w:hAnsi="Symbol" w:cs="Times New Roman"/>
    </w:rPr>
  </w:style>
  <w:style w:type="character" w:customStyle="1" w:styleId="WW8NumSt2z0">
    <w:name w:val="WW8NumSt2z0"/>
    <w:qFormat/>
    <w:rPr>
      <w:rFonts w:ascii="Symbol" w:hAnsi="Symbol" w:cs="Times New Roman"/>
    </w:rPr>
  </w:style>
  <w:style w:type="character" w:customStyle="1" w:styleId="Standardnpsmoodstavce1">
    <w:name w:val="Standardní písmo odstavce1"/>
    <w:qFormat/>
  </w:style>
  <w:style w:type="character" w:customStyle="1" w:styleId="Heading2Char">
    <w:name w:val="Heading 2 Char"/>
    <w:qFormat/>
    <w:rPr>
      <w:rFonts w:ascii="Verdana" w:hAnsi="Verdana" w:cs="Arial"/>
      <w:b/>
      <w:bCs/>
      <w:iCs/>
      <w:sz w:val="28"/>
      <w:szCs w:val="28"/>
      <w:u w:val="single"/>
      <w:lang w:val="x-none"/>
    </w:rPr>
  </w:style>
  <w:style w:type="character" w:customStyle="1" w:styleId="Heading3Char">
    <w:name w:val="Heading 3 Char"/>
    <w:qFormat/>
    <w:rPr>
      <w:rFonts w:ascii="Times New Roman" w:eastAsia="Times New Roman" w:hAnsi="Times New Roman" w:cs="Times New Roman"/>
      <w:b/>
      <w:sz w:val="24"/>
      <w:szCs w:val="24"/>
      <w:lang w:val="x-none"/>
    </w:rPr>
  </w:style>
  <w:style w:type="character" w:customStyle="1" w:styleId="Heading5Char">
    <w:name w:val="Heading 5 Char"/>
    <w:qFormat/>
    <w:rPr>
      <w:rFonts w:ascii="Verdana" w:hAnsi="Verdana" w:cs="Times New Roman"/>
      <w:b/>
      <w:sz w:val="24"/>
      <w:szCs w:val="24"/>
      <w:lang w:val="x-none"/>
    </w:rPr>
  </w:style>
  <w:style w:type="character" w:customStyle="1" w:styleId="Heading6Char">
    <w:name w:val="Heading 6 Char"/>
    <w:qFormat/>
    <w:rPr>
      <w:rFonts w:ascii="Times New Roman" w:hAnsi="Times New Roman" w:cs="Times New Roman"/>
      <w:b/>
      <w:bCs/>
      <w:lang w:val="x-none"/>
    </w:rPr>
  </w:style>
  <w:style w:type="character" w:customStyle="1" w:styleId="HeaderChar">
    <w:name w:val="Header Char"/>
    <w:qFormat/>
    <w:rPr>
      <w:rFonts w:ascii="Times New Roman" w:hAnsi="Times New Roman" w:cs="Times New Roman"/>
      <w:sz w:val="24"/>
      <w:szCs w:val="24"/>
      <w:lang w:val="x-none"/>
    </w:rPr>
  </w:style>
  <w:style w:type="character" w:customStyle="1" w:styleId="FooterChar">
    <w:name w:val="Footer Char"/>
    <w:qFormat/>
    <w:rPr>
      <w:rFonts w:ascii="Times New Roman" w:hAnsi="Times New Roman" w:cs="Times New Roman"/>
      <w:sz w:val="24"/>
      <w:szCs w:val="24"/>
      <w:lang w:val="x-none"/>
    </w:rPr>
  </w:style>
  <w:style w:type="character" w:customStyle="1" w:styleId="BodyTextIndentChar">
    <w:name w:val="Body Text Indent Char"/>
    <w:qFormat/>
    <w:rPr>
      <w:rFonts w:ascii="Arial" w:hAnsi="Arial" w:cs="Arial"/>
      <w:sz w:val="24"/>
      <w:szCs w:val="24"/>
      <w:u w:val="single"/>
      <w:lang w:val="x-none"/>
    </w:rPr>
  </w:style>
  <w:style w:type="character" w:customStyle="1" w:styleId="BodyText2Char">
    <w:name w:val="Body Text 2 Char"/>
    <w:qFormat/>
    <w:rPr>
      <w:rFonts w:ascii="Times New Roman" w:hAnsi="Times New Roman" w:cs="Times New Roman"/>
      <w:sz w:val="24"/>
      <w:szCs w:val="24"/>
      <w:lang w:val="x-none"/>
    </w:rPr>
  </w:style>
  <w:style w:type="character" w:customStyle="1" w:styleId="BodyTextChar">
    <w:name w:val="Body Text Char"/>
    <w:qFormat/>
    <w:rPr>
      <w:rFonts w:ascii="Times New Roman" w:hAnsi="Times New Roman" w:cs="Times New Roman"/>
      <w:sz w:val="24"/>
      <w:szCs w:val="24"/>
      <w:lang w:val="x-none"/>
    </w:rPr>
  </w:style>
  <w:style w:type="character" w:customStyle="1" w:styleId="BodyText3Char">
    <w:name w:val="Body Text 3 Char"/>
    <w:qFormat/>
    <w:rPr>
      <w:rFonts w:ascii="Times New Roman" w:hAnsi="Times New Roman" w:cs="Times New Roman"/>
      <w:sz w:val="16"/>
      <w:szCs w:val="16"/>
      <w:lang w:val="x-none"/>
    </w:rPr>
  </w:style>
  <w:style w:type="character" w:customStyle="1" w:styleId="BodyTextIndent3Char">
    <w:name w:val="Body Text Indent 3 Char"/>
    <w:qFormat/>
    <w:rPr>
      <w:rFonts w:ascii="Times New Roman" w:hAnsi="Times New Roman" w:cs="Times New Roman"/>
      <w:sz w:val="16"/>
      <w:szCs w:val="16"/>
      <w:lang w:val="x-none"/>
    </w:rPr>
  </w:style>
  <w:style w:type="character" w:customStyle="1" w:styleId="BodyTextIndent2Char">
    <w:name w:val="Body Text Indent 2 Char"/>
    <w:qFormat/>
    <w:rPr>
      <w:rFonts w:ascii="Times New Roman" w:hAnsi="Times New Roman" w:cs="Times New Roman"/>
      <w:sz w:val="24"/>
      <w:szCs w:val="24"/>
      <w:lang w:val="x-none"/>
    </w:rPr>
  </w:style>
  <w:style w:type="character" w:styleId="slostrnky">
    <w:name w:val="page number"/>
    <w:qFormat/>
    <w:rPr>
      <w:rFonts w:ascii="Times New Roman" w:hAnsi="Times New Roman" w:cs="Times New Roman"/>
    </w:rPr>
  </w:style>
  <w:style w:type="character" w:styleId="Hypertextovodkaz">
    <w:name w:val="Hyperlink"/>
    <w:rPr>
      <w:color w:val="0000FF"/>
      <w:u w:val="single"/>
    </w:rPr>
  </w:style>
  <w:style w:type="character" w:customStyle="1" w:styleId="BalloonTextChar">
    <w:name w:val="Balloon Text Char"/>
    <w:qFormat/>
    <w:rPr>
      <w:rFonts w:ascii="Tahoma" w:hAnsi="Tahoma" w:cs="Tahoma"/>
      <w:sz w:val="16"/>
      <w:szCs w:val="16"/>
      <w:lang w:val="x-none"/>
    </w:rPr>
  </w:style>
  <w:style w:type="character" w:customStyle="1" w:styleId="FormtovanvHTMLChar">
    <w:name w:val="Formátovaný v HTML Char"/>
    <w:qFormat/>
    <w:rPr>
      <w:rFonts w:ascii="Courier New" w:hAnsi="Courier New" w:cs="Courier New"/>
    </w:rPr>
  </w:style>
  <w:style w:type="character" w:customStyle="1" w:styleId="TextkomenteChar">
    <w:name w:val="Text komentáře Char"/>
    <w:qFormat/>
  </w:style>
  <w:style w:type="character" w:customStyle="1" w:styleId="TextbublinyChar">
    <w:name w:val="Text bubliny Char"/>
    <w:qFormat/>
    <w:rPr>
      <w:rFonts w:ascii="Segoe UI" w:hAnsi="Segoe UI" w:cs="Segoe UI"/>
      <w:sz w:val="18"/>
      <w:szCs w:val="18"/>
    </w:rPr>
  </w:style>
  <w:style w:type="character" w:styleId="slodku">
    <w:name w:val="line number"/>
  </w:style>
  <w:style w:type="character" w:styleId="Odkaznakoment">
    <w:name w:val="annotation reference"/>
    <w:uiPriority w:val="99"/>
    <w:semiHidden/>
    <w:unhideWhenUsed/>
    <w:qFormat/>
    <w:rsid w:val="008F727E"/>
    <w:rPr>
      <w:sz w:val="16"/>
      <w:szCs w:val="16"/>
    </w:rPr>
  </w:style>
  <w:style w:type="character" w:customStyle="1" w:styleId="TextkomenteChar1">
    <w:name w:val="Text komentáře Char1"/>
    <w:link w:val="Textkomente"/>
    <w:uiPriority w:val="99"/>
    <w:semiHidden/>
    <w:qFormat/>
    <w:rsid w:val="008F727E"/>
    <w:rPr>
      <w:rFonts w:ascii="Verdana" w:hAnsi="Verdana" w:cs="Verdana"/>
      <w:lang w:eastAsia="zh-CN"/>
    </w:rPr>
  </w:style>
  <w:style w:type="character" w:customStyle="1" w:styleId="PedmtkomenteChar">
    <w:name w:val="Předmět komentáře Char"/>
    <w:link w:val="Pedmtkomente"/>
    <w:uiPriority w:val="99"/>
    <w:semiHidden/>
    <w:qFormat/>
    <w:rsid w:val="008F727E"/>
    <w:rPr>
      <w:rFonts w:ascii="Verdana" w:hAnsi="Verdana" w:cs="Verdana"/>
      <w:b/>
      <w:bCs/>
      <w:lang w:eastAsia="zh-CN"/>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Mangal"/>
    </w:rPr>
  </w:style>
  <w:style w:type="paragraph" w:customStyle="1" w:styleId="Titulek4">
    <w:name w:val="Titulek4"/>
    <w:basedOn w:val="Normln"/>
    <w:qFormat/>
    <w:pPr>
      <w:suppressLineNumbers/>
      <w:spacing w:before="120" w:after="120"/>
    </w:pPr>
    <w:rPr>
      <w:rFonts w:cs="Arial"/>
      <w:i/>
      <w:iCs/>
      <w:sz w:val="24"/>
    </w:rPr>
  </w:style>
  <w:style w:type="paragraph" w:customStyle="1" w:styleId="Titulek3">
    <w:name w:val="Titulek3"/>
    <w:basedOn w:val="Normln"/>
    <w:qFormat/>
    <w:pPr>
      <w:suppressLineNumbers/>
      <w:spacing w:before="120" w:after="120"/>
    </w:pPr>
    <w:rPr>
      <w:rFonts w:cs="Arial"/>
      <w:i/>
      <w:iCs/>
      <w:sz w:val="24"/>
    </w:rPr>
  </w:style>
  <w:style w:type="paragraph" w:customStyle="1" w:styleId="Titulek2">
    <w:name w:val="Titulek2"/>
    <w:basedOn w:val="Normln"/>
    <w:qFormat/>
    <w:pPr>
      <w:suppressLineNumbers/>
      <w:spacing w:before="120" w:after="120"/>
    </w:pPr>
    <w:rPr>
      <w:rFonts w:cs="Arial"/>
      <w:i/>
      <w:iCs/>
      <w:sz w:val="24"/>
    </w:rPr>
  </w:style>
  <w:style w:type="paragraph" w:customStyle="1" w:styleId="Titulek1">
    <w:name w:val="Titulek1"/>
    <w:basedOn w:val="Normln"/>
    <w:qFormat/>
    <w:pPr>
      <w:suppressLineNumbers/>
      <w:spacing w:before="120" w:after="120"/>
    </w:pPr>
    <w:rPr>
      <w:rFonts w:cs="Mangal"/>
      <w:i/>
      <w:iCs/>
      <w:sz w:val="24"/>
    </w:rPr>
  </w:style>
  <w:style w:type="paragraph" w:customStyle="1" w:styleId="Zhlavazpat">
    <w:name w:val="Záhlaví a zápatí"/>
    <w:basedOn w:val="Normln"/>
    <w:qFormat/>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odsazen1">
    <w:name w:val="Základní text odsazený1"/>
    <w:basedOn w:val="Normln"/>
    <w:qFormat/>
    <w:pPr>
      <w:spacing w:line="276" w:lineRule="auto"/>
      <w:ind w:left="3540"/>
    </w:pPr>
    <w:rPr>
      <w:rFonts w:ascii="Arial" w:hAnsi="Arial" w:cs="Arial"/>
      <w:sz w:val="22"/>
      <w:u w:val="single"/>
    </w:rPr>
  </w:style>
  <w:style w:type="paragraph" w:styleId="Zkladntextodsazen">
    <w:name w:val="Body Text Indent"/>
    <w:basedOn w:val="Normln"/>
    <w:pPr>
      <w:spacing w:after="120" w:line="480" w:lineRule="auto"/>
    </w:pPr>
  </w:style>
  <w:style w:type="paragraph" w:customStyle="1" w:styleId="Zkladntext31">
    <w:name w:val="Základní text 31"/>
    <w:basedOn w:val="Normln"/>
    <w:qFormat/>
    <w:pPr>
      <w:spacing w:after="120"/>
    </w:pPr>
    <w:rPr>
      <w:szCs w:val="16"/>
    </w:rPr>
  </w:style>
  <w:style w:type="paragraph" w:customStyle="1" w:styleId="Zkladntextodsazen31">
    <w:name w:val="Základní text odsazený 31"/>
    <w:basedOn w:val="Normln"/>
    <w:qFormat/>
    <w:pPr>
      <w:spacing w:after="120"/>
      <w:ind w:left="283"/>
    </w:pPr>
    <w:rPr>
      <w:szCs w:val="16"/>
    </w:rPr>
  </w:style>
  <w:style w:type="paragraph" w:customStyle="1" w:styleId="Zkladntextodsazen21">
    <w:name w:val="Základní text odsazený 21"/>
    <w:basedOn w:val="Normln"/>
    <w:qFormat/>
    <w:pPr>
      <w:spacing w:after="120" w:line="480" w:lineRule="auto"/>
      <w:ind w:left="283"/>
    </w:pPr>
  </w:style>
  <w:style w:type="paragraph" w:customStyle="1" w:styleId="Odstavecseseznamem1">
    <w:name w:val="Odstavec se seznamem1"/>
    <w:basedOn w:val="Normln"/>
    <w:qFormat/>
    <w:pPr>
      <w:ind w:left="720"/>
    </w:pPr>
  </w:style>
  <w:style w:type="paragraph" w:customStyle="1" w:styleId="Textbubliny1">
    <w:name w:val="Text bubliny1"/>
    <w:basedOn w:val="Normln"/>
    <w:qFormat/>
    <w:pPr>
      <w:spacing w:before="0" w:after="0" w:line="240" w:lineRule="auto"/>
    </w:pPr>
    <w:rPr>
      <w:rFonts w:ascii="Tahoma" w:hAnsi="Tahoma" w:cs="Tahoma"/>
      <w:szCs w:val="16"/>
    </w:rPr>
  </w:style>
  <w:style w:type="paragraph" w:customStyle="1" w:styleId="Default">
    <w:name w:val="Default"/>
    <w:qFormat/>
    <w:rPr>
      <w:color w:val="000000"/>
      <w:sz w:val="24"/>
      <w:szCs w:val="24"/>
      <w:lang w:eastAsia="zh-CN"/>
    </w:rPr>
  </w:style>
  <w:style w:type="paragraph" w:styleId="FormtovanvHTML">
    <w:name w:val="HTML Preformatted"/>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Normlnweb">
    <w:name w:val="Normal (Web)"/>
    <w:basedOn w:val="Normln"/>
    <w:qFormat/>
    <w:pPr>
      <w:spacing w:before="280" w:after="280" w:line="240" w:lineRule="auto"/>
      <w:ind w:firstLine="0"/>
      <w:jc w:val="left"/>
    </w:pPr>
    <w:rPr>
      <w:rFonts w:ascii="Times New Roman" w:eastAsia="SimSun" w:hAnsi="Times New Roman" w:cs="Times New Roman"/>
      <w:sz w:val="24"/>
    </w:rPr>
  </w:style>
  <w:style w:type="paragraph" w:styleId="Bezmezer">
    <w:name w:val="No Spacing"/>
    <w:qFormat/>
    <w:pPr>
      <w:ind w:firstLine="170"/>
      <w:jc w:val="both"/>
    </w:pPr>
    <w:rPr>
      <w:rFonts w:ascii="Verdana" w:hAnsi="Verdana" w:cs="Verdana"/>
      <w:sz w:val="16"/>
      <w:szCs w:val="24"/>
      <w:lang w:eastAsia="zh-CN"/>
    </w:rPr>
  </w:style>
  <w:style w:type="paragraph" w:customStyle="1" w:styleId="Textkomente1">
    <w:name w:val="Text komentáře1"/>
    <w:basedOn w:val="Normln"/>
    <w:qFormat/>
    <w:pPr>
      <w:spacing w:before="0" w:after="0" w:line="240" w:lineRule="auto"/>
      <w:ind w:firstLine="0"/>
      <w:jc w:val="left"/>
    </w:pPr>
    <w:rPr>
      <w:rFonts w:ascii="Times New Roman" w:hAnsi="Times New Roman" w:cs="Times New Roman"/>
      <w:sz w:val="20"/>
      <w:szCs w:val="20"/>
    </w:rPr>
  </w:style>
  <w:style w:type="paragraph" w:styleId="Textbubliny">
    <w:name w:val="Balloon Text"/>
    <w:basedOn w:val="Normln"/>
    <w:qFormat/>
    <w:pPr>
      <w:spacing w:before="0" w:after="0" w:line="240" w:lineRule="auto"/>
    </w:pPr>
    <w:rPr>
      <w:rFonts w:ascii="Segoe UI" w:hAnsi="Segoe UI" w:cs="Segoe UI"/>
      <w:sz w:val="18"/>
      <w:szCs w:val="18"/>
    </w:rPr>
  </w:style>
  <w:style w:type="paragraph" w:styleId="Revize">
    <w:name w:val="Revision"/>
    <w:uiPriority w:val="99"/>
    <w:semiHidden/>
    <w:qFormat/>
    <w:rsid w:val="008F727E"/>
    <w:rPr>
      <w:rFonts w:ascii="Verdana" w:hAnsi="Verdana" w:cs="Verdana"/>
      <w:sz w:val="16"/>
      <w:szCs w:val="24"/>
      <w:lang w:eastAsia="zh-CN"/>
    </w:rPr>
  </w:style>
  <w:style w:type="paragraph" w:styleId="Textkomente">
    <w:name w:val="annotation text"/>
    <w:basedOn w:val="Normln"/>
    <w:link w:val="TextkomenteChar1"/>
    <w:uiPriority w:val="99"/>
    <w:semiHidden/>
    <w:unhideWhenUsed/>
    <w:qFormat/>
    <w:rsid w:val="008F727E"/>
    <w:rPr>
      <w:sz w:val="20"/>
      <w:szCs w:val="20"/>
    </w:rPr>
  </w:style>
  <w:style w:type="paragraph" w:styleId="Pedmtkomente">
    <w:name w:val="annotation subject"/>
    <w:basedOn w:val="Textkomente"/>
    <w:next w:val="Textkomente"/>
    <w:link w:val="PedmtkomenteChar"/>
    <w:uiPriority w:val="99"/>
    <w:semiHidden/>
    <w:unhideWhenUsed/>
    <w:qFormat/>
    <w:rsid w:val="008F7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8633-1D28-4BFA-AC70-3DF9CC4F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2656</Words>
  <Characters>15676</Characters>
  <Application>Microsoft Office Word</Application>
  <DocSecurity>4</DocSecurity>
  <Lines>130</Lines>
  <Paragraphs>36</Paragraphs>
  <ScaleCrop>false</ScaleCrop>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Unica</dc:creator>
  <dc:description/>
  <cp:lastModifiedBy>Javůrková Michaela</cp:lastModifiedBy>
  <cp:revision>2</cp:revision>
  <cp:lastPrinted>2024-06-04T06:20:00Z</cp:lastPrinted>
  <dcterms:created xsi:type="dcterms:W3CDTF">2024-06-04T06:20:00Z</dcterms:created>
  <dcterms:modified xsi:type="dcterms:W3CDTF">2024-06-04T06:20:00Z</dcterms:modified>
  <dc:language>cs-CZ</dc:language>
</cp:coreProperties>
</file>