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F1C8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205599/2024/508100/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14F866FE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920b24bb</w:t>
      </w:r>
    </w:p>
    <w:p w14:paraId="1893CFF4" w14:textId="77777777"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99D8786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14:paraId="2B650F40" w14:textId="77777777"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5F06CF8F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23557B77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14:paraId="216E47E5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14:paraId="1EC8D07E" w14:textId="77777777" w:rsidR="00B618CB" w:rsidRDefault="00B618CB" w:rsidP="00B618C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8F34360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574B7F">
        <w:rPr>
          <w:rFonts w:ascii="Arial" w:hAnsi="Arial" w:cs="Arial"/>
          <w:sz w:val="22"/>
          <w:szCs w:val="22"/>
        </w:rPr>
        <w:t xml:space="preserve">Příkopě </w:t>
      </w:r>
      <w:r w:rsidRPr="00F935EF">
        <w:rPr>
          <w:rFonts w:ascii="Arial" w:hAnsi="Arial" w:cs="Arial"/>
          <w:sz w:val="22"/>
          <w:szCs w:val="22"/>
        </w:rPr>
        <w:t>28</w:t>
      </w:r>
    </w:p>
    <w:p w14:paraId="476C65EF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14:paraId="248F542C" w14:textId="77777777"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7016672408</w:t>
      </w:r>
    </w:p>
    <w:p w14:paraId="299CE75D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364AA4A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E581A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14:paraId="4AAB6996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CFE86BF" w14:textId="1528AA6A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5EF">
        <w:rPr>
          <w:rFonts w:ascii="Arial" w:hAnsi="Arial" w:cs="Arial"/>
          <w:b/>
          <w:color w:val="000000"/>
          <w:sz w:val="22"/>
          <w:szCs w:val="22"/>
        </w:rPr>
        <w:t>Sattler</w:t>
      </w:r>
      <w:proofErr w:type="spellEnd"/>
      <w:r w:rsidRPr="00F935EF">
        <w:rPr>
          <w:rFonts w:ascii="Arial" w:hAnsi="Arial" w:cs="Arial"/>
          <w:b/>
          <w:color w:val="000000"/>
          <w:sz w:val="22"/>
          <w:szCs w:val="22"/>
        </w:rPr>
        <w:t xml:space="preserve"> Jan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91</w:t>
      </w:r>
      <w:r w:rsidR="00AB7983">
        <w:rPr>
          <w:rFonts w:ascii="Arial" w:hAnsi="Arial" w:cs="Arial"/>
          <w:color w:val="000000"/>
          <w:sz w:val="22"/>
          <w:szCs w:val="22"/>
        </w:rPr>
        <w:t>xxxxxxxxx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B7983">
        <w:rPr>
          <w:rFonts w:ascii="Arial" w:hAnsi="Arial" w:cs="Arial"/>
          <w:color w:val="000000"/>
          <w:sz w:val="22"/>
          <w:szCs w:val="22"/>
        </w:rPr>
        <w:t>xxxxxxxxxxxxxxxxxxxxxxx</w:t>
      </w:r>
      <w:r w:rsidRPr="00F935EF">
        <w:rPr>
          <w:rFonts w:ascii="Arial" w:hAnsi="Arial" w:cs="Arial"/>
          <w:color w:val="000000"/>
          <w:sz w:val="22"/>
          <w:szCs w:val="22"/>
        </w:rPr>
        <w:t>, Ústí nad Labem , PSČ 400 01</w:t>
      </w:r>
    </w:p>
    <w:p w14:paraId="3B840C67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3DC9C0A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5B168E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7D272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14:paraId="12537CF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7ED4D32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14:paraId="55B7459D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2F678B1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7016672408</w:t>
      </w:r>
    </w:p>
    <w:p w14:paraId="74810446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8DF9E1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14:paraId="25B7D760" w14:textId="77777777"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18CE3EEA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5063F6" w14:textId="77777777"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14:paraId="16179CC0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2E53710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7E14F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233/1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55F70B64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17CD5F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D2A42D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233/15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4954376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EDF7B2C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E85210D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233/20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14:paraId="7451AFEF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D75736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14:paraId="6C39A85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7AFB8623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14:paraId="1E55F503" w14:textId="77777777"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14:paraId="62A53726" w14:textId="77777777"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7419C72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14:paraId="2B1BB3FB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14:paraId="60D473AE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166CFB3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IV.</w:t>
      </w:r>
    </w:p>
    <w:p w14:paraId="703AD8AC" w14:textId="77777777"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 w14:paraId="0FB93CC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5B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8F82D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59AB736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7573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D86A8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89D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E5A38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E17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2A61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58BAC23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 w14:paraId="2497899C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69BF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DB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233/1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E91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FD56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39 214,00 Kč</w:t>
            </w:r>
          </w:p>
        </w:tc>
      </w:tr>
      <w:tr w:rsidR="00E4158B" w:rsidRPr="007D1E79" w14:paraId="5B32D200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F671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45E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233/15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D4F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A89F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188 700,00 Kč</w:t>
            </w:r>
          </w:p>
        </w:tc>
      </w:tr>
      <w:tr w:rsidR="00E4158B" w:rsidRPr="007D1E79" w14:paraId="3D7DC8F1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212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56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233/20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879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9F80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6 007,00 Kč</w:t>
            </w:r>
          </w:p>
        </w:tc>
      </w:tr>
    </w:tbl>
    <w:p w14:paraId="1D929E6B" w14:textId="77777777"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 w14:paraId="5B1C65EA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32A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25D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233 921,00 Kč</w:t>
            </w:r>
          </w:p>
        </w:tc>
      </w:tr>
    </w:tbl>
    <w:p w14:paraId="6B7EBB8A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77ED8ECC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14:paraId="6F8C1713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14:paraId="6C5E348D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14:paraId="751300C7" w14:textId="77777777" w:rsidR="00AB7983" w:rsidRDefault="00AB7983">
      <w:pPr>
        <w:widowControl/>
        <w:tabs>
          <w:tab w:val="left" w:pos="426"/>
        </w:tabs>
        <w:jc w:val="both"/>
      </w:pPr>
    </w:p>
    <w:p w14:paraId="7511C05C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14:paraId="450D832E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326E5BFF" w14:textId="77777777"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ECC08C6" w14:textId="77777777" w:rsidR="00EC7974" w:rsidRPr="00F935EF" w:rsidRDefault="003F43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Kupující nabývá </w:t>
      </w:r>
      <w:r w:rsidR="00583FEA">
        <w:rPr>
          <w:rFonts w:ascii="Arial" w:hAnsi="Arial" w:cs="Arial"/>
          <w:sz w:val="22"/>
          <w:szCs w:val="22"/>
        </w:rPr>
        <w:t>pozemk</w:t>
      </w:r>
      <w:r w:rsidR="00583FEA">
        <w:rPr>
          <w:rFonts w:ascii="Arial" w:hAnsi="Arial" w:cs="Arial"/>
        </w:rPr>
        <w:t>y</w:t>
      </w:r>
      <w:r w:rsidR="00583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zákoník se pak kupující vzdává svého práva z vadného plnění a zavazuje se, že nebude po prodávajícím uplatňovat jakákoliv práva z vad </w:t>
      </w:r>
      <w:r w:rsidR="00583FEA">
        <w:rPr>
          <w:rFonts w:ascii="Arial" w:hAnsi="Arial" w:cs="Arial"/>
          <w:sz w:val="22"/>
          <w:szCs w:val="22"/>
        </w:rPr>
        <w:t>předávan</w:t>
      </w:r>
      <w:r w:rsidR="00583FEA">
        <w:rPr>
          <w:rFonts w:ascii="Arial" w:hAnsi="Arial" w:cs="Arial"/>
        </w:rPr>
        <w:t>ýc</w:t>
      </w:r>
      <w:r w:rsidR="00583FEA">
        <w:rPr>
          <w:rFonts w:ascii="Arial" w:hAnsi="Arial" w:cs="Arial"/>
          <w:sz w:val="22"/>
          <w:szCs w:val="22"/>
        </w:rPr>
        <w:t>h pozemk</w:t>
      </w:r>
      <w:r w:rsidR="00583FEA">
        <w:rPr>
          <w:rFonts w:ascii="Arial" w:hAnsi="Arial" w:cs="Arial"/>
        </w:rPr>
        <w:t>ů</w:t>
      </w:r>
      <w:r w:rsidR="00583FEA">
        <w:rPr>
          <w:rFonts w:ascii="Arial" w:hAnsi="Arial" w:cs="Arial"/>
          <w:sz w:val="22"/>
          <w:szCs w:val="22"/>
        </w:rPr>
        <w:t>.</w:t>
      </w:r>
    </w:p>
    <w:p w14:paraId="0479642F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00500CB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14:paraId="1AFC3B8C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14:paraId="59852E7E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555804C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1C27CC5D" w14:textId="77777777" w:rsidR="00BE1923" w:rsidRPr="00A96065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96065">
        <w:rPr>
          <w:rFonts w:ascii="Arial" w:hAnsi="Arial" w:cs="Arial"/>
          <w:sz w:val="22"/>
          <w:szCs w:val="22"/>
        </w:rPr>
        <w:t xml:space="preserve">) Prodávající je ve smyslu zákona č. 634/2004 Sb., o správních poplatcích, ve znění pozdějších předpisů, osvobozen od správních poplatků. </w:t>
      </w:r>
    </w:p>
    <w:p w14:paraId="3DD7BCB7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86F8369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14:paraId="09111F33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0E6A903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upující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5BEECEDA" w14:textId="77777777"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3825749" w14:textId="77777777"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6A5B8068" w14:textId="77777777"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3E5B60A3" w14:textId="77777777" w:rsidR="00EC7974" w:rsidRPr="00F935EF" w:rsidRDefault="00EC7974" w:rsidP="00AB798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972F98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14:paraId="0D09C705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14:paraId="4B24B467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14:paraId="5A29A5FD" w14:textId="77777777"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0AD1BB32" w14:textId="77777777" w:rsidR="0046147C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B07304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DD4CA38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14:paraId="775EB4C9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74A792F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17C4C8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E51C26" w14:textId="305877FE"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24.6.2024</w:t>
      </w:r>
      <w:r w:rsidRPr="00F935EF">
        <w:rPr>
          <w:rFonts w:ascii="Arial" w:hAnsi="Arial" w:cs="Arial"/>
          <w:sz w:val="22"/>
          <w:szCs w:val="22"/>
        </w:rPr>
        <w:tab/>
      </w:r>
      <w:r w:rsidR="00AB7983" w:rsidRPr="00F935EF">
        <w:rPr>
          <w:rFonts w:ascii="Arial" w:hAnsi="Arial" w:cs="Arial"/>
          <w:sz w:val="22"/>
          <w:szCs w:val="22"/>
        </w:rPr>
        <w:t>V Teplicích dne 24.6.2024</w:t>
      </w:r>
    </w:p>
    <w:p w14:paraId="3975C26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75B0F3FD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208D1EA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60DED718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5FEEA469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126312D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</w:r>
      <w:proofErr w:type="spellStart"/>
      <w:r w:rsidRPr="00F935EF">
        <w:rPr>
          <w:rFonts w:ascii="Arial" w:hAnsi="Arial" w:cs="Arial"/>
          <w:sz w:val="22"/>
          <w:szCs w:val="22"/>
        </w:rPr>
        <w:t>Sattler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Jan</w:t>
      </w:r>
    </w:p>
    <w:p w14:paraId="11396DCE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14:paraId="6336453C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14:paraId="340B00FD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Pavel Pojer</w:t>
      </w:r>
      <w:r w:rsidRPr="00F935EF">
        <w:rPr>
          <w:rFonts w:ascii="Arial" w:hAnsi="Arial" w:cs="Arial"/>
          <w:sz w:val="22"/>
          <w:szCs w:val="22"/>
        </w:rPr>
        <w:tab/>
      </w:r>
    </w:p>
    <w:p w14:paraId="2531BCDC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14:paraId="0026FA53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25DF0AE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18E73BB3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520008, 3569208, 3614608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14:paraId="79EA06E2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170989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68D582F1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620D3DE7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Lenka Strnadová</w:t>
      </w:r>
    </w:p>
    <w:p w14:paraId="310CA567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14:paraId="4D323C21" w14:textId="77777777"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1B39A46B" w14:textId="77777777"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14:paraId="0D655BF7" w14:textId="77777777"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485C3F6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1ABB74CF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7CE4C5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66611C8D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14:paraId="369135E6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7BCD88E0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1708EECA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4CBD8723" w14:textId="77777777"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F615B2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14:paraId="04AB0830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14:paraId="3065C798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14:paraId="4BA6E7DD" w14:textId="5358C9A0" w:rsidR="007D2161" w:rsidRPr="00F935EF" w:rsidRDefault="00AB7983" w:rsidP="007D2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24.6.2024</w:t>
      </w:r>
    </w:p>
    <w:p w14:paraId="5D19D45D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42F4CDC6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14:paraId="4487048A" w14:textId="77777777"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14:paraId="0AC5F349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6712E021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14:paraId="5A2D3D0F" w14:textId="77777777"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8C57F2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7169D2D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98C560" w14:textId="08EA8477" w:rsidR="0040101C" w:rsidRPr="00F935EF" w:rsidRDefault="00AB7983" w:rsidP="00401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24D8E1A6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2F5554C1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14:paraId="77A13379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7E408E1B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0D98AA68" w14:textId="1ED0E8BC" w:rsidR="0040101C" w:rsidRPr="00F935EF" w:rsidRDefault="00AB7983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24.6.2024</w:t>
      </w:r>
      <w:r w:rsidR="0040101C" w:rsidRPr="00F935EF">
        <w:rPr>
          <w:rFonts w:ascii="Arial" w:hAnsi="Arial" w:cs="Arial"/>
          <w:sz w:val="22"/>
          <w:szCs w:val="22"/>
        </w:rPr>
        <w:tab/>
      </w:r>
      <w:r w:rsidR="0040101C"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4CE105A" w14:textId="77777777"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14:paraId="60562BDA" w14:textId="4CF58C82"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zaměstnance</w:t>
      </w:r>
    </w:p>
    <w:p w14:paraId="64DD3E42" w14:textId="77777777"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6697" w14:textId="77777777" w:rsidR="00AB7983" w:rsidRDefault="00AB7983">
      <w:r>
        <w:separator/>
      </w:r>
    </w:p>
  </w:endnote>
  <w:endnote w:type="continuationSeparator" w:id="0">
    <w:p w14:paraId="7321543A" w14:textId="77777777" w:rsidR="00AB7983" w:rsidRDefault="00AB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51AE" w14:textId="77777777" w:rsidR="00AB7983" w:rsidRDefault="00AB7983">
      <w:r>
        <w:separator/>
      </w:r>
    </w:p>
  </w:footnote>
  <w:footnote w:type="continuationSeparator" w:id="0">
    <w:p w14:paraId="34669EBF" w14:textId="77777777" w:rsidR="00AB7983" w:rsidRDefault="00AB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D38A" w14:textId="77777777"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35BE1"/>
    <w:rsid w:val="00042F7E"/>
    <w:rsid w:val="00055BE5"/>
    <w:rsid w:val="00093ED5"/>
    <w:rsid w:val="00115A33"/>
    <w:rsid w:val="0014760F"/>
    <w:rsid w:val="002055A2"/>
    <w:rsid w:val="00222405"/>
    <w:rsid w:val="002D7344"/>
    <w:rsid w:val="00336487"/>
    <w:rsid w:val="00365707"/>
    <w:rsid w:val="00373655"/>
    <w:rsid w:val="003770BD"/>
    <w:rsid w:val="00384838"/>
    <w:rsid w:val="003B1781"/>
    <w:rsid w:val="003F4305"/>
    <w:rsid w:val="0040101C"/>
    <w:rsid w:val="0046147C"/>
    <w:rsid w:val="00480DC8"/>
    <w:rsid w:val="0048532A"/>
    <w:rsid w:val="004D5839"/>
    <w:rsid w:val="005123A9"/>
    <w:rsid w:val="00517271"/>
    <w:rsid w:val="005257A2"/>
    <w:rsid w:val="00550621"/>
    <w:rsid w:val="00566AF0"/>
    <w:rsid w:val="00574B7F"/>
    <w:rsid w:val="00583FEA"/>
    <w:rsid w:val="005D0C67"/>
    <w:rsid w:val="005F1517"/>
    <w:rsid w:val="006148ED"/>
    <w:rsid w:val="007216FD"/>
    <w:rsid w:val="007D1E79"/>
    <w:rsid w:val="007D2161"/>
    <w:rsid w:val="007F6A10"/>
    <w:rsid w:val="00864044"/>
    <w:rsid w:val="008C14E1"/>
    <w:rsid w:val="008D25D8"/>
    <w:rsid w:val="008E0AD0"/>
    <w:rsid w:val="009014BF"/>
    <w:rsid w:val="009D36E4"/>
    <w:rsid w:val="00A1467D"/>
    <w:rsid w:val="00A31C3B"/>
    <w:rsid w:val="00A90BA0"/>
    <w:rsid w:val="00A91B91"/>
    <w:rsid w:val="00A923D9"/>
    <w:rsid w:val="00A96065"/>
    <w:rsid w:val="00AB7983"/>
    <w:rsid w:val="00AD02DD"/>
    <w:rsid w:val="00AD6761"/>
    <w:rsid w:val="00B618CB"/>
    <w:rsid w:val="00BD5EA5"/>
    <w:rsid w:val="00BE1923"/>
    <w:rsid w:val="00BE56DD"/>
    <w:rsid w:val="00C13B89"/>
    <w:rsid w:val="00C324D0"/>
    <w:rsid w:val="00C36645"/>
    <w:rsid w:val="00C56E4A"/>
    <w:rsid w:val="00C60FB3"/>
    <w:rsid w:val="00C9419D"/>
    <w:rsid w:val="00CB20ED"/>
    <w:rsid w:val="00CD2D59"/>
    <w:rsid w:val="00D017F7"/>
    <w:rsid w:val="00D137C8"/>
    <w:rsid w:val="00D207C4"/>
    <w:rsid w:val="00DA177C"/>
    <w:rsid w:val="00DD31B1"/>
    <w:rsid w:val="00DF2489"/>
    <w:rsid w:val="00E4158B"/>
    <w:rsid w:val="00E474B5"/>
    <w:rsid w:val="00E52B8A"/>
    <w:rsid w:val="00E76447"/>
    <w:rsid w:val="00EB66D0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3BA9C"/>
  <w14:defaultImageDpi w14:val="0"/>
  <w15:docId w15:val="{6BCBD920-3549-4255-9571-56157B6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D5839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36487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8172</Characters>
  <Application>Microsoft Office Word</Application>
  <DocSecurity>0</DocSecurity>
  <Lines>68</Lines>
  <Paragraphs>19</Paragraphs>
  <ScaleCrop>false</ScaleCrop>
  <Company>Pozemkový Fond ČR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2024-06-24T07:33:00Z</cp:lastPrinted>
  <dcterms:created xsi:type="dcterms:W3CDTF">2024-06-24T07:32:00Z</dcterms:created>
  <dcterms:modified xsi:type="dcterms:W3CDTF">2024-06-24T07:34:00Z</dcterms:modified>
</cp:coreProperties>
</file>