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SMLOUVA O POSKYTOVÁNÍ SLUŽEB</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Smluvní strany:</w:t>
      </w: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České Budějovice – Evropské hlavní město kultury 2028, z.ú.</w:t>
      </w: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sídlem nám. Přemysla Otakara II. 1/1, České Budějovice 1, 370 01 České Budějovice</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IČO: 193 11 052</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DIČ: CZ19311052</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ústav zapsaný v rejstříku ústavů vedeném Krajským soudem v Českých Budějovicích, oddíl U, vložka 176</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bankovní spojení: Česká spořitelna</w:t>
      </w:r>
    </w:p>
    <w:p w:rsidR="00000000" w:rsidDel="00000000" w:rsidP="00000000" w:rsidRDefault="00000000" w:rsidRPr="00000000" w14:paraId="0000000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číslo účtu: 6495426309/0800</w:t>
      </w:r>
    </w:p>
    <w:p w:rsidR="00000000" w:rsidDel="00000000" w:rsidP="00000000" w:rsidRDefault="00000000" w:rsidRPr="00000000" w14:paraId="0000000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datové schránky: 954b2cu</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zastoupený ředitelem Lukáš Černý</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white"/>
          <w:rtl w:val="0"/>
        </w:rPr>
        <w:t xml:space="preserve">kontaktní osoba: </w:t>
      </w:r>
      <w:r w:rsidDel="00000000" w:rsidR="00000000" w:rsidRPr="00000000">
        <w:rPr>
          <w:rFonts w:ascii="Times New Roman" w:cs="Times New Roman" w:eastAsia="Times New Roman" w:hAnsi="Times New Roman"/>
          <w:sz w:val="24"/>
          <w:szCs w:val="24"/>
          <w:highlight w:val="black"/>
          <w:rtl w:val="0"/>
        </w:rPr>
        <w:t xml:space="preserve">Kateřina Korychová tel.: 732 225 096,  </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black"/>
          <w:rtl w:val="0"/>
        </w:rPr>
        <w:t xml:space="preserve">email: </w:t>
      </w:r>
      <w:r w:rsidDel="00000000" w:rsidR="00000000" w:rsidRPr="00000000">
        <w:rPr>
          <w:rFonts w:ascii="Times New Roman" w:cs="Times New Roman" w:eastAsia="Times New Roman" w:hAnsi="Times New Roman"/>
          <w:sz w:val="24"/>
          <w:szCs w:val="24"/>
          <w:highlight w:val="black"/>
          <w:u w:val="single"/>
          <w:rtl w:val="0"/>
        </w:rPr>
        <w:t xml:space="preserve">katerina.korychova@budejovice2028.cz</w:t>
      </w: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jako objednatel na straně jedné (dále také jen</w:t>
      </w:r>
      <w:r w:rsidDel="00000000" w:rsidR="00000000" w:rsidRPr="00000000">
        <w:rPr>
          <w:rFonts w:ascii="Times New Roman" w:cs="Times New Roman" w:eastAsia="Times New Roman" w:hAnsi="Times New Roman"/>
          <w:b w:val="1"/>
          <w:sz w:val="24"/>
          <w:szCs w:val="24"/>
          <w:rtl w:val="0"/>
        </w:rPr>
        <w:t xml:space="preserve"> „objednatel“) </w:t>
      </w: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Bianka Machová</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 sídlem: Dalimilova 1963/2, 370 06, České Budějovice - České Budějovice 5</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IČO: 21549591</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bankovní spojení: FIO BANKA</w:t>
      </w:r>
    </w:p>
    <w:p w:rsidR="00000000" w:rsidDel="00000000" w:rsidP="00000000" w:rsidRDefault="00000000" w:rsidRPr="00000000" w14:paraId="0000001A">
      <w:pPr>
        <w:shd w:fill="ffffff" w:val="clea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číslo účtu: 2802021902 / 2010</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white"/>
          <w:rtl w:val="0"/>
        </w:rPr>
        <w:t xml:space="preserve">kontaktní údaje: tel.: </w:t>
      </w:r>
      <w:r w:rsidDel="00000000" w:rsidR="00000000" w:rsidRPr="00000000">
        <w:rPr>
          <w:rFonts w:ascii="Times New Roman" w:cs="Times New Roman" w:eastAsia="Times New Roman" w:hAnsi="Times New Roman"/>
          <w:sz w:val="24"/>
          <w:szCs w:val="24"/>
          <w:highlight w:val="black"/>
          <w:rtl w:val="0"/>
        </w:rPr>
        <w:t xml:space="preserve">608 752 007, email: bianka.machova13@gmail.com</w:t>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sz w:val="24"/>
          <w:szCs w:val="24"/>
          <w:highlight w:val="black"/>
        </w:rPr>
      </w:pP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jako poskytovatel na straně druhé (dále také jen </w:t>
      </w:r>
      <w:r w:rsidDel="00000000" w:rsidR="00000000" w:rsidRPr="00000000">
        <w:rPr>
          <w:rFonts w:ascii="Times New Roman" w:cs="Times New Roman" w:eastAsia="Times New Roman" w:hAnsi="Times New Roman"/>
          <w:b w:val="1"/>
          <w:sz w:val="24"/>
          <w:szCs w:val="24"/>
          <w:rtl w:val="0"/>
        </w:rPr>
        <w:t xml:space="preserve">„poskytovatel“)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objednatel a zhotovitel dále také jen jako </w:t>
      </w:r>
      <w:r w:rsidDel="00000000" w:rsidR="00000000" w:rsidRPr="00000000">
        <w:rPr>
          <w:rFonts w:ascii="Times New Roman" w:cs="Times New Roman" w:eastAsia="Times New Roman" w:hAnsi="Times New Roman"/>
          <w:b w:val="1"/>
          <w:sz w:val="24"/>
          <w:szCs w:val="24"/>
          <w:rtl w:val="0"/>
        </w:rPr>
        <w:t xml:space="preserve">„smluvní strany“ </w:t>
      </w:r>
      <w:r w:rsidDel="00000000" w:rsidR="00000000" w:rsidRPr="00000000">
        <w:rPr>
          <w:rFonts w:ascii="Times New Roman" w:cs="Times New Roman" w:eastAsia="Times New Roman" w:hAnsi="Times New Roman"/>
          <w:sz w:val="24"/>
          <w:szCs w:val="24"/>
          <w:rtl w:val="0"/>
        </w:rPr>
        <w:t xml:space="preserve">a jednotlivě rovněž jako </w:t>
      </w:r>
      <w:r w:rsidDel="00000000" w:rsidR="00000000" w:rsidRPr="00000000">
        <w:rPr>
          <w:rFonts w:ascii="Times New Roman" w:cs="Times New Roman" w:eastAsia="Times New Roman" w:hAnsi="Times New Roman"/>
          <w:b w:val="1"/>
          <w:sz w:val="24"/>
          <w:szCs w:val="24"/>
          <w:rtl w:val="0"/>
        </w:rPr>
        <w:t xml:space="preserve">„smluvní strana“)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uzavírají dnešního dne, měsíce a roku tuto</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Bdr>
          <w:bottom w:color="000000" w:space="1" w:sz="12" w:val="single"/>
        </w:pBd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36"/>
          <w:szCs w:val="36"/>
          <w:rtl w:val="0"/>
        </w:rPr>
        <w:t xml:space="preserve">smlouvu o poskytování služeb</w:t>
      </w:r>
      <w:r w:rsidDel="00000000" w:rsidR="00000000" w:rsidRPr="00000000">
        <w:rPr>
          <w:rtl w:val="0"/>
        </w:rPr>
      </w:r>
    </w:p>
    <w:p w:rsidR="00000000" w:rsidDel="00000000" w:rsidP="00000000" w:rsidRDefault="00000000" w:rsidRPr="00000000" w14:paraId="00000025">
      <w:pPr>
        <w:pBdr>
          <w:bottom w:color="000000" w:space="1" w:sz="12" w:val="single"/>
        </w:pBd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dle § 2586 a násl. zákona č. 89/2012 Sb., občanský zákoník, </w:t>
      </w:r>
      <w:r w:rsidDel="00000000" w:rsidR="00000000" w:rsidRPr="00000000">
        <w:rPr>
          <w:rtl w:val="0"/>
        </w:rPr>
      </w:r>
    </w:p>
    <w:p w:rsidR="00000000" w:rsidDel="00000000" w:rsidP="00000000" w:rsidRDefault="00000000" w:rsidRPr="00000000" w14:paraId="00000026">
      <w:pPr>
        <w:pBdr>
          <w:bottom w:color="000000" w:space="1" w:sz="12" w:val="single"/>
        </w:pBd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 znění pozdějších předpisů (dále také jen „Občanský zákoník“)</w:t>
      </w:r>
    </w:p>
    <w:p w:rsidR="00000000" w:rsidDel="00000000" w:rsidP="00000000" w:rsidRDefault="00000000" w:rsidRPr="00000000" w14:paraId="00000027">
      <w:pPr>
        <w:pBdr>
          <w:bottom w:color="000000" w:space="1" w:sz="12" w:val="single"/>
        </w:pBd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pBdr>
          <w:bottom w:color="000000" w:space="1" w:sz="12" w:val="single"/>
        </w:pBd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dále také jen „smlouva“</w:t>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bookmarkStart w:colFirst="0" w:colLast="0" w:name="bookmark=id.gjdgxs" w:id="0"/>
    <w:bookmarkEnd w:id="0"/>
    <w:p w:rsidR="00000000" w:rsidDel="00000000" w:rsidP="00000000" w:rsidRDefault="00000000" w:rsidRPr="00000000" w14:paraId="0000002B">
      <w:pPr>
        <w:numPr>
          <w:ilvl w:val="0"/>
          <w:numId w:val="3"/>
        </w:numPr>
        <w:tabs>
          <w:tab w:val="left" w:leader="none" w:pos="720"/>
        </w:tabs>
        <w:spacing w:after="0" w:line="240"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ÚVODNÍ USTANOVENÍ</w:t>
      </w:r>
      <w:r w:rsidDel="00000000" w:rsidR="00000000" w:rsidRPr="00000000">
        <w:rPr>
          <w:rtl w:val="0"/>
        </w:rPr>
      </w:r>
    </w:p>
    <w:p w:rsidR="00000000" w:rsidDel="00000000" w:rsidP="00000000" w:rsidRDefault="00000000" w:rsidRPr="00000000" w14:paraId="0000002C">
      <w:pPr>
        <w:tabs>
          <w:tab w:val="left" w:leader="none" w:pos="720"/>
        </w:tabs>
        <w:spacing w:after="0" w:line="240" w:lineRule="auto"/>
        <w:ind w:left="644" w:firstLine="0"/>
        <w:jc w:val="both"/>
        <w:rPr>
          <w:rFonts w:ascii="Times New Roman" w:cs="Times New Roman" w:eastAsia="Times New Roman" w:hAnsi="Times New Roman"/>
          <w:sz w:val="24"/>
          <w:szCs w:val="24"/>
        </w:rPr>
      </w:pPr>
      <w:r w:rsidDel="00000000" w:rsidR="00000000" w:rsidRPr="00000000">
        <w:rPr>
          <w:rtl w:val="0"/>
        </w:rPr>
      </w:r>
    </w:p>
    <w:bookmarkStart w:colFirst="0" w:colLast="0" w:name="bookmark=id.30j0zll" w:id="1"/>
    <w:bookmarkEnd w:id="1"/>
    <w:p w:rsidR="00000000" w:rsidDel="00000000" w:rsidP="00000000" w:rsidRDefault="00000000" w:rsidRPr="00000000" w14:paraId="0000002D">
      <w:pPr>
        <w:numPr>
          <w:ilvl w:val="1"/>
          <w:numId w:val="3"/>
        </w:numPr>
        <w:tabs>
          <w:tab w:val="left" w:leader="none" w:pos="1440"/>
        </w:tabs>
        <w:spacing w:after="0" w:line="240" w:lineRule="auto"/>
        <w:ind w:left="136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Objednatel prohlašuje, že je zapsaným ústavem, jehož účelem je mj. příprava, koordinace a realizace akcí a činností souvisejících s titulem Evropské hlavní město kultury pro rok 2028.</w:t>
      </w:r>
    </w:p>
    <w:p w:rsidR="00000000" w:rsidDel="00000000" w:rsidP="00000000" w:rsidRDefault="00000000" w:rsidRPr="00000000" w14:paraId="0000002E">
      <w:pPr>
        <w:numPr>
          <w:ilvl w:val="1"/>
          <w:numId w:val="3"/>
        </w:numPr>
        <w:tabs>
          <w:tab w:val="left" w:leader="none" w:pos="1440"/>
        </w:tabs>
        <w:spacing w:after="0" w:line="240" w:lineRule="auto"/>
        <w:ind w:left="136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Objednatel dále prohlašuje, že splňuje veškeré podmínky a požadavky v této smlouvě stanovené a je oprávněn tuto smlouvu uzavřít a řádně plnit své povinnosti a závazky v ní obsažené.</w:t>
      </w:r>
    </w:p>
    <w:p w:rsidR="00000000" w:rsidDel="00000000" w:rsidP="00000000" w:rsidRDefault="00000000" w:rsidRPr="00000000" w14:paraId="0000002F">
      <w:pPr>
        <w:numPr>
          <w:ilvl w:val="1"/>
          <w:numId w:val="3"/>
        </w:numPr>
        <w:tabs>
          <w:tab w:val="left" w:leader="none" w:pos="1440"/>
        </w:tabs>
        <w:spacing w:after="0" w:line="240" w:lineRule="auto"/>
        <w:ind w:left="136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Poskytovatel prohlašuje, že je právnickou osobou či podnikající fyzickou osobou, a podnikatelem, který disponuje všemi potřebnými oprávněnými pro to, aby mohl přijmout a splnit své závazky a povinnosti z této smlouvy.</w:t>
      </w:r>
    </w:p>
    <w:p w:rsidR="00000000" w:rsidDel="00000000" w:rsidP="00000000" w:rsidRDefault="00000000" w:rsidRPr="00000000" w14:paraId="00000030">
      <w:pPr>
        <w:numPr>
          <w:ilvl w:val="1"/>
          <w:numId w:val="3"/>
        </w:numPr>
        <w:tabs>
          <w:tab w:val="left" w:leader="none" w:pos="1440"/>
        </w:tabs>
        <w:spacing w:after="0" w:line="240" w:lineRule="auto"/>
        <w:ind w:left="136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Poskytovatel prohlašuje, že má veškerá oprávnění k tomu, aby mohl plnit své povinnosti a závazky z této smlouvy, a že splňuje veškeré podmínky a požadavky v této smlouvě stanovené a je oprávněn tuto smlouvu uzavřít a řádně plnit povinnosti v ní obsažené.</w:t>
      </w:r>
    </w:p>
    <w:p w:rsidR="00000000" w:rsidDel="00000000" w:rsidP="00000000" w:rsidRDefault="00000000" w:rsidRPr="00000000" w14:paraId="00000031">
      <w:pPr>
        <w:tabs>
          <w:tab w:val="left" w:leader="none" w:pos="1440"/>
        </w:tabs>
        <w:spacing w:after="0" w:line="240" w:lineRule="auto"/>
        <w:ind w:left="136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numPr>
          <w:ilvl w:val="0"/>
          <w:numId w:val="3"/>
        </w:numPr>
        <w:tabs>
          <w:tab w:val="left" w:leader="none" w:pos="720"/>
        </w:tabs>
        <w:spacing w:after="0" w:line="240" w:lineRule="auto"/>
        <w:ind w:left="644"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PŘEDMĚT A ÚČEL SMLOUVY</w:t>
      </w:r>
    </w:p>
    <w:p w:rsidR="00000000" w:rsidDel="00000000" w:rsidP="00000000" w:rsidRDefault="00000000" w:rsidRPr="00000000" w14:paraId="00000033">
      <w:pPr>
        <w:tabs>
          <w:tab w:val="left" w:leader="none" w:pos="720"/>
        </w:tabs>
        <w:spacing w:after="0" w:line="240" w:lineRule="auto"/>
        <w:ind w:left="644"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numPr>
          <w:ilvl w:val="1"/>
          <w:numId w:val="3"/>
        </w:numPr>
        <w:tabs>
          <w:tab w:val="left" w:leader="none" w:pos="1440"/>
        </w:tabs>
        <w:spacing w:after="0" w:line="240" w:lineRule="auto"/>
        <w:ind w:left="136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Účelem této smlouvy je zajištění úspěšného naplňování účelu objednatele, přičemž objednateli má náležet řádné a nerušené právo k užití výsledků činnosti poskytovatele dle této smlouvy.</w:t>
      </w:r>
    </w:p>
    <w:p w:rsidR="00000000" w:rsidDel="00000000" w:rsidP="00000000" w:rsidRDefault="00000000" w:rsidRPr="00000000" w14:paraId="00000035">
      <w:pPr>
        <w:numPr>
          <w:ilvl w:val="1"/>
          <w:numId w:val="3"/>
        </w:numPr>
        <w:tabs>
          <w:tab w:val="left" w:leader="none" w:pos="1440"/>
        </w:tabs>
        <w:spacing w:after="0" w:line="240" w:lineRule="auto"/>
        <w:ind w:left="136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Předmětem této smlouvy je realizace veřejné zakázky </w:t>
      </w:r>
      <w:r w:rsidDel="00000000" w:rsidR="00000000" w:rsidRPr="00000000">
        <w:rPr>
          <w:rFonts w:ascii="Times New Roman" w:cs="Times New Roman" w:eastAsia="Times New Roman" w:hAnsi="Times New Roman"/>
          <w:b w:val="1"/>
          <w:sz w:val="24"/>
          <w:szCs w:val="24"/>
          <w:rtl w:val="0"/>
        </w:rPr>
        <w:t xml:space="preserve">Správa sociálních síti a tvorba obsahu na sociální sítě </w:t>
      </w:r>
      <w:r w:rsidDel="00000000" w:rsidR="00000000" w:rsidRPr="00000000">
        <w:rPr>
          <w:rFonts w:ascii="Times New Roman" w:cs="Times New Roman" w:eastAsia="Times New Roman" w:hAnsi="Times New Roman"/>
          <w:sz w:val="24"/>
          <w:szCs w:val="24"/>
          <w:rtl w:val="0"/>
        </w:rPr>
        <w:t xml:space="preserve">(dále také jen „Veřejná zakázka“) dle zadávacích podmínek (dále také jen „Zadávací podmínky“)</w:t>
      </w:r>
      <w:r w:rsidDel="00000000" w:rsidR="00000000" w:rsidRPr="00000000">
        <w:rPr>
          <w:rFonts w:ascii="Times New Roman" w:cs="Times New Roman" w:eastAsia="Times New Roman" w:hAnsi="Times New Roman"/>
          <w:sz w:val="24"/>
          <w:szCs w:val="24"/>
          <w:highlight w:val="white"/>
          <w:rtl w:val="0"/>
        </w:rPr>
        <w:t xml:space="preserve">, když Služby bude poskytovatel poskyto</w:t>
      </w:r>
      <w:r w:rsidDel="00000000" w:rsidR="00000000" w:rsidRPr="00000000">
        <w:rPr>
          <w:rFonts w:ascii="Times New Roman" w:cs="Times New Roman" w:eastAsia="Times New Roman" w:hAnsi="Times New Roman"/>
          <w:sz w:val="24"/>
          <w:szCs w:val="24"/>
          <w:rtl w:val="0"/>
        </w:rPr>
        <w:t xml:space="preserve">vat objednateli na základě dílčích požadavků a zadání objednatele (dále také jen „Zadání“).</w:t>
      </w:r>
    </w:p>
    <w:p w:rsidR="00000000" w:rsidDel="00000000" w:rsidP="00000000" w:rsidRDefault="00000000" w:rsidRPr="00000000" w14:paraId="00000036">
      <w:pPr>
        <w:numPr>
          <w:ilvl w:val="1"/>
          <w:numId w:val="3"/>
        </w:numPr>
        <w:tabs>
          <w:tab w:val="left" w:leader="none" w:pos="1440"/>
        </w:tabs>
        <w:spacing w:after="0" w:line="240" w:lineRule="auto"/>
        <w:ind w:left="136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Poskytovatel touto smlouvou garantuje objednateli splnění Zadávacích podmínek Veřejné zakázky a všech z toho vyplývajících povinností podle poskytovatelem podané nabídky. Pro vyloučení jakýchkoliv pochybností to znamená, že:</w:t>
      </w:r>
    </w:p>
    <w:p w:rsidR="00000000" w:rsidDel="00000000" w:rsidP="00000000" w:rsidRDefault="00000000" w:rsidRPr="00000000" w14:paraId="00000037">
      <w:pPr>
        <w:numPr>
          <w:ilvl w:val="2"/>
          <w:numId w:val="3"/>
        </w:numPr>
        <w:tabs>
          <w:tab w:val="left" w:leader="none" w:pos="1440"/>
        </w:tabs>
        <w:spacing w:after="0" w:line="240" w:lineRule="auto"/>
        <w:ind w:left="208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případě jakékoliv nejistoty ohledně výkladu ustanovení této smlouvy budou tato ustanovení vykládána tak, aby zohledňovala účel Veřejné zakázky a podmínky plnění Veřejné zakázky vyjádřené Zadávacími podmínkami,</w:t>
      </w:r>
    </w:p>
    <w:p w:rsidR="00000000" w:rsidDel="00000000" w:rsidP="00000000" w:rsidRDefault="00000000" w:rsidRPr="00000000" w14:paraId="00000038">
      <w:pPr>
        <w:numPr>
          <w:ilvl w:val="2"/>
          <w:numId w:val="3"/>
        </w:numPr>
        <w:tabs>
          <w:tab w:val="left" w:leader="none" w:pos="1440"/>
        </w:tabs>
        <w:spacing w:after="0" w:line="240" w:lineRule="auto"/>
        <w:ind w:left="208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případě chybějícího ustanovení v této smlouvě, budou použita dostatečně konkrétní ustanovení Zadávací dokumentace,</w:t>
      </w:r>
    </w:p>
    <w:p w:rsidR="00000000" w:rsidDel="00000000" w:rsidP="00000000" w:rsidRDefault="00000000" w:rsidRPr="00000000" w14:paraId="00000039">
      <w:pPr>
        <w:numPr>
          <w:ilvl w:val="2"/>
          <w:numId w:val="3"/>
        </w:numPr>
        <w:tabs>
          <w:tab w:val="left" w:leader="none" w:pos="1440"/>
        </w:tabs>
        <w:spacing w:after="0" w:line="240" w:lineRule="auto"/>
        <w:ind w:left="208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poskytovatel je vázán svou nabídkou předloženou v rámci výběrového řízení pro Veřejnou zakázku.</w:t>
      </w:r>
    </w:p>
    <w:p w:rsidR="00000000" w:rsidDel="00000000" w:rsidP="00000000" w:rsidRDefault="00000000" w:rsidRPr="00000000" w14:paraId="0000003A">
      <w:pPr>
        <w:numPr>
          <w:ilvl w:val="1"/>
          <w:numId w:val="3"/>
        </w:numPr>
        <w:pBdr>
          <w:top w:space="0" w:sz="0" w:val="nil"/>
          <w:left w:space="0" w:sz="0" w:val="nil"/>
          <w:bottom w:space="0" w:sz="0" w:val="nil"/>
          <w:right w:space="0" w:sz="0" w:val="nil"/>
          <w:between w:space="0" w:sz="0" w:val="nil"/>
        </w:pBdr>
        <w:tabs>
          <w:tab w:val="left" w:leader="none" w:pos="1440"/>
        </w:tabs>
        <w:spacing w:after="0" w:line="240" w:lineRule="auto"/>
        <w:ind w:left="136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Předmětem této smlouvy je závazek poskytovatele poskytovat objednateli dle Zadání a za podmínek sjednaných touto smlouvou Služby a závazek objednatele zaplatit za to poskytovateli v této smlouvě sjednanou odměnu.</w:t>
      </w:r>
    </w:p>
    <w:p w:rsidR="00000000" w:rsidDel="00000000" w:rsidP="00000000" w:rsidRDefault="00000000" w:rsidRPr="00000000" w14:paraId="0000003B">
      <w:pPr>
        <w:numPr>
          <w:ilvl w:val="1"/>
          <w:numId w:val="3"/>
        </w:numPr>
        <w:pBdr>
          <w:top w:space="0" w:sz="0" w:val="nil"/>
          <w:left w:space="0" w:sz="0" w:val="nil"/>
          <w:bottom w:space="0" w:sz="0" w:val="nil"/>
          <w:right w:space="0" w:sz="0" w:val="nil"/>
          <w:between w:space="0" w:sz="0" w:val="nil"/>
        </w:pBdr>
        <w:tabs>
          <w:tab w:val="left" w:leader="none" w:pos="1440"/>
        </w:tabs>
        <w:spacing w:after="0" w:line="240" w:lineRule="auto"/>
        <w:ind w:left="136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Účelem této smlouvy je upravit podmínky, za nichž bude poskytovatel poskytovat objednateli Služby.</w:t>
      </w:r>
    </w:p>
    <w:p w:rsidR="00000000" w:rsidDel="00000000" w:rsidP="00000000" w:rsidRDefault="00000000" w:rsidRPr="00000000" w14:paraId="0000003C">
      <w:pPr>
        <w:numPr>
          <w:ilvl w:val="1"/>
          <w:numId w:val="3"/>
        </w:numPr>
        <w:pBdr>
          <w:top w:space="0" w:sz="0" w:val="nil"/>
          <w:left w:space="0" w:sz="0" w:val="nil"/>
          <w:bottom w:space="0" w:sz="0" w:val="nil"/>
          <w:right w:space="0" w:sz="0" w:val="nil"/>
          <w:between w:space="0" w:sz="0" w:val="nil"/>
        </w:pBdr>
        <w:tabs>
          <w:tab w:val="left" w:leader="none" w:pos="1440"/>
        </w:tabs>
        <w:spacing w:after="0" w:line="240" w:lineRule="auto"/>
        <w:ind w:left="136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Poskytovatel se zavazuje poskytnout objednateli všechny Služby, které u něj objednatel zadá dle dílčích Zadán</w:t>
      </w:r>
      <w:r w:rsidDel="00000000" w:rsidR="00000000" w:rsidRPr="00000000">
        <w:rPr>
          <w:rFonts w:ascii="Times New Roman" w:cs="Times New Roman" w:eastAsia="Times New Roman" w:hAnsi="Times New Roman"/>
          <w:color w:val="000000"/>
          <w:sz w:val="24"/>
          <w:szCs w:val="24"/>
          <w:highlight w:val="white"/>
          <w:rtl w:val="0"/>
        </w:rPr>
        <w:t xml:space="preserve">í, a to za podmínek uvedených v této smlouvě a také uvedených v každém dílčím Zadání.</w:t>
      </w:r>
      <w:r w:rsidDel="00000000" w:rsidR="00000000" w:rsidRPr="00000000">
        <w:rPr>
          <w:rFonts w:ascii="Times New Roman" w:cs="Times New Roman" w:eastAsia="Times New Roman" w:hAnsi="Times New Roman"/>
          <w:color w:val="000000"/>
          <w:sz w:val="24"/>
          <w:szCs w:val="24"/>
          <w:rtl w:val="0"/>
        </w:rPr>
        <w:t xml:space="preserve"> Poskytovatel se zavazuje poskytnutí Služeb dle Zadání neodmítnout. Součástí poskytnutí Služeb poskytovatelem je provedení všech činností, prací a služeb, které se Službami souvisí, a o kterých poskytovatel věděl nebo podle svých odborných znalostí a zkušeností vědět měl nebo mohl, že jsou k řádnému a kvalitnímu provedení Služeb třeba, a to i s přihlédnutím ke standardní praxi při poskytování služeb obdobného charakteru.</w:t>
      </w:r>
    </w:p>
    <w:p w:rsidR="00000000" w:rsidDel="00000000" w:rsidP="00000000" w:rsidRDefault="00000000" w:rsidRPr="00000000" w14:paraId="0000003D">
      <w:pPr>
        <w:numPr>
          <w:ilvl w:val="1"/>
          <w:numId w:val="3"/>
        </w:numPr>
        <w:pBdr>
          <w:top w:space="0" w:sz="0" w:val="nil"/>
          <w:left w:space="0" w:sz="0" w:val="nil"/>
          <w:bottom w:space="0" w:sz="0" w:val="nil"/>
          <w:right w:space="0" w:sz="0" w:val="nil"/>
          <w:between w:space="0" w:sz="0" w:val="nil"/>
        </w:pBdr>
        <w:tabs>
          <w:tab w:val="left" w:leader="none" w:pos="1440"/>
        </w:tabs>
        <w:spacing w:after="0" w:line="240" w:lineRule="auto"/>
        <w:ind w:left="136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Výstupem poskytovaných Služeb je zejména faktické řádné vykonání činnosti směřující k naplnění účelu této smlouvy, dle výše sjednaných podmínek tohoto článku této smlouvy v souladu se Zadáním objednatele. </w:t>
      </w:r>
    </w:p>
    <w:p w:rsidR="00000000" w:rsidDel="00000000" w:rsidP="00000000" w:rsidRDefault="00000000" w:rsidRPr="00000000" w14:paraId="0000003E">
      <w:pPr>
        <w:numPr>
          <w:ilvl w:val="1"/>
          <w:numId w:val="3"/>
        </w:numPr>
        <w:pBdr>
          <w:top w:space="0" w:sz="0" w:val="nil"/>
          <w:left w:space="0" w:sz="0" w:val="nil"/>
          <w:bottom w:space="0" w:sz="0" w:val="nil"/>
          <w:right w:space="0" w:sz="0" w:val="nil"/>
          <w:between w:space="0" w:sz="0" w:val="nil"/>
        </w:pBdr>
        <w:tabs>
          <w:tab w:val="left" w:leader="none" w:pos="1440"/>
        </w:tabs>
        <w:spacing w:after="0" w:line="240" w:lineRule="auto"/>
        <w:ind w:left="136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Touto smlouvou není dotčeno právo objednatele poptávat Služby specifikované v této smlouvě také u jiných poskytovatelů či dodavatelů.</w:t>
      </w:r>
    </w:p>
    <w:p w:rsidR="00000000" w:rsidDel="00000000" w:rsidP="00000000" w:rsidRDefault="00000000" w:rsidRPr="00000000" w14:paraId="0000003F">
      <w:pPr>
        <w:spacing w:after="0"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spacing w:after="0" w:line="240" w:lineRule="auto"/>
        <w:ind w:left="644"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ZPŮSOB, TERMÍN A MÍSTO POSKYTOVÁNÍ SLUŽEB</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644"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2">
      <w:pPr>
        <w:numPr>
          <w:ilvl w:val="1"/>
          <w:numId w:val="3"/>
        </w:numPr>
        <w:spacing w:after="0" w:line="240" w:lineRule="auto"/>
        <w:ind w:left="1364" w:hanging="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Poskytovatel zahájí poskytování Služeb po obdržení prvního Zadání objednatele. Zadání bude ze strany objednatele činěno kontaktní osobou uvedenou v záhlaví této smlouvy, a to ústně/telefonicky či emailem adresovaným kontaktní osobě poskytovatele uvedené v záhlaví této smlouvy.</w:t>
      </w:r>
    </w:p>
    <w:p w:rsidR="00000000" w:rsidDel="00000000" w:rsidP="00000000" w:rsidRDefault="00000000" w:rsidRPr="00000000" w14:paraId="00000043">
      <w:pPr>
        <w:numPr>
          <w:ilvl w:val="1"/>
          <w:numId w:val="3"/>
        </w:numPr>
        <w:spacing w:after="0" w:line="240" w:lineRule="auto"/>
        <w:ind w:left="1364" w:hanging="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Poskytovatel není povinen Služby poskytovat a vykonat výhradně osobně či prostřednictvím svých zaměstnanců, pokud však Služby poskytne prostřednictvím třetí osoby, je povinen o tom předem informovat objednatele, odpovídá za ně objednateli tak, jako by Služby poskytl sám, a je povinen zajistit naplnění této smlouvy u těchto třetích osob zejména (nikoliv však pouze) v části práva duševního vlastnictví a ochrany informací.</w:t>
      </w:r>
    </w:p>
    <w:p w:rsidR="00000000" w:rsidDel="00000000" w:rsidP="00000000" w:rsidRDefault="00000000" w:rsidRPr="00000000" w14:paraId="00000044">
      <w:pPr>
        <w:numPr>
          <w:ilvl w:val="1"/>
          <w:numId w:val="3"/>
        </w:numPr>
        <w:spacing w:after="0" w:line="240" w:lineRule="auto"/>
        <w:ind w:left="1364" w:hanging="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Služby dle této smlouvy budou poskytovatelem objednateli poskytovány na základě dílčích Zadání v období </w:t>
      </w:r>
      <w:r w:rsidDel="00000000" w:rsidR="00000000" w:rsidRPr="00000000">
        <w:rPr>
          <w:rFonts w:ascii="Times New Roman" w:cs="Times New Roman" w:eastAsia="Times New Roman" w:hAnsi="Times New Roman"/>
          <w:b w:val="1"/>
          <w:sz w:val="24"/>
          <w:szCs w:val="24"/>
          <w:rtl w:val="0"/>
        </w:rPr>
        <w:t xml:space="preserve">od 21. 6. 2024 do 31. 8. 2024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5">
      <w:pPr>
        <w:numPr>
          <w:ilvl w:val="1"/>
          <w:numId w:val="3"/>
        </w:numPr>
        <w:spacing w:after="0" w:line="240" w:lineRule="auto"/>
        <w:ind w:left="1364" w:hanging="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Místem plnění Služeb dle této smlouvy a předání výstupů z poskytnutí Služeb je sídlo objednatele a jakékoliv místo výslovně určené objednatelem v konkrétním Zadání.</w:t>
      </w:r>
    </w:p>
    <w:p w:rsidR="00000000" w:rsidDel="00000000" w:rsidP="00000000" w:rsidRDefault="00000000" w:rsidRPr="00000000" w14:paraId="00000046">
      <w:pPr>
        <w:numPr>
          <w:ilvl w:val="1"/>
          <w:numId w:val="3"/>
        </w:numPr>
        <w:spacing w:after="0" w:line="240" w:lineRule="auto"/>
        <w:ind w:left="1364" w:hanging="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 dokončení dílčího plnění dle konkrétního Zadání předloží poskytovatel objednateli ke schválení dílo</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 dále soupis poskytnutých Služeb obsahující specifikaci konkrétní Služby poskytnuté na základě konkrétního Zadání a popis rozsahu plnění (dále také jen „Soupis Služeb“). </w:t>
      </w:r>
    </w:p>
    <w:p w:rsidR="00000000" w:rsidDel="00000000" w:rsidP="00000000" w:rsidRDefault="00000000" w:rsidRPr="00000000" w14:paraId="00000047">
      <w:pPr>
        <w:numPr>
          <w:ilvl w:val="1"/>
          <w:numId w:val="3"/>
        </w:numPr>
        <w:spacing w:after="0" w:line="240" w:lineRule="auto"/>
        <w:ind w:left="1364" w:hanging="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Objednatel je oprávněn odmítnout převzetí výstupu činnosti poskytovatele, pokud Služby nebyly poskytnuty řádně a včas v souladu s touto smlouvou. Objednatel důvody odmítnutí převzetí výstupu poskytovateli písemně sdělí do pěti pracovních dnů ode dne předání Soupisu Služeb. Nejsou-li v uvedené lhůtě objednatelem sděleny žádné důvody pro odmítnutí, považuje se obsah Soupisu Služeb za nesporný.</w:t>
      </w:r>
    </w:p>
    <w:p w:rsidR="00000000" w:rsidDel="00000000" w:rsidP="00000000" w:rsidRDefault="00000000" w:rsidRPr="00000000" w14:paraId="00000048">
      <w:pPr>
        <w:numPr>
          <w:ilvl w:val="1"/>
          <w:numId w:val="3"/>
        </w:numPr>
        <w:spacing w:after="0" w:line="240" w:lineRule="auto"/>
        <w:ind w:left="1364" w:hanging="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Poskytovatel bude poskytovat Služby dle této smlouvy na své náklady a na své nebezpečí. Veškeré výdaje a náklady vzniklé poskytovateli v souvislosti s poskytováním Slu</w:t>
      </w:r>
      <w:r w:rsidDel="00000000" w:rsidR="00000000" w:rsidRPr="00000000">
        <w:rPr>
          <w:rFonts w:ascii="Times New Roman" w:cs="Times New Roman" w:eastAsia="Times New Roman" w:hAnsi="Times New Roman"/>
          <w:sz w:val="24"/>
          <w:szCs w:val="24"/>
          <w:highlight w:val="white"/>
          <w:rtl w:val="0"/>
        </w:rPr>
        <w:t xml:space="preserve">žeb dle této smlouvy jsou již zahrnuty v ceně poskytovaných Služeb</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tl w:val="0"/>
        </w:rPr>
      </w:r>
    </w:p>
    <w:p w:rsidR="00000000" w:rsidDel="00000000" w:rsidP="00000000" w:rsidRDefault="00000000" w:rsidRPr="00000000" w14:paraId="00000049">
      <w:pPr>
        <w:spacing w:after="0" w:line="240" w:lineRule="auto"/>
        <w:ind w:left="1364" w:firstLine="0"/>
        <w:jc w:val="both"/>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spacing w:after="0" w:line="240" w:lineRule="auto"/>
        <w:ind w:left="644"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ODMĚNA A PLATEBNÍ PODMÍNKY</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644"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C">
      <w:pPr>
        <w:numPr>
          <w:ilvl w:val="1"/>
          <w:numId w:val="3"/>
        </w:numPr>
        <w:spacing w:after="0" w:line="240" w:lineRule="auto"/>
        <w:ind w:left="1364" w:hanging="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Smluvní strany sjednávají, že za poskytované Služby dle této smlouvy se objednatel zavazuje poskytovateli zaplatit odměnu, která bude poskytovatelem účtována na základě součtu hodin poskytovatelem řádně a včas poskytnutých Služeb, a to dle Soupisu Služeb, když hodinová sazby takové odměny je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D">
      <w:pPr>
        <w:spacing w:after="0" w:line="240" w:lineRule="auto"/>
        <w:ind w:left="136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290 Kč/hod.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numPr>
          <w:ilvl w:val="1"/>
          <w:numId w:val="3"/>
        </w:numPr>
        <w:spacing w:after="0" w:line="240" w:lineRule="auto"/>
        <w:ind w:left="1364" w:hanging="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Nejvyšší celková sjednaná odměna za veškeré poskytnuté Služby dle této smlouvy, vykázané dle Soupisů Služeb činí </w:t>
      </w:r>
      <w:r w:rsidDel="00000000" w:rsidR="00000000" w:rsidRPr="00000000">
        <w:rPr>
          <w:rFonts w:ascii="Times New Roman" w:cs="Times New Roman" w:eastAsia="Times New Roman" w:hAnsi="Times New Roman"/>
          <w:b w:val="1"/>
          <w:sz w:val="24"/>
          <w:szCs w:val="24"/>
          <w:rtl w:val="0"/>
        </w:rPr>
        <w:t xml:space="preserve">92 800,- Kč</w:t>
      </w:r>
      <w:r w:rsidDel="00000000" w:rsidR="00000000" w:rsidRPr="00000000">
        <w:rPr>
          <w:rFonts w:ascii="Times New Roman" w:cs="Times New Roman" w:eastAsia="Times New Roman" w:hAnsi="Times New Roman"/>
          <w:sz w:val="24"/>
          <w:szCs w:val="24"/>
          <w:rtl w:val="0"/>
        </w:rPr>
        <w:t xml:space="preserve"> včetně DPH (dále také jen „Celková Odměna“), která je sjednána jako odměna nejvýše přípustná a nepřekročitelná. </w:t>
      </w:r>
    </w:p>
    <w:p w:rsidR="00000000" w:rsidDel="00000000" w:rsidP="00000000" w:rsidRDefault="00000000" w:rsidRPr="00000000" w14:paraId="0000004F">
      <w:pPr>
        <w:numPr>
          <w:ilvl w:val="1"/>
          <w:numId w:val="3"/>
        </w:numPr>
        <w:spacing w:after="0" w:line="240" w:lineRule="auto"/>
        <w:ind w:left="1364" w:hanging="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Odměna bude uhrazena na základě faktury s náležitostmi daňového dokladu vystavené poskytovatelem. Faktura musí obsahovat odkaz na tuto smlouvu. Poskytovatel je oprávněn fakturovat vždy částku odpovídající skutečně poskytnutým Službách za fakturované období v souladu se schváleným Soupisem Služeb. Právo na úhradu odměny vzniká okamžikem poskytnutí Služeb a převzetím výstupů poskytovatele objednatelem, přičemž přílohou a podmínkou pro vystavení faktur je zpracování Soupisu Služeb dle čl. 3. této smlouvy a jeho schválení kontaktní osobou objednatele.</w:t>
      </w:r>
    </w:p>
    <w:p w:rsidR="00000000" w:rsidDel="00000000" w:rsidP="00000000" w:rsidRDefault="00000000" w:rsidRPr="00000000" w14:paraId="00000050">
      <w:pPr>
        <w:numPr>
          <w:ilvl w:val="1"/>
          <w:numId w:val="3"/>
        </w:numPr>
        <w:spacing w:after="0" w:line="240" w:lineRule="auto"/>
        <w:ind w:left="1364" w:hanging="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Splatnost faktur činí 21 dnů od doručení objednateli. Objednatel je oprávněn fakturu vrátit poskytovateli ve lhůtě 21 dnů ode dne jejího doručení, pokud faktura nebude obsahovat náležitosti dle této smlouvy. Poskytovatel je v takovém případě povinen objednateli bezodkladně doručit novou fakturu, která bude splňovat veškeré náležitosti dle této smlouvy, a to s novým datem splatnosti v souladu s první větou tohoto odstavce tohoto článku této smlouvy.</w:t>
      </w:r>
    </w:p>
    <w:p w:rsidR="00000000" w:rsidDel="00000000" w:rsidP="00000000" w:rsidRDefault="00000000" w:rsidRPr="00000000" w14:paraId="00000051">
      <w:pPr>
        <w:numPr>
          <w:ilvl w:val="1"/>
          <w:numId w:val="3"/>
        </w:numPr>
        <w:spacing w:after="0" w:line="240" w:lineRule="auto"/>
        <w:ind w:left="1364" w:hanging="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Nedohodnou-li se smluvní strany jinak, bude cena hrazena na bankovní účet poskytovatele uvedený v této smlouvě.</w:t>
      </w:r>
    </w:p>
    <w:p w:rsidR="00000000" w:rsidDel="00000000" w:rsidP="00000000" w:rsidRDefault="00000000" w:rsidRPr="00000000" w14:paraId="00000052">
      <w:pPr>
        <w:spacing w:after="0"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0"/>
          <w:numId w:val="3"/>
        </w:numPr>
        <w:spacing w:after="0" w:line="240" w:lineRule="auto"/>
        <w:ind w:left="644"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TRVÁNÍ A UKONČENÍ SMLOUVY</w:t>
      </w:r>
    </w:p>
    <w:p w:rsidR="00000000" w:rsidDel="00000000" w:rsidP="00000000" w:rsidRDefault="00000000" w:rsidRPr="00000000" w14:paraId="00000054">
      <w:pPr>
        <w:spacing w:after="0" w:line="240" w:lineRule="auto"/>
        <w:ind w:left="644"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numPr>
          <w:ilvl w:val="1"/>
          <w:numId w:val="3"/>
        </w:numPr>
        <w:spacing w:after="0" w:line="240" w:lineRule="auto"/>
        <w:ind w:left="143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Tato smlouva nabývá platnosti a účinnosti dnem jejího podpisu smluvními stranami.</w:t>
      </w:r>
    </w:p>
    <w:p w:rsidR="00000000" w:rsidDel="00000000" w:rsidP="00000000" w:rsidRDefault="00000000" w:rsidRPr="00000000" w14:paraId="00000056">
      <w:pPr>
        <w:numPr>
          <w:ilvl w:val="1"/>
          <w:numId w:val="3"/>
        </w:numPr>
        <w:spacing w:after="0" w:line="240" w:lineRule="auto"/>
        <w:ind w:left="143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Tato smlouva se uzavírá na dobu určitou </w:t>
      </w:r>
      <w:r w:rsidDel="00000000" w:rsidR="00000000" w:rsidRPr="00000000">
        <w:rPr>
          <w:rFonts w:ascii="Times New Roman" w:cs="Times New Roman" w:eastAsia="Times New Roman" w:hAnsi="Times New Roman"/>
          <w:b w:val="1"/>
          <w:sz w:val="24"/>
          <w:szCs w:val="24"/>
          <w:rtl w:val="0"/>
        </w:rPr>
        <w:t xml:space="preserve">od 21. 6. 2024 do 31. 8. 2024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7">
      <w:pPr>
        <w:numPr>
          <w:ilvl w:val="1"/>
          <w:numId w:val="3"/>
        </w:numPr>
        <w:spacing w:after="0" w:line="240" w:lineRule="auto"/>
        <w:ind w:left="143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 smlouvu lze ukončit pouze způsoby sjednanými v tomto článku této smlouvy.</w:t>
      </w:r>
    </w:p>
    <w:p w:rsidR="00000000" w:rsidDel="00000000" w:rsidP="00000000" w:rsidRDefault="00000000" w:rsidRPr="00000000" w14:paraId="00000058">
      <w:pPr>
        <w:numPr>
          <w:ilvl w:val="1"/>
          <w:numId w:val="3"/>
        </w:numPr>
        <w:spacing w:after="0" w:line="240" w:lineRule="auto"/>
        <w:ind w:left="143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Objednatel je oprávněn odstoupit od této smlouvy v těchto případech:</w:t>
      </w:r>
    </w:p>
    <w:p w:rsidR="00000000" w:rsidDel="00000000" w:rsidP="00000000" w:rsidRDefault="00000000" w:rsidRPr="00000000" w14:paraId="00000059">
      <w:pPr>
        <w:numPr>
          <w:ilvl w:val="2"/>
          <w:numId w:val="3"/>
        </w:numPr>
        <w:spacing w:after="0" w:line="240" w:lineRule="auto"/>
        <w:ind w:left="208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prodlení poskytovatele s plněním Služeb dle konkrétního Zadání delším než 5 dnů,</w:t>
      </w:r>
    </w:p>
    <w:p w:rsidR="00000000" w:rsidDel="00000000" w:rsidP="00000000" w:rsidRDefault="00000000" w:rsidRPr="00000000" w14:paraId="0000005A">
      <w:pPr>
        <w:numPr>
          <w:ilvl w:val="2"/>
          <w:numId w:val="3"/>
        </w:numPr>
        <w:spacing w:after="0" w:line="240" w:lineRule="auto"/>
        <w:ind w:left="208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prodlení poskytovatele s odstraněním vad delším než 5 dnů,</w:t>
      </w:r>
    </w:p>
    <w:p w:rsidR="00000000" w:rsidDel="00000000" w:rsidP="00000000" w:rsidRDefault="00000000" w:rsidRPr="00000000" w14:paraId="0000005B">
      <w:pPr>
        <w:numPr>
          <w:ilvl w:val="2"/>
          <w:numId w:val="3"/>
        </w:numPr>
        <w:spacing w:after="0" w:line="240" w:lineRule="auto"/>
        <w:ind w:left="208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porušení závazků a povinností poskytovatele dle čl. 9. této smlouvy.</w:t>
      </w:r>
    </w:p>
    <w:p w:rsidR="00000000" w:rsidDel="00000000" w:rsidP="00000000" w:rsidRDefault="00000000" w:rsidRPr="00000000" w14:paraId="0000005C">
      <w:pPr>
        <w:numPr>
          <w:ilvl w:val="1"/>
          <w:numId w:val="3"/>
        </w:numPr>
        <w:spacing w:after="0" w:line="240" w:lineRule="auto"/>
        <w:ind w:left="143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Obě smluvní strany jsou oprávněny tuto smlouvu také vypovědět bez uvedení důvodu, když výpověď musí být učiněna písemně a doručena do sídla druhé smluvní strany. Výpovědní doba je smluvními stranami sjednána v délce 2 měsíce a počíná běžet první den kalendářního měsíce následujícího po doručení výpovědi.</w:t>
      </w:r>
    </w:p>
    <w:p w:rsidR="00000000" w:rsidDel="00000000" w:rsidP="00000000" w:rsidRDefault="00000000" w:rsidRPr="00000000" w14:paraId="0000005D">
      <w:pPr>
        <w:numPr>
          <w:ilvl w:val="1"/>
          <w:numId w:val="3"/>
        </w:numPr>
        <w:spacing w:after="0" w:line="240" w:lineRule="auto"/>
        <w:ind w:left="143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 smlouvu lze ukončit také dohodou smluvních stran.</w:t>
      </w:r>
    </w:p>
    <w:p w:rsidR="00000000" w:rsidDel="00000000" w:rsidP="00000000" w:rsidRDefault="00000000" w:rsidRPr="00000000" w14:paraId="0000005E">
      <w:pPr>
        <w:numPr>
          <w:ilvl w:val="1"/>
          <w:numId w:val="3"/>
        </w:numPr>
        <w:spacing w:after="0" w:line="240" w:lineRule="auto"/>
        <w:ind w:left="143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Skončení této smlouvy nemá vliv na platnost a účinnost dosud nesplněných Zadání, poskytovatel je povinen dosud nesplněné závazky dle dílčích Zadání řádně a včas dokončit.</w:t>
      </w:r>
    </w:p>
    <w:p w:rsidR="00000000" w:rsidDel="00000000" w:rsidP="00000000" w:rsidRDefault="00000000" w:rsidRPr="00000000" w14:paraId="0000005F">
      <w:pPr>
        <w:numPr>
          <w:ilvl w:val="1"/>
          <w:numId w:val="3"/>
        </w:numPr>
        <w:spacing w:after="0" w:line="240" w:lineRule="auto"/>
        <w:ind w:left="143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Smluvní strany se výslovně dohodly, že dojde-li z jakéhokoliv důvodu k ukončení této smlouvy, zůstanou nedotčeny nároky na náhradu škody, nároky na smluvní pokuty, práva duševního vlastnictví a povinnosti mlčenlivosti sjednané touto smlouvou.</w:t>
      </w:r>
    </w:p>
    <w:p w:rsidR="00000000" w:rsidDel="00000000" w:rsidP="00000000" w:rsidRDefault="00000000" w:rsidRPr="00000000" w14:paraId="00000060">
      <w:pPr>
        <w:numPr>
          <w:ilvl w:val="1"/>
          <w:numId w:val="3"/>
        </w:numPr>
        <w:spacing w:after="0" w:line="240" w:lineRule="auto"/>
        <w:ind w:left="143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Smluvní strany se výslovně dohodly, že dojde-li z jakéhokoliv důvodu k ukončení této smlouvy, zůstávají objednateli i nadále práva duševního vlastnictví dle</w:t>
      </w:r>
      <w:r w:rsidDel="00000000" w:rsidR="00000000" w:rsidRPr="00000000">
        <w:rPr>
          <w:rFonts w:ascii="Times New Roman" w:cs="Times New Roman" w:eastAsia="Times New Roman" w:hAnsi="Times New Roman"/>
          <w:sz w:val="24"/>
          <w:szCs w:val="24"/>
          <w:highlight w:val="white"/>
          <w:rtl w:val="0"/>
        </w:rPr>
        <w:t xml:space="preserve"> čl. 7.</w:t>
      </w:r>
      <w:r w:rsidDel="00000000" w:rsidR="00000000" w:rsidRPr="00000000">
        <w:rPr>
          <w:rFonts w:ascii="Times New Roman" w:cs="Times New Roman" w:eastAsia="Times New Roman" w:hAnsi="Times New Roman"/>
          <w:sz w:val="24"/>
          <w:szCs w:val="24"/>
          <w:rtl w:val="0"/>
        </w:rPr>
        <w:t xml:space="preserve"> této smlouvy a tam sjednaná práva užívání.</w:t>
      </w:r>
    </w:p>
    <w:p w:rsidR="00000000" w:rsidDel="00000000" w:rsidP="00000000" w:rsidRDefault="00000000" w:rsidRPr="00000000" w14:paraId="00000061">
      <w:pPr>
        <w:spacing w:after="0" w:line="240" w:lineRule="auto"/>
        <w:ind w:left="143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644" w:firstLine="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3">
      <w:pPr>
        <w:numPr>
          <w:ilvl w:val="0"/>
          <w:numId w:val="3"/>
        </w:numPr>
        <w:spacing w:after="0" w:line="240" w:lineRule="auto"/>
        <w:ind w:left="644"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PRÁVA A POVINNOSTI SMLUVNÍCH STRAN</w:t>
      </w:r>
    </w:p>
    <w:p w:rsidR="00000000" w:rsidDel="00000000" w:rsidP="00000000" w:rsidRDefault="00000000" w:rsidRPr="00000000" w14:paraId="00000064">
      <w:pPr>
        <w:spacing w:after="0" w:line="240" w:lineRule="auto"/>
        <w:ind w:left="644"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numPr>
          <w:ilvl w:val="1"/>
          <w:numId w:val="3"/>
        </w:numPr>
        <w:spacing w:after="0" w:line="240" w:lineRule="auto"/>
        <w:ind w:left="136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Poskytovatel je povinen při provádění Služeb, které jsou předmětem této smlouvy, postupovat poctivě a pečlivě a v zájmu objednatele a je povinen vykonávat Služby podle pokynů objednatele. Od těchto pokynů se může poskytovatel odchýlit jen tehdy, je-li to nezbytné v zájmu objednatele a poskytovatel nemůže včas obdržet jeho souhlas.</w:t>
      </w:r>
    </w:p>
    <w:p w:rsidR="00000000" w:rsidDel="00000000" w:rsidP="00000000" w:rsidRDefault="00000000" w:rsidRPr="00000000" w14:paraId="00000066">
      <w:pPr>
        <w:numPr>
          <w:ilvl w:val="1"/>
          <w:numId w:val="3"/>
        </w:numPr>
        <w:spacing w:after="0" w:line="240" w:lineRule="auto"/>
        <w:ind w:left="136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Poskytovatel je povinen postupovat s odbornou péčí a podle pokynů objednatele. Poskytovatel je povinen upozornit na případnou zřejmou nevhodnost pokynů objednatele, které by mohly mít za následek vznik újmy. Poskytovatel prohlašuje, že je subjektem plně odborně způsobilým k poskytování Služeb ve smyslu této smlouvy. </w:t>
      </w:r>
    </w:p>
    <w:p w:rsidR="00000000" w:rsidDel="00000000" w:rsidP="00000000" w:rsidRDefault="00000000" w:rsidRPr="00000000" w14:paraId="00000067">
      <w:pPr>
        <w:numPr>
          <w:ilvl w:val="1"/>
          <w:numId w:val="3"/>
        </w:numPr>
        <w:spacing w:after="0" w:line="240" w:lineRule="auto"/>
        <w:ind w:left="136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Poskytovatel je povinen řídit se v průběhu poskytování Služeb, které jsou předmětem této smlouvy, příslušnými právními předpisy, pokyny objednatele a účastnit se případně jednání týkajících se těchto Služeb dle pokynu objednatele. </w:t>
      </w:r>
    </w:p>
    <w:p w:rsidR="00000000" w:rsidDel="00000000" w:rsidP="00000000" w:rsidRDefault="00000000" w:rsidRPr="00000000" w14:paraId="00000068">
      <w:pPr>
        <w:numPr>
          <w:ilvl w:val="1"/>
          <w:numId w:val="3"/>
        </w:numPr>
        <w:spacing w:after="0" w:line="240" w:lineRule="auto"/>
        <w:ind w:left="136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Objednatel se zavazuje předávat poskytovateli veškeré podklady nezbytné pro poskytování Služeb, které jsou předmětem této smlouvy, a poskytne či zajistí mu nezbytnou součinnost.</w:t>
      </w:r>
    </w:p>
    <w:p w:rsidR="00000000" w:rsidDel="00000000" w:rsidP="00000000" w:rsidRDefault="00000000" w:rsidRPr="00000000" w14:paraId="00000069">
      <w:pPr>
        <w:numPr>
          <w:ilvl w:val="1"/>
          <w:numId w:val="3"/>
        </w:numPr>
        <w:spacing w:after="0" w:line="240" w:lineRule="auto"/>
        <w:ind w:left="136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Poskytovatel je povinen předat bez zbytečného odkladu objednateli vše, co od něho nebo za něho převzal v souvislosti s plněním této smlouvy.</w:t>
      </w:r>
    </w:p>
    <w:p w:rsidR="00000000" w:rsidDel="00000000" w:rsidP="00000000" w:rsidRDefault="00000000" w:rsidRPr="00000000" w14:paraId="0000006A">
      <w:pPr>
        <w:numPr>
          <w:ilvl w:val="1"/>
          <w:numId w:val="3"/>
        </w:numPr>
        <w:spacing w:after="0" w:line="240" w:lineRule="auto"/>
        <w:ind w:left="136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Tato smlouva nezakládá právo poskytovatele zastupovat objednatele při právním jednání vůči třetím osobám.</w:t>
      </w:r>
    </w:p>
    <w:p w:rsidR="00000000" w:rsidDel="00000000" w:rsidP="00000000" w:rsidRDefault="00000000" w:rsidRPr="00000000" w14:paraId="0000006B">
      <w:pPr>
        <w:spacing w:after="0"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numPr>
          <w:ilvl w:val="0"/>
          <w:numId w:val="3"/>
        </w:numPr>
        <w:spacing w:after="0" w:line="240" w:lineRule="auto"/>
        <w:ind w:left="644"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PRÁVA DUŠEVNÍHO VLASTNICTVÍ</w:t>
      </w:r>
    </w:p>
    <w:p w:rsidR="00000000" w:rsidDel="00000000" w:rsidP="00000000" w:rsidRDefault="00000000" w:rsidRPr="00000000" w14:paraId="0000006D">
      <w:pPr>
        <w:spacing w:after="0" w:line="240" w:lineRule="auto"/>
        <w:ind w:left="644"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numPr>
          <w:ilvl w:val="1"/>
          <w:numId w:val="3"/>
        </w:numPr>
        <w:spacing w:after="0" w:line="240" w:lineRule="auto"/>
        <w:ind w:left="136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případě, že výsledkem činnosti poskytovatele nebo součástí poskytovaných Služeb poskytovatelem dle této smlouvy bude dílo, které je předmětem práv k duševnímu vlastnictví, zejména pak které naplňuje znaky díla ve smyslu § 2 zákona č. 121/2000 Sb., o právu autorském, o právech souvisejících s právem autorským a o změně některých zákonů (autorský zákon), ve znění pozdějších předpisů (dále také jen „AutorZ“), poskytuje poskytovatel objednateli s účinností ode dne předání příslušného díla nebo poskytnutím či předáním výstupu dané Služby objednateli výhradní oprávnění k výkonu práva duševního vlastnictví k takovému dílu v neomezeném, množstevním, časovém a územním rozsahu, a to všemi v úvahu přicházejícími způsoby, zejména  způsoby dle § 12 AutorZ (dále také jen „Licence“). Objednatel je zároveň oprávněn upravit či jinak měnit dílo, jeho název, spojit dílo s jiným dílem či zařadit dílo do díla souborného. Objednatel může Licenci poskytnout jako podlicenci nebo postoupit třetím osobám dle svého výběru, přičemž poskytovatel s tímto výslovně souhlasí. Objednatel není povinen Licenci využít.</w:t>
      </w:r>
    </w:p>
    <w:p w:rsidR="00000000" w:rsidDel="00000000" w:rsidP="00000000" w:rsidRDefault="00000000" w:rsidRPr="00000000" w14:paraId="0000006F">
      <w:pPr>
        <w:numPr>
          <w:ilvl w:val="1"/>
          <w:numId w:val="3"/>
        </w:numPr>
        <w:spacing w:after="0" w:line="240" w:lineRule="auto"/>
        <w:ind w:left="136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případě, že výsledkem činnosti poskytovatele nebo součástí poskytovaných Služeb poskytovatelem dle této smlouvy bude i zaměstnanecké či kolektivní dílo (dále jen „Zaměstnanecké dílo“), postupuje poskytovatel jako zaměstnavatel či osoba, z jejíhož podnětu a pod jejímž vedením je Zaměstnanecké dílo vytvářeno a pod jejímž jménem je Zaměstnanecké dílo uváděno na veřejnost, ke dni předání takového Zaměstnaneckého díla právo výkonu majetkových práv autora k Zaměstnaneckému dílu na objednatele, a to celosvětově. Objednatel se tím stává ve vztahu k Zaměstnaneckému dílu vykonavatelem autorských práv majetkových jako zaměstnavatel se všemi souvislostmi, včetně oprávnění vyplývajících z omezení osobnostních práv autora v plném rozsahu, jak pro zaměstnavatele vyplývá z AutorZ. Autorská majetková práva k Zaměstnaneckému dílu se postupují jako dále postupitelná. Objednatel vykonává svým jménem a na svůj účet majetková autorská práva k Zaměstnaneckému dílu. Objednatel je tam zejména oprávněn Zaměstnanecké dílo bez dalšího sám jakýmkoliv způsobem užít v původní nebo jinak zpracované či jinak změněné podobě, udělit třetí osobě oprávnění k výkonu práva užít toto dílo a pobírat za poskytnutí takového oprávnění či užití odměnu. Objednatel je dále oprávněn nehotové Zaměstnanecké dílo dokončit, a to bez ohledu na podmínky podle § 58 odst. 6 AutorZ. Autorovi nenáleží nárok na přiměřenou dodatečnou odměnu podle ustanovení § 58 odst. 6 AutorZ. Poskytovatel prohlašuje, že všem autorům poskytl či poskytne dostatečnou přiměřenou odměnu a že všechny závazky poskytovatele vůči autorovi jsou buď vypořádány, nebo tyto v budoucnosti vzniklé vypořádá poskytovatel. Poskytovatel je povinen po postoupení majetkových autorských práv k Zaměstnaneckému dílu se zdržet jakéhokoliv užití Zaměstnaneckého díla.</w:t>
      </w:r>
    </w:p>
    <w:p w:rsidR="00000000" w:rsidDel="00000000" w:rsidP="00000000" w:rsidRDefault="00000000" w:rsidRPr="00000000" w14:paraId="00000070">
      <w:pPr>
        <w:numPr>
          <w:ilvl w:val="1"/>
          <w:numId w:val="3"/>
        </w:numPr>
        <w:spacing w:after="0" w:line="240" w:lineRule="auto"/>
        <w:ind w:left="136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Je-li výsledkem nebo součástí Služeb poskytnutých poskytovatele výtvor, který je předmětem práv průmyslového vlastnictví, avšak dosud nebyl přihlášen k ochraně nebo na základě přihlášky dosud nebyl zapsán či udělen anebo se jeho zápis nevyžaduje, zejména průmyslový vzor (dále jen jako „Nezapsané předměty průmyslových práv“) převádí Poskytovatel na Objednatele touto smlouvou kde dni předání těchto výtvorů veškerá práva na Nezapsané předměty průmyslových práv. Objednatel je oprávněn zejména Nezapsané předměty průmyslových práv přihlásit k ochraně na území České republiky a jiných teritoriích a neomezeně je i po jejich zápisu využívat na území celého světa včetně České republiky. </w:t>
      </w:r>
    </w:p>
    <w:p w:rsidR="00000000" w:rsidDel="00000000" w:rsidP="00000000" w:rsidRDefault="00000000" w:rsidRPr="00000000" w14:paraId="00000071">
      <w:pPr>
        <w:numPr>
          <w:ilvl w:val="1"/>
          <w:numId w:val="3"/>
        </w:numPr>
        <w:spacing w:after="0" w:line="240" w:lineRule="auto"/>
        <w:ind w:left="136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Poskytovatel výslovně prohlašuje, že je plně oprávněn disponovat právy k duševnímu vlastnictví včetně výše uvedených autorských práv, a zavazuje se za tímto účelem zajistit řádné a nerušené užívání děl objednatelem, včetně případného zajištění dalších souhlasů a licencí od autorů děl v souladu s autorským zákonem, popř. od nositelů jiných práv duševního vlastnictví v souladu s právními předpisy. Poskytovatel se zavazuje, že objednateli uhradí veškeré náklady, výdaje, škody a majetkovou i nemajetkovou újmu, které objednateli vzniknou v důsledku toho, že objednatel nemohl dílo užívat řádně a nerušeně. Další povinnosti především z odpovědnosti za právní vady tím nejsou dotčeny.</w:t>
      </w:r>
    </w:p>
    <w:p w:rsidR="00000000" w:rsidDel="00000000" w:rsidP="00000000" w:rsidRDefault="00000000" w:rsidRPr="00000000" w14:paraId="00000072">
      <w:pPr>
        <w:numPr>
          <w:ilvl w:val="1"/>
          <w:numId w:val="3"/>
        </w:numPr>
        <w:spacing w:after="0" w:line="240" w:lineRule="auto"/>
        <w:ind w:left="136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Smluvní strany výslovně sjednávají, že pokud objednatel písemně nestanoví jinak, poskytovatel není oprávněn poskytnout třetím osobám jakýkoliv výsledek činnosti, který vznikne v souvislosti s poskytováním Služeb dle této smlouvy a bylo by jej možné považovat za předmět práva průmyslového nebo jiného duševního vlastnictví.</w:t>
      </w:r>
    </w:p>
    <w:p w:rsidR="00000000" w:rsidDel="00000000" w:rsidP="00000000" w:rsidRDefault="00000000" w:rsidRPr="00000000" w14:paraId="00000073">
      <w:pPr>
        <w:numPr>
          <w:ilvl w:val="1"/>
          <w:numId w:val="3"/>
        </w:numPr>
        <w:spacing w:after="0" w:line="240" w:lineRule="auto"/>
        <w:ind w:left="136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Poskytovatel tímto prohlašuje, že pokud v souvislosti s plněním na základě této smlouvy vytvořil databáze, zřídil je pro objednatele jako pro pořizovatele databáze dle § 89 AutorZ, objednateli svědčí všechna práva na vytěžování nebo zužitkování celého obsahu databáze nebo její kvalitativně nebo kvantitativně podstatné části a právo udělit jinému oprávnění k výkonu těchto páv. Objednatel je oprávněn databázi měnit a doplňovat bez souhlasu a vědomí poskytovatele. </w:t>
      </w:r>
    </w:p>
    <w:p w:rsidR="00000000" w:rsidDel="00000000" w:rsidP="00000000" w:rsidRDefault="00000000" w:rsidRPr="00000000" w14:paraId="00000074">
      <w:pPr>
        <w:numPr>
          <w:ilvl w:val="1"/>
          <w:numId w:val="3"/>
        </w:numPr>
        <w:spacing w:after="0" w:line="240" w:lineRule="auto"/>
        <w:ind w:left="136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případě, že by se z jakéhokoliv důvodu stal pořizovatelem databáze poskytovatel, poskytovatel touto smlouvou převádí veškerá práva k databází na objednatele a objednatel tato práva přijímá.</w:t>
      </w:r>
    </w:p>
    <w:p w:rsidR="00000000" w:rsidDel="00000000" w:rsidP="00000000" w:rsidRDefault="00000000" w:rsidRPr="00000000" w14:paraId="00000075">
      <w:pPr>
        <w:numPr>
          <w:ilvl w:val="1"/>
          <w:numId w:val="3"/>
        </w:numPr>
        <w:spacing w:after="0" w:line="240" w:lineRule="auto"/>
        <w:ind w:left="136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Stejně tak v případě, že poskytovateli vznikla na základě této smlouvy zvláštní práva pořizovatele databáze ve smyslu § 88 a násl. AutorZ, poskytovatel touto smlouvou veškerá tato práva převádí dle § 90 odst. 6 AutorZ na objednatele a objednatel tato zvláštní práva pořizovatele databáze přijímá.</w:t>
      </w:r>
    </w:p>
    <w:p w:rsidR="00000000" w:rsidDel="00000000" w:rsidP="00000000" w:rsidRDefault="00000000" w:rsidRPr="00000000" w14:paraId="00000076">
      <w:pPr>
        <w:numPr>
          <w:ilvl w:val="1"/>
          <w:numId w:val="3"/>
        </w:numPr>
        <w:spacing w:after="0" w:line="240" w:lineRule="auto"/>
        <w:ind w:left="136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Smluvní strany se výslovně dohodly, že odměna za poskytnutí, postoupení či převod práv dle odst. 1. – 8. tohoto článku této smlouvy, je již zahrnuta v odměně za poskytování Služeb.</w:t>
      </w:r>
    </w:p>
    <w:p w:rsidR="00000000" w:rsidDel="00000000" w:rsidP="00000000" w:rsidRDefault="00000000" w:rsidRPr="00000000" w14:paraId="00000077">
      <w:pPr>
        <w:spacing w:after="0"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numPr>
          <w:ilvl w:val="0"/>
          <w:numId w:val="3"/>
        </w:numPr>
        <w:pBdr>
          <w:top w:space="0" w:sz="0" w:val="nil"/>
          <w:left w:space="0" w:sz="0" w:val="nil"/>
          <w:bottom w:space="0" w:sz="0" w:val="nil"/>
          <w:right w:space="0" w:sz="0" w:val="nil"/>
          <w:between w:space="0" w:sz="0" w:val="nil"/>
        </w:pBdr>
        <w:spacing w:after="0" w:line="24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ODPOVĚDNOST ZA VADY, ODPOVĚDNOST POSKYTOVATELE ZA ÚJMU</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644"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A">
      <w:pPr>
        <w:numPr>
          <w:ilvl w:val="2"/>
          <w:numId w:val="2"/>
        </w:numPr>
        <w:pBdr>
          <w:top w:space="0" w:sz="0" w:val="nil"/>
          <w:left w:space="0" w:sz="0" w:val="nil"/>
          <w:bottom w:space="0" w:sz="0" w:val="nil"/>
          <w:right w:space="0" w:sz="0" w:val="nil"/>
          <w:between w:space="0" w:sz="0" w:val="nil"/>
        </w:pBdr>
        <w:spacing w:after="0" w:line="240" w:lineRule="auto"/>
        <w:ind w:left="1417" w:hanging="369.0000000000000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Poskytovatel odpovídá za vady poskytnutých Služeb. Objednatel má práva z vadného plnění u Služeb dle této smlouvy a je oprávněn vady vytknout ve lhůtě do 24 měsíců od poskytnutí konkrétní Služby a předání výstupu konkrétní Služby. Poskytovatel po tuto dobu odpovídá za to, že veškeré výstupy jím poskytnuté v rámci plnění jeho povinností z této smlouvy mají vlastnosti a kvalitu ve vysoké jakosti odpovídající účelu této smlouvy, obsahu této smlouvy a dílčím Zadáním. Obsah těchto výstupů nesmí trpět právními ani jinými vadami. Poskytovatel odpovídá i za právní bezvadnost výstupů a tedy zejména, že jejich užitím na základě této smlouvy zejména: a) nebudou porušena žádná práva třetích osob, zejména osobností a autorské právo, a b) nebude porušen žádný závazný právní předpis.</w:t>
      </w:r>
    </w:p>
    <w:p w:rsidR="00000000" w:rsidDel="00000000" w:rsidP="00000000" w:rsidRDefault="00000000" w:rsidRPr="00000000" w14:paraId="0000007B">
      <w:pPr>
        <w:numPr>
          <w:ilvl w:val="2"/>
          <w:numId w:val="2"/>
        </w:numPr>
        <w:pBdr>
          <w:top w:space="0" w:sz="0" w:val="nil"/>
          <w:left w:space="0" w:sz="0" w:val="nil"/>
          <w:bottom w:space="0" w:sz="0" w:val="nil"/>
          <w:right w:space="0" w:sz="0" w:val="nil"/>
          <w:between w:space="0" w:sz="0" w:val="nil"/>
        </w:pBdr>
        <w:spacing w:after="0" w:line="240" w:lineRule="auto"/>
        <w:ind w:left="1417" w:hanging="369.0000000000000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Objednatel je povinen reklamovat zjištěné vady Služeb u poskytovatele písemně, a tuto reklamaci doručit do sídla poskytovatele. Objednatel je povinen zjištěné vady popsat.</w:t>
      </w:r>
    </w:p>
    <w:p w:rsidR="00000000" w:rsidDel="00000000" w:rsidP="00000000" w:rsidRDefault="00000000" w:rsidRPr="00000000" w14:paraId="0000007C">
      <w:pPr>
        <w:numPr>
          <w:ilvl w:val="2"/>
          <w:numId w:val="2"/>
        </w:numPr>
        <w:pBdr>
          <w:top w:space="0" w:sz="0" w:val="nil"/>
          <w:left w:space="0" w:sz="0" w:val="nil"/>
          <w:bottom w:space="0" w:sz="0" w:val="nil"/>
          <w:right w:space="0" w:sz="0" w:val="nil"/>
          <w:between w:space="0" w:sz="0" w:val="nil"/>
        </w:pBdr>
        <w:spacing w:after="0" w:line="240" w:lineRule="auto"/>
        <w:ind w:left="1417" w:hanging="369.0000000000000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Poskytovatel je povinen odstranit vadu bezodkladně na své náklady tak, aby objednateli nevznikla jakákoliv újma a v případě, že taková újma vznikne, je povinen ji nahradit v plné výši, přičemž je povinen hradit jak újmu skutečnou, tak ušlý zisk.</w:t>
      </w:r>
    </w:p>
    <w:p w:rsidR="00000000" w:rsidDel="00000000" w:rsidP="00000000" w:rsidRDefault="00000000" w:rsidRPr="00000000" w14:paraId="0000007D">
      <w:pPr>
        <w:numPr>
          <w:ilvl w:val="2"/>
          <w:numId w:val="2"/>
        </w:numPr>
        <w:pBdr>
          <w:top w:space="0" w:sz="0" w:val="nil"/>
          <w:left w:space="0" w:sz="0" w:val="nil"/>
          <w:bottom w:space="0" w:sz="0" w:val="nil"/>
          <w:right w:space="0" w:sz="0" w:val="nil"/>
          <w:between w:space="0" w:sz="0" w:val="nil"/>
        </w:pBdr>
        <w:spacing w:after="0" w:line="240" w:lineRule="auto"/>
        <w:ind w:left="1417" w:hanging="369.0000000000000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Poskytovatel je povinen odstranit vadu nejpozději ve lhůtě do </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dnů ode dne doručení oznámení o reklamaci.</w:t>
      </w:r>
    </w:p>
    <w:p w:rsidR="00000000" w:rsidDel="00000000" w:rsidP="00000000" w:rsidRDefault="00000000" w:rsidRPr="00000000" w14:paraId="0000007E">
      <w:pPr>
        <w:numPr>
          <w:ilvl w:val="2"/>
          <w:numId w:val="2"/>
        </w:numPr>
        <w:pBdr>
          <w:top w:space="0" w:sz="0" w:val="nil"/>
          <w:left w:space="0" w:sz="0" w:val="nil"/>
          <w:bottom w:space="0" w:sz="0" w:val="nil"/>
          <w:right w:space="0" w:sz="0" w:val="nil"/>
          <w:between w:space="0" w:sz="0" w:val="nil"/>
        </w:pBdr>
        <w:spacing w:after="0" w:line="240" w:lineRule="auto"/>
        <w:ind w:left="1417" w:hanging="369.0000000000000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Neodstraní-li poskytovatel reklamované vady včas, je objednatel oprávněn na náklady poskytovatele vady odstranit sám či prostřednictvím třetích osob.</w:t>
      </w:r>
    </w:p>
    <w:p w:rsidR="00000000" w:rsidDel="00000000" w:rsidP="00000000" w:rsidRDefault="00000000" w:rsidRPr="00000000" w14:paraId="0000007F">
      <w:pPr>
        <w:numPr>
          <w:ilvl w:val="2"/>
          <w:numId w:val="2"/>
        </w:numPr>
        <w:pBdr>
          <w:top w:space="0" w:sz="0" w:val="nil"/>
          <w:left w:space="0" w:sz="0" w:val="nil"/>
          <w:bottom w:space="0" w:sz="0" w:val="nil"/>
          <w:right w:space="0" w:sz="0" w:val="nil"/>
          <w:between w:space="0" w:sz="0" w:val="nil"/>
        </w:pBdr>
        <w:spacing w:after="0" w:line="240" w:lineRule="auto"/>
        <w:ind w:left="1417" w:hanging="369.0000000000000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Poskytovatel odpovídá za veškeré škody, které při poskytování Služeb vzniknou objednateli i třetím osobám v důsledku porušení poskytovatelem právních předpisů, technických předpisů, norem a jeho závazků a povinností z této smlouvy.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1417"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1">
      <w:pPr>
        <w:numPr>
          <w:ilvl w:val="0"/>
          <w:numId w:val="3"/>
        </w:numPr>
        <w:pBdr>
          <w:top w:space="0" w:sz="0" w:val="nil"/>
          <w:left w:space="0" w:sz="0" w:val="nil"/>
          <w:bottom w:space="0" w:sz="0" w:val="nil"/>
          <w:right w:space="0" w:sz="0" w:val="nil"/>
          <w:between w:space="0" w:sz="0" w:val="nil"/>
        </w:pBdr>
        <w:spacing w:after="0" w:line="24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OCHRANA INFORMACÍ</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644"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3">
      <w:pPr>
        <w:numPr>
          <w:ilvl w:val="1"/>
          <w:numId w:val="3"/>
        </w:numPr>
        <w:pBdr>
          <w:top w:space="0" w:sz="0" w:val="nil"/>
          <w:left w:space="0" w:sz="0" w:val="nil"/>
          <w:bottom w:space="0" w:sz="0" w:val="nil"/>
          <w:right w:space="0" w:sz="0" w:val="nil"/>
          <w:between w:space="0" w:sz="0" w:val="nil"/>
        </w:pBdr>
        <w:spacing w:after="0" w:line="240" w:lineRule="auto"/>
        <w:ind w:left="136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Poskytovatel si je vědom, že v rámci plnění závazků a povinností z této smlouvy mu budou poskytnuty vědomě nebo opomenutím informace, které bude objednatel považovat za důvěrné, když jde zejména, nikoliv však pouze, o tyto:</w:t>
      </w:r>
    </w:p>
    <w:p w:rsidR="00000000" w:rsidDel="00000000" w:rsidP="00000000" w:rsidRDefault="00000000" w:rsidRPr="00000000" w14:paraId="00000084">
      <w:pPr>
        <w:numPr>
          <w:ilvl w:val="2"/>
          <w:numId w:val="3"/>
        </w:numPr>
        <w:pBdr>
          <w:top w:space="0" w:sz="0" w:val="nil"/>
          <w:left w:space="0" w:sz="0" w:val="nil"/>
          <w:bottom w:space="0" w:sz="0" w:val="nil"/>
          <w:right w:space="0" w:sz="0" w:val="nil"/>
          <w:between w:space="0" w:sz="0" w:val="nil"/>
        </w:pBdr>
        <w:spacing w:after="0" w:line="240" w:lineRule="auto"/>
        <w:ind w:left="208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jakékoliv informace, údaje, dokumenty, a to v jakékoliv formě (písemné ústní, elektronické), týkající se smluvních a obchodních partnerů a zákazníků objednatele,</w:t>
      </w:r>
    </w:p>
    <w:p w:rsidR="00000000" w:rsidDel="00000000" w:rsidP="00000000" w:rsidRDefault="00000000" w:rsidRPr="00000000" w14:paraId="00000085">
      <w:pPr>
        <w:numPr>
          <w:ilvl w:val="2"/>
          <w:numId w:val="3"/>
        </w:numPr>
        <w:pBdr>
          <w:top w:space="0" w:sz="0" w:val="nil"/>
          <w:left w:space="0" w:sz="0" w:val="nil"/>
          <w:bottom w:space="0" w:sz="0" w:val="nil"/>
          <w:right w:space="0" w:sz="0" w:val="nil"/>
          <w:between w:space="0" w:sz="0" w:val="nil"/>
        </w:pBdr>
        <w:spacing w:after="0" w:line="240" w:lineRule="auto"/>
        <w:ind w:left="208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údaje o základně smluvních a obchodních partnerů a zákazníků objednatele,</w:t>
      </w:r>
    </w:p>
    <w:p w:rsidR="00000000" w:rsidDel="00000000" w:rsidP="00000000" w:rsidRDefault="00000000" w:rsidRPr="00000000" w14:paraId="00000086">
      <w:pPr>
        <w:numPr>
          <w:ilvl w:val="2"/>
          <w:numId w:val="3"/>
        </w:numPr>
        <w:pBdr>
          <w:top w:space="0" w:sz="0" w:val="nil"/>
          <w:left w:space="0" w:sz="0" w:val="nil"/>
          <w:bottom w:space="0" w:sz="0" w:val="nil"/>
          <w:right w:space="0" w:sz="0" w:val="nil"/>
          <w:between w:space="0" w:sz="0" w:val="nil"/>
        </w:pBdr>
        <w:spacing w:after="0" w:line="240" w:lineRule="auto"/>
        <w:ind w:left="208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jakékoliv informace, údaje, dokumenty, a to v jakékoliv formě (písemné ústní, elektronické), týkající se objednatele, jeho podniku (včetně majetku a závazků), jeho zaměstnanců a všech složek jeho podnikání,</w:t>
      </w:r>
    </w:p>
    <w:p w:rsidR="00000000" w:rsidDel="00000000" w:rsidP="00000000" w:rsidRDefault="00000000" w:rsidRPr="00000000" w14:paraId="00000087">
      <w:pPr>
        <w:numPr>
          <w:ilvl w:val="2"/>
          <w:numId w:val="3"/>
        </w:numPr>
        <w:pBdr>
          <w:top w:space="0" w:sz="0" w:val="nil"/>
          <w:left w:space="0" w:sz="0" w:val="nil"/>
          <w:bottom w:space="0" w:sz="0" w:val="nil"/>
          <w:right w:space="0" w:sz="0" w:val="nil"/>
          <w:between w:space="0" w:sz="0" w:val="nil"/>
        </w:pBdr>
        <w:spacing w:after="0" w:line="240" w:lineRule="auto"/>
        <w:ind w:left="208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kalkulační a cenové informace o službách, výrobcích a zboží objednatele,</w:t>
      </w:r>
    </w:p>
    <w:p w:rsidR="00000000" w:rsidDel="00000000" w:rsidP="00000000" w:rsidRDefault="00000000" w:rsidRPr="00000000" w14:paraId="00000088">
      <w:pPr>
        <w:numPr>
          <w:ilvl w:val="2"/>
          <w:numId w:val="3"/>
        </w:numPr>
        <w:pBdr>
          <w:top w:space="0" w:sz="0" w:val="nil"/>
          <w:left w:space="0" w:sz="0" w:val="nil"/>
          <w:bottom w:space="0" w:sz="0" w:val="nil"/>
          <w:right w:space="0" w:sz="0" w:val="nil"/>
          <w:between w:space="0" w:sz="0" w:val="nil"/>
        </w:pBdr>
        <w:spacing w:after="0" w:line="240" w:lineRule="auto"/>
        <w:ind w:left="208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popisy procesů, vzorců, know-how, informace o provozních metodách, procedurách a pracovních postupech,</w:t>
      </w:r>
    </w:p>
    <w:p w:rsidR="00000000" w:rsidDel="00000000" w:rsidP="00000000" w:rsidRDefault="00000000" w:rsidRPr="00000000" w14:paraId="00000089">
      <w:pPr>
        <w:numPr>
          <w:ilvl w:val="2"/>
          <w:numId w:val="3"/>
        </w:numPr>
        <w:pBdr>
          <w:top w:space="0" w:sz="0" w:val="nil"/>
          <w:left w:space="0" w:sz="0" w:val="nil"/>
          <w:bottom w:space="0" w:sz="0" w:val="nil"/>
          <w:right w:space="0" w:sz="0" w:val="nil"/>
          <w:between w:space="0" w:sz="0" w:val="nil"/>
        </w:pBdr>
        <w:spacing w:after="0" w:line="240" w:lineRule="auto"/>
        <w:ind w:left="208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obchodní a marketingové plány, koncepce a strategie,</w:t>
      </w:r>
    </w:p>
    <w:p w:rsidR="00000000" w:rsidDel="00000000" w:rsidP="00000000" w:rsidRDefault="00000000" w:rsidRPr="00000000" w14:paraId="0000008A">
      <w:pPr>
        <w:numPr>
          <w:ilvl w:val="2"/>
          <w:numId w:val="3"/>
        </w:numPr>
        <w:pBdr>
          <w:top w:space="0" w:sz="0" w:val="nil"/>
          <w:left w:space="0" w:sz="0" w:val="nil"/>
          <w:bottom w:space="0" w:sz="0" w:val="nil"/>
          <w:right w:space="0" w:sz="0" w:val="nil"/>
          <w:between w:space="0" w:sz="0" w:val="nil"/>
        </w:pBdr>
        <w:spacing w:after="0" w:line="240" w:lineRule="auto"/>
        <w:ind w:left="208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nabídky, kontakty, smlouvy, dohody nebo jiná ujednání s třetími stranami,</w:t>
      </w:r>
    </w:p>
    <w:p w:rsidR="00000000" w:rsidDel="00000000" w:rsidP="00000000" w:rsidRDefault="00000000" w:rsidRPr="00000000" w14:paraId="0000008B">
      <w:pPr>
        <w:numPr>
          <w:ilvl w:val="2"/>
          <w:numId w:val="3"/>
        </w:numPr>
        <w:pBdr>
          <w:top w:space="0" w:sz="0" w:val="nil"/>
          <w:left w:space="0" w:sz="0" w:val="nil"/>
          <w:bottom w:space="0" w:sz="0" w:val="nil"/>
          <w:right w:space="0" w:sz="0" w:val="nil"/>
          <w:between w:space="0" w:sz="0" w:val="nil"/>
        </w:pBdr>
        <w:spacing w:after="0" w:line="240" w:lineRule="auto"/>
        <w:ind w:left="208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informace o výsledcích hospodaření,</w:t>
      </w:r>
    </w:p>
    <w:p w:rsidR="00000000" w:rsidDel="00000000" w:rsidP="00000000" w:rsidRDefault="00000000" w:rsidRPr="00000000" w14:paraId="0000008C">
      <w:pPr>
        <w:numPr>
          <w:ilvl w:val="2"/>
          <w:numId w:val="3"/>
        </w:numPr>
        <w:pBdr>
          <w:top w:space="0" w:sz="0" w:val="nil"/>
          <w:left w:space="0" w:sz="0" w:val="nil"/>
          <w:bottom w:space="0" w:sz="0" w:val="nil"/>
          <w:right w:space="0" w:sz="0" w:val="nil"/>
          <w:between w:space="0" w:sz="0" w:val="nil"/>
        </w:pBdr>
        <w:spacing w:after="0" w:line="240" w:lineRule="auto"/>
        <w:ind w:left="208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informace o pracovněprávních otázkách</w:t>
      </w:r>
    </w:p>
    <w:p w:rsidR="00000000" w:rsidDel="00000000" w:rsidP="00000000" w:rsidRDefault="00000000" w:rsidRPr="00000000" w14:paraId="0000008D">
      <w:pPr>
        <w:numPr>
          <w:ilvl w:val="2"/>
          <w:numId w:val="3"/>
        </w:numPr>
        <w:pBdr>
          <w:top w:space="0" w:sz="0" w:val="nil"/>
          <w:left w:space="0" w:sz="0" w:val="nil"/>
          <w:bottom w:space="0" w:sz="0" w:val="nil"/>
          <w:right w:space="0" w:sz="0" w:val="nil"/>
          <w:between w:space="0" w:sz="0" w:val="nil"/>
        </w:pBdr>
        <w:spacing w:after="0" w:line="240" w:lineRule="auto"/>
        <w:ind w:left="208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všechny další informace, jejich zveřejnění či použití by objednateli mohlo způsobit újmu,</w:t>
      </w:r>
    </w:p>
    <w:p w:rsidR="00000000" w:rsidDel="00000000" w:rsidP="00000000" w:rsidRDefault="00000000" w:rsidRPr="00000000" w14:paraId="0000008E">
      <w:pPr>
        <w:spacing w:after="0" w:line="240" w:lineRule="auto"/>
        <w:ind w:left="18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dále společně také jen „Důvěrné informace“.</w:t>
      </w:r>
    </w:p>
    <w:p w:rsidR="00000000" w:rsidDel="00000000" w:rsidP="00000000" w:rsidRDefault="00000000" w:rsidRPr="00000000" w14:paraId="0000008F">
      <w:pPr>
        <w:numPr>
          <w:ilvl w:val="1"/>
          <w:numId w:val="3"/>
        </w:numPr>
        <w:pBdr>
          <w:top w:space="0" w:sz="0" w:val="nil"/>
          <w:left w:space="0" w:sz="0" w:val="nil"/>
          <w:bottom w:space="0" w:sz="0" w:val="nil"/>
          <w:right w:space="0" w:sz="0" w:val="nil"/>
          <w:between w:space="0" w:sz="0" w:val="nil"/>
        </w:pBdr>
        <w:spacing w:after="0" w:line="240" w:lineRule="auto"/>
        <w:ind w:left="136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Poskytovatel se zavazuje, že nezpřístupní třetí osobě Důvěrné informace, které při plnění této smlouvy získal a neužije Důvěrné informace pro sebe, zejména pro svůj vlastní prospěch, ani pro osoby sobě blízké, a v rozporu s účelem této smlouvy (dále také jen „Povinnost mlčenlivosti“).</w:t>
      </w:r>
    </w:p>
    <w:p w:rsidR="00000000" w:rsidDel="00000000" w:rsidP="00000000" w:rsidRDefault="00000000" w:rsidRPr="00000000" w14:paraId="00000090">
      <w:pPr>
        <w:numPr>
          <w:ilvl w:val="1"/>
          <w:numId w:val="3"/>
        </w:numPr>
        <w:pBdr>
          <w:top w:space="0" w:sz="0" w:val="nil"/>
          <w:left w:space="0" w:sz="0" w:val="nil"/>
          <w:bottom w:space="0" w:sz="0" w:val="nil"/>
          <w:right w:space="0" w:sz="0" w:val="nil"/>
          <w:between w:space="0" w:sz="0" w:val="nil"/>
        </w:pBdr>
        <w:spacing w:after="0" w:line="240" w:lineRule="auto"/>
        <w:ind w:left="136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Poskytovatel se zavazuje k Povinnosti mlčenlivosti po dobu trvání této smlouvy i pro dobu po skončení této smlouvy, tedy jeho Povinnost mlčenlivosti přetrvá i po ukončení účinnosti této smlouvy.</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1417"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2">
      <w:pPr>
        <w:tabs>
          <w:tab w:val="left" w:leader="none" w:pos="1476"/>
        </w:tabs>
        <w:spacing w:after="0" w:line="240" w:lineRule="auto"/>
        <w:ind w:left="14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numPr>
          <w:ilvl w:val="0"/>
          <w:numId w:val="3"/>
        </w:numPr>
        <w:pBdr>
          <w:top w:space="0" w:sz="0" w:val="nil"/>
          <w:left w:space="0" w:sz="0" w:val="nil"/>
          <w:bottom w:space="0" w:sz="0" w:val="nil"/>
          <w:right w:space="0" w:sz="0" w:val="nil"/>
          <w:between w:space="0" w:sz="0" w:val="nil"/>
        </w:pBdr>
        <w:spacing w:after="0" w:line="240" w:lineRule="auto"/>
        <w:ind w:left="644"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SANKCE A SMLUVNÍ POKUTY</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644" w:firstLine="0"/>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95">
      <w:pPr>
        <w:numPr>
          <w:ilvl w:val="1"/>
          <w:numId w:val="3"/>
        </w:numPr>
        <w:spacing w:after="0" w:line="240" w:lineRule="auto"/>
        <w:ind w:left="141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 případě prodlení poskytovatele s plněním jakékoliv Služby dle konkrétního Zadání a této smlouvy v termínech a lhůtách dle konkrétního Zadání je poskytovatel povinen zaplatit objednateli smluvní pokutu ve výši 0,01 % z Celkové Odměny za každý den prodlení poskytovatele. </w:t>
      </w:r>
    </w:p>
    <w:p w:rsidR="00000000" w:rsidDel="00000000" w:rsidP="00000000" w:rsidRDefault="00000000" w:rsidRPr="00000000" w14:paraId="00000096">
      <w:pPr>
        <w:numPr>
          <w:ilvl w:val="1"/>
          <w:numId w:val="3"/>
        </w:numPr>
        <w:spacing w:after="0" w:line="240" w:lineRule="auto"/>
        <w:ind w:left="141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 případě prodlení poskytovatele s odstraněním vad Služby dle konkrétní objednávky a této smlouvy v termínech a lhůtách sjednaných v této smlouvě je poskytovatel povinen zaplatit objednateli smluvní pokutu ve výši 0,01 % z Celkové Odměny za každý den prodlení poskytovatele.</w:t>
      </w:r>
    </w:p>
    <w:p w:rsidR="00000000" w:rsidDel="00000000" w:rsidP="00000000" w:rsidRDefault="00000000" w:rsidRPr="00000000" w14:paraId="00000097">
      <w:pPr>
        <w:numPr>
          <w:ilvl w:val="1"/>
          <w:numId w:val="3"/>
        </w:numPr>
        <w:spacing w:after="0" w:line="240" w:lineRule="auto"/>
        <w:ind w:left="14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případě porušení jakéhokoliv závazku či povinnosti poskytovatele dle </w:t>
      </w:r>
      <w:r w:rsidDel="00000000" w:rsidR="00000000" w:rsidRPr="00000000">
        <w:rPr>
          <w:rFonts w:ascii="Times New Roman" w:cs="Times New Roman" w:eastAsia="Times New Roman" w:hAnsi="Times New Roman"/>
          <w:sz w:val="24"/>
          <w:szCs w:val="24"/>
          <w:highlight w:val="white"/>
          <w:rtl w:val="0"/>
        </w:rPr>
        <w:t xml:space="preserve">čl. 9. této smlouvy je poskytovatel povinen zaplatit objednateli smluvní pokutu ve </w:t>
      </w:r>
      <w:r w:rsidDel="00000000" w:rsidR="00000000" w:rsidRPr="00000000">
        <w:rPr>
          <w:rFonts w:ascii="Times New Roman" w:cs="Times New Roman" w:eastAsia="Times New Roman" w:hAnsi="Times New Roman"/>
          <w:sz w:val="24"/>
          <w:szCs w:val="24"/>
          <w:rtl w:val="0"/>
        </w:rPr>
        <w:t xml:space="preserve">výši 20 % z Celkové Odměny za každé takové porušení, a to i opakovaně.</w:t>
      </w:r>
    </w:p>
    <w:p w:rsidR="00000000" w:rsidDel="00000000" w:rsidP="00000000" w:rsidRDefault="00000000" w:rsidRPr="00000000" w14:paraId="00000098">
      <w:pPr>
        <w:numPr>
          <w:ilvl w:val="1"/>
          <w:numId w:val="3"/>
        </w:numPr>
        <w:spacing w:after="0" w:line="240" w:lineRule="auto"/>
        <w:ind w:left="14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Výše sjednanými smluvními pokutami není dotčeno právo objednatele na náhradu újmy, a to i ušlého zisku v plné výši. Objednatel je oprávněn požadovat náhradu újmy v plné výši bez ohledu na sjednanou smluvní pokutu. Smluvní strany vylučují použití § 2050 Občanského zákoníku.</w:t>
      </w:r>
    </w:p>
    <w:p w:rsidR="00000000" w:rsidDel="00000000" w:rsidP="00000000" w:rsidRDefault="00000000" w:rsidRPr="00000000" w14:paraId="00000099">
      <w:pPr>
        <w:numPr>
          <w:ilvl w:val="1"/>
          <w:numId w:val="3"/>
        </w:numPr>
        <w:tabs>
          <w:tab w:val="left" w:leader="none" w:pos="1476"/>
        </w:tabs>
        <w:spacing w:after="0" w:line="240" w:lineRule="auto"/>
        <w:ind w:left="1417" w:hanging="36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Smluvní pokuty jsou splatné do 30 dnů po doručení oznámení o uložení smluvní pokuty objednatelem poskytovateli. Objednatel si vyhrazuje právo na určení způsobu úhrady smluvní pokuty, a to i formou zápočtu proti kterékoliv splatné pohledávce poskytovatele vůči objednateli.</w:t>
      </w:r>
    </w:p>
    <w:p w:rsidR="00000000" w:rsidDel="00000000" w:rsidP="00000000" w:rsidRDefault="00000000" w:rsidRPr="00000000" w14:paraId="0000009A">
      <w:pPr>
        <w:numPr>
          <w:ilvl w:val="1"/>
          <w:numId w:val="3"/>
        </w:numPr>
        <w:tabs>
          <w:tab w:val="left" w:leader="none" w:pos="1476"/>
        </w:tabs>
        <w:spacing w:after="0" w:line="240" w:lineRule="auto"/>
        <w:ind w:left="1417" w:hanging="36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Ujednání této smlouvy o smluvních pokutách jsou oddělitelná od ostatních ustanovení této smlouvy a závazky v nich uvedené jsou plně vymahatelné i v případě ukončení této smlouvy či zániku této smlouvy od samého počátku. Smluvní strany prohlašují, že smluvní pokuty sjednané v této smlouvě považují za zcela přiměřené závazkům, který zajišťují.</w:t>
      </w:r>
    </w:p>
    <w:p w:rsidR="00000000" w:rsidDel="00000000" w:rsidP="00000000" w:rsidRDefault="00000000" w:rsidRPr="00000000" w14:paraId="0000009B">
      <w:pPr>
        <w:numPr>
          <w:ilvl w:val="0"/>
          <w:numId w:val="3"/>
        </w:numPr>
        <w:pBdr>
          <w:top w:space="0" w:sz="0" w:val="nil"/>
          <w:left w:space="0" w:sz="0" w:val="nil"/>
          <w:bottom w:space="0" w:sz="0" w:val="nil"/>
          <w:right w:space="0" w:sz="0" w:val="nil"/>
          <w:between w:space="0" w:sz="0" w:val="nil"/>
        </w:pBdr>
        <w:spacing w:after="0" w:line="240" w:lineRule="auto"/>
        <w:ind w:left="644"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ZÁVĚREČNÁ USTANOVENÍ</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644"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D">
      <w:pPr>
        <w:numPr>
          <w:ilvl w:val="1"/>
          <w:numId w:val="1"/>
        </w:numPr>
        <w:pBdr>
          <w:top w:space="0" w:sz="0" w:val="nil"/>
          <w:left w:space="0" w:sz="0" w:val="nil"/>
          <w:bottom w:space="0" w:sz="0" w:val="nil"/>
          <w:right w:space="0" w:sz="0" w:val="nil"/>
          <w:between w:space="0" w:sz="0" w:val="nil"/>
        </w:pBdr>
        <w:spacing w:after="0" w:line="240" w:lineRule="auto"/>
        <w:ind w:left="144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Tato smlouva a veškeré vztahy z ní vyplývající se řídí právem České republiky, zejména příslušnými ustanoveními občanského zákoníku. Veškeré spory mezi smluvními stranami vzniklé z této smlouvy, dílčích objednávek nebo v souvislosti s nimi, budou řešeny, pokud možno, smírně. Nebude-li smírného řešení dosaženo, budou spory řešeny v soudním řízení. Smluvní strany výslovně sjednávají pro případné spory z této smlouvy místní příslušnost soudu věcně příslušného v prvním stupni se sídlem v Českých Budějovicích, a to Okresní soud v Českých Budějovicích nebo Krajský soud v Českých Budějovicích.</w:t>
      </w:r>
    </w:p>
    <w:p w:rsidR="00000000" w:rsidDel="00000000" w:rsidP="00000000" w:rsidRDefault="00000000" w:rsidRPr="00000000" w14:paraId="0000009E">
      <w:pPr>
        <w:numPr>
          <w:ilvl w:val="1"/>
          <w:numId w:val="1"/>
        </w:numPr>
        <w:pBdr>
          <w:top w:space="0" w:sz="0" w:val="nil"/>
          <w:left w:space="0" w:sz="0" w:val="nil"/>
          <w:bottom w:space="0" w:sz="0" w:val="nil"/>
          <w:right w:space="0" w:sz="0" w:val="nil"/>
          <w:between w:space="0" w:sz="0" w:val="nil"/>
        </w:pBdr>
        <w:spacing w:after="0" w:line="240" w:lineRule="auto"/>
        <w:ind w:left="144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Práva objednatele a poskytovatele vyplývající z této smlouvy a dílčích objednávek či jejich porušení se promlčují ve lhůtě 5 let ode dne, kdy právo mohlo být uplatněno poprvé s výjimkou práv, u kterých je ze zákona stanovena delší promlčecí lhůta.</w:t>
      </w:r>
    </w:p>
    <w:p w:rsidR="00000000" w:rsidDel="00000000" w:rsidP="00000000" w:rsidRDefault="00000000" w:rsidRPr="00000000" w14:paraId="0000009F">
      <w:pPr>
        <w:numPr>
          <w:ilvl w:val="1"/>
          <w:numId w:val="1"/>
        </w:numPr>
        <w:tabs>
          <w:tab w:val="left" w:leader="none" w:pos="1560"/>
        </w:tabs>
        <w:spacing w:after="0" w:line="240" w:lineRule="auto"/>
        <w:ind w:left="14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Poskytovatel výslovně souhlasí se zveřejněním této smlouvy včetně jejích dodatků v souladu s povinnostmi objednatele podle platných právních předpisů (zejména dle zákonů: č. 106/1999 Sb., v platném znění; č. 134/2016 Sb, v platném znění; č. 340/2015 Sb., v platném znění). Poskytovatel zároveň prohlašuje, že žádné ustanovení této smlouvy nepodléhá jeho obchodnímu tajemství a znění smlouvy lze v zákonem stanoveném rozsahu zveřejnit.</w:t>
      </w:r>
    </w:p>
    <w:p w:rsidR="00000000" w:rsidDel="00000000" w:rsidP="00000000" w:rsidRDefault="00000000" w:rsidRPr="00000000" w14:paraId="000000A0">
      <w:pPr>
        <w:numPr>
          <w:ilvl w:val="1"/>
          <w:numId w:val="1"/>
        </w:numPr>
        <w:tabs>
          <w:tab w:val="left" w:leader="none" w:pos="1560"/>
        </w:tabs>
        <w:spacing w:after="0" w:line="240" w:lineRule="auto"/>
        <w:ind w:left="14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Poskytovatel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 Poskytovatel je povinen řádně uchovávat veškerou dokumentaci související s realizací Veřejné zakázky včetně účetních dokladů minimálně po dobu 10 let od ukončení smluvního vztahu z této smlouvy. </w:t>
      </w:r>
    </w:p>
    <w:p w:rsidR="00000000" w:rsidDel="00000000" w:rsidP="00000000" w:rsidRDefault="00000000" w:rsidRPr="00000000" w14:paraId="000000A1">
      <w:pPr>
        <w:numPr>
          <w:ilvl w:val="1"/>
          <w:numId w:val="1"/>
        </w:numPr>
        <w:tabs>
          <w:tab w:val="left" w:leader="none" w:pos="1560"/>
        </w:tabs>
        <w:spacing w:after="0" w:line="240" w:lineRule="auto"/>
        <w:ind w:left="14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Tato smlouva může být doplňována nebo měněna pouze písemnými oboustranně podepsanými číslovanými dodatky. </w:t>
      </w:r>
    </w:p>
    <w:p w:rsidR="00000000" w:rsidDel="00000000" w:rsidP="00000000" w:rsidRDefault="00000000" w:rsidRPr="00000000" w14:paraId="000000A2">
      <w:pPr>
        <w:numPr>
          <w:ilvl w:val="1"/>
          <w:numId w:val="1"/>
        </w:numPr>
        <w:tabs>
          <w:tab w:val="left" w:leader="none" w:pos="1560"/>
        </w:tabs>
        <w:spacing w:after="0" w:line="240" w:lineRule="auto"/>
        <w:ind w:left="14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Tato smlouva je vyhotovena ve 2 stejnopisech, z nichž každý bude považován za originál. Každá smluvní strana obdrží 1 stejnopis. </w:t>
      </w:r>
    </w:p>
    <w:p w:rsidR="00000000" w:rsidDel="00000000" w:rsidP="00000000" w:rsidRDefault="00000000" w:rsidRPr="00000000" w14:paraId="000000A3">
      <w:pPr>
        <w:numPr>
          <w:ilvl w:val="1"/>
          <w:numId w:val="1"/>
        </w:numPr>
        <w:tabs>
          <w:tab w:val="left" w:leader="none" w:pos="1560"/>
        </w:tabs>
        <w:spacing w:after="0" w:line="240" w:lineRule="auto"/>
        <w:ind w:left="14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Písemnosti mezi stranami této smlouvy, s jejichž obsahem je spojen vznik, změna nebo zánik práv a povinností upravených touto smlouvou (zejména odstoupení od smlouvy) se doručují osobně nebo datovou schránkou, není-li v této smlouvě stanoveno jinak. </w:t>
      </w:r>
    </w:p>
    <w:p w:rsidR="00000000" w:rsidDel="00000000" w:rsidP="00000000" w:rsidRDefault="00000000" w:rsidRPr="00000000" w14:paraId="000000A4">
      <w:pPr>
        <w:numPr>
          <w:ilvl w:val="1"/>
          <w:numId w:val="1"/>
        </w:numPr>
        <w:tabs>
          <w:tab w:val="left" w:leader="none" w:pos="1560"/>
        </w:tabs>
        <w:spacing w:after="0" w:line="240" w:lineRule="auto"/>
        <w:ind w:left="14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Každá smluvní strana oznámí bez zbytečného odkladu druhé smluvní straně jakékoliv změny svých kontaktních osob a jakoukoliv změnu své doručovací adresy, jakož i sídla.</w:t>
      </w:r>
    </w:p>
    <w:p w:rsidR="00000000" w:rsidDel="00000000" w:rsidP="00000000" w:rsidRDefault="00000000" w:rsidRPr="00000000" w14:paraId="000000A5">
      <w:pPr>
        <w:numPr>
          <w:ilvl w:val="1"/>
          <w:numId w:val="1"/>
        </w:numPr>
        <w:tabs>
          <w:tab w:val="left" w:leader="none" w:pos="1560"/>
        </w:tabs>
        <w:spacing w:after="0" w:line="240" w:lineRule="auto"/>
        <w:ind w:left="14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důkaz toho, že smluvní strany s obsahem této smlouvy souhlasí, rozumí ji a zavazují se k jejímu plnění, připojují své podpisy a prohlašují, že tato rámcové smlouva byla uzavřena podle jejich svobodné a vážné vůle prosté tísně.</w:t>
      </w:r>
    </w:p>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Českých Budějovicích, dne 21. 6. 2024</w:t>
      </w:r>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ab/>
        <w:t xml:space="preserve">………………………………………</w:t>
      </w:r>
    </w:p>
    <w:p w:rsidR="00000000" w:rsidDel="00000000" w:rsidP="00000000" w:rsidRDefault="00000000" w:rsidRPr="00000000" w14:paraId="000000AC">
      <w:pPr>
        <w:tabs>
          <w:tab w:val="left" w:leader="none" w:pos="156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Poskytovatel</w:t>
        <w:tab/>
        <w:tab/>
        <w:tab/>
        <w:t xml:space="preserve">                  Objednatel České Budějovice - </w:t>
        <w:tab/>
        <w:tab/>
        <w:tab/>
        <w:tab/>
        <w:tab/>
        <w:tab/>
        <w:t xml:space="preserve">        Evropské hlavní město kultury     2028, z.ú.</w:t>
      </w:r>
    </w:p>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17" w:top="1417" w:left="1417" w:right="141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tabs>
        <w:tab w:val="center" w:leader="none" w:pos="4703"/>
        <w:tab w:val="right" w:leader="none" w:pos="9406"/>
      </w:tabs>
      <w:spacing w:after="0" w:line="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tabs>
        <w:tab w:val="center" w:leader="none" w:pos="4703"/>
        <w:tab w:val="right" w:leader="none" w:pos="9406"/>
      </w:tabs>
      <w:spacing w:after="0" w:line="240" w:lineRule="auto"/>
      <w:jc w:val="center"/>
      <w:rPr>
        <w:sz w:val="24"/>
        <w:szCs w:val="24"/>
      </w:rPr>
    </w:pPr>
    <w:r w:rsidDel="00000000" w:rsidR="00000000" w:rsidRPr="00000000">
      <w:rPr>
        <w:rtl w:val="0"/>
      </w:rPr>
    </w:r>
  </w:p>
  <w:p w:rsidR="00000000" w:rsidDel="00000000" w:rsidP="00000000" w:rsidRDefault="00000000" w:rsidRPr="00000000" w14:paraId="000000B0">
    <w:pPr>
      <w:tabs>
        <w:tab w:val="center" w:leader="none" w:pos="4703"/>
        <w:tab w:val="right" w:leader="none" w:pos="9406"/>
      </w:tabs>
      <w:spacing w:after="0" w:line="240" w:lineRule="auto"/>
      <w:jc w:val="center"/>
      <w:rPr/>
    </w:pPr>
    <w:r w:rsidDel="00000000" w:rsidR="00000000" w:rsidRPr="00000000">
      <w:rPr>
        <w:sz w:val="24"/>
        <w:szCs w:val="24"/>
      </w:rPr>
      <w:drawing>
        <wp:inline distB="0" distT="0" distL="0" distR="0">
          <wp:extent cx="4107527" cy="774296"/>
          <wp:effectExtent b="0" l="0" r="0" t="0"/>
          <wp:docPr descr="Obsah obrázku Písmo, snímek obrazovky, Grafika, text&#10;&#10;Popis byl vytvořen automaticky" id="6" name="image1.png"/>
          <a:graphic>
            <a:graphicData uri="http://schemas.openxmlformats.org/drawingml/2006/picture">
              <pic:pic>
                <pic:nvPicPr>
                  <pic:cNvPr descr="Obsah obrázku Písmo, snímek obrazovky, Grafika, text&#10;&#10;Popis byl vytvořen automaticky" id="0" name="image1.png"/>
                  <pic:cNvPicPr preferRelativeResize="0"/>
                </pic:nvPicPr>
                <pic:blipFill>
                  <a:blip r:embed="rId1"/>
                  <a:srcRect b="0" l="0" r="0" t="0"/>
                  <a:stretch>
                    <a:fillRect/>
                  </a:stretch>
                </pic:blipFill>
                <pic:spPr>
                  <a:xfrm>
                    <a:off x="0" y="0"/>
                    <a:ext cx="4107527" cy="77429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644" w:hanging="358.9999999999999"/>
      </w:pPr>
      <w:rPr>
        <w:b w:val="1"/>
      </w:rPr>
    </w:lvl>
    <w:lvl w:ilvl="1">
      <w:start w:val="1"/>
      <w:numFmt w:val="decimal"/>
      <w:lvlText w:val="%2."/>
      <w:lvlJc w:val="left"/>
      <w:pPr>
        <w:ind w:left="1364" w:hanging="360"/>
      </w:pPr>
      <w:rPr/>
    </w:lvl>
    <w:lvl w:ilvl="2">
      <w:start w:val="1"/>
      <w:numFmt w:val="lowerLetter"/>
      <w:lvlText w:val="%3)"/>
      <w:lvlJc w:val="left"/>
      <w:pPr>
        <w:ind w:left="2084" w:hanging="360"/>
      </w:pPr>
      <w:rPr/>
    </w:lvl>
    <w:lvl w:ilvl="3">
      <w:start w:val="1"/>
      <w:numFmt w:val="decimal"/>
      <w:lvlText w:val="%4."/>
      <w:lvlJc w:val="left"/>
      <w:pPr>
        <w:ind w:left="2804" w:hanging="360"/>
      </w:pPr>
      <w:rPr/>
    </w:lvl>
    <w:lvl w:ilvl="4">
      <w:start w:val="1"/>
      <w:numFmt w:val="decimal"/>
      <w:lvlText w:val="%5."/>
      <w:lvlJc w:val="left"/>
      <w:pPr>
        <w:ind w:left="3524" w:hanging="360"/>
      </w:pPr>
      <w:rPr/>
    </w:lvl>
    <w:lvl w:ilvl="5">
      <w:start w:val="1"/>
      <w:numFmt w:val="decimal"/>
      <w:lvlText w:val="%6."/>
      <w:lvlJc w:val="left"/>
      <w:pPr>
        <w:ind w:left="4244" w:hanging="360"/>
      </w:pPr>
      <w:rPr/>
    </w:lvl>
    <w:lvl w:ilvl="6">
      <w:start w:val="1"/>
      <w:numFmt w:val="decimal"/>
      <w:lvlText w:val="%7."/>
      <w:lvlJc w:val="left"/>
      <w:pPr>
        <w:ind w:left="4964" w:hanging="360"/>
      </w:pPr>
      <w:rPr/>
    </w:lvl>
    <w:lvl w:ilvl="7">
      <w:start w:val="1"/>
      <w:numFmt w:val="decimal"/>
      <w:lvlText w:val="%8."/>
      <w:lvlJc w:val="left"/>
      <w:pPr>
        <w:ind w:left="5684" w:hanging="360"/>
      </w:pPr>
      <w:rPr/>
    </w:lvl>
    <w:lvl w:ilvl="8">
      <w:start w:val="1"/>
      <w:numFmt w:val="decimal"/>
      <w:lvlText w:val="%9."/>
      <w:lvlJc w:val="left"/>
      <w:pPr>
        <w:ind w:left="640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FA4407"/>
    <w:rPr>
      <w:lang w:eastAsia="en-US"/>
    </w:rPr>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character" w:styleId="Internetovodkaz" w:customStyle="1">
    <w:name w:val="Internetový odkaz"/>
    <w:basedOn w:val="Standardnpsmoodstavce"/>
    <w:uiPriority w:val="99"/>
    <w:rPr>
      <w:rFonts w:cs="Times New Roman"/>
      <w:color w:val="0000ff"/>
      <w:u w:val="single"/>
    </w:rPr>
  </w:style>
  <w:style w:type="character" w:styleId="ListLabel1" w:customStyle="1">
    <w:name w:val="ListLabel 1"/>
    <w:uiPriority w:val="99"/>
    <w:qFormat w:val="1"/>
    <w:rsid w:val="00FA4407"/>
    <w:rPr>
      <w:b w:val="1"/>
    </w:rPr>
  </w:style>
  <w:style w:type="character" w:styleId="ListLabel2" w:customStyle="1">
    <w:name w:val="ListLabel 2"/>
    <w:uiPriority w:val="99"/>
    <w:qFormat w:val="1"/>
    <w:rsid w:val="00FA4407"/>
    <w:rPr>
      <w:sz w:val="20"/>
    </w:rPr>
  </w:style>
  <w:style w:type="character" w:styleId="ListLabel3" w:customStyle="1">
    <w:name w:val="ListLabel 3"/>
    <w:uiPriority w:val="99"/>
    <w:qFormat w:val="1"/>
    <w:rsid w:val="00FA4407"/>
    <w:rPr>
      <w:sz w:val="20"/>
    </w:rPr>
  </w:style>
  <w:style w:type="character" w:styleId="ListLabel4" w:customStyle="1">
    <w:name w:val="ListLabel 4"/>
    <w:uiPriority w:val="99"/>
    <w:qFormat w:val="1"/>
    <w:rsid w:val="00FA4407"/>
    <w:rPr>
      <w:sz w:val="20"/>
    </w:rPr>
  </w:style>
  <w:style w:type="character" w:styleId="ListLabel5" w:customStyle="1">
    <w:name w:val="ListLabel 5"/>
    <w:uiPriority w:val="99"/>
    <w:qFormat w:val="1"/>
    <w:rsid w:val="00FA4407"/>
    <w:rPr>
      <w:sz w:val="20"/>
    </w:rPr>
  </w:style>
  <w:style w:type="character" w:styleId="ListLabel6" w:customStyle="1">
    <w:name w:val="ListLabel 6"/>
    <w:uiPriority w:val="99"/>
    <w:qFormat w:val="1"/>
    <w:rsid w:val="00FA4407"/>
    <w:rPr>
      <w:sz w:val="20"/>
    </w:rPr>
  </w:style>
  <w:style w:type="character" w:styleId="ListLabel7" w:customStyle="1">
    <w:name w:val="ListLabel 7"/>
    <w:uiPriority w:val="99"/>
    <w:qFormat w:val="1"/>
    <w:rsid w:val="00FA4407"/>
    <w:rPr>
      <w:sz w:val="20"/>
    </w:rPr>
  </w:style>
  <w:style w:type="character" w:styleId="ListLabel8" w:customStyle="1">
    <w:name w:val="ListLabel 8"/>
    <w:uiPriority w:val="99"/>
    <w:qFormat w:val="1"/>
    <w:rsid w:val="00FA4407"/>
    <w:rPr>
      <w:sz w:val="20"/>
    </w:rPr>
  </w:style>
  <w:style w:type="character" w:styleId="ListLabel9" w:customStyle="1">
    <w:name w:val="ListLabel 9"/>
    <w:uiPriority w:val="99"/>
    <w:qFormat w:val="1"/>
    <w:rsid w:val="00FA4407"/>
    <w:rPr>
      <w:sz w:val="20"/>
    </w:rPr>
  </w:style>
  <w:style w:type="character" w:styleId="ListLabel10" w:customStyle="1">
    <w:name w:val="ListLabel 10"/>
    <w:uiPriority w:val="99"/>
    <w:qFormat w:val="1"/>
    <w:rsid w:val="00FA4407"/>
    <w:rPr>
      <w:sz w:val="20"/>
    </w:rPr>
  </w:style>
  <w:style w:type="character" w:styleId="ListLabel11" w:customStyle="1">
    <w:name w:val="ListLabel 11"/>
    <w:uiPriority w:val="99"/>
    <w:qFormat w:val="1"/>
    <w:rsid w:val="00FA4407"/>
    <w:rPr>
      <w:sz w:val="20"/>
    </w:rPr>
  </w:style>
  <w:style w:type="character" w:styleId="ListLabel12" w:customStyle="1">
    <w:name w:val="ListLabel 12"/>
    <w:uiPriority w:val="99"/>
    <w:qFormat w:val="1"/>
    <w:rsid w:val="00FA4407"/>
    <w:rPr>
      <w:sz w:val="20"/>
    </w:rPr>
  </w:style>
  <w:style w:type="character" w:styleId="ListLabel13" w:customStyle="1">
    <w:name w:val="ListLabel 13"/>
    <w:uiPriority w:val="99"/>
    <w:qFormat w:val="1"/>
    <w:rsid w:val="00FA4407"/>
    <w:rPr>
      <w:sz w:val="20"/>
    </w:rPr>
  </w:style>
  <w:style w:type="character" w:styleId="ListLabel14" w:customStyle="1">
    <w:name w:val="ListLabel 14"/>
    <w:uiPriority w:val="99"/>
    <w:qFormat w:val="1"/>
    <w:rsid w:val="00FA4407"/>
    <w:rPr>
      <w:sz w:val="20"/>
    </w:rPr>
  </w:style>
  <w:style w:type="character" w:styleId="ListLabel15" w:customStyle="1">
    <w:name w:val="ListLabel 15"/>
    <w:uiPriority w:val="99"/>
    <w:qFormat w:val="1"/>
    <w:rsid w:val="00FA4407"/>
    <w:rPr>
      <w:sz w:val="20"/>
    </w:rPr>
  </w:style>
  <w:style w:type="character" w:styleId="ListLabel16" w:customStyle="1">
    <w:name w:val="ListLabel 16"/>
    <w:uiPriority w:val="99"/>
    <w:qFormat w:val="1"/>
    <w:rsid w:val="00FA4407"/>
    <w:rPr>
      <w:sz w:val="20"/>
    </w:rPr>
  </w:style>
  <w:style w:type="character" w:styleId="ListLabel17" w:customStyle="1">
    <w:name w:val="ListLabel 17"/>
    <w:uiPriority w:val="99"/>
    <w:qFormat w:val="1"/>
    <w:rsid w:val="00FA4407"/>
    <w:rPr>
      <w:sz w:val="20"/>
    </w:rPr>
  </w:style>
  <w:style w:type="character" w:styleId="ListLabel18" w:customStyle="1">
    <w:name w:val="ListLabel 18"/>
    <w:uiPriority w:val="99"/>
    <w:qFormat w:val="1"/>
    <w:rsid w:val="00FA4407"/>
    <w:rPr>
      <w:sz w:val="20"/>
    </w:rPr>
  </w:style>
  <w:style w:type="character" w:styleId="ListLabel19" w:customStyle="1">
    <w:name w:val="ListLabel 19"/>
    <w:uiPriority w:val="99"/>
    <w:qFormat w:val="1"/>
    <w:rsid w:val="00FA4407"/>
    <w:rPr>
      <w:sz w:val="20"/>
    </w:rPr>
  </w:style>
  <w:style w:type="character" w:styleId="ListLabel20" w:customStyle="1">
    <w:name w:val="ListLabel 20"/>
    <w:uiPriority w:val="99"/>
    <w:qFormat w:val="1"/>
    <w:rsid w:val="00FA4407"/>
    <w:rPr>
      <w:sz w:val="20"/>
    </w:rPr>
  </w:style>
  <w:style w:type="character" w:styleId="ListLabel21" w:customStyle="1">
    <w:name w:val="ListLabel 21"/>
    <w:uiPriority w:val="99"/>
    <w:qFormat w:val="1"/>
    <w:rsid w:val="00FA4407"/>
    <w:rPr>
      <w:sz w:val="20"/>
    </w:rPr>
  </w:style>
  <w:style w:type="character" w:styleId="ListLabel22" w:customStyle="1">
    <w:name w:val="ListLabel 22"/>
    <w:uiPriority w:val="99"/>
    <w:qFormat w:val="1"/>
    <w:rsid w:val="00FA4407"/>
    <w:rPr>
      <w:sz w:val="20"/>
    </w:rPr>
  </w:style>
  <w:style w:type="character" w:styleId="ListLabel23" w:customStyle="1">
    <w:name w:val="ListLabel 23"/>
    <w:uiPriority w:val="99"/>
    <w:qFormat w:val="1"/>
    <w:rsid w:val="00FA4407"/>
    <w:rPr>
      <w:sz w:val="20"/>
    </w:rPr>
  </w:style>
  <w:style w:type="character" w:styleId="ListLabel24" w:customStyle="1">
    <w:name w:val="ListLabel 24"/>
    <w:uiPriority w:val="99"/>
    <w:qFormat w:val="1"/>
    <w:rsid w:val="00FA4407"/>
    <w:rPr>
      <w:sz w:val="20"/>
    </w:rPr>
  </w:style>
  <w:style w:type="character" w:styleId="ListLabel25" w:customStyle="1">
    <w:name w:val="ListLabel 25"/>
    <w:uiPriority w:val="99"/>
    <w:qFormat w:val="1"/>
    <w:rsid w:val="00FA4407"/>
    <w:rPr>
      <w:sz w:val="20"/>
    </w:rPr>
  </w:style>
  <w:style w:type="character" w:styleId="ListLabel26" w:customStyle="1">
    <w:name w:val="ListLabel 26"/>
    <w:uiPriority w:val="99"/>
    <w:qFormat w:val="1"/>
    <w:rsid w:val="00FA4407"/>
    <w:rPr>
      <w:sz w:val="20"/>
    </w:rPr>
  </w:style>
  <w:style w:type="character" w:styleId="ListLabel27" w:customStyle="1">
    <w:name w:val="ListLabel 27"/>
    <w:uiPriority w:val="99"/>
    <w:qFormat w:val="1"/>
    <w:rsid w:val="00FA4407"/>
    <w:rPr>
      <w:sz w:val="20"/>
    </w:rPr>
  </w:style>
  <w:style w:type="character" w:styleId="ListLabel28" w:customStyle="1">
    <w:name w:val="ListLabel 28"/>
    <w:uiPriority w:val="99"/>
    <w:qFormat w:val="1"/>
    <w:rsid w:val="00FA4407"/>
    <w:rPr>
      <w:sz w:val="20"/>
    </w:rPr>
  </w:style>
  <w:style w:type="character" w:styleId="ListLabel29" w:customStyle="1">
    <w:name w:val="ListLabel 29"/>
    <w:uiPriority w:val="99"/>
    <w:qFormat w:val="1"/>
    <w:rsid w:val="00FA4407"/>
    <w:rPr>
      <w:b w:val="1"/>
    </w:rPr>
  </w:style>
  <w:style w:type="character" w:styleId="ZkladntextChar" w:customStyle="1">
    <w:name w:val="Základní text Char"/>
    <w:basedOn w:val="Standardnpsmoodstavce"/>
    <w:link w:val="Zkladntext"/>
    <w:uiPriority w:val="99"/>
    <w:semiHidden w:val="1"/>
    <w:qFormat w:val="1"/>
    <w:rsid w:val="00640204"/>
    <w:rPr>
      <w:lang w:eastAsia="en-US"/>
    </w:rPr>
  </w:style>
  <w:style w:type="character" w:styleId="ListLabel30" w:customStyle="1">
    <w:name w:val="ListLabel 30"/>
    <w:qFormat w:val="1"/>
    <w:rPr>
      <w:rFonts w:cs="Times New Roman"/>
      <w:b w:val="1"/>
    </w:rPr>
  </w:style>
  <w:style w:type="character" w:styleId="ListLabel31" w:customStyle="1">
    <w:name w:val="ListLabel 31"/>
    <w:qFormat w:val="1"/>
    <w:rPr>
      <w:rFonts w:cs="Times New Roman"/>
    </w:rPr>
  </w:style>
  <w:style w:type="character" w:styleId="ListLabel32" w:customStyle="1">
    <w:name w:val="ListLabel 32"/>
    <w:qFormat w:val="1"/>
    <w:rPr>
      <w:rFonts w:cs="Times New Roman"/>
    </w:rPr>
  </w:style>
  <w:style w:type="character" w:styleId="ListLabel33" w:customStyle="1">
    <w:name w:val="ListLabel 33"/>
    <w:qFormat w:val="1"/>
    <w:rPr>
      <w:rFonts w:cs="Times New Roman"/>
    </w:rPr>
  </w:style>
  <w:style w:type="character" w:styleId="ListLabel34" w:customStyle="1">
    <w:name w:val="ListLabel 34"/>
    <w:qFormat w:val="1"/>
    <w:rPr>
      <w:rFonts w:cs="Times New Roman"/>
    </w:rPr>
  </w:style>
  <w:style w:type="character" w:styleId="ListLabel35" w:customStyle="1">
    <w:name w:val="ListLabel 35"/>
    <w:qFormat w:val="1"/>
    <w:rPr>
      <w:rFonts w:cs="Times New Roman"/>
    </w:rPr>
  </w:style>
  <w:style w:type="character" w:styleId="ListLabel36" w:customStyle="1">
    <w:name w:val="ListLabel 36"/>
    <w:qFormat w:val="1"/>
    <w:rPr>
      <w:rFonts w:cs="Times New Roman"/>
    </w:rPr>
  </w:style>
  <w:style w:type="character" w:styleId="ListLabel37" w:customStyle="1">
    <w:name w:val="ListLabel 37"/>
    <w:qFormat w:val="1"/>
    <w:rPr>
      <w:rFonts w:cs="Times New Roman"/>
    </w:rPr>
  </w:style>
  <w:style w:type="character" w:styleId="ListLabel38" w:customStyle="1">
    <w:name w:val="ListLabel 38"/>
    <w:qFormat w:val="1"/>
    <w:rPr>
      <w:rFonts w:cs="Times New Roman"/>
    </w:rPr>
  </w:style>
  <w:style w:type="character" w:styleId="ListLabel39" w:customStyle="1">
    <w:name w:val="ListLabel 39"/>
    <w:qFormat w:val="1"/>
    <w:rPr>
      <w:rFonts w:cs="Times New Roman"/>
      <w:b w:val="1"/>
    </w:rPr>
  </w:style>
  <w:style w:type="character" w:styleId="ListLabel40" w:customStyle="1">
    <w:name w:val="ListLabel 40"/>
    <w:qFormat w:val="1"/>
    <w:rPr>
      <w:rFonts w:cs="Times New Roman"/>
    </w:rPr>
  </w:style>
  <w:style w:type="character" w:styleId="ListLabel41" w:customStyle="1">
    <w:name w:val="ListLabel 41"/>
    <w:qFormat w:val="1"/>
    <w:rPr>
      <w:rFonts w:cs="Times New Roman"/>
    </w:rPr>
  </w:style>
  <w:style w:type="character" w:styleId="ListLabel42" w:customStyle="1">
    <w:name w:val="ListLabel 42"/>
    <w:qFormat w:val="1"/>
    <w:rPr>
      <w:rFonts w:cs="Times New Roman"/>
    </w:rPr>
  </w:style>
  <w:style w:type="character" w:styleId="ListLabel43" w:customStyle="1">
    <w:name w:val="ListLabel 43"/>
    <w:qFormat w:val="1"/>
    <w:rPr>
      <w:rFonts w:cs="Times New Roman"/>
    </w:rPr>
  </w:style>
  <w:style w:type="character" w:styleId="ListLabel44" w:customStyle="1">
    <w:name w:val="ListLabel 44"/>
    <w:qFormat w:val="1"/>
    <w:rPr>
      <w:rFonts w:cs="Times New Roman"/>
    </w:rPr>
  </w:style>
  <w:style w:type="character" w:styleId="ListLabel45" w:customStyle="1">
    <w:name w:val="ListLabel 45"/>
    <w:qFormat w:val="1"/>
    <w:rPr>
      <w:rFonts w:cs="Times New Roman"/>
    </w:rPr>
  </w:style>
  <w:style w:type="character" w:styleId="ListLabel46" w:customStyle="1">
    <w:name w:val="ListLabel 46"/>
    <w:qFormat w:val="1"/>
    <w:rPr>
      <w:rFonts w:cs="Times New Roman"/>
    </w:rPr>
  </w:style>
  <w:style w:type="character" w:styleId="ListLabel47" w:customStyle="1">
    <w:name w:val="ListLabel 47"/>
    <w:qFormat w:val="1"/>
    <w:rPr>
      <w:rFonts w:cs="Times New Roman"/>
    </w:rPr>
  </w:style>
  <w:style w:type="character" w:styleId="ListLabel48" w:customStyle="1">
    <w:name w:val="ListLabel 48"/>
    <w:qFormat w:val="1"/>
    <w:rPr>
      <w:sz w:val="20"/>
    </w:rPr>
  </w:style>
  <w:style w:type="character" w:styleId="ListLabel49" w:customStyle="1">
    <w:name w:val="ListLabel 49"/>
    <w:qFormat w:val="1"/>
    <w:rPr>
      <w:sz w:val="20"/>
    </w:rPr>
  </w:style>
  <w:style w:type="character" w:styleId="ListLabel50" w:customStyle="1">
    <w:name w:val="ListLabel 50"/>
    <w:qFormat w:val="1"/>
    <w:rPr>
      <w:sz w:val="20"/>
    </w:rPr>
  </w:style>
  <w:style w:type="character" w:styleId="ListLabel51" w:customStyle="1">
    <w:name w:val="ListLabel 51"/>
    <w:qFormat w:val="1"/>
    <w:rPr>
      <w:sz w:val="20"/>
    </w:rPr>
  </w:style>
  <w:style w:type="character" w:styleId="ListLabel52" w:customStyle="1">
    <w:name w:val="ListLabel 52"/>
    <w:qFormat w:val="1"/>
    <w:rPr>
      <w:sz w:val="20"/>
    </w:rPr>
  </w:style>
  <w:style w:type="character" w:styleId="ListLabel53" w:customStyle="1">
    <w:name w:val="ListLabel 53"/>
    <w:qFormat w:val="1"/>
    <w:rPr>
      <w:sz w:val="20"/>
    </w:rPr>
  </w:style>
  <w:style w:type="character" w:styleId="ListLabel54" w:customStyle="1">
    <w:name w:val="ListLabel 54"/>
    <w:qFormat w:val="1"/>
    <w:rPr>
      <w:sz w:val="20"/>
    </w:rPr>
  </w:style>
  <w:style w:type="character" w:styleId="ListLabel55" w:customStyle="1">
    <w:name w:val="ListLabel 55"/>
    <w:qFormat w:val="1"/>
    <w:rPr>
      <w:sz w:val="20"/>
    </w:rPr>
  </w:style>
  <w:style w:type="character" w:styleId="ListLabel56" w:customStyle="1">
    <w:name w:val="ListLabel 56"/>
    <w:qFormat w:val="1"/>
    <w:rPr>
      <w:sz w:val="20"/>
    </w:rPr>
  </w:style>
  <w:style w:type="character" w:styleId="ListLabel57" w:customStyle="1">
    <w:name w:val="ListLabel 57"/>
    <w:qFormat w:val="1"/>
    <w:rPr>
      <w:rFonts w:cs="Times New Roman"/>
    </w:rPr>
  </w:style>
  <w:style w:type="character" w:styleId="ListLabel58" w:customStyle="1">
    <w:name w:val="ListLabel 58"/>
    <w:qFormat w:val="1"/>
    <w:rPr>
      <w:rFonts w:cs="Times New Roman"/>
    </w:rPr>
  </w:style>
  <w:style w:type="character" w:styleId="ListLabel59" w:customStyle="1">
    <w:name w:val="ListLabel 59"/>
    <w:qFormat w:val="1"/>
    <w:rPr>
      <w:rFonts w:cs="Times New Roman"/>
    </w:rPr>
  </w:style>
  <w:style w:type="character" w:styleId="ListLabel60" w:customStyle="1">
    <w:name w:val="ListLabel 60"/>
    <w:qFormat w:val="1"/>
    <w:rPr>
      <w:rFonts w:cs="Times New Roman"/>
    </w:rPr>
  </w:style>
  <w:style w:type="character" w:styleId="ListLabel61" w:customStyle="1">
    <w:name w:val="ListLabel 61"/>
    <w:qFormat w:val="1"/>
    <w:rPr>
      <w:rFonts w:cs="Times New Roman"/>
    </w:rPr>
  </w:style>
  <w:style w:type="character" w:styleId="ListLabel62" w:customStyle="1">
    <w:name w:val="ListLabel 62"/>
    <w:qFormat w:val="1"/>
    <w:rPr>
      <w:rFonts w:cs="Times New Roman"/>
    </w:rPr>
  </w:style>
  <w:style w:type="character" w:styleId="ListLabel63" w:customStyle="1">
    <w:name w:val="ListLabel 63"/>
    <w:qFormat w:val="1"/>
    <w:rPr>
      <w:rFonts w:cs="Times New Roman"/>
    </w:rPr>
  </w:style>
  <w:style w:type="character" w:styleId="ListLabel64" w:customStyle="1">
    <w:name w:val="ListLabel 64"/>
    <w:qFormat w:val="1"/>
    <w:rPr>
      <w:rFonts w:cs="Times New Roman"/>
    </w:rPr>
  </w:style>
  <w:style w:type="character" w:styleId="ListLabel65" w:customStyle="1">
    <w:name w:val="ListLabel 65"/>
    <w:qFormat w:val="1"/>
    <w:rPr>
      <w:rFonts w:cs="Times New Roman"/>
    </w:rPr>
  </w:style>
  <w:style w:type="character" w:styleId="ListLabel66" w:customStyle="1">
    <w:name w:val="ListLabel 66"/>
    <w:qFormat w:val="1"/>
    <w:rPr>
      <w:sz w:val="20"/>
    </w:rPr>
  </w:style>
  <w:style w:type="character" w:styleId="ListLabel67" w:customStyle="1">
    <w:name w:val="ListLabel 67"/>
    <w:qFormat w:val="1"/>
    <w:rPr>
      <w:sz w:val="20"/>
    </w:rPr>
  </w:style>
  <w:style w:type="character" w:styleId="ListLabel68" w:customStyle="1">
    <w:name w:val="ListLabel 68"/>
    <w:qFormat w:val="1"/>
    <w:rPr>
      <w:sz w:val="20"/>
    </w:rPr>
  </w:style>
  <w:style w:type="character" w:styleId="ListLabel69" w:customStyle="1">
    <w:name w:val="ListLabel 69"/>
    <w:qFormat w:val="1"/>
    <w:rPr>
      <w:sz w:val="20"/>
    </w:rPr>
  </w:style>
  <w:style w:type="character" w:styleId="ListLabel70" w:customStyle="1">
    <w:name w:val="ListLabel 70"/>
    <w:qFormat w:val="1"/>
    <w:rPr>
      <w:sz w:val="20"/>
    </w:rPr>
  </w:style>
  <w:style w:type="character" w:styleId="ListLabel71" w:customStyle="1">
    <w:name w:val="ListLabel 71"/>
    <w:qFormat w:val="1"/>
    <w:rPr>
      <w:sz w:val="20"/>
    </w:rPr>
  </w:style>
  <w:style w:type="character" w:styleId="ListLabel72" w:customStyle="1">
    <w:name w:val="ListLabel 72"/>
    <w:qFormat w:val="1"/>
    <w:rPr>
      <w:sz w:val="20"/>
    </w:rPr>
  </w:style>
  <w:style w:type="character" w:styleId="ListLabel73" w:customStyle="1">
    <w:name w:val="ListLabel 73"/>
    <w:qFormat w:val="1"/>
    <w:rPr>
      <w:sz w:val="20"/>
    </w:rPr>
  </w:style>
  <w:style w:type="character" w:styleId="ListLabel74" w:customStyle="1">
    <w:name w:val="ListLabel 74"/>
    <w:qFormat w:val="1"/>
    <w:rPr>
      <w:sz w:val="20"/>
    </w:rPr>
  </w:style>
  <w:style w:type="character" w:styleId="ListLabel75" w:customStyle="1">
    <w:name w:val="ListLabel 75"/>
    <w:qFormat w:val="1"/>
    <w:rPr>
      <w:sz w:val="20"/>
    </w:rPr>
  </w:style>
  <w:style w:type="character" w:styleId="ListLabel76" w:customStyle="1">
    <w:name w:val="ListLabel 76"/>
    <w:qFormat w:val="1"/>
    <w:rPr>
      <w:sz w:val="20"/>
    </w:rPr>
  </w:style>
  <w:style w:type="character" w:styleId="ListLabel77" w:customStyle="1">
    <w:name w:val="ListLabel 77"/>
    <w:qFormat w:val="1"/>
    <w:rPr>
      <w:sz w:val="20"/>
    </w:rPr>
  </w:style>
  <w:style w:type="character" w:styleId="ListLabel78" w:customStyle="1">
    <w:name w:val="ListLabel 78"/>
    <w:qFormat w:val="1"/>
    <w:rPr>
      <w:sz w:val="20"/>
    </w:rPr>
  </w:style>
  <w:style w:type="character" w:styleId="ListLabel79" w:customStyle="1">
    <w:name w:val="ListLabel 79"/>
    <w:qFormat w:val="1"/>
    <w:rPr>
      <w:sz w:val="20"/>
    </w:rPr>
  </w:style>
  <w:style w:type="character" w:styleId="ListLabel80" w:customStyle="1">
    <w:name w:val="ListLabel 80"/>
    <w:qFormat w:val="1"/>
    <w:rPr>
      <w:sz w:val="20"/>
    </w:rPr>
  </w:style>
  <w:style w:type="character" w:styleId="ListLabel81" w:customStyle="1">
    <w:name w:val="ListLabel 81"/>
    <w:qFormat w:val="1"/>
    <w:rPr>
      <w:sz w:val="20"/>
    </w:rPr>
  </w:style>
  <w:style w:type="character" w:styleId="ListLabel82" w:customStyle="1">
    <w:name w:val="ListLabel 82"/>
    <w:qFormat w:val="1"/>
    <w:rPr>
      <w:sz w:val="20"/>
    </w:rPr>
  </w:style>
  <w:style w:type="character" w:styleId="ListLabel83" w:customStyle="1">
    <w:name w:val="ListLabel 83"/>
    <w:qFormat w:val="1"/>
    <w:rPr>
      <w:sz w:val="20"/>
    </w:rPr>
  </w:style>
  <w:style w:type="character" w:styleId="ListLabel84" w:customStyle="1">
    <w:name w:val="ListLabel 84"/>
    <w:qFormat w:val="1"/>
    <w:rPr>
      <w:rFonts w:cs="Times New Roman"/>
    </w:rPr>
  </w:style>
  <w:style w:type="character" w:styleId="ListLabel85" w:customStyle="1">
    <w:name w:val="ListLabel 85"/>
    <w:qFormat w:val="1"/>
    <w:rPr>
      <w:rFonts w:cs="Times New Roman"/>
    </w:rPr>
  </w:style>
  <w:style w:type="character" w:styleId="ListLabel86" w:customStyle="1">
    <w:name w:val="ListLabel 86"/>
    <w:qFormat w:val="1"/>
    <w:rPr>
      <w:rFonts w:cs="Times New Roman"/>
    </w:rPr>
  </w:style>
  <w:style w:type="character" w:styleId="ListLabel87" w:customStyle="1">
    <w:name w:val="ListLabel 87"/>
    <w:qFormat w:val="1"/>
    <w:rPr>
      <w:rFonts w:cs="Times New Roman"/>
    </w:rPr>
  </w:style>
  <w:style w:type="character" w:styleId="ListLabel88" w:customStyle="1">
    <w:name w:val="ListLabel 88"/>
    <w:qFormat w:val="1"/>
    <w:rPr>
      <w:rFonts w:cs="Times New Roman"/>
    </w:rPr>
  </w:style>
  <w:style w:type="character" w:styleId="ListLabel89" w:customStyle="1">
    <w:name w:val="ListLabel 89"/>
    <w:qFormat w:val="1"/>
    <w:rPr>
      <w:rFonts w:cs="Times New Roman"/>
    </w:rPr>
  </w:style>
  <w:style w:type="character" w:styleId="ListLabel90" w:customStyle="1">
    <w:name w:val="ListLabel 90"/>
    <w:qFormat w:val="1"/>
    <w:rPr>
      <w:rFonts w:cs="Times New Roman"/>
    </w:rPr>
  </w:style>
  <w:style w:type="character" w:styleId="ListLabel91" w:customStyle="1">
    <w:name w:val="ListLabel 91"/>
    <w:qFormat w:val="1"/>
    <w:rPr>
      <w:rFonts w:cs="Times New Roman"/>
    </w:rPr>
  </w:style>
  <w:style w:type="character" w:styleId="ListLabel92" w:customStyle="1">
    <w:name w:val="ListLabel 92"/>
    <w:qFormat w:val="1"/>
    <w:rPr>
      <w:rFonts w:cs="Times New Roman"/>
    </w:rPr>
  </w:style>
  <w:style w:type="character" w:styleId="ListLabel93" w:customStyle="1">
    <w:name w:val="ListLabel 93"/>
    <w:qFormat w:val="1"/>
    <w:rPr>
      <w:rFonts w:cs="Times New Roman"/>
    </w:rPr>
  </w:style>
  <w:style w:type="character" w:styleId="ListLabel94" w:customStyle="1">
    <w:name w:val="ListLabel 94"/>
    <w:qFormat w:val="1"/>
    <w:rPr>
      <w:rFonts w:cs="Times New Roman"/>
    </w:rPr>
  </w:style>
  <w:style w:type="character" w:styleId="ListLabel95" w:customStyle="1">
    <w:name w:val="ListLabel 95"/>
    <w:qFormat w:val="1"/>
    <w:rPr>
      <w:rFonts w:cs="Times New Roman"/>
    </w:rPr>
  </w:style>
  <w:style w:type="character" w:styleId="ListLabel96" w:customStyle="1">
    <w:name w:val="ListLabel 96"/>
    <w:qFormat w:val="1"/>
    <w:rPr>
      <w:rFonts w:cs="Times New Roman"/>
    </w:rPr>
  </w:style>
  <w:style w:type="character" w:styleId="ListLabel97" w:customStyle="1">
    <w:name w:val="ListLabel 97"/>
    <w:qFormat w:val="1"/>
    <w:rPr>
      <w:rFonts w:cs="Times New Roman"/>
    </w:rPr>
  </w:style>
  <w:style w:type="character" w:styleId="ListLabel98" w:customStyle="1">
    <w:name w:val="ListLabel 98"/>
    <w:qFormat w:val="1"/>
    <w:rPr>
      <w:rFonts w:cs="Times New Roman"/>
    </w:rPr>
  </w:style>
  <w:style w:type="character" w:styleId="ListLabel99" w:customStyle="1">
    <w:name w:val="ListLabel 99"/>
    <w:qFormat w:val="1"/>
    <w:rPr>
      <w:rFonts w:cs="Times New Roman"/>
    </w:rPr>
  </w:style>
  <w:style w:type="character" w:styleId="ListLabel100" w:customStyle="1">
    <w:name w:val="ListLabel 100"/>
    <w:qFormat w:val="1"/>
    <w:rPr>
      <w:rFonts w:cs="Times New Roman"/>
    </w:rPr>
  </w:style>
  <w:style w:type="character" w:styleId="ListLabel101" w:customStyle="1">
    <w:name w:val="ListLabel 101"/>
    <w:qFormat w:val="1"/>
    <w:rPr>
      <w:rFonts w:cs="Times New Roman"/>
    </w:rPr>
  </w:style>
  <w:style w:type="character" w:styleId="ListLabel102" w:customStyle="1">
    <w:name w:val="ListLabel 102"/>
    <w:qFormat w:val="1"/>
    <w:rPr>
      <w:rFonts w:cs="Times New Roman"/>
    </w:rPr>
  </w:style>
  <w:style w:type="character" w:styleId="ListLabel103" w:customStyle="1">
    <w:name w:val="ListLabel 103"/>
    <w:qFormat w:val="1"/>
    <w:rPr>
      <w:rFonts w:cs="Times New Roman"/>
    </w:rPr>
  </w:style>
  <w:style w:type="character" w:styleId="ListLabel104" w:customStyle="1">
    <w:name w:val="ListLabel 104"/>
    <w:qFormat w:val="1"/>
    <w:rPr>
      <w:rFonts w:cs="Times New Roman"/>
    </w:rPr>
  </w:style>
  <w:style w:type="character" w:styleId="ListLabel105" w:customStyle="1">
    <w:name w:val="ListLabel 105"/>
    <w:qFormat w:val="1"/>
    <w:rPr>
      <w:rFonts w:cs="Times New Roman"/>
    </w:rPr>
  </w:style>
  <w:style w:type="character" w:styleId="ListLabel106" w:customStyle="1">
    <w:name w:val="ListLabel 106"/>
    <w:qFormat w:val="1"/>
    <w:rPr>
      <w:rFonts w:cs="Times New Roman"/>
    </w:rPr>
  </w:style>
  <w:style w:type="character" w:styleId="ListLabel107" w:customStyle="1">
    <w:name w:val="ListLabel 107"/>
    <w:qFormat w:val="1"/>
    <w:rPr>
      <w:rFonts w:cs="Times New Roman"/>
    </w:rPr>
  </w:style>
  <w:style w:type="character" w:styleId="ListLabel108" w:customStyle="1">
    <w:name w:val="ListLabel 108"/>
    <w:qFormat w:val="1"/>
    <w:rPr>
      <w:rFonts w:cs="Times New Roman"/>
    </w:rPr>
  </w:style>
  <w:style w:type="character" w:styleId="ListLabel109" w:customStyle="1">
    <w:name w:val="ListLabel 109"/>
    <w:qFormat w:val="1"/>
    <w:rPr>
      <w:rFonts w:cs="Times New Roman"/>
    </w:rPr>
  </w:style>
  <w:style w:type="character" w:styleId="ListLabel110" w:customStyle="1">
    <w:name w:val="ListLabel 110"/>
    <w:qFormat w:val="1"/>
    <w:rPr>
      <w:rFonts w:cs="Times New Roman"/>
    </w:rPr>
  </w:style>
  <w:style w:type="character" w:styleId="ListLabel111" w:customStyle="1">
    <w:name w:val="ListLabel 111"/>
    <w:qFormat w:val="1"/>
    <w:rPr>
      <w:rFonts w:cs="Times New Roman"/>
    </w:rPr>
  </w:style>
  <w:style w:type="character" w:styleId="ListLabel112" w:customStyle="1">
    <w:name w:val="ListLabel 112"/>
    <w:qFormat w:val="1"/>
    <w:rPr>
      <w:rFonts w:cs="Times New Roman"/>
    </w:rPr>
  </w:style>
  <w:style w:type="character" w:styleId="ListLabel113" w:customStyle="1">
    <w:name w:val="ListLabel 113"/>
    <w:qFormat w:val="1"/>
    <w:rPr>
      <w:rFonts w:cs="Times New Roman"/>
    </w:rPr>
  </w:style>
  <w:style w:type="character" w:styleId="ListLabel114" w:customStyle="1">
    <w:name w:val="ListLabel 114"/>
    <w:qFormat w:val="1"/>
    <w:rPr>
      <w:rFonts w:cs="Times New Roman"/>
    </w:rPr>
  </w:style>
  <w:style w:type="character" w:styleId="ListLabel115" w:customStyle="1">
    <w:name w:val="ListLabel 115"/>
    <w:qFormat w:val="1"/>
    <w:rPr>
      <w:rFonts w:cs="Times New Roman"/>
    </w:rPr>
  </w:style>
  <w:style w:type="character" w:styleId="ListLabel116" w:customStyle="1">
    <w:name w:val="ListLabel 116"/>
    <w:qFormat w:val="1"/>
    <w:rPr>
      <w:rFonts w:cs="Times New Roman"/>
    </w:rPr>
  </w:style>
  <w:style w:type="character" w:styleId="ListLabel117" w:customStyle="1">
    <w:name w:val="ListLabel 117"/>
    <w:qFormat w:val="1"/>
    <w:rPr>
      <w:rFonts w:cs="Times New Roman"/>
    </w:rPr>
  </w:style>
  <w:style w:type="character" w:styleId="ListLabel118" w:customStyle="1">
    <w:name w:val="ListLabel 118"/>
    <w:qFormat w:val="1"/>
    <w:rPr>
      <w:rFonts w:cs="Times New Roman"/>
    </w:rPr>
  </w:style>
  <w:style w:type="character" w:styleId="ListLabel119" w:customStyle="1">
    <w:name w:val="ListLabel 119"/>
    <w:qFormat w:val="1"/>
    <w:rPr>
      <w:rFonts w:cs="Times New Roman"/>
    </w:rPr>
  </w:style>
  <w:style w:type="paragraph" w:styleId="Nadpis" w:customStyle="1">
    <w:name w:val="Nadpis"/>
    <w:basedOn w:val="Normln"/>
    <w:next w:val="Zkladntext"/>
    <w:uiPriority w:val="99"/>
    <w:qFormat w:val="1"/>
    <w:rsid w:val="00FA4407"/>
    <w:pPr>
      <w:keepNext w:val="1"/>
      <w:spacing w:after="120" w:before="240"/>
    </w:pPr>
    <w:rPr>
      <w:rFonts w:ascii="Liberation Sans" w:cs="Mangal" w:eastAsia="Microsoft YaHei" w:hAnsi="Liberation Sans"/>
      <w:sz w:val="28"/>
      <w:szCs w:val="28"/>
    </w:rPr>
  </w:style>
  <w:style w:type="paragraph" w:styleId="Zkladntext">
    <w:name w:val="Body Text"/>
    <w:basedOn w:val="Normln"/>
    <w:link w:val="ZkladntextChar"/>
    <w:uiPriority w:val="99"/>
    <w:rsid w:val="00FA4407"/>
    <w:pPr>
      <w:spacing w:after="140" w:line="288" w:lineRule="auto"/>
    </w:pPr>
  </w:style>
  <w:style w:type="paragraph" w:styleId="Seznam">
    <w:name w:val="List"/>
    <w:basedOn w:val="Zkladntext"/>
    <w:uiPriority w:val="99"/>
    <w:rsid w:val="00FA4407"/>
    <w:rPr>
      <w:rFonts w:cs="Mangal"/>
    </w:rPr>
  </w:style>
  <w:style w:type="paragraph" w:styleId="Titulek">
    <w:name w:val="caption"/>
    <w:basedOn w:val="Normln"/>
    <w:uiPriority w:val="99"/>
    <w:qFormat w:val="1"/>
    <w:rsid w:val="00FA4407"/>
    <w:pPr>
      <w:suppressLineNumbers w:val="1"/>
      <w:spacing w:after="120" w:before="120"/>
    </w:pPr>
    <w:rPr>
      <w:rFonts w:cs="Mangal"/>
      <w:i w:val="1"/>
      <w:iCs w:val="1"/>
      <w:sz w:val="24"/>
      <w:szCs w:val="24"/>
    </w:rPr>
  </w:style>
  <w:style w:type="paragraph" w:styleId="Rejstk" w:customStyle="1">
    <w:name w:val="Rejstřík"/>
    <w:basedOn w:val="Normln"/>
    <w:uiPriority w:val="99"/>
    <w:qFormat w:val="1"/>
    <w:rsid w:val="00FA4407"/>
    <w:pPr>
      <w:suppressLineNumbers w:val="1"/>
    </w:pPr>
    <w:rPr>
      <w:rFonts w:cs="Mangal"/>
    </w:rPr>
  </w:style>
  <w:style w:type="paragraph" w:styleId="Odstavecseseznamem">
    <w:name w:val="List Paragraph"/>
    <w:basedOn w:val="Normln"/>
    <w:uiPriority w:val="99"/>
    <w:qFormat w:val="1"/>
    <w:pPr>
      <w:ind w:left="720"/>
      <w:contextualSpacing w:val="1"/>
    </w:pPr>
  </w:style>
  <w:style w:type="paragraph" w:styleId="text" w:customStyle="1">
    <w:name w:val="text"/>
    <w:basedOn w:val="Zkladntext"/>
    <w:uiPriority w:val="99"/>
    <w:qFormat w:val="1"/>
    <w:rsid w:val="007546BA"/>
    <w:pPr>
      <w:spacing w:after="0" w:before="120" w:line="240" w:lineRule="auto"/>
      <w:jc w:val="both"/>
    </w:pPr>
    <w:rPr>
      <w:rFonts w:ascii="Arial" w:cs="Times New Roman" w:hAnsi="Arial"/>
      <w:color w:val="000000"/>
      <w:szCs w:val="20"/>
      <w:lang w:eastAsia="cs-CZ"/>
    </w:rPr>
  </w:style>
  <w:style w:type="character" w:styleId="Odkaznakoment">
    <w:name w:val="annotation reference"/>
    <w:basedOn w:val="Standardnpsmoodstavce"/>
    <w:uiPriority w:val="99"/>
    <w:semiHidden w:val="1"/>
    <w:unhideWhenUsed w:val="1"/>
    <w:rsid w:val="005B0E17"/>
    <w:rPr>
      <w:sz w:val="16"/>
      <w:szCs w:val="16"/>
    </w:rPr>
  </w:style>
  <w:style w:type="paragraph" w:styleId="Textkomente">
    <w:name w:val="annotation text"/>
    <w:basedOn w:val="Normln"/>
    <w:link w:val="TextkomenteChar"/>
    <w:uiPriority w:val="99"/>
    <w:semiHidden w:val="1"/>
    <w:unhideWhenUsed w:val="1"/>
    <w:rsid w:val="005B0E17"/>
    <w:pPr>
      <w:spacing w:line="240" w:lineRule="auto"/>
    </w:pPr>
    <w:rPr>
      <w:sz w:val="20"/>
      <w:szCs w:val="20"/>
    </w:rPr>
  </w:style>
  <w:style w:type="character" w:styleId="TextkomenteChar" w:customStyle="1">
    <w:name w:val="Text komentáře Char"/>
    <w:basedOn w:val="Standardnpsmoodstavce"/>
    <w:link w:val="Textkomente"/>
    <w:uiPriority w:val="99"/>
    <w:semiHidden w:val="1"/>
    <w:rsid w:val="005B0E17"/>
    <w:rPr>
      <w:sz w:val="20"/>
      <w:szCs w:val="20"/>
      <w:lang w:eastAsia="en-US"/>
    </w:rPr>
  </w:style>
  <w:style w:type="paragraph" w:styleId="Pedmtkomente">
    <w:name w:val="annotation subject"/>
    <w:basedOn w:val="Textkomente"/>
    <w:next w:val="Textkomente"/>
    <w:link w:val="PedmtkomenteChar"/>
    <w:uiPriority w:val="99"/>
    <w:semiHidden w:val="1"/>
    <w:unhideWhenUsed w:val="1"/>
    <w:rsid w:val="005B0E17"/>
    <w:rPr>
      <w:b w:val="1"/>
      <w:bCs w:val="1"/>
    </w:rPr>
  </w:style>
  <w:style w:type="character" w:styleId="PedmtkomenteChar" w:customStyle="1">
    <w:name w:val="Předmět komentáře Char"/>
    <w:basedOn w:val="TextkomenteChar"/>
    <w:link w:val="Pedmtkomente"/>
    <w:uiPriority w:val="99"/>
    <w:semiHidden w:val="1"/>
    <w:rsid w:val="005B0E17"/>
    <w:rPr>
      <w:b w:val="1"/>
      <w:bCs w:val="1"/>
      <w:sz w:val="20"/>
      <w:szCs w:val="20"/>
      <w:lang w:eastAsia="en-US"/>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e2e5QMxqhPm9Xhy4dGsdnUM9Cg==">CgMxLjAyCWlkLmdqZGd4czIKaWQuMzBqMHpsbDgAciExY3Vnd1dXZHVWbTZrc00yUjFqSk9QS1JIQ3RhSXJCZWE=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2024-04-29T16:52:00Z</dcterms:created>
  <dc:creator>JUDr. Petra Nouzová</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lpwstr>4</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