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line="278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  <w:lang w:val="cs-CZ"/>
        </w:rPr>
        <w:t>DODATEK Č. 1 KE SMLOUVĚ O VÝPŮJČCE Č. P/120/12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16" w:rsidRDefault="006E2E14">
      <w:pPr>
        <w:spacing w:before="1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Číslo dodatku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Ag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ID: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138134-a7h-v1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 </w:t>
      </w:r>
    </w:p>
    <w:p w:rsidR="00A52D16" w:rsidRDefault="00A52D16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line="24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Smluvní strany  </w:t>
      </w:r>
    </w:p>
    <w:p w:rsidR="00A52D16" w:rsidRDefault="006E2E14">
      <w:pPr>
        <w:tabs>
          <w:tab w:val="left" w:pos="3167"/>
        </w:tabs>
        <w:spacing w:before="20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Název subjektu: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ROCHE s. r. o.  </w:t>
      </w:r>
    </w:p>
    <w:p w:rsidR="00A52D16" w:rsidRDefault="006E2E14">
      <w:pPr>
        <w:tabs>
          <w:tab w:val="left" w:pos="3167"/>
        </w:tabs>
        <w:spacing w:before="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Sídlo: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Sokolovská 685/136f, Karlín, 186 00 Praha 8  </w:t>
      </w:r>
    </w:p>
    <w:p w:rsidR="00A52D16" w:rsidRDefault="006E2E14">
      <w:pPr>
        <w:tabs>
          <w:tab w:val="left" w:pos="3167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IČO: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49617052  </w:t>
      </w:r>
    </w:p>
    <w:p w:rsidR="00A52D16" w:rsidRDefault="006E2E14">
      <w:pPr>
        <w:tabs>
          <w:tab w:val="left" w:pos="3167"/>
        </w:tabs>
        <w:spacing w:before="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DIČ: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CZ49617052  </w:t>
      </w:r>
    </w:p>
    <w:p w:rsidR="00A52D16" w:rsidRDefault="006E2E14">
      <w:pPr>
        <w:tabs>
          <w:tab w:val="left" w:pos="3167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Zápis v OR: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C 13202 vedená u Městského soudu v Praze  </w:t>
      </w:r>
    </w:p>
    <w:p w:rsidR="00A52D16" w:rsidRDefault="006E2E14">
      <w:pPr>
        <w:tabs>
          <w:tab w:val="left" w:pos="3167"/>
        </w:tabs>
        <w:spacing w:before="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Zastupuje: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RNDr. Tomáš Petr, jednatel  </w:t>
      </w:r>
    </w:p>
    <w:p w:rsidR="00A52D16" w:rsidRDefault="006E2E14">
      <w:pPr>
        <w:tabs>
          <w:tab w:val="left" w:pos="3167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Mohamed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Anis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Rahache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>, jednatel</w:t>
      </w:r>
    </w:p>
    <w:p w:rsidR="00A52D16" w:rsidRDefault="006E2E14">
      <w:pPr>
        <w:tabs>
          <w:tab w:val="left" w:pos="3167"/>
        </w:tabs>
        <w:spacing w:before="22" w:line="278" w:lineRule="exact"/>
        <w:ind w:left="613" w:right="5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Bankovní spojení: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UniCredit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Bank Czech Republic and Slovakia, a. s. 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Číslo účtu: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2102556818/2700  </w:t>
      </w:r>
    </w:p>
    <w:p w:rsidR="00A52D16" w:rsidRDefault="006E2E14">
      <w:pPr>
        <w:spacing w:before="20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(dále jen „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“)  </w:t>
      </w:r>
    </w:p>
    <w:p w:rsidR="00A52D16" w:rsidRDefault="006E2E14">
      <w:pPr>
        <w:spacing w:before="1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a  </w:t>
      </w:r>
    </w:p>
    <w:p w:rsidR="00A52D16" w:rsidRDefault="006E2E14">
      <w:pPr>
        <w:tabs>
          <w:tab w:val="left" w:pos="3167"/>
        </w:tabs>
        <w:spacing w:before="20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Název subjektu: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Nemocnice Tábor, a.s.  </w:t>
      </w:r>
    </w:p>
    <w:p w:rsidR="00A52D16" w:rsidRDefault="006E2E14">
      <w:pPr>
        <w:tabs>
          <w:tab w:val="left" w:pos="3167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Sídlo: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Tábor, kpt. Jaroše 2000, PSČ 39003  </w:t>
      </w:r>
    </w:p>
    <w:p w:rsidR="00A52D16" w:rsidRDefault="006E2E14">
      <w:pPr>
        <w:tabs>
          <w:tab w:val="left" w:pos="3167"/>
        </w:tabs>
        <w:spacing w:before="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IČO: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26095203  </w:t>
      </w:r>
    </w:p>
    <w:p w:rsidR="00A52D16" w:rsidRDefault="006E2E14">
      <w:pPr>
        <w:tabs>
          <w:tab w:val="left" w:pos="3167"/>
        </w:tabs>
        <w:spacing w:line="283" w:lineRule="exact"/>
        <w:ind w:left="613" w:right="5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Zápis v OR: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B 1463 vedená u Krajského soudu v Českých Budějovicích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Zastupuje: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Ing. Ivo Houška, MBA, předseda představenstva,   </w:t>
      </w:r>
    </w:p>
    <w:p w:rsidR="00A52D16" w:rsidRDefault="006E2E14">
      <w:pPr>
        <w:tabs>
          <w:tab w:val="left" w:pos="3167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MUDr. Jana Chocholo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vá, člen představenstva   </w:t>
      </w:r>
    </w:p>
    <w:p w:rsidR="00A52D16" w:rsidRDefault="006E2E14">
      <w:pPr>
        <w:spacing w:before="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vypůjčitel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“)  </w:t>
      </w:r>
    </w:p>
    <w:p w:rsidR="00A52D16" w:rsidRDefault="006E2E14">
      <w:pPr>
        <w:spacing w:before="18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uzavřely tento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dodatek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Dodatek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“).  </w:t>
      </w:r>
    </w:p>
    <w:p w:rsidR="00A52D16" w:rsidRDefault="006E2E14">
      <w:pPr>
        <w:tabs>
          <w:tab w:val="left" w:pos="1323"/>
        </w:tabs>
        <w:spacing w:before="280" w:line="27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Předmět Dodatku  </w:t>
      </w:r>
    </w:p>
    <w:p w:rsidR="00A52D16" w:rsidRDefault="006E2E14">
      <w:pPr>
        <w:tabs>
          <w:tab w:val="left" w:pos="1323"/>
        </w:tabs>
        <w:spacing w:before="120" w:line="281" w:lineRule="exact"/>
        <w:ind w:left="1323" w:right="553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1.1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Výše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uvedené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smluvní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strany,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které</w:t>
      </w:r>
      <w:r>
        <w:rPr>
          <w:rFonts w:ascii="Calibri" w:hAnsi="Calibri" w:cs="Calibri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dne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21.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5.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2012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uzavřely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Smlouvu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výpůjčce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č.</w:t>
      </w:r>
      <w:r>
        <w:rPr>
          <w:rFonts w:ascii="Calibri" w:hAnsi="Calibri" w:cs="Calibri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P/120/12,</w:t>
      </w:r>
      <w:r>
        <w:rPr>
          <w:rFonts w:ascii="Calibri" w:hAnsi="Calibri" w:cs="Calibri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jejímž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předmětem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byla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výpůjčka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cobas</w:t>
      </w:r>
      <w:proofErr w:type="spellEnd"/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221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2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Roche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OMNI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S2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system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>, výrobní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číslo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10263 (dále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jen</w:t>
      </w:r>
      <w:r>
        <w:rPr>
          <w:rFonts w:ascii="Calibri" w:hAnsi="Calibri" w:cs="Calibri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„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Smlouva</w:t>
      </w:r>
      <w:r>
        <w:rPr>
          <w:rFonts w:ascii="Calibri" w:hAnsi="Calibri" w:cs="Calibri"/>
          <w:color w:val="000000"/>
          <w:spacing w:val="-6"/>
          <w:sz w:val="20"/>
          <w:szCs w:val="20"/>
          <w:lang w:val="cs-CZ"/>
        </w:rPr>
        <w:t>“),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projevují vůli pokračovat v plnění Smlouvy za stejných podmínek, za jakých byla uzavřena. 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1.2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Předmětem</w:t>
      </w:r>
      <w:r>
        <w:rPr>
          <w:rFonts w:ascii="Calibri" w:hAnsi="Calibri" w:cs="Calibri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tohoto</w:t>
      </w:r>
      <w:r>
        <w:rPr>
          <w:rFonts w:ascii="Calibri" w:hAnsi="Calibri" w:cs="Calibri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Dodatku</w:t>
      </w:r>
      <w:r>
        <w:rPr>
          <w:rFonts w:ascii="Calibri" w:hAnsi="Calibri" w:cs="Calibri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je</w:t>
      </w:r>
      <w:r>
        <w:rPr>
          <w:rFonts w:ascii="Calibri" w:hAnsi="Calibri" w:cs="Calibri"/>
          <w:color w:val="000000"/>
          <w:spacing w:val="36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deinstalace</w:t>
      </w:r>
      <w:proofErr w:type="spellEnd"/>
      <w:r>
        <w:rPr>
          <w:rFonts w:ascii="Calibri" w:hAnsi="Calibri" w:cs="Calibri"/>
          <w:color w:val="000000"/>
          <w:spacing w:val="36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cobas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b</w:t>
      </w:r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221</w:t>
      </w:r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2</w:t>
      </w:r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Roche</w:t>
      </w:r>
      <w:proofErr w:type="spellEnd"/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OMNI</w:t>
      </w:r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S2</w:t>
      </w:r>
      <w:r>
        <w:rPr>
          <w:rFonts w:ascii="Calibri" w:hAnsi="Calibri" w:cs="Calibri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system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>
        <w:rPr>
          <w:rFonts w:ascii="Calibri" w:hAnsi="Calibri" w:cs="Calibri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výrobní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číslo</w:t>
      </w:r>
      <w:r>
        <w:rPr>
          <w:rFonts w:ascii="Calibri" w:hAnsi="Calibri" w:cs="Calibri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10263</w:t>
      </w:r>
      <w:r>
        <w:rPr>
          <w:rFonts w:ascii="Calibri" w:hAnsi="Calibri" w:cs="Calibri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19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80" w:line="201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instalace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cobas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b 221 4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Roche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OMNI S4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system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, výrobní číslo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dle instalačního protokolu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.   </w:t>
      </w:r>
    </w:p>
    <w:p w:rsidR="00A52D16" w:rsidRDefault="006E2E14">
      <w:pPr>
        <w:tabs>
          <w:tab w:val="left" w:pos="1323"/>
        </w:tabs>
        <w:spacing w:before="280" w:line="27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Vedlejší smluvní ujednání   </w:t>
      </w:r>
    </w:p>
    <w:p w:rsidR="00A52D16" w:rsidRDefault="006E2E14">
      <w:pPr>
        <w:tabs>
          <w:tab w:val="left" w:pos="1323"/>
        </w:tabs>
        <w:spacing w:before="121" w:line="280" w:lineRule="exact"/>
        <w:ind w:left="1323" w:right="554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2.1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Smluvní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strany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berou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vědomí,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že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text</w:t>
      </w:r>
      <w:r>
        <w:rPr>
          <w:rFonts w:ascii="Calibri" w:hAnsi="Calibri" w:cs="Calibri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této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tohoto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Dodatku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včetně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původní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smlouvy</w:t>
      </w:r>
      <w:r>
        <w:rPr>
          <w:rFonts w:ascii="Calibri" w:hAnsi="Calibri" w:cs="Calibri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bude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souladu</w:t>
      </w:r>
      <w:r>
        <w:rPr>
          <w:rFonts w:ascii="Calibri" w:hAnsi="Calibri" w:cs="Calibri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zákonem č. 340/2015 Sb., o zvláštních podmínkách účinnosti některých smluv, uveřejňování těchto smluv a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registru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(zákon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registru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smluv),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ve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znění</w:t>
      </w:r>
      <w:r>
        <w:rPr>
          <w:rFonts w:ascii="Calibri" w:hAnsi="Calibri" w:cs="Calibri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pozdějších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předpisů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(dále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jen</w:t>
      </w:r>
      <w:r>
        <w:rPr>
          <w:rFonts w:ascii="Calibri" w:hAnsi="Calibri" w:cs="Calibri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„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Zákon</w:t>
      </w:r>
      <w:r>
        <w:rPr>
          <w:rFonts w:ascii="Calibri" w:hAnsi="Calibri" w:cs="Calibri"/>
          <w:b/>
          <w:bCs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b/>
          <w:bCs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registru</w:t>
      </w:r>
      <w:r>
        <w:rPr>
          <w:rFonts w:ascii="Calibri" w:hAnsi="Calibri" w:cs="Calibri"/>
          <w:b/>
          <w:bCs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smluv</w:t>
      </w:r>
      <w:r>
        <w:rPr>
          <w:rFonts w:ascii="Calibri" w:hAnsi="Calibri" w:cs="Calibri"/>
          <w:color w:val="000000"/>
          <w:spacing w:val="-6"/>
          <w:sz w:val="20"/>
          <w:szCs w:val="20"/>
          <w:lang w:val="cs-CZ"/>
        </w:rPr>
        <w:t>“),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zveřejněn v registru smluv.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2.2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Zveřejnění provede vypůjčitel. Vypůjčitel odpovídá za správné vyplnění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metadat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>. Dodatek bude zveřejněn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cs-CZ"/>
        </w:rPr>
        <w:t>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80" w:line="201" w:lineRule="exact"/>
        <w:ind w:left="1243" w:right="12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formě textového obrazu, a to ve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cs-CZ"/>
        </w:rPr>
        <w:t>formátu .DOCX</w:t>
      </w:r>
      <w:proofErr w:type="gram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, .ODT, nebo .DOC, který je strojově čitelný a otevřený.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2.3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Smluvní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strany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souladu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Zákonem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registru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</w:t>
      </w:r>
      <w:r>
        <w:rPr>
          <w:rFonts w:ascii="Calibri" w:hAnsi="Calibri" w:cs="Calibri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zavazují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nezveřejňovat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text,</w:t>
      </w:r>
      <w:r>
        <w:rPr>
          <w:rFonts w:ascii="Calibri" w:hAnsi="Calibri" w:cs="Calibri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který</w:t>
      </w:r>
      <w:r>
        <w:rPr>
          <w:rFonts w:ascii="Calibri" w:hAnsi="Calibri" w:cs="Calibri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považují</w:t>
      </w:r>
      <w:r>
        <w:rPr>
          <w:rFonts w:ascii="Calibri" w:hAnsi="Calibri" w:cs="Calibri"/>
          <w:color w:val="000000"/>
          <w:spacing w:val="40"/>
          <w:sz w:val="20"/>
          <w:szCs w:val="20"/>
          <w:lang w:val="cs-CZ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6"/>
          <w:sz w:val="20"/>
          <w:szCs w:val="20"/>
          <w:lang w:val="cs-CZ"/>
        </w:rPr>
        <w:t>za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80" w:line="201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obchodní tajemství.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2.4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Nebudou-li smluvní strany postupovat podle odst.</w:t>
      </w:r>
      <w:r>
        <w:rPr>
          <w:rFonts w:ascii="Calibri" w:hAnsi="Calibri" w:cs="Calibri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2.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3, pak se dále zavazují nezveřejnit podpisy oprávněných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80" w:line="201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osob,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které považují za projevy osobní povahy chráněné jako osobní údaje zvláštní kategorie.  </w:t>
      </w:r>
    </w:p>
    <w:p w:rsidR="00A52D16" w:rsidRDefault="006E2E14">
      <w:pPr>
        <w:tabs>
          <w:tab w:val="left" w:pos="1323"/>
        </w:tabs>
        <w:spacing w:before="280" w:line="27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Závěrečná ustanovení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3.1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Tento Dodatek nabývá účinnosti dnem jeho uveřejnění v registru smluv.  </w:t>
      </w:r>
    </w:p>
    <w:p w:rsidR="00A52D16" w:rsidRDefault="006E2E14">
      <w:pPr>
        <w:spacing w:before="245" w:line="201" w:lineRule="exact"/>
        <w:ind w:left="4915"/>
        <w:rPr>
          <w:rFonts w:ascii="Times New Roman" w:hAnsi="Times New Roman" w:cs="Times New Roman"/>
          <w:color w:val="010302"/>
        </w:rPr>
        <w:sectPr w:rsidR="00A52D16">
          <w:type w:val="continuous"/>
          <w:pgSz w:w="11914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Stránka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1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 </w:t>
      </w:r>
      <w:r>
        <w:rPr>
          <w:rFonts w:ascii="Calibri" w:hAnsi="Calibri" w:cs="Calibri"/>
          <w:b/>
          <w:bCs/>
          <w:color w:val="000000"/>
          <w:spacing w:val="-20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tabs>
          <w:tab w:val="left" w:pos="1323"/>
        </w:tabs>
        <w:spacing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3.2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Smluvní strany prohlašují, že si</w:t>
      </w:r>
      <w:r>
        <w:rPr>
          <w:rFonts w:ascii="Calibri" w:hAnsi="Calibri" w:cs="Calibri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tento Dodatek přečetly, obsah Dodatku je jim srozumitelný a vyjadřuje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60" w:line="201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pravou a svobodnou vůli, na důkaz čehož připojují níže své podpisy.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3.3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Veškerá další ustanovení, která nejsou dotčena tímto Dodatkem, zůstávají v platnosti a účinnosti beze změn.  </w:t>
      </w:r>
    </w:p>
    <w:p w:rsidR="00A52D16" w:rsidRDefault="006E2E14">
      <w:pPr>
        <w:tabs>
          <w:tab w:val="left" w:pos="1323"/>
        </w:tabs>
        <w:spacing w:before="160" w:line="232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3.4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Veškeré pojmy začínající velkým písmenem uvedené v tomto Dodatku m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ají stejný význam, jako je jim přiznán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spacing w:before="80" w:line="201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Smlouvou, pokud tento Dodatek výslovně nestanoví jinak.  </w:t>
      </w: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line="201" w:lineRule="exact"/>
        <w:ind w:left="4915"/>
        <w:rPr>
          <w:rFonts w:ascii="Times New Roman" w:hAnsi="Times New Roman" w:cs="Times New Roman"/>
          <w:color w:val="010302"/>
        </w:rPr>
        <w:sectPr w:rsidR="00A52D16">
          <w:type w:val="continuous"/>
          <w:pgSz w:w="11914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Stránka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2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 </w:t>
      </w:r>
      <w:r>
        <w:rPr>
          <w:rFonts w:ascii="Calibri" w:hAnsi="Calibri" w:cs="Calibri"/>
          <w:b/>
          <w:bCs/>
          <w:color w:val="000000"/>
          <w:spacing w:val="-20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line="278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PODPISOVÁ STRANA  </w:t>
      </w:r>
    </w:p>
    <w:p w:rsidR="00A52D16" w:rsidRDefault="006E2E14">
      <w:pPr>
        <w:tabs>
          <w:tab w:val="left" w:pos="5150"/>
        </w:tabs>
        <w:spacing w:before="120"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ROCHE s. r. o.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ab/>
        <w:t>Nemocnice Tábor,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6E2E14">
      <w:pPr>
        <w:tabs>
          <w:tab w:val="left" w:pos="5150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vypůjčitel  </w:t>
      </w: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3937046</wp:posOffset>
                </wp:positionH>
                <wp:positionV relativeFrom="paragraph">
                  <wp:posOffset>-47957</wp:posOffset>
                </wp:positionV>
                <wp:extent cx="1045793" cy="441559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046" y="-47957"/>
                          <a:ext cx="931493" cy="327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D16" w:rsidRDefault="00A52D16">
                            <w:pPr>
                              <w:spacing w:line="282" w:lineRule="exact"/>
                              <w:ind w:firstLine="32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310pt;margin-top:-3.8pt;width:82.35pt;height:34.7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52D16" w:rsidRDefault="00A52D16">
                      <w:pPr>
                        <w:spacing w:line="282" w:lineRule="exact"/>
                        <w:ind w:firstLine="32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4587984</wp:posOffset>
                </wp:positionH>
                <wp:positionV relativeFrom="paragraph">
                  <wp:posOffset>-30070</wp:posOffset>
                </wp:positionV>
                <wp:extent cx="598145" cy="31920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5" cy="319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45" h="319202">
                              <a:moveTo>
                                <a:pt x="338823" y="66980"/>
                              </a:moveTo>
                              <a:cubicBezTo>
                                <a:pt x="342379" y="75172"/>
                                <a:pt x="344691" y="84125"/>
                                <a:pt x="345465" y="93625"/>
                              </a:cubicBezTo>
                              <a:cubicBezTo>
                                <a:pt x="349072" y="138075"/>
                                <a:pt x="317817" y="177432"/>
                                <a:pt x="275666" y="181496"/>
                              </a:cubicBezTo>
                              <a:cubicBezTo>
                                <a:pt x="233515" y="185573"/>
                                <a:pt x="196393" y="152819"/>
                                <a:pt x="192786" y="108369"/>
                              </a:cubicBezTo>
                              <a:cubicBezTo>
                                <a:pt x="191783" y="96139"/>
                                <a:pt x="193434" y="84303"/>
                                <a:pt x="197218" y="73470"/>
                              </a:cubicBezTo>
                              <a:cubicBezTo>
                                <a:pt x="176936" y="79312"/>
                                <a:pt x="156858" y="87668"/>
                                <a:pt x="136106" y="98908"/>
                              </a:cubicBezTo>
                              <a:cubicBezTo>
                                <a:pt x="135471" y="105525"/>
                                <a:pt x="136550" y="112675"/>
                                <a:pt x="137477" y="119418"/>
                              </a:cubicBezTo>
                              <a:cubicBezTo>
                                <a:pt x="147536" y="191935"/>
                                <a:pt x="212407" y="244742"/>
                                <a:pt x="279857" y="237579"/>
                              </a:cubicBezTo>
                              <a:cubicBezTo>
                                <a:pt x="347307" y="230404"/>
                                <a:pt x="398183" y="166205"/>
                                <a:pt x="395135" y="94539"/>
                              </a:cubicBezTo>
                              <a:cubicBezTo>
                                <a:pt x="394868" y="88443"/>
                                <a:pt x="395719" y="81636"/>
                                <a:pt x="394068" y="76124"/>
                              </a:cubicBezTo>
                              <a:cubicBezTo>
                                <a:pt x="374485" y="72327"/>
                                <a:pt x="356171" y="69241"/>
                                <a:pt x="338823" y="66980"/>
                              </a:cubicBezTo>
                              <a:close/>
                              <a:moveTo>
                                <a:pt x="338823" y="66980"/>
                              </a:moveTo>
                              <a:moveTo>
                                <a:pt x="109626" y="249111"/>
                              </a:moveTo>
                              <a:cubicBezTo>
                                <a:pt x="98552" y="239141"/>
                                <a:pt x="48196" y="200889"/>
                                <a:pt x="45974" y="193053"/>
                              </a:cubicBezTo>
                              <a:cubicBezTo>
                                <a:pt x="40399" y="173457"/>
                                <a:pt x="41135" y="165926"/>
                                <a:pt x="46876" y="160617"/>
                              </a:cubicBezTo>
                              <a:cubicBezTo>
                                <a:pt x="75260" y="137491"/>
                                <a:pt x="101117" y="119050"/>
                                <a:pt x="125844" y="104686"/>
                              </a:cubicBezTo>
                              <a:cubicBezTo>
                                <a:pt x="122758" y="114021"/>
                                <a:pt x="124460" y="125121"/>
                                <a:pt x="125882" y="135382"/>
                              </a:cubicBezTo>
                              <a:cubicBezTo>
                                <a:pt x="134607" y="198298"/>
                                <a:pt x="179718" y="248120"/>
                                <a:pt x="234670" y="264427"/>
                              </a:cubicBezTo>
                              <a:cubicBezTo>
                                <a:pt x="205714" y="264973"/>
                                <a:pt x="173304" y="263017"/>
                                <a:pt x="136766" y="258369"/>
                              </a:cubicBezTo>
                              <a:cubicBezTo>
                                <a:pt x="308927" y="319202"/>
                                <a:pt x="423494" y="268059"/>
                                <a:pt x="523507" y="134252"/>
                              </a:cubicBezTo>
                              <a:cubicBezTo>
                                <a:pt x="533628" y="120701"/>
                                <a:pt x="548894" y="121895"/>
                                <a:pt x="563016" y="119761"/>
                              </a:cubicBezTo>
                              <a:cubicBezTo>
                                <a:pt x="545808" y="103632"/>
                                <a:pt x="528193" y="100280"/>
                                <a:pt x="509435" y="98235"/>
                              </a:cubicBezTo>
                              <a:cubicBezTo>
                                <a:pt x="546100" y="95555"/>
                                <a:pt x="593014" y="69647"/>
                                <a:pt x="598145" y="30099"/>
                              </a:cubicBezTo>
                              <a:cubicBezTo>
                                <a:pt x="566382" y="46216"/>
                                <a:pt x="537045" y="64897"/>
                                <a:pt x="489890" y="57747"/>
                              </a:cubicBezTo>
                              <a:cubicBezTo>
                                <a:pt x="421056" y="47320"/>
                                <a:pt x="327977" y="10122"/>
                                <a:pt x="250050" y="6477"/>
                              </a:cubicBezTo>
                              <a:cubicBezTo>
                                <a:pt x="111785" y="0"/>
                                <a:pt x="39725" y="89637"/>
                                <a:pt x="45872" y="97727"/>
                              </a:cubicBezTo>
                              <a:cubicBezTo>
                                <a:pt x="48971" y="98070"/>
                                <a:pt x="79146" y="68542"/>
                                <a:pt x="121615" y="55118"/>
                              </a:cubicBezTo>
                              <a:cubicBezTo>
                                <a:pt x="182588" y="35852"/>
                                <a:pt x="195466" y="34735"/>
                                <a:pt x="201333" y="35751"/>
                              </a:cubicBezTo>
                              <a:cubicBezTo>
                                <a:pt x="192748" y="33439"/>
                                <a:pt x="61290" y="92113"/>
                                <a:pt x="1130" y="186068"/>
                              </a:cubicBezTo>
                              <a:cubicBezTo>
                                <a:pt x="0" y="187833"/>
                                <a:pt x="42342" y="222911"/>
                                <a:pt x="109626" y="249111"/>
                              </a:cubicBezTo>
                              <a:close/>
                              <a:moveTo>
                                <a:pt x="109626" y="249111"/>
                              </a:moveTo>
                              <a:moveTo>
                                <a:pt x="413436" y="80010"/>
                              </a:moveTo>
                              <a:cubicBezTo>
                                <a:pt x="436664" y="84836"/>
                                <a:pt x="461658" y="90526"/>
                                <a:pt x="488823" y="96914"/>
                              </a:cubicBezTo>
                              <a:cubicBezTo>
                                <a:pt x="489445" y="97066"/>
                                <a:pt x="490067" y="97193"/>
                                <a:pt x="490703" y="97320"/>
                              </a:cubicBezTo>
                              <a:cubicBezTo>
                                <a:pt x="455854" y="162192"/>
                                <a:pt x="419062" y="211836"/>
                                <a:pt x="358750" y="239599"/>
                              </a:cubicBezTo>
                              <a:cubicBezTo>
                                <a:pt x="396634" y="209385"/>
                                <a:pt x="420294" y="160071"/>
                                <a:pt x="418046" y="107176"/>
                              </a:cubicBezTo>
                              <a:cubicBezTo>
                                <a:pt x="417665" y="98298"/>
                                <a:pt x="419354" y="88100"/>
                                <a:pt x="414477" y="81369"/>
                              </a:cubicBezTo>
                              <a:cubicBezTo>
                                <a:pt x="414147" y="80912"/>
                                <a:pt x="413791" y="80455"/>
                                <a:pt x="413436" y="80010"/>
                              </a:cubicBezTo>
                              <a:close/>
                              <a:moveTo>
                                <a:pt x="413436" y="80010"/>
                              </a:moveTo>
                              <a:moveTo>
                                <a:pt x="238785" y="78550"/>
                              </a:moveTo>
                              <a:cubicBezTo>
                                <a:pt x="250622" y="77407"/>
                                <a:pt x="260998" y="85903"/>
                                <a:pt x="261937" y="97524"/>
                              </a:cubicBezTo>
                              <a:cubicBezTo>
                                <a:pt x="262890" y="109157"/>
                                <a:pt x="254051" y="119507"/>
                                <a:pt x="242202" y="120650"/>
                              </a:cubicBezTo>
                              <a:cubicBezTo>
                                <a:pt x="230365" y="121793"/>
                                <a:pt x="219989" y="113297"/>
                                <a:pt x="219037" y="101664"/>
                              </a:cubicBezTo>
                              <a:cubicBezTo>
                                <a:pt x="218097" y="90043"/>
                                <a:pt x="226936" y="79693"/>
                                <a:pt x="238785" y="78550"/>
                              </a:cubicBezTo>
                              <a:close/>
                              <a:moveTo>
                                <a:pt x="238785" y="78550"/>
                              </a:moveTo>
                            </a:path>
                          </a:pathLst>
                        </a:custGeom>
                        <a:solidFill>
                          <a:srgbClr val="3E59FF">
                            <a:alpha val="10000"/>
                          </a:srgbClr>
                        </a:solidFill>
                        <a:ln w="622" cap="flat" cmpd="sng">
                          <a:solidFill>
                            <a:srgbClr val="2E43BF">
                              <a:alpha val="1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64D80" id="Freeform 108" o:spid="_x0000_s1026" style="position:absolute;margin-left:361.25pt;margin-top:-2.35pt;width:47.1pt;height:25.1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45,3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" path="m338823,66980v3556,8192,5868,17145,6642,26645c349072,138075,317817,177432,275666,181496v-42151,4077,-79273,-28677,-82880,-73127c191783,96139,193434,84303,197218,73470v-20282,5842,-40360,14198,-61112,25438c135471,105525,136550,112675,137477,119418v10059,72517,74930,125324,142380,118161c347307,230404,398183,166205,395135,94539v-267,-6096,584,-12903,-1067,-18415c374485,72327,356171,69241,338823,66980xm338823,66980,109626,249111c98552,239141,48196,200889,45974,193053v-5575,-19596,-4839,-27127,902,-32436c75260,137491,101117,119050,125844,104686v-3086,9335,-1384,20435,38,30696c134607,198298,179718,248120,234670,264427v-28956,546,-61366,-1410,-97904,-6058c308927,319202,423494,268059,523507,134252v10121,-13551,25387,-12357,39509,-14491c545808,103632,528193,100280,509435,98235v36665,-2680,83579,-28588,88710,-68136c566382,46216,537045,64897,489890,57747,421056,47320,327977,10122,250050,6477,111785,,39725,89637,45872,97727v3099,343,33274,-29185,75743,-42609c182588,35852,195466,34735,201333,35751,192748,33439,61290,92113,1130,186068,,187833,42342,222911,109626,249111xm109626,249111,413436,80010v23228,4826,48222,10516,75387,16904c489445,97066,490067,97193,490703,97320,455854,162192,419062,211836,358750,239599v37884,-30214,61544,-79528,59296,-132423c417665,98298,419354,88100,414477,81369v-330,-457,-686,-914,-1041,-1359xm413436,80010,238785,78550v11837,-1143,22213,7353,23152,18974c262890,109157,254051,119507,242202,120650v-11837,1143,-22213,-7353,-23165,-18986c218097,90043,226936,79693,238785,78550xm238785,78550e" fillcolor="#3e59ff" strokecolor="#2e43bf" strokeweight=".01728mm">
                <v:fill opacity="6682f"/>
                <v:stroke opacity="6682f" miterlimit="83231f" joinstyle="miter"/>
                <v:path arrowok="t"/>
                <w10:wrap anchorx="page"/>
              </v:shape>
            </w:pict>
          </mc:Fallback>
        </mc:AlternateContent>
      </w:r>
    </w:p>
    <w:p w:rsidR="00A52D16" w:rsidRDefault="006E2E14">
      <w:pPr>
        <w:tabs>
          <w:tab w:val="left" w:pos="5150"/>
        </w:tabs>
        <w:spacing w:line="20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Datum ___________________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Datum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___________________  </w:t>
      </w:r>
    </w:p>
    <w:p w:rsidR="00A52D16" w:rsidRDefault="006E2E14">
      <w:pPr>
        <w:tabs>
          <w:tab w:val="left" w:pos="1463"/>
          <w:tab w:val="left" w:pos="5150"/>
          <w:tab w:val="left" w:pos="6000"/>
        </w:tabs>
        <w:spacing w:before="40" w:line="24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Jméno: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RNDr. Tomáš Petr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Jméno: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Ing. Ivo Houška, MBA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A52D16" w:rsidRDefault="006E2E14">
      <w:pPr>
        <w:tabs>
          <w:tab w:val="left" w:pos="1463"/>
          <w:tab w:val="left" w:pos="5150"/>
          <w:tab w:val="left" w:pos="6000"/>
        </w:tabs>
        <w:spacing w:before="60" w:line="201" w:lineRule="exact"/>
        <w:ind w:left="613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Funkce: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jednatel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Funkce: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předseda představenstva</w:t>
      </w:r>
    </w:p>
    <w:p w:rsidR="006E2E14" w:rsidRDefault="006E2E14">
      <w:pPr>
        <w:tabs>
          <w:tab w:val="left" w:pos="1463"/>
          <w:tab w:val="left" w:pos="5150"/>
          <w:tab w:val="left" w:pos="6000"/>
        </w:tabs>
        <w:spacing w:before="60" w:line="201" w:lineRule="exact"/>
        <w:ind w:left="613"/>
        <w:rPr>
          <w:rFonts w:ascii="Times New Roman" w:hAnsi="Times New Roman" w:cs="Times New Roman"/>
          <w:sz w:val="20"/>
          <w:szCs w:val="20"/>
        </w:rPr>
      </w:pPr>
    </w:p>
    <w:p w:rsidR="006E2E14" w:rsidRDefault="006E2E14">
      <w:pPr>
        <w:tabs>
          <w:tab w:val="left" w:pos="1463"/>
          <w:tab w:val="left" w:pos="5150"/>
          <w:tab w:val="left" w:pos="6000"/>
        </w:tabs>
        <w:spacing w:before="60" w:line="201" w:lineRule="exact"/>
        <w:ind w:left="613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6E2E14" w:rsidRPr="006E2E14" w:rsidRDefault="006E2E14" w:rsidP="006E2E14">
      <w:pPr>
        <w:tabs>
          <w:tab w:val="left" w:pos="5150"/>
        </w:tabs>
        <w:spacing w:line="201" w:lineRule="exact"/>
        <w:ind w:left="613"/>
        <w:rPr>
          <w:rFonts w:ascii="Calibri" w:hAnsi="Calibri" w:cs="Calibri"/>
          <w:color w:val="000000"/>
          <w:sz w:val="20"/>
          <w:szCs w:val="2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Datum ___________________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Datum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___________________  </w:t>
      </w:r>
    </w:p>
    <w:p w:rsidR="00A52D16" w:rsidRDefault="006E2E14">
      <w:pPr>
        <w:tabs>
          <w:tab w:val="left" w:pos="1463"/>
          <w:tab w:val="left" w:pos="5150"/>
          <w:tab w:val="left" w:pos="6000"/>
        </w:tabs>
        <w:spacing w:line="283" w:lineRule="exact"/>
        <w:ind w:left="613" w:right="28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Jméno: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Mohamed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Anis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Rahache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Jméno: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  <w:lang w:val="cs-CZ"/>
        </w:rPr>
        <w:t>MUDr. Jana Chocholová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Funkce: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jednatel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Funkce: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člen představenstva  </w:t>
      </w: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A52D16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2D16" w:rsidRDefault="006E2E14">
      <w:pPr>
        <w:spacing w:line="201" w:lineRule="exact"/>
        <w:ind w:left="4915"/>
        <w:rPr>
          <w:rFonts w:ascii="Times New Roman" w:hAnsi="Times New Roman" w:cs="Times New Roman"/>
          <w:color w:val="010302"/>
        </w:rPr>
        <w:sectPr w:rsidR="00A52D16">
          <w:type w:val="continuous"/>
          <w:pgSz w:w="11914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Stránka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3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 </w:t>
      </w:r>
      <w:r>
        <w:rPr>
          <w:rFonts w:ascii="Calibri" w:hAnsi="Calibri" w:cs="Calibri"/>
          <w:b/>
          <w:bCs/>
          <w:color w:val="000000"/>
          <w:spacing w:val="-20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D16" w:rsidRDefault="00A52D16"/>
    <w:sectPr w:rsidR="00A52D16">
      <w:type w:val="continuous"/>
      <w:pgSz w:w="11914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16"/>
    <w:rsid w:val="006E2E14"/>
    <w:rsid w:val="00A52D16"/>
    <w:rsid w:val="00F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93F"/>
  <w15:docId w15:val="{7B1BB651-C460-4920-B95A-0899668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2024-06-21T12:28:00Z</dcterms:created>
  <dcterms:modified xsi:type="dcterms:W3CDTF">2024-06-21T12:28:00Z</dcterms:modified>
</cp:coreProperties>
</file>