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187FF0A" w14:textId="77777777" w:rsidR="00A61FEF" w:rsidRPr="00E35A46" w:rsidRDefault="00A61FEF" w:rsidP="00A61FEF">
      <w:pPr>
        <w:pStyle w:val="Nzev"/>
        <w:rPr>
          <w:b w:val="0"/>
          <w:sz w:val="24"/>
        </w:rPr>
      </w:pPr>
      <w:bookmarkStart w:id="0" w:name="_GoBack"/>
      <w:bookmarkEnd w:id="0"/>
      <w:r w:rsidRPr="00E35A46">
        <w:t>Smlouva o provedení auditu</w:t>
      </w:r>
    </w:p>
    <w:p w14:paraId="494FF74D" w14:textId="77777777" w:rsidR="00A61FEF" w:rsidRPr="00E35A46" w:rsidRDefault="00A61FEF" w:rsidP="00A61FEF">
      <w:pPr>
        <w:pStyle w:val="Nzev"/>
        <w:rPr>
          <w:sz w:val="20"/>
        </w:rPr>
      </w:pPr>
      <w:r w:rsidRPr="00E35A46">
        <w:rPr>
          <w:b w:val="0"/>
          <w:sz w:val="20"/>
        </w:rPr>
        <w:t>(„</w:t>
      </w:r>
      <w:r w:rsidRPr="00E35A46">
        <w:rPr>
          <w:sz w:val="20"/>
        </w:rPr>
        <w:t>smlouva</w:t>
      </w:r>
      <w:r w:rsidRPr="00E35A46">
        <w:rPr>
          <w:b w:val="0"/>
          <w:sz w:val="20"/>
        </w:rPr>
        <w:t>“)</w:t>
      </w:r>
    </w:p>
    <w:p w14:paraId="1BCF288E" w14:textId="77777777" w:rsidR="00A61FEF" w:rsidRPr="00E35A46" w:rsidRDefault="00A61FEF" w:rsidP="00A61FEF">
      <w:pPr>
        <w:jc w:val="center"/>
        <w:rPr>
          <w:rFonts w:ascii="Arial" w:hAnsi="Arial" w:cs="Arial"/>
        </w:rPr>
      </w:pPr>
    </w:p>
    <w:p w14:paraId="7553926B" w14:textId="77777777" w:rsidR="00A61FEF" w:rsidRPr="00E35A46" w:rsidRDefault="00A61FEF" w:rsidP="00A61FEF">
      <w:pPr>
        <w:jc w:val="center"/>
        <w:rPr>
          <w:rFonts w:ascii="Arial" w:hAnsi="Arial" w:cs="Arial"/>
        </w:rPr>
      </w:pPr>
      <w:r w:rsidRPr="00E35A46">
        <w:rPr>
          <w:rFonts w:ascii="Arial" w:hAnsi="Arial" w:cs="Arial"/>
        </w:rPr>
        <w:t xml:space="preserve">uzavřená ve smyslu zákona č. 89/2012 Sb., občanského zákoníku, </w:t>
      </w:r>
    </w:p>
    <w:p w14:paraId="222513FA" w14:textId="77777777" w:rsidR="00A61FEF" w:rsidRPr="00E35A46" w:rsidRDefault="00A61FEF" w:rsidP="00A61FEF">
      <w:pPr>
        <w:jc w:val="center"/>
        <w:rPr>
          <w:rFonts w:ascii="Arial" w:hAnsi="Arial" w:cs="Arial"/>
        </w:rPr>
      </w:pPr>
      <w:r w:rsidRPr="00E35A46">
        <w:rPr>
          <w:rFonts w:ascii="Arial" w:hAnsi="Arial" w:cs="Arial"/>
        </w:rPr>
        <w:t xml:space="preserve">a zákona č. </w:t>
      </w:r>
      <w:r w:rsidRPr="00E35A46">
        <w:rPr>
          <w:rFonts w:ascii="Arial" w:hAnsi="Arial" w:cs="Arial"/>
          <w:bCs/>
        </w:rPr>
        <w:t>93/2009 Sb., o auditorech a změně některých zákonů</w:t>
      </w:r>
      <w:r w:rsidRPr="00E35A46">
        <w:rPr>
          <w:rFonts w:ascii="Arial" w:hAnsi="Arial" w:cs="Arial"/>
        </w:rPr>
        <w:t>,</w:t>
      </w:r>
    </w:p>
    <w:p w14:paraId="037C101A" w14:textId="77777777" w:rsidR="00A61FEF" w:rsidRPr="00E35A46" w:rsidRDefault="00A61FEF" w:rsidP="00A61FEF">
      <w:pPr>
        <w:jc w:val="center"/>
        <w:rPr>
          <w:rFonts w:ascii="Arial" w:hAnsi="Arial" w:cs="Arial"/>
        </w:rPr>
      </w:pPr>
    </w:p>
    <w:p w14:paraId="4982645A" w14:textId="77777777" w:rsidR="00A61FEF" w:rsidRPr="00E35A46" w:rsidRDefault="00A61FEF" w:rsidP="00A61FEF">
      <w:pPr>
        <w:jc w:val="center"/>
        <w:rPr>
          <w:rFonts w:ascii="Arial" w:hAnsi="Arial" w:cs="Arial"/>
        </w:rPr>
      </w:pPr>
      <w:r w:rsidRPr="00E35A46">
        <w:rPr>
          <w:rFonts w:ascii="Arial" w:hAnsi="Arial" w:cs="Arial"/>
        </w:rPr>
        <w:t>mezi</w:t>
      </w:r>
    </w:p>
    <w:p w14:paraId="2A509F4C" w14:textId="77777777" w:rsidR="00A61FEF" w:rsidRPr="00E35A46" w:rsidRDefault="00A61FEF" w:rsidP="00A61FEF">
      <w:pPr>
        <w:jc w:val="center"/>
        <w:rPr>
          <w:rFonts w:ascii="Arial" w:hAnsi="Arial" w:cs="Arial"/>
        </w:rPr>
      </w:pPr>
    </w:p>
    <w:p w14:paraId="71FBEED6" w14:textId="0D8260A1" w:rsidR="00A61FEF" w:rsidRPr="00E35A46" w:rsidRDefault="00A61FEF" w:rsidP="00A61FEF">
      <w:pPr>
        <w:jc w:val="center"/>
        <w:rPr>
          <w:rFonts w:ascii="Arial" w:hAnsi="Arial" w:cs="Arial"/>
        </w:rPr>
      </w:pPr>
      <w:r w:rsidRPr="00E35A46">
        <w:rPr>
          <w:rFonts w:ascii="Arial" w:hAnsi="Arial" w:cs="Arial"/>
          <w:b/>
          <w:bCs/>
        </w:rPr>
        <w:t>Moore Audit CZ s.r.o.,</w:t>
      </w:r>
      <w:r w:rsidRPr="00E35A46">
        <w:rPr>
          <w:rFonts w:ascii="Arial" w:hAnsi="Arial" w:cs="Arial"/>
        </w:rPr>
        <w:t xml:space="preserve"> se sídlem</w:t>
      </w:r>
      <w:r w:rsidRPr="00E35A46">
        <w:rPr>
          <w:rStyle w:val="platne1"/>
          <w:rFonts w:ascii="Arial" w:hAnsi="Arial" w:cs="Arial"/>
        </w:rPr>
        <w:t xml:space="preserve"> </w:t>
      </w:r>
      <w:r w:rsidR="00751C63" w:rsidRPr="00E35A46">
        <w:rPr>
          <w:rStyle w:val="platne1"/>
          <w:rFonts w:ascii="Arial" w:hAnsi="Arial" w:cs="Arial"/>
        </w:rPr>
        <w:t>Karolinská 661/4, 186 00 Praha 8</w:t>
      </w:r>
    </w:p>
    <w:p w14:paraId="69068BD7" w14:textId="70B06AB3" w:rsidR="00A61FEF" w:rsidRPr="00E35A46" w:rsidRDefault="00A61FEF" w:rsidP="00A61FEF">
      <w:pPr>
        <w:jc w:val="center"/>
        <w:rPr>
          <w:rFonts w:ascii="Arial" w:hAnsi="Arial" w:cs="Arial"/>
        </w:rPr>
      </w:pPr>
      <w:r w:rsidRPr="00E35A46">
        <w:rPr>
          <w:rFonts w:ascii="Arial" w:hAnsi="Arial" w:cs="Arial"/>
        </w:rPr>
        <w:t xml:space="preserve">IČ </w:t>
      </w:r>
      <w:r w:rsidR="00751C63" w:rsidRPr="00E35A46">
        <w:rPr>
          <w:rFonts w:ascii="Arial" w:hAnsi="Arial" w:cs="Arial"/>
        </w:rPr>
        <w:t>092 75 444</w:t>
      </w:r>
      <w:r w:rsidRPr="00E35A46">
        <w:rPr>
          <w:rFonts w:ascii="Arial" w:hAnsi="Arial" w:cs="Arial"/>
        </w:rPr>
        <w:t xml:space="preserve">, DIČ CZ </w:t>
      </w:r>
      <w:r w:rsidR="00751C63" w:rsidRPr="00E35A46">
        <w:rPr>
          <w:rFonts w:ascii="Arial" w:hAnsi="Arial" w:cs="Arial"/>
        </w:rPr>
        <w:t xml:space="preserve">092 75 444 </w:t>
      </w:r>
      <w:r w:rsidRPr="00E35A46">
        <w:rPr>
          <w:rFonts w:ascii="Arial" w:hAnsi="Arial" w:cs="Arial"/>
        </w:rPr>
        <w:t xml:space="preserve">(dále jen </w:t>
      </w:r>
      <w:r w:rsidRPr="00E35A46">
        <w:rPr>
          <w:rFonts w:ascii="Arial" w:hAnsi="Arial" w:cs="Arial"/>
          <w:b/>
        </w:rPr>
        <w:t>"M</w:t>
      </w:r>
      <w:r w:rsidR="00751C63" w:rsidRPr="00E35A46">
        <w:rPr>
          <w:rFonts w:ascii="Arial" w:hAnsi="Arial" w:cs="Arial"/>
          <w:b/>
        </w:rPr>
        <w:t>oore Audit</w:t>
      </w:r>
      <w:r w:rsidRPr="00E35A46">
        <w:rPr>
          <w:rFonts w:ascii="Arial" w:hAnsi="Arial" w:cs="Arial"/>
          <w:b/>
        </w:rPr>
        <w:t>"</w:t>
      </w:r>
      <w:r w:rsidRPr="00E35A46">
        <w:rPr>
          <w:rFonts w:ascii="Arial" w:hAnsi="Arial" w:cs="Arial"/>
          <w:bCs/>
        </w:rPr>
        <w:t>),</w:t>
      </w:r>
    </w:p>
    <w:p w14:paraId="3B2F99F0" w14:textId="2F402E20" w:rsidR="00A61FEF" w:rsidRPr="00E35A46" w:rsidRDefault="00A61FEF" w:rsidP="00A61FEF">
      <w:pPr>
        <w:jc w:val="center"/>
        <w:rPr>
          <w:rFonts w:ascii="Arial" w:hAnsi="Arial" w:cs="Arial"/>
        </w:rPr>
      </w:pPr>
      <w:r w:rsidRPr="00E35A46">
        <w:rPr>
          <w:rFonts w:ascii="Arial" w:hAnsi="Arial" w:cs="Arial"/>
        </w:rPr>
        <w:t xml:space="preserve">zastoupenou </w:t>
      </w:r>
      <w:r w:rsidR="00751C63" w:rsidRPr="00E35A46">
        <w:rPr>
          <w:rFonts w:ascii="Arial" w:hAnsi="Arial" w:cs="Arial"/>
        </w:rPr>
        <w:t>Erikem Ďurkáněm</w:t>
      </w:r>
      <w:r w:rsidRPr="00E35A46">
        <w:rPr>
          <w:rFonts w:ascii="Arial" w:hAnsi="Arial" w:cs="Arial"/>
        </w:rPr>
        <w:t>, jednatelem</w:t>
      </w:r>
    </w:p>
    <w:p w14:paraId="2C315611" w14:textId="77777777" w:rsidR="00A61FEF" w:rsidRPr="00E35A46" w:rsidRDefault="00A61FEF" w:rsidP="00A61FEF">
      <w:pPr>
        <w:jc w:val="center"/>
        <w:rPr>
          <w:rFonts w:ascii="Arial" w:hAnsi="Arial" w:cs="Arial"/>
        </w:rPr>
      </w:pPr>
    </w:p>
    <w:p w14:paraId="7BBFA7C2" w14:textId="77777777" w:rsidR="00A61FEF" w:rsidRPr="00E35A46" w:rsidRDefault="00A61FEF" w:rsidP="00A61FEF">
      <w:pPr>
        <w:jc w:val="center"/>
        <w:rPr>
          <w:rFonts w:ascii="Arial" w:hAnsi="Arial" w:cs="Arial"/>
        </w:rPr>
      </w:pPr>
    </w:p>
    <w:p w14:paraId="0293B8AA" w14:textId="77777777" w:rsidR="00A61FEF" w:rsidRPr="00E35A46" w:rsidRDefault="00A61FEF" w:rsidP="00A61FEF">
      <w:pPr>
        <w:jc w:val="center"/>
        <w:rPr>
          <w:rFonts w:ascii="Arial" w:hAnsi="Arial" w:cs="Arial"/>
        </w:rPr>
      </w:pPr>
      <w:r w:rsidRPr="00E35A46">
        <w:rPr>
          <w:rFonts w:ascii="Arial" w:hAnsi="Arial" w:cs="Arial"/>
        </w:rPr>
        <w:t>a</w:t>
      </w:r>
    </w:p>
    <w:p w14:paraId="781FF68B" w14:textId="77777777" w:rsidR="00A61FEF" w:rsidRPr="00E35A46" w:rsidRDefault="00A61FEF" w:rsidP="00A61FEF">
      <w:pPr>
        <w:jc w:val="center"/>
        <w:rPr>
          <w:rFonts w:ascii="Arial" w:hAnsi="Arial" w:cs="Arial"/>
        </w:rPr>
      </w:pPr>
    </w:p>
    <w:p w14:paraId="7D4239D1" w14:textId="238FFDF0" w:rsidR="00A61FEF" w:rsidRPr="00E35A46" w:rsidRDefault="00000FCD" w:rsidP="00A61FEF">
      <w:pPr>
        <w:jc w:val="center"/>
        <w:rPr>
          <w:rFonts w:ascii="Arial" w:hAnsi="Arial" w:cs="Arial"/>
        </w:rPr>
      </w:pPr>
      <w:r>
        <w:rPr>
          <w:rFonts w:ascii="Arial" w:hAnsi="Arial" w:cs="Arial"/>
          <w:b/>
        </w:rPr>
        <w:t>OVANET a.s.</w:t>
      </w:r>
      <w:r w:rsidR="00A61FEF" w:rsidRPr="00E35A46">
        <w:rPr>
          <w:rFonts w:ascii="Arial" w:hAnsi="Arial" w:cs="Arial"/>
        </w:rPr>
        <w:t xml:space="preserve"> se sídlem </w:t>
      </w:r>
      <w:r w:rsidR="00AC23B9" w:rsidRPr="00AC23B9">
        <w:rPr>
          <w:rFonts w:ascii="Arial" w:hAnsi="Arial" w:cs="Arial"/>
        </w:rPr>
        <w:t>Hájkova 1100/13, Přívoz, 702 00 Ostrava</w:t>
      </w:r>
      <w:r w:rsidR="00A61FEF" w:rsidRPr="00E35A46">
        <w:rPr>
          <w:rFonts w:ascii="Arial" w:hAnsi="Arial" w:cs="Arial"/>
        </w:rPr>
        <w:t>,</w:t>
      </w:r>
    </w:p>
    <w:p w14:paraId="70B0F97D" w14:textId="695F15B5" w:rsidR="00A61FEF" w:rsidRPr="00E35A46" w:rsidRDefault="00A61FEF" w:rsidP="00A61FEF">
      <w:pPr>
        <w:jc w:val="center"/>
        <w:rPr>
          <w:rFonts w:ascii="Arial" w:hAnsi="Arial" w:cs="Arial"/>
        </w:rPr>
      </w:pPr>
      <w:r w:rsidRPr="00E35A46">
        <w:rPr>
          <w:rFonts w:ascii="Arial" w:hAnsi="Arial" w:cs="Arial"/>
        </w:rPr>
        <w:t xml:space="preserve">IČ </w:t>
      </w:r>
      <w:r w:rsidR="00AC23B9">
        <w:rPr>
          <w:rFonts w:ascii="Arial" w:hAnsi="Arial" w:cs="Arial"/>
        </w:rPr>
        <w:t>258 57 568</w:t>
      </w:r>
      <w:r w:rsidRPr="00E35A46">
        <w:rPr>
          <w:rFonts w:ascii="Arial" w:hAnsi="Arial" w:cs="Arial"/>
        </w:rPr>
        <w:t xml:space="preserve">, DIČ </w:t>
      </w:r>
      <w:r w:rsidR="00183076">
        <w:rPr>
          <w:rFonts w:ascii="Arial" w:hAnsi="Arial" w:cs="Arial"/>
        </w:rPr>
        <w:t>CZ25857568</w:t>
      </w:r>
      <w:r w:rsidR="00305BFC">
        <w:rPr>
          <w:rFonts w:ascii="Arial" w:hAnsi="Arial" w:cs="Arial"/>
        </w:rPr>
        <w:t xml:space="preserve">, </w:t>
      </w:r>
      <w:r w:rsidR="00305BFC" w:rsidRPr="00305BFC">
        <w:rPr>
          <w:rFonts w:ascii="Arial" w:hAnsi="Arial" w:cs="Arial"/>
        </w:rPr>
        <w:t xml:space="preserve">zapsaná v obchodním rejstříku vedeném </w:t>
      </w:r>
      <w:r w:rsidR="00455670">
        <w:rPr>
          <w:rFonts w:ascii="Arial" w:hAnsi="Arial" w:cs="Arial"/>
        </w:rPr>
        <w:t>Krajským soudem v Ostravě</w:t>
      </w:r>
      <w:r w:rsidR="00305BFC" w:rsidRPr="00305BFC">
        <w:rPr>
          <w:rFonts w:ascii="Arial" w:hAnsi="Arial" w:cs="Arial"/>
        </w:rPr>
        <w:t xml:space="preserve">, oddíl </w:t>
      </w:r>
      <w:r w:rsidR="00455670">
        <w:rPr>
          <w:rFonts w:ascii="Arial" w:hAnsi="Arial" w:cs="Arial"/>
        </w:rPr>
        <w:t>B</w:t>
      </w:r>
      <w:r w:rsidR="00305BFC" w:rsidRPr="00305BFC">
        <w:rPr>
          <w:rFonts w:ascii="Arial" w:hAnsi="Arial" w:cs="Arial"/>
        </w:rPr>
        <w:t xml:space="preserve">, vložka </w:t>
      </w:r>
      <w:r w:rsidR="002A2555">
        <w:rPr>
          <w:rFonts w:ascii="Arial" w:hAnsi="Arial" w:cs="Arial"/>
        </w:rPr>
        <w:t>2335</w:t>
      </w:r>
      <w:r w:rsidR="00305BFC" w:rsidRPr="00305BFC">
        <w:rPr>
          <w:rFonts w:ascii="Arial" w:hAnsi="Arial" w:cs="Arial"/>
        </w:rPr>
        <w:t>,</w:t>
      </w:r>
      <w:r w:rsidRPr="00E35A46">
        <w:rPr>
          <w:rFonts w:ascii="Arial" w:hAnsi="Arial" w:cs="Arial"/>
        </w:rPr>
        <w:t xml:space="preserve"> (dále jen „</w:t>
      </w:r>
      <w:r w:rsidRPr="00E35A46">
        <w:rPr>
          <w:rFonts w:ascii="Arial" w:hAnsi="Arial" w:cs="Arial"/>
          <w:b/>
        </w:rPr>
        <w:t>Klient</w:t>
      </w:r>
      <w:r w:rsidRPr="00E35A46">
        <w:rPr>
          <w:rFonts w:ascii="Arial" w:hAnsi="Arial" w:cs="Arial"/>
        </w:rPr>
        <w:t>“),</w:t>
      </w:r>
    </w:p>
    <w:p w14:paraId="50602646" w14:textId="215C2ACB" w:rsidR="00A61FEF" w:rsidRPr="00E35A46" w:rsidRDefault="00A61FEF" w:rsidP="00A61FEF">
      <w:pPr>
        <w:jc w:val="center"/>
        <w:rPr>
          <w:rFonts w:ascii="Arial" w:hAnsi="Arial" w:cs="Arial"/>
        </w:rPr>
      </w:pPr>
      <w:r w:rsidRPr="00E35A46">
        <w:rPr>
          <w:rFonts w:ascii="Arial" w:hAnsi="Arial" w:cs="Arial"/>
        </w:rPr>
        <w:t xml:space="preserve">zastoupenou </w:t>
      </w:r>
      <w:r w:rsidR="00CD78AD">
        <w:rPr>
          <w:rFonts w:ascii="Arial" w:hAnsi="Arial" w:cs="Arial"/>
        </w:rPr>
        <w:t xml:space="preserve">Ing. </w:t>
      </w:r>
      <w:r w:rsidR="002A2555">
        <w:rPr>
          <w:rFonts w:ascii="Arial" w:hAnsi="Arial" w:cs="Arial"/>
        </w:rPr>
        <w:t>Michalem Hrotíkem</w:t>
      </w:r>
      <w:r w:rsidRPr="00E35A46">
        <w:rPr>
          <w:rFonts w:ascii="Arial" w:hAnsi="Arial" w:cs="Arial"/>
        </w:rPr>
        <w:t xml:space="preserve">, </w:t>
      </w:r>
      <w:r w:rsidRPr="002A2555">
        <w:rPr>
          <w:rFonts w:ascii="Arial" w:hAnsi="Arial" w:cs="Arial"/>
        </w:rPr>
        <w:t>členem představenstva.</w:t>
      </w:r>
    </w:p>
    <w:p w14:paraId="13A91AA2" w14:textId="77777777" w:rsidR="00A61FEF" w:rsidRPr="00E35A46" w:rsidRDefault="00A61FEF" w:rsidP="00A61FEF">
      <w:pPr>
        <w:rPr>
          <w:rFonts w:ascii="Arial" w:hAnsi="Arial" w:cs="Arial"/>
        </w:rPr>
      </w:pPr>
    </w:p>
    <w:p w14:paraId="596F6C1A" w14:textId="4C0B53E3" w:rsidR="00A61FEF" w:rsidRPr="00E35A46" w:rsidRDefault="00A61FEF" w:rsidP="00A61FEF">
      <w:pPr>
        <w:jc w:val="center"/>
        <w:rPr>
          <w:rFonts w:ascii="Arial" w:hAnsi="Arial" w:cs="Arial"/>
        </w:rPr>
      </w:pPr>
      <w:r w:rsidRPr="00E35A46">
        <w:rPr>
          <w:rFonts w:ascii="Arial" w:hAnsi="Arial" w:cs="Arial"/>
        </w:rPr>
        <w:t>(M</w:t>
      </w:r>
      <w:r w:rsidR="00751C63" w:rsidRPr="00E35A46">
        <w:rPr>
          <w:rFonts w:ascii="Arial" w:hAnsi="Arial" w:cs="Arial"/>
        </w:rPr>
        <w:t>oore Audit</w:t>
      </w:r>
      <w:r w:rsidRPr="00E35A46">
        <w:rPr>
          <w:rFonts w:ascii="Arial" w:hAnsi="Arial" w:cs="Arial"/>
        </w:rPr>
        <w:t xml:space="preserve"> a Klient jsou dále označovány jako „</w:t>
      </w:r>
      <w:r w:rsidRPr="00E35A46">
        <w:rPr>
          <w:rFonts w:ascii="Arial" w:hAnsi="Arial" w:cs="Arial"/>
          <w:b/>
        </w:rPr>
        <w:t>strany</w:t>
      </w:r>
      <w:r w:rsidRPr="00E35A46">
        <w:rPr>
          <w:rFonts w:ascii="Arial" w:hAnsi="Arial" w:cs="Arial"/>
        </w:rPr>
        <w:t>“)</w:t>
      </w:r>
    </w:p>
    <w:p w14:paraId="22930494" w14:textId="699E17CF" w:rsidR="00A61FEF" w:rsidRPr="00E35A46" w:rsidRDefault="00A61FEF" w:rsidP="00A61FEF">
      <w:pPr>
        <w:jc w:val="center"/>
        <w:rPr>
          <w:rFonts w:ascii="Arial" w:hAnsi="Arial" w:cs="Arial"/>
        </w:rPr>
      </w:pPr>
    </w:p>
    <w:p w14:paraId="71045310" w14:textId="4DF3781C" w:rsidR="00751C63" w:rsidRPr="00E35A46" w:rsidRDefault="00751C63" w:rsidP="00751C63">
      <w:pPr>
        <w:rPr>
          <w:rFonts w:ascii="Arial" w:hAnsi="Arial" w:cs="Arial"/>
        </w:rPr>
      </w:pPr>
    </w:p>
    <w:p w14:paraId="1053A836" w14:textId="7468D184" w:rsidR="00751C63" w:rsidRPr="00E35A46" w:rsidRDefault="00751C63" w:rsidP="00751C63">
      <w:pPr>
        <w:rPr>
          <w:rFonts w:ascii="Arial" w:hAnsi="Arial" w:cs="Arial"/>
        </w:rPr>
      </w:pPr>
    </w:p>
    <w:p w14:paraId="7D236127" w14:textId="5BA2FCCC" w:rsidR="00A61FEF" w:rsidRPr="00E35A46" w:rsidRDefault="00A61FEF" w:rsidP="0066699C">
      <w:pPr>
        <w:pStyle w:val="MooreHeading1"/>
        <w:numPr>
          <w:ilvl w:val="0"/>
          <w:numId w:val="30"/>
        </w:numPr>
        <w:ind w:hanging="1080"/>
      </w:pPr>
      <w:r w:rsidRPr="00E35A46">
        <w:t>Předmět smlouvy</w:t>
      </w:r>
    </w:p>
    <w:p w14:paraId="797F053E" w14:textId="597B025D" w:rsidR="00A61FEF" w:rsidRPr="00E35A46" w:rsidRDefault="00A61FEF" w:rsidP="00A61FEF">
      <w:pPr>
        <w:rPr>
          <w:rFonts w:ascii="Arial" w:hAnsi="Arial" w:cs="Arial"/>
        </w:rPr>
      </w:pPr>
      <w:r w:rsidRPr="00E35A46">
        <w:rPr>
          <w:rFonts w:ascii="Arial" w:hAnsi="Arial" w:cs="Arial"/>
        </w:rPr>
        <w:t xml:space="preserve">Předmětem smlouvy je provedení následujících činností </w:t>
      </w:r>
      <w:r w:rsidR="00D72BD6" w:rsidRPr="00E35A46">
        <w:rPr>
          <w:rFonts w:ascii="Arial" w:hAnsi="Arial" w:cs="Arial"/>
        </w:rPr>
        <w:t>Moore Audit</w:t>
      </w:r>
      <w:r w:rsidRPr="00E35A46">
        <w:rPr>
          <w:rFonts w:ascii="Arial" w:hAnsi="Arial" w:cs="Arial"/>
        </w:rPr>
        <w:t>:</w:t>
      </w:r>
    </w:p>
    <w:p w14:paraId="246505E1" w14:textId="468EF772" w:rsidR="00A61FEF" w:rsidRPr="005C6E46" w:rsidRDefault="00A61FEF" w:rsidP="005C6E46">
      <w:pPr>
        <w:numPr>
          <w:ilvl w:val="0"/>
          <w:numId w:val="24"/>
        </w:numPr>
        <w:suppressAutoHyphens/>
        <w:spacing w:before="0" w:beforeAutospacing="0" w:after="120" w:afterAutospacing="0" w:line="240" w:lineRule="auto"/>
        <w:rPr>
          <w:rFonts w:ascii="Arial" w:hAnsi="Arial" w:cs="Arial"/>
          <w:b/>
          <w:shd w:val="clear" w:color="auto" w:fill="FFFF00"/>
        </w:rPr>
      </w:pPr>
      <w:r w:rsidRPr="00E35A46">
        <w:rPr>
          <w:rFonts w:ascii="Arial" w:hAnsi="Arial" w:cs="Arial"/>
        </w:rPr>
        <w:lastRenderedPageBreak/>
        <w:t xml:space="preserve">Ověření (audit) účetní závěrky Klienta </w:t>
      </w:r>
      <w:r w:rsidRPr="00914DB5">
        <w:rPr>
          <w:rFonts w:ascii="Arial" w:hAnsi="Arial" w:cs="Arial"/>
        </w:rPr>
        <w:t xml:space="preserve">k </w:t>
      </w:r>
      <w:r w:rsidRPr="00A65636">
        <w:rPr>
          <w:rFonts w:ascii="Arial" w:hAnsi="Arial" w:cs="Arial"/>
        </w:rPr>
        <w:t>31. prosinci 20</w:t>
      </w:r>
      <w:r w:rsidR="00D72BD6" w:rsidRPr="00A65636">
        <w:rPr>
          <w:rFonts w:ascii="Arial" w:hAnsi="Arial" w:cs="Arial"/>
        </w:rPr>
        <w:t>2</w:t>
      </w:r>
      <w:r w:rsidR="007500CB">
        <w:rPr>
          <w:rFonts w:ascii="Arial" w:hAnsi="Arial" w:cs="Arial"/>
        </w:rPr>
        <w:t>4</w:t>
      </w:r>
      <w:r w:rsidRPr="00914DB5">
        <w:rPr>
          <w:rFonts w:ascii="Arial" w:hAnsi="Arial" w:cs="Arial"/>
        </w:rPr>
        <w:t xml:space="preserve">, kterou Klient sestaví v souladu se zákonem č. 563/1991 Sb., </w:t>
      </w:r>
      <w:r w:rsidRPr="00A65636">
        <w:rPr>
          <w:rFonts w:ascii="Arial" w:hAnsi="Arial" w:cs="Arial"/>
        </w:rPr>
        <w:t>s vyhláškou č. 500/2002</w:t>
      </w:r>
      <w:r w:rsidRPr="00914DB5">
        <w:rPr>
          <w:rFonts w:ascii="Arial" w:hAnsi="Arial" w:cs="Arial"/>
        </w:rPr>
        <w:t xml:space="preserve"> Sb.</w:t>
      </w:r>
      <w:r w:rsidRPr="00E35A46">
        <w:rPr>
          <w:rFonts w:ascii="Arial" w:hAnsi="Arial" w:cs="Arial"/>
        </w:rPr>
        <w:t xml:space="preserve"> a dalšími souvisejícími právními předpisy České republiky (dále jen právní předpisy České republiky)</w:t>
      </w:r>
      <w:r w:rsidR="005C6E46">
        <w:rPr>
          <w:rFonts w:ascii="Arial" w:hAnsi="Arial" w:cs="Arial"/>
        </w:rPr>
        <w:t xml:space="preserve"> a o</w:t>
      </w:r>
      <w:r w:rsidRPr="005C6E46">
        <w:rPr>
          <w:rFonts w:ascii="Arial" w:hAnsi="Arial" w:cs="Arial"/>
        </w:rPr>
        <w:t xml:space="preserve">věření výroční zprávy Klienta, tj. vyjádření, zda údaje ve výroční zprávě jsou v souladu s účetní závěrkou, k </w:t>
      </w:r>
      <w:r w:rsidRPr="00057F13">
        <w:rPr>
          <w:rFonts w:ascii="Arial" w:hAnsi="Arial" w:cs="Arial"/>
        </w:rPr>
        <w:t>31. prosinci 20</w:t>
      </w:r>
      <w:r w:rsidR="00D72BD6" w:rsidRPr="00057F13">
        <w:rPr>
          <w:rFonts w:ascii="Arial" w:hAnsi="Arial" w:cs="Arial"/>
        </w:rPr>
        <w:t>2</w:t>
      </w:r>
      <w:r w:rsidR="007500CB">
        <w:rPr>
          <w:rFonts w:ascii="Arial" w:hAnsi="Arial" w:cs="Arial"/>
        </w:rPr>
        <w:t>4</w:t>
      </w:r>
      <w:r w:rsidRPr="005C6E46">
        <w:rPr>
          <w:rFonts w:ascii="Arial" w:hAnsi="Arial" w:cs="Arial"/>
        </w:rPr>
        <w:t>, kterou Klient připraví v souladu s právními předpisy České republiky.</w:t>
      </w:r>
    </w:p>
    <w:p w14:paraId="39B9708A" w14:textId="3D4AD78E" w:rsidR="00A61FEF" w:rsidRPr="00E35A46" w:rsidRDefault="00A61FEF" w:rsidP="0066699C">
      <w:pPr>
        <w:pStyle w:val="MooreHeading1"/>
        <w:numPr>
          <w:ilvl w:val="0"/>
          <w:numId w:val="30"/>
        </w:numPr>
        <w:ind w:hanging="1080"/>
      </w:pPr>
      <w:r w:rsidRPr="00E35A46">
        <w:t>Povinnosti smluvních stran</w:t>
      </w:r>
    </w:p>
    <w:p w14:paraId="38715720" w14:textId="05923DFE" w:rsidR="00A61FEF" w:rsidRPr="00E35A46" w:rsidRDefault="00A61FEF" w:rsidP="50C6E40B">
      <w:pPr>
        <w:numPr>
          <w:ilvl w:val="0"/>
          <w:numId w:val="26"/>
        </w:numPr>
        <w:suppressAutoHyphens/>
        <w:spacing w:before="0" w:beforeAutospacing="0" w:after="120" w:afterAutospacing="0" w:line="240" w:lineRule="auto"/>
        <w:rPr>
          <w:rFonts w:ascii="Arial" w:hAnsi="Arial" w:cs="Arial"/>
        </w:rPr>
      </w:pPr>
      <w:r w:rsidRPr="00E35A46">
        <w:rPr>
          <w:rFonts w:ascii="Arial" w:hAnsi="Arial" w:cs="Arial"/>
        </w:rPr>
        <w:t>Práce M</w:t>
      </w:r>
      <w:r w:rsidR="00CC0EEA" w:rsidRPr="00E35A46">
        <w:rPr>
          <w:rFonts w:ascii="Arial" w:hAnsi="Arial" w:cs="Arial"/>
        </w:rPr>
        <w:t>oore Audit</w:t>
      </w:r>
      <w:r w:rsidRPr="00E35A46">
        <w:rPr>
          <w:rFonts w:ascii="Arial" w:hAnsi="Arial" w:cs="Arial"/>
        </w:rPr>
        <w:t xml:space="preserve"> budou provedeny v souladu se zákonem č. 93/2009 Sb. o auditorech a při respektování Mezinárodních auditorských standardů a aplikačních doložek Komory auditorů České republiky. Tyto standardy vyžadují, aby auditor (M</w:t>
      </w:r>
      <w:r w:rsidR="00CC0EEA" w:rsidRPr="00E35A46">
        <w:rPr>
          <w:rFonts w:ascii="Arial" w:hAnsi="Arial" w:cs="Arial"/>
        </w:rPr>
        <w:t>oore Audit</w:t>
      </w:r>
      <w:r w:rsidRPr="00E35A46">
        <w:rPr>
          <w:rFonts w:ascii="Arial" w:hAnsi="Arial" w:cs="Arial"/>
        </w:rPr>
        <w:t>) dodržoval etické požadavky a naplánoval a provedl audit tak, aby získal přiměřenou jistotu, že účetní závěrka neobsahuje významné (materiální) nesprávnosti. Audit bude zahrnovat provedení auditorských postupů k získání důkazních informací o částkách a údajích zveřejněných v účetní závěrce. Výběr auditorských postupů závisí na úsudku auditora (</w:t>
      </w:r>
      <w:r w:rsidR="00CC0EEA" w:rsidRPr="00E35A46">
        <w:rPr>
          <w:rFonts w:ascii="Arial" w:hAnsi="Arial" w:cs="Arial"/>
        </w:rPr>
        <w:t>Moore Audit</w:t>
      </w:r>
      <w:r w:rsidRPr="00E35A46">
        <w:rPr>
          <w:rFonts w:ascii="Arial" w:hAnsi="Arial" w:cs="Arial"/>
        </w:rPr>
        <w:t>) zahrnující i vyhodnocení rizik významné (materiální) nesprávnosti údajů uvedených v účetní závěrce způsobené podvodem nebo chybou. Audit bude zahrnovat též posouzení vhodnosti použitých účetních pravidel, přiměřenosti účetních odhadů provedených vedením Klienta i posouzení celkové prezentace účetní závěrky.</w:t>
      </w:r>
    </w:p>
    <w:p w14:paraId="6F28305A" w14:textId="77777777" w:rsidR="00A61FEF" w:rsidRPr="00E35A46" w:rsidRDefault="00A61FEF" w:rsidP="50C6E40B">
      <w:pPr>
        <w:numPr>
          <w:ilvl w:val="0"/>
          <w:numId w:val="26"/>
        </w:numPr>
        <w:suppressAutoHyphens/>
        <w:spacing w:before="0" w:beforeAutospacing="0" w:after="120" w:afterAutospacing="0" w:line="240" w:lineRule="auto"/>
        <w:rPr>
          <w:rFonts w:ascii="Arial" w:hAnsi="Arial" w:cs="Arial"/>
        </w:rPr>
      </w:pPr>
      <w:r w:rsidRPr="00E35A46">
        <w:rPr>
          <w:rFonts w:ascii="Arial" w:hAnsi="Arial" w:cs="Arial"/>
        </w:rPr>
        <w:t>Auditorské postupy budou provedeny výběrovým způsobem s ohledem na významnost vykazovaných skutečností.</w:t>
      </w:r>
    </w:p>
    <w:p w14:paraId="73D3E2B4" w14:textId="3D1C76E4" w:rsidR="00A61FEF" w:rsidRPr="00E35A46" w:rsidRDefault="00A61FEF" w:rsidP="50C6E40B">
      <w:pPr>
        <w:numPr>
          <w:ilvl w:val="0"/>
          <w:numId w:val="26"/>
        </w:numPr>
        <w:suppressAutoHyphens/>
        <w:spacing w:before="0" w:beforeAutospacing="0" w:after="120" w:afterAutospacing="0" w:line="240" w:lineRule="auto"/>
        <w:rPr>
          <w:rFonts w:ascii="Arial" w:hAnsi="Arial" w:cs="Arial"/>
        </w:rPr>
      </w:pPr>
      <w:r w:rsidRPr="00E35A46">
        <w:rPr>
          <w:rFonts w:ascii="Arial" w:hAnsi="Arial" w:cs="Arial"/>
        </w:rPr>
        <w:t xml:space="preserve">Klient bere na vědomí, že vzhledem k přirozeným omezením auditu a přirozeným omezením vnitřního kontrolního systému existuje nevyhnutelné riziko, že některé významné (materiální) nesprávnosti mohou zůstat </w:t>
      </w:r>
      <w:r w:rsidR="00CC0EEA" w:rsidRPr="00E35A46">
        <w:rPr>
          <w:rFonts w:ascii="Arial" w:hAnsi="Arial" w:cs="Arial"/>
        </w:rPr>
        <w:t>Moore Audit</w:t>
      </w:r>
      <w:r w:rsidR="00F547EC">
        <w:rPr>
          <w:rFonts w:ascii="Arial" w:hAnsi="Arial" w:cs="Arial"/>
        </w:rPr>
        <w:t>em</w:t>
      </w:r>
      <w:r w:rsidRPr="00E35A46">
        <w:rPr>
          <w:rFonts w:ascii="Arial" w:hAnsi="Arial" w:cs="Arial"/>
        </w:rPr>
        <w:t xml:space="preserve"> neodhaleny, i když bude audit správně naplánován a proveden v souladu s ISA. Při posuzování těchto rizik bude </w:t>
      </w:r>
      <w:r w:rsidR="00CC0EEA" w:rsidRPr="00E35A46">
        <w:rPr>
          <w:rFonts w:ascii="Arial" w:hAnsi="Arial" w:cs="Arial"/>
        </w:rPr>
        <w:t>Moore Audit</w:t>
      </w:r>
      <w:r w:rsidRPr="00E35A46">
        <w:rPr>
          <w:rFonts w:ascii="Arial" w:hAnsi="Arial" w:cs="Arial"/>
        </w:rPr>
        <w:t xml:space="preserve"> přihlížet k vnitřnímu kontrolnímu systému, který je relevantní pro sestavení účetní závěrky. Cílem posouzení vnitřního kontrolního systému bude, aby </w:t>
      </w:r>
      <w:r w:rsidR="00CC0EEA" w:rsidRPr="00E35A46">
        <w:rPr>
          <w:rFonts w:ascii="Arial" w:hAnsi="Arial" w:cs="Arial"/>
        </w:rPr>
        <w:t>Moore Audit</w:t>
      </w:r>
      <w:r w:rsidRPr="00E35A46">
        <w:rPr>
          <w:rFonts w:ascii="Arial" w:hAnsi="Arial" w:cs="Arial"/>
        </w:rPr>
        <w:t xml:space="preserve"> navrhl za daných okolností vhodné auditorské postupy, nikoli aby se vyjádřil k účinnosti vnitřního kontrolního systému Klienta.</w:t>
      </w:r>
    </w:p>
    <w:p w14:paraId="22AD16E4" w14:textId="451A0DD5" w:rsidR="00A61FEF" w:rsidRPr="00E35A46" w:rsidRDefault="00A61FEF" w:rsidP="00A61FEF">
      <w:pPr>
        <w:numPr>
          <w:ilvl w:val="0"/>
          <w:numId w:val="26"/>
        </w:numPr>
        <w:suppressAutoHyphens/>
        <w:spacing w:before="0" w:beforeAutospacing="0" w:after="120" w:afterAutospacing="0" w:line="240" w:lineRule="auto"/>
        <w:rPr>
          <w:rFonts w:ascii="Arial" w:hAnsi="Arial" w:cs="Arial"/>
        </w:rPr>
      </w:pPr>
      <w:r w:rsidRPr="00E35A46">
        <w:rPr>
          <w:rFonts w:ascii="Arial" w:hAnsi="Arial" w:cs="Arial"/>
        </w:rPr>
        <w:t xml:space="preserve">Při auditu bude </w:t>
      </w:r>
      <w:r w:rsidR="00CC0EEA" w:rsidRPr="00E35A46">
        <w:rPr>
          <w:rFonts w:ascii="Arial" w:hAnsi="Arial" w:cs="Arial"/>
        </w:rPr>
        <w:t>Moore Audit</w:t>
      </w:r>
      <w:r w:rsidRPr="00E35A46">
        <w:rPr>
          <w:rFonts w:ascii="Arial" w:hAnsi="Arial" w:cs="Arial"/>
        </w:rPr>
        <w:t xml:space="preserve"> postupovat tak, aby získal veškeré informace, které považuje za nezbytné pro ověření účetní závěrky a aby se ujistil o tom:</w:t>
      </w:r>
    </w:p>
    <w:p w14:paraId="6553FA46" w14:textId="77777777" w:rsidR="00A61FEF" w:rsidRPr="00B03834" w:rsidRDefault="00A61FEF" w:rsidP="00A61FEF">
      <w:pPr>
        <w:numPr>
          <w:ilvl w:val="0"/>
          <w:numId w:val="21"/>
        </w:numPr>
        <w:suppressAutoHyphens/>
        <w:spacing w:before="0" w:beforeAutospacing="0" w:after="120" w:afterAutospacing="0" w:line="240" w:lineRule="auto"/>
        <w:rPr>
          <w:rFonts w:ascii="Arial" w:hAnsi="Arial" w:cs="Arial"/>
        </w:rPr>
      </w:pPr>
      <w:r w:rsidRPr="00B03834">
        <w:rPr>
          <w:rFonts w:ascii="Arial" w:hAnsi="Arial" w:cs="Arial"/>
        </w:rPr>
        <w:t>zda účetní závěrka neobsahuje významné nesprávnosti a</w:t>
      </w:r>
    </w:p>
    <w:p w14:paraId="61B53A47" w14:textId="2C864BBA" w:rsidR="00A61FEF" w:rsidRPr="00B03834" w:rsidRDefault="00A61FEF" w:rsidP="00A61FEF">
      <w:pPr>
        <w:numPr>
          <w:ilvl w:val="0"/>
          <w:numId w:val="21"/>
        </w:numPr>
        <w:suppressAutoHyphens/>
        <w:spacing w:before="0" w:beforeAutospacing="0" w:after="120" w:afterAutospacing="0" w:line="240" w:lineRule="auto"/>
        <w:rPr>
          <w:rFonts w:ascii="Arial" w:hAnsi="Arial" w:cs="Arial"/>
        </w:rPr>
      </w:pPr>
      <w:r w:rsidRPr="00B03834">
        <w:rPr>
          <w:rFonts w:ascii="Arial" w:hAnsi="Arial" w:cs="Arial"/>
        </w:rPr>
        <w:t xml:space="preserve">že účetní závěrka byla sestavena na základě účetnictví vedeného v souladu s platnými právními předpisy České republiky </w:t>
      </w:r>
    </w:p>
    <w:p w14:paraId="00899063" w14:textId="77777777" w:rsidR="00A61FEF" w:rsidRPr="00E35A46" w:rsidRDefault="00A61FEF" w:rsidP="00A61FEF">
      <w:pPr>
        <w:numPr>
          <w:ilvl w:val="0"/>
          <w:numId w:val="26"/>
        </w:numPr>
        <w:suppressAutoHyphens/>
        <w:spacing w:before="0" w:beforeAutospacing="0" w:after="120" w:afterAutospacing="0" w:line="240" w:lineRule="auto"/>
        <w:rPr>
          <w:rFonts w:ascii="Arial" w:hAnsi="Arial" w:cs="Arial"/>
        </w:rPr>
      </w:pPr>
      <w:r w:rsidRPr="00E35A46">
        <w:rPr>
          <w:rFonts w:ascii="Arial" w:hAnsi="Arial" w:cs="Arial"/>
        </w:rPr>
        <w:t xml:space="preserve">Audit bude vycházet z předpokladu, že statutární orgán Klienta si uvědomuje a uznává svoji odpovědnost uvedenou v následujícím bodě. </w:t>
      </w:r>
    </w:p>
    <w:p w14:paraId="3874CA3B" w14:textId="77777777" w:rsidR="00A61FEF" w:rsidRPr="00E35A46" w:rsidRDefault="00A61FEF" w:rsidP="00A61FEF">
      <w:pPr>
        <w:numPr>
          <w:ilvl w:val="0"/>
          <w:numId w:val="26"/>
        </w:numPr>
        <w:suppressAutoHyphens/>
        <w:spacing w:before="0" w:beforeAutospacing="0" w:after="120" w:afterAutospacing="0" w:line="240" w:lineRule="auto"/>
        <w:rPr>
          <w:rFonts w:ascii="Arial" w:hAnsi="Arial" w:cs="Arial"/>
        </w:rPr>
      </w:pPr>
      <w:r w:rsidRPr="00E35A46">
        <w:rPr>
          <w:rFonts w:ascii="Arial" w:hAnsi="Arial" w:cs="Arial"/>
        </w:rPr>
        <w:t>Statutární orgán Klienta si uvědomuje a uznává svoji odpovědnost:</w:t>
      </w:r>
    </w:p>
    <w:p w14:paraId="737F0FF9" w14:textId="362FB9FB" w:rsidR="00A61FEF" w:rsidRPr="00143F54" w:rsidRDefault="00A61FEF" w:rsidP="00A61FEF">
      <w:pPr>
        <w:pStyle w:val="Zkladntextodsazen"/>
        <w:numPr>
          <w:ilvl w:val="0"/>
          <w:numId w:val="27"/>
        </w:numPr>
        <w:rPr>
          <w:rFonts w:ascii="Arial" w:hAnsi="Arial" w:cs="Arial"/>
          <w:sz w:val="20"/>
        </w:rPr>
      </w:pPr>
      <w:r w:rsidRPr="00143F54">
        <w:rPr>
          <w:rFonts w:ascii="Arial" w:hAnsi="Arial" w:cs="Arial"/>
          <w:sz w:val="20"/>
        </w:rPr>
        <w:t>za sestavení účetní závěrky, za vedení účetnictví, za sestavení výroční zprávy a zprávy o vztazích a za jejich úplnost, průkaznost a správnost v souladu s právními předpisy České republiky,</w:t>
      </w:r>
    </w:p>
    <w:p w14:paraId="6C94C741" w14:textId="77777777" w:rsidR="00A61FEF" w:rsidRPr="00E35A46" w:rsidRDefault="00A61FEF" w:rsidP="00A61FEF">
      <w:pPr>
        <w:pStyle w:val="Zkladntextodsazen"/>
        <w:numPr>
          <w:ilvl w:val="0"/>
          <w:numId w:val="27"/>
        </w:numPr>
        <w:rPr>
          <w:rFonts w:ascii="Arial" w:hAnsi="Arial" w:cs="Arial"/>
          <w:sz w:val="20"/>
        </w:rPr>
      </w:pPr>
      <w:r w:rsidRPr="00E35A46">
        <w:rPr>
          <w:rFonts w:ascii="Arial" w:hAnsi="Arial" w:cs="Arial"/>
          <w:sz w:val="20"/>
        </w:rPr>
        <w:t xml:space="preserve">za takový vnitřní kontrolní systém, který je podle Klienta nezbytný pro sestavení účetní závěrky neobsahující významnou (materiální) nesprávnost způsobenou podvodem nebo chybou a </w:t>
      </w:r>
    </w:p>
    <w:p w14:paraId="22ACF5F0" w14:textId="7BB62A75" w:rsidR="00A61FEF" w:rsidRPr="00E35A46" w:rsidRDefault="00A61FEF" w:rsidP="00A61FEF">
      <w:pPr>
        <w:pStyle w:val="Zkladntextodsazen"/>
        <w:numPr>
          <w:ilvl w:val="0"/>
          <w:numId w:val="27"/>
        </w:numPr>
        <w:rPr>
          <w:rFonts w:ascii="Arial" w:hAnsi="Arial" w:cs="Arial"/>
          <w:sz w:val="20"/>
        </w:rPr>
      </w:pPr>
      <w:r w:rsidRPr="00E35A46">
        <w:rPr>
          <w:rFonts w:ascii="Arial" w:hAnsi="Arial" w:cs="Arial"/>
          <w:sz w:val="20"/>
        </w:rPr>
        <w:t xml:space="preserve">za to, že budou </w:t>
      </w:r>
      <w:r w:rsidR="00CC0EEA" w:rsidRPr="00E35A46">
        <w:rPr>
          <w:rFonts w:ascii="Arial" w:hAnsi="Arial" w:cs="Arial"/>
          <w:sz w:val="20"/>
        </w:rPr>
        <w:t>Moore Audit</w:t>
      </w:r>
      <w:r w:rsidRPr="00E35A46">
        <w:rPr>
          <w:rFonts w:ascii="Arial" w:hAnsi="Arial" w:cs="Arial"/>
          <w:sz w:val="20"/>
        </w:rPr>
        <w:t xml:space="preserve"> poskytnuty:</w:t>
      </w:r>
    </w:p>
    <w:p w14:paraId="6063AC43" w14:textId="77777777" w:rsidR="00A61FEF" w:rsidRPr="00E35A46" w:rsidRDefault="00A61FEF" w:rsidP="00A61FEF">
      <w:pPr>
        <w:pStyle w:val="Zkladntextodsazen"/>
        <w:numPr>
          <w:ilvl w:val="1"/>
          <w:numId w:val="28"/>
        </w:numPr>
        <w:rPr>
          <w:rFonts w:ascii="Arial" w:hAnsi="Arial" w:cs="Arial"/>
          <w:sz w:val="20"/>
        </w:rPr>
      </w:pPr>
      <w:r w:rsidRPr="00E35A46">
        <w:rPr>
          <w:rFonts w:ascii="Arial" w:hAnsi="Arial" w:cs="Arial"/>
          <w:sz w:val="20"/>
        </w:rPr>
        <w:t>přístup k veškerým účetním a jiným písemnostem a informacím majícím vztah ke Klientovi a které jsou relevantní pro sestavení účetní závěrky Klienta, jakož i ke všem zápisům kolektivních orgánů Klienta, to vše bez omezení období, kterého se týkají,</w:t>
      </w:r>
    </w:p>
    <w:p w14:paraId="6AD46965" w14:textId="30018A40" w:rsidR="00A61FEF" w:rsidRPr="00E35A46" w:rsidRDefault="00A61FEF" w:rsidP="00A61FEF">
      <w:pPr>
        <w:pStyle w:val="Zkladntextodsazen"/>
        <w:numPr>
          <w:ilvl w:val="1"/>
          <w:numId w:val="28"/>
        </w:numPr>
        <w:rPr>
          <w:rFonts w:ascii="Arial" w:hAnsi="Arial" w:cs="Arial"/>
          <w:sz w:val="20"/>
        </w:rPr>
      </w:pPr>
      <w:r w:rsidRPr="00E35A46">
        <w:rPr>
          <w:rFonts w:ascii="Arial" w:hAnsi="Arial" w:cs="Arial"/>
          <w:sz w:val="20"/>
        </w:rPr>
        <w:t xml:space="preserve">další informace, které si od Klienta pro účely auditu </w:t>
      </w:r>
      <w:r w:rsidR="00CC0EEA" w:rsidRPr="00E35A46">
        <w:rPr>
          <w:rFonts w:ascii="Arial" w:hAnsi="Arial" w:cs="Arial"/>
          <w:sz w:val="20"/>
        </w:rPr>
        <w:t>Moore Audit</w:t>
      </w:r>
      <w:r w:rsidRPr="00E35A46">
        <w:rPr>
          <w:rFonts w:ascii="Arial" w:hAnsi="Arial" w:cs="Arial"/>
          <w:sz w:val="20"/>
        </w:rPr>
        <w:t xml:space="preserve"> vyžádá,</w:t>
      </w:r>
    </w:p>
    <w:p w14:paraId="71DC2679" w14:textId="2C12C68A" w:rsidR="00A61FEF" w:rsidRPr="00E35A46" w:rsidRDefault="00A61FEF" w:rsidP="00A61FEF">
      <w:pPr>
        <w:pStyle w:val="Zkladntextodsazen"/>
        <w:numPr>
          <w:ilvl w:val="1"/>
          <w:numId w:val="28"/>
        </w:numPr>
        <w:rPr>
          <w:rFonts w:ascii="Arial" w:hAnsi="Arial" w:cs="Arial"/>
          <w:sz w:val="20"/>
        </w:rPr>
      </w:pPr>
      <w:r w:rsidRPr="00E35A46">
        <w:rPr>
          <w:rFonts w:ascii="Arial" w:hAnsi="Arial" w:cs="Arial"/>
          <w:sz w:val="20"/>
        </w:rPr>
        <w:lastRenderedPageBreak/>
        <w:t xml:space="preserve">veškeré informace o skutečnostech, které by mohly mít vliv na účetní závěrku a o nichž se statuární orgán Klienta dozví v období od data sestavení účetní závěrky do data vydání zprávy auditora (zprávy </w:t>
      </w:r>
      <w:r w:rsidR="00CC0EEA" w:rsidRPr="00E35A46">
        <w:rPr>
          <w:rFonts w:ascii="Arial" w:hAnsi="Arial" w:cs="Arial"/>
          <w:sz w:val="20"/>
        </w:rPr>
        <w:t>Moore Audit</w:t>
      </w:r>
      <w:r w:rsidRPr="00E35A46">
        <w:rPr>
          <w:rFonts w:ascii="Arial" w:hAnsi="Arial" w:cs="Arial"/>
          <w:sz w:val="20"/>
        </w:rPr>
        <w:t xml:space="preserve">) a od data vydání zprávy auditora (zprávy </w:t>
      </w:r>
      <w:r w:rsidR="00CC0EEA" w:rsidRPr="00E35A46">
        <w:rPr>
          <w:rFonts w:ascii="Arial" w:hAnsi="Arial" w:cs="Arial"/>
          <w:sz w:val="20"/>
        </w:rPr>
        <w:t>Moore Audit</w:t>
      </w:r>
      <w:r w:rsidRPr="00E35A46">
        <w:rPr>
          <w:rFonts w:ascii="Arial" w:hAnsi="Arial" w:cs="Arial"/>
          <w:sz w:val="20"/>
        </w:rPr>
        <w:t>) do data zveřejnění účetní závěrky a</w:t>
      </w:r>
    </w:p>
    <w:p w14:paraId="25BCE79F" w14:textId="16846A27" w:rsidR="00A61FEF" w:rsidRPr="00E35A46" w:rsidRDefault="00A61FEF" w:rsidP="00A61FEF">
      <w:pPr>
        <w:pStyle w:val="Zkladntextodsazen"/>
        <w:numPr>
          <w:ilvl w:val="1"/>
          <w:numId w:val="28"/>
        </w:numPr>
        <w:rPr>
          <w:rFonts w:ascii="Arial" w:hAnsi="Arial" w:cs="Arial"/>
          <w:sz w:val="20"/>
        </w:rPr>
      </w:pPr>
      <w:r w:rsidRPr="00E35A46">
        <w:rPr>
          <w:rFonts w:ascii="Arial" w:hAnsi="Arial" w:cs="Arial"/>
          <w:sz w:val="20"/>
        </w:rPr>
        <w:t xml:space="preserve">neomezený přístup k osobám působícím ve společnosti Klienta, od nichž bude podle názoru </w:t>
      </w:r>
      <w:r w:rsidR="00CC0EEA" w:rsidRPr="00E35A46">
        <w:rPr>
          <w:rFonts w:ascii="Arial" w:hAnsi="Arial" w:cs="Arial"/>
          <w:sz w:val="20"/>
        </w:rPr>
        <w:t>Moore Audit</w:t>
      </w:r>
      <w:r w:rsidRPr="00E35A46">
        <w:rPr>
          <w:rFonts w:ascii="Arial" w:hAnsi="Arial" w:cs="Arial"/>
          <w:sz w:val="20"/>
        </w:rPr>
        <w:t xml:space="preserve"> nutné získat důkazní informace pro provedení auditu.</w:t>
      </w:r>
    </w:p>
    <w:p w14:paraId="5B0E7562" w14:textId="703354CE" w:rsidR="00A61FEF" w:rsidRPr="00E35A46" w:rsidRDefault="00A61FEF" w:rsidP="00A61FEF">
      <w:pPr>
        <w:numPr>
          <w:ilvl w:val="0"/>
          <w:numId w:val="26"/>
        </w:numPr>
        <w:suppressAutoHyphens/>
        <w:spacing w:before="0" w:beforeAutospacing="0" w:after="120" w:afterAutospacing="0" w:line="240" w:lineRule="auto"/>
        <w:rPr>
          <w:rFonts w:ascii="Arial" w:hAnsi="Arial" w:cs="Arial"/>
        </w:rPr>
      </w:pPr>
      <w:r w:rsidRPr="00E35A46">
        <w:rPr>
          <w:rFonts w:ascii="Arial" w:hAnsi="Arial" w:cs="Arial"/>
        </w:rPr>
        <w:t xml:space="preserve">V rámci auditu bude </w:t>
      </w:r>
      <w:r w:rsidR="00CC0EEA" w:rsidRPr="00E35A46">
        <w:rPr>
          <w:rFonts w:ascii="Arial" w:hAnsi="Arial" w:cs="Arial"/>
        </w:rPr>
        <w:t>Moore Audit</w:t>
      </w:r>
      <w:r w:rsidRPr="00E35A46">
        <w:rPr>
          <w:rFonts w:ascii="Arial" w:hAnsi="Arial" w:cs="Arial"/>
        </w:rPr>
        <w:t xml:space="preserve"> od Klienta požadovat písemné prohlášení potvrzující informace, které budou </w:t>
      </w:r>
      <w:r w:rsidR="00CC0EEA" w:rsidRPr="00E35A46">
        <w:rPr>
          <w:rFonts w:ascii="Arial" w:hAnsi="Arial" w:cs="Arial"/>
        </w:rPr>
        <w:t xml:space="preserve">Moore Audit </w:t>
      </w:r>
      <w:r w:rsidRPr="00E35A46">
        <w:rPr>
          <w:rFonts w:ascii="Arial" w:hAnsi="Arial" w:cs="Arial"/>
        </w:rPr>
        <w:t xml:space="preserve">v souvislosti s auditem předloženy. Klient se zavazuje toto písemné prohlášení podepsané statutárním orgánem Klienta společnosti </w:t>
      </w:r>
      <w:r w:rsidR="00CC0EEA" w:rsidRPr="00E35A46">
        <w:rPr>
          <w:rFonts w:ascii="Arial" w:hAnsi="Arial" w:cs="Arial"/>
        </w:rPr>
        <w:t xml:space="preserve">Moore Audit </w:t>
      </w:r>
      <w:r w:rsidRPr="00E35A46">
        <w:rPr>
          <w:rFonts w:ascii="Arial" w:hAnsi="Arial" w:cs="Arial"/>
        </w:rPr>
        <w:t>vydat.</w:t>
      </w:r>
    </w:p>
    <w:p w14:paraId="0293A72E" w14:textId="67AEC54C" w:rsidR="00A61FEF" w:rsidRPr="00E35A46" w:rsidRDefault="00A61FEF" w:rsidP="00A61FEF">
      <w:pPr>
        <w:numPr>
          <w:ilvl w:val="0"/>
          <w:numId w:val="26"/>
        </w:numPr>
        <w:suppressAutoHyphens/>
        <w:spacing w:before="0" w:beforeAutospacing="0" w:after="120" w:afterAutospacing="0" w:line="240" w:lineRule="auto"/>
        <w:rPr>
          <w:rFonts w:ascii="Arial" w:hAnsi="Arial" w:cs="Arial"/>
        </w:rPr>
      </w:pPr>
      <w:r w:rsidRPr="00E35A46">
        <w:rPr>
          <w:rFonts w:ascii="Arial" w:hAnsi="Arial" w:cs="Arial"/>
        </w:rPr>
        <w:t xml:space="preserve">Klient si je vědom, že auditor vydá jednu společnou zprávu auditora, ve které vyjádří svůj výrok </w:t>
      </w:r>
      <w:r w:rsidR="00B74554">
        <w:rPr>
          <w:rFonts w:ascii="Arial" w:hAnsi="Arial" w:cs="Arial"/>
        </w:rPr>
        <w:t xml:space="preserve">k </w:t>
      </w:r>
      <w:r w:rsidRPr="00E35A46">
        <w:rPr>
          <w:rFonts w:ascii="Arial" w:hAnsi="Arial" w:cs="Arial"/>
        </w:rPr>
        <w:t>účetní závěr</w:t>
      </w:r>
      <w:r w:rsidR="00B74554">
        <w:rPr>
          <w:rFonts w:ascii="Arial" w:hAnsi="Arial" w:cs="Arial"/>
        </w:rPr>
        <w:t>ce</w:t>
      </w:r>
      <w:r w:rsidRPr="00E35A46">
        <w:rPr>
          <w:rFonts w:ascii="Arial" w:hAnsi="Arial" w:cs="Arial"/>
        </w:rPr>
        <w:t xml:space="preserve"> a vyjádření k výroční zprávě. Klient si tedy uvědomuje:</w:t>
      </w:r>
    </w:p>
    <w:p w14:paraId="7581474E" w14:textId="77777777" w:rsidR="00A61FEF" w:rsidRPr="00E35A46" w:rsidRDefault="00A61FEF" w:rsidP="00A61FEF">
      <w:pPr>
        <w:numPr>
          <w:ilvl w:val="0"/>
          <w:numId w:val="29"/>
        </w:numPr>
        <w:suppressAutoHyphens/>
        <w:spacing w:before="0" w:beforeAutospacing="0" w:after="120" w:afterAutospacing="0" w:line="240" w:lineRule="auto"/>
        <w:rPr>
          <w:rFonts w:ascii="Arial" w:hAnsi="Arial" w:cs="Arial"/>
        </w:rPr>
      </w:pPr>
      <w:r w:rsidRPr="00E35A46">
        <w:rPr>
          <w:rFonts w:ascii="Arial" w:hAnsi="Arial" w:cs="Arial"/>
        </w:rPr>
        <w:t xml:space="preserve">že nedodáním výroční zprávy k ověření před vydáním zprávy auditora k účetní závěrce dle </w:t>
      </w:r>
      <w:r w:rsidRPr="00952CFA">
        <w:rPr>
          <w:rFonts w:ascii="Arial" w:hAnsi="Arial" w:cs="Arial"/>
        </w:rPr>
        <w:t>bodu III.</w:t>
      </w:r>
      <w:r w:rsidRPr="00E35A46">
        <w:rPr>
          <w:rFonts w:ascii="Arial" w:hAnsi="Arial" w:cs="Arial"/>
        </w:rPr>
        <w:t xml:space="preserve"> této smlouvy se v případě povinného auditu dle platných právních předpisů v České republice vystavuje riziku nesplnění zákonné povinnosti ověření účetní závěrky auditorem a </w:t>
      </w:r>
    </w:p>
    <w:p w14:paraId="7B9972FF" w14:textId="6B2456C0" w:rsidR="00A61FEF" w:rsidRPr="00E35A46" w:rsidRDefault="00A61FEF" w:rsidP="00A61FEF">
      <w:pPr>
        <w:numPr>
          <w:ilvl w:val="0"/>
          <w:numId w:val="29"/>
        </w:numPr>
        <w:suppressAutoHyphens/>
        <w:spacing w:before="0" w:beforeAutospacing="0" w:after="120" w:afterAutospacing="0" w:line="240" w:lineRule="auto"/>
        <w:rPr>
          <w:rFonts w:ascii="Arial" w:hAnsi="Arial" w:cs="Arial"/>
        </w:rPr>
      </w:pPr>
      <w:r w:rsidRPr="00E35A46">
        <w:rPr>
          <w:rFonts w:ascii="Arial" w:hAnsi="Arial" w:cs="Arial"/>
        </w:rPr>
        <w:t>možných dopadů této skutečnosti do výše uvedené zprávy auditora k účetní závěrce</w:t>
      </w:r>
      <w:r w:rsidR="00B95300">
        <w:rPr>
          <w:rFonts w:ascii="Arial" w:hAnsi="Arial" w:cs="Arial"/>
        </w:rPr>
        <w:t>,</w:t>
      </w:r>
    </w:p>
    <w:p w14:paraId="48DD948D" w14:textId="77777777" w:rsidR="00A61FEF" w:rsidRPr="00E35A46" w:rsidRDefault="00A61FEF" w:rsidP="00A61FEF">
      <w:pPr>
        <w:numPr>
          <w:ilvl w:val="0"/>
          <w:numId w:val="29"/>
        </w:numPr>
        <w:suppressAutoHyphens/>
        <w:spacing w:before="0" w:beforeAutospacing="0" w:after="120" w:afterAutospacing="0" w:line="240" w:lineRule="auto"/>
        <w:rPr>
          <w:rFonts w:ascii="Arial" w:hAnsi="Arial" w:cs="Arial"/>
        </w:rPr>
      </w:pPr>
      <w:r w:rsidRPr="00E35A46">
        <w:rPr>
          <w:rFonts w:ascii="Arial" w:hAnsi="Arial" w:cs="Arial"/>
        </w:rPr>
        <w:t>že forma a obsah auditorské zprávy vychází z ustanovení zákona o auditorech v platném znění a že nelze vyloučit, že v důsledku zjištění, která audit přinese, bude nutné formu a obsah naší zprávy upravit.</w:t>
      </w:r>
    </w:p>
    <w:p w14:paraId="7798BF0F" w14:textId="7BECE3A1" w:rsidR="00A61FEF" w:rsidRPr="00E35A46" w:rsidRDefault="00CC0EEA" w:rsidP="00A61FEF">
      <w:pPr>
        <w:numPr>
          <w:ilvl w:val="0"/>
          <w:numId w:val="26"/>
        </w:numPr>
        <w:suppressAutoHyphens/>
        <w:spacing w:before="0" w:beforeAutospacing="0" w:after="120" w:afterAutospacing="0" w:line="240" w:lineRule="auto"/>
        <w:rPr>
          <w:rFonts w:ascii="Arial" w:hAnsi="Arial" w:cs="Arial"/>
        </w:rPr>
      </w:pPr>
      <w:r w:rsidRPr="00E35A46">
        <w:rPr>
          <w:rFonts w:ascii="Arial" w:hAnsi="Arial" w:cs="Arial"/>
        </w:rPr>
        <w:t xml:space="preserve">Moore Audit </w:t>
      </w:r>
      <w:r w:rsidR="00A61FEF" w:rsidRPr="00E35A46">
        <w:rPr>
          <w:rFonts w:ascii="Arial" w:hAnsi="Arial" w:cs="Arial"/>
        </w:rPr>
        <w:t>předloží Klientovi seznam dokladů a informací, které budou nezbytné k provedení auditu a které Klient připraví k datu zahájení jednotlivých etap auditu.</w:t>
      </w:r>
    </w:p>
    <w:p w14:paraId="5EC16096" w14:textId="77777777" w:rsidR="00A61FEF" w:rsidRPr="00E35A46" w:rsidRDefault="00A61FEF" w:rsidP="0066699C">
      <w:pPr>
        <w:pStyle w:val="MooreHeading1"/>
        <w:numPr>
          <w:ilvl w:val="0"/>
          <w:numId w:val="30"/>
        </w:numPr>
        <w:ind w:left="0" w:firstLine="0"/>
      </w:pPr>
      <w:r w:rsidRPr="00E35A46">
        <w:t xml:space="preserve"> Výsledné zprávy</w:t>
      </w:r>
    </w:p>
    <w:p w14:paraId="7F748E8A" w14:textId="77777777" w:rsidR="00A61FEF" w:rsidRPr="00E35A46" w:rsidRDefault="00A61FEF" w:rsidP="00361B5F">
      <w:pPr>
        <w:keepNext/>
        <w:rPr>
          <w:rFonts w:ascii="Arial" w:hAnsi="Arial" w:cs="Arial"/>
        </w:rPr>
      </w:pPr>
      <w:r w:rsidRPr="00E35A46">
        <w:rPr>
          <w:rFonts w:ascii="Arial" w:hAnsi="Arial" w:cs="Arial"/>
        </w:rPr>
        <w:t>Podle článku I této smlouvy budou vydány následující zprávy:</w:t>
      </w:r>
    </w:p>
    <w:p w14:paraId="358D3739" w14:textId="27D7A8E4" w:rsidR="00A61FEF" w:rsidRPr="00B03834" w:rsidRDefault="00A61FEF" w:rsidP="00361B5F">
      <w:pPr>
        <w:keepNext/>
        <w:numPr>
          <w:ilvl w:val="0"/>
          <w:numId w:val="21"/>
        </w:numPr>
        <w:suppressAutoHyphens/>
        <w:spacing w:before="0" w:beforeAutospacing="0" w:after="120" w:afterAutospacing="0" w:line="240" w:lineRule="auto"/>
        <w:rPr>
          <w:rFonts w:ascii="Arial" w:hAnsi="Arial" w:cs="Arial"/>
        </w:rPr>
      </w:pPr>
      <w:r w:rsidRPr="003A3F7B">
        <w:rPr>
          <w:rFonts w:ascii="Arial" w:hAnsi="Arial" w:cs="Arial"/>
        </w:rPr>
        <w:t>bod 1:</w:t>
      </w:r>
      <w:r w:rsidRPr="00E35A46">
        <w:rPr>
          <w:rFonts w:ascii="Arial" w:hAnsi="Arial" w:cs="Arial"/>
        </w:rPr>
        <w:t xml:space="preserve"> auditorská zpráva zahrnující výrok auditora k účetní závěrce a vyjádření k výroční </w:t>
      </w:r>
      <w:r w:rsidR="00B03834" w:rsidRPr="00E35A46">
        <w:rPr>
          <w:rFonts w:ascii="Arial" w:hAnsi="Arial" w:cs="Arial"/>
        </w:rPr>
        <w:t xml:space="preserve">zprávě </w:t>
      </w:r>
      <w:r w:rsidR="00B03834" w:rsidRPr="00B03834">
        <w:rPr>
          <w:rFonts w:ascii="Arial" w:hAnsi="Arial" w:cs="Arial"/>
        </w:rPr>
        <w:t>v</w:t>
      </w:r>
      <w:r w:rsidR="003A3F7B" w:rsidRPr="00B03834">
        <w:rPr>
          <w:rFonts w:ascii="Arial" w:hAnsi="Arial" w:cs="Arial"/>
        </w:rPr>
        <w:t> </w:t>
      </w:r>
      <w:r w:rsidRPr="00B03834">
        <w:rPr>
          <w:rFonts w:ascii="Arial" w:hAnsi="Arial" w:cs="Arial"/>
        </w:rPr>
        <w:t>českém</w:t>
      </w:r>
      <w:r w:rsidR="003A3F7B" w:rsidRPr="00B03834">
        <w:rPr>
          <w:rFonts w:ascii="Arial" w:hAnsi="Arial" w:cs="Arial"/>
        </w:rPr>
        <w:t xml:space="preserve"> </w:t>
      </w:r>
      <w:r w:rsidRPr="00B03834">
        <w:rPr>
          <w:rFonts w:ascii="Arial" w:hAnsi="Arial" w:cs="Arial"/>
        </w:rPr>
        <w:t>jazyce,</w:t>
      </w:r>
    </w:p>
    <w:p w14:paraId="01E9A382" w14:textId="77777777" w:rsidR="00A61FEF" w:rsidRPr="00E35A46" w:rsidRDefault="00A61FEF" w:rsidP="0066699C">
      <w:pPr>
        <w:pStyle w:val="MooreHeading1"/>
        <w:numPr>
          <w:ilvl w:val="0"/>
          <w:numId w:val="30"/>
        </w:numPr>
        <w:ind w:left="0" w:firstLine="0"/>
      </w:pPr>
      <w:r w:rsidRPr="00E35A46">
        <w:t xml:space="preserve"> Termíny provedení auditu</w:t>
      </w:r>
    </w:p>
    <w:p w14:paraId="3E49BF59" w14:textId="3E94447F" w:rsidR="00A61FEF" w:rsidRPr="00E35A46" w:rsidRDefault="00966A37" w:rsidP="00A61FEF">
      <w:pPr>
        <w:numPr>
          <w:ilvl w:val="0"/>
          <w:numId w:val="25"/>
        </w:numPr>
        <w:suppressAutoHyphens/>
        <w:spacing w:before="0" w:beforeAutospacing="0" w:after="120" w:afterAutospacing="0" w:line="240" w:lineRule="auto"/>
        <w:rPr>
          <w:rFonts w:ascii="Arial" w:hAnsi="Arial" w:cs="Arial"/>
        </w:rPr>
      </w:pPr>
      <w:r w:rsidRPr="00E35A46">
        <w:rPr>
          <w:rFonts w:ascii="Arial" w:hAnsi="Arial" w:cs="Arial"/>
        </w:rPr>
        <w:t xml:space="preserve">Moore Audit </w:t>
      </w:r>
      <w:r w:rsidR="00A61FEF" w:rsidRPr="00E35A46">
        <w:rPr>
          <w:rFonts w:ascii="Arial" w:hAnsi="Arial" w:cs="Arial"/>
        </w:rPr>
        <w:t xml:space="preserve">zahájí auditorské práce na předauditu </w:t>
      </w:r>
      <w:r w:rsidR="00A6512A" w:rsidRPr="002C3802">
        <w:rPr>
          <w:rFonts w:ascii="Arial" w:hAnsi="Arial" w:cs="Arial"/>
        </w:rPr>
        <w:t xml:space="preserve">dle vzájemné dohody obou stran </w:t>
      </w:r>
      <w:r w:rsidR="00A6512A" w:rsidRPr="00E30FCC">
        <w:rPr>
          <w:rFonts w:ascii="Arial" w:hAnsi="Arial" w:cs="Arial"/>
        </w:rPr>
        <w:t xml:space="preserve">(předpoklad </w:t>
      </w:r>
      <w:r w:rsidR="002150EF" w:rsidRPr="00E30FCC">
        <w:rPr>
          <w:rFonts w:ascii="Arial" w:hAnsi="Arial" w:cs="Arial"/>
        </w:rPr>
        <w:t>listopad</w:t>
      </w:r>
      <w:r w:rsidR="00A6512A" w:rsidRPr="00E30FCC">
        <w:rPr>
          <w:rFonts w:ascii="Arial" w:hAnsi="Arial" w:cs="Arial"/>
        </w:rPr>
        <w:t xml:space="preserve"> 20</w:t>
      </w:r>
      <w:r w:rsidR="002C3802" w:rsidRPr="00E30FCC">
        <w:rPr>
          <w:rFonts w:ascii="Arial" w:hAnsi="Arial" w:cs="Arial"/>
        </w:rPr>
        <w:t>2</w:t>
      </w:r>
      <w:r w:rsidR="007500CB">
        <w:rPr>
          <w:rFonts w:ascii="Arial" w:hAnsi="Arial" w:cs="Arial"/>
        </w:rPr>
        <w:t>4</w:t>
      </w:r>
      <w:r w:rsidR="00A6512A" w:rsidRPr="00E30FCC">
        <w:rPr>
          <w:rFonts w:ascii="Arial" w:hAnsi="Arial" w:cs="Arial"/>
        </w:rPr>
        <w:t>)</w:t>
      </w:r>
      <w:r w:rsidR="00A61FEF" w:rsidRPr="00E30FCC">
        <w:rPr>
          <w:rFonts w:ascii="Arial" w:hAnsi="Arial" w:cs="Arial"/>
        </w:rPr>
        <w:t>.</w:t>
      </w:r>
      <w:r w:rsidR="00A61FEF" w:rsidRPr="00E35A46">
        <w:rPr>
          <w:rFonts w:ascii="Arial" w:hAnsi="Arial" w:cs="Arial"/>
        </w:rPr>
        <w:t xml:space="preserve"> </w:t>
      </w:r>
    </w:p>
    <w:p w14:paraId="2E3E8490" w14:textId="2C4B09A3" w:rsidR="00A61FEF" w:rsidRPr="00E35A46" w:rsidRDefault="00966A37" w:rsidP="00A61FEF">
      <w:pPr>
        <w:numPr>
          <w:ilvl w:val="0"/>
          <w:numId w:val="25"/>
        </w:numPr>
        <w:suppressAutoHyphens/>
        <w:spacing w:before="0" w:beforeAutospacing="0" w:after="120" w:afterAutospacing="0" w:line="240" w:lineRule="auto"/>
        <w:rPr>
          <w:rFonts w:ascii="Arial" w:hAnsi="Arial" w:cs="Arial"/>
        </w:rPr>
      </w:pPr>
      <w:r w:rsidRPr="00E35A46">
        <w:rPr>
          <w:rFonts w:ascii="Arial" w:hAnsi="Arial" w:cs="Arial"/>
        </w:rPr>
        <w:t xml:space="preserve">Moore Audit </w:t>
      </w:r>
      <w:r w:rsidR="00A61FEF" w:rsidRPr="00E35A46">
        <w:rPr>
          <w:rFonts w:ascii="Arial" w:hAnsi="Arial" w:cs="Arial"/>
        </w:rPr>
        <w:t xml:space="preserve">zahájí auditorské práce na konečném auditu v prostorách Klienta </w:t>
      </w:r>
      <w:r w:rsidR="00053567" w:rsidRPr="005A7EAF">
        <w:rPr>
          <w:rFonts w:ascii="Arial" w:hAnsi="Arial" w:cs="Arial"/>
        </w:rPr>
        <w:t xml:space="preserve">dle vzájemné dohody obou </w:t>
      </w:r>
      <w:r w:rsidR="00053567" w:rsidRPr="00E30FCC">
        <w:rPr>
          <w:rFonts w:ascii="Arial" w:hAnsi="Arial" w:cs="Arial"/>
        </w:rPr>
        <w:t xml:space="preserve">stran (předpoklad </w:t>
      </w:r>
      <w:r w:rsidR="00E93C24">
        <w:rPr>
          <w:rFonts w:ascii="Arial" w:hAnsi="Arial" w:cs="Arial"/>
        </w:rPr>
        <w:t>březen</w:t>
      </w:r>
      <w:r w:rsidR="00053567" w:rsidRPr="00E30FCC">
        <w:rPr>
          <w:rFonts w:ascii="Arial" w:hAnsi="Arial" w:cs="Arial"/>
        </w:rPr>
        <w:t xml:space="preserve"> 20</w:t>
      </w:r>
      <w:r w:rsidR="005A7EAF" w:rsidRPr="00E30FCC">
        <w:rPr>
          <w:rFonts w:ascii="Arial" w:hAnsi="Arial" w:cs="Arial"/>
        </w:rPr>
        <w:t>2</w:t>
      </w:r>
      <w:r w:rsidR="007500CB">
        <w:rPr>
          <w:rFonts w:ascii="Arial" w:hAnsi="Arial" w:cs="Arial"/>
        </w:rPr>
        <w:t>5</w:t>
      </w:r>
      <w:r w:rsidR="00053567" w:rsidRPr="00E30FCC">
        <w:rPr>
          <w:rFonts w:ascii="Arial" w:hAnsi="Arial" w:cs="Arial"/>
        </w:rPr>
        <w:t>)</w:t>
      </w:r>
      <w:r w:rsidR="00A61FEF" w:rsidRPr="00E30FCC">
        <w:rPr>
          <w:rFonts w:ascii="Arial" w:hAnsi="Arial" w:cs="Arial"/>
        </w:rPr>
        <w:t>.</w:t>
      </w:r>
      <w:r w:rsidR="00A61FEF" w:rsidRPr="00E35A46">
        <w:rPr>
          <w:rFonts w:ascii="Arial" w:hAnsi="Arial" w:cs="Arial"/>
        </w:rPr>
        <w:t xml:space="preserve"> </w:t>
      </w:r>
    </w:p>
    <w:p w14:paraId="2F7049E0" w14:textId="4FA00993" w:rsidR="00A61FEF" w:rsidRPr="00E35A46" w:rsidRDefault="00A61FEF" w:rsidP="00A61FEF">
      <w:pPr>
        <w:numPr>
          <w:ilvl w:val="0"/>
          <w:numId w:val="25"/>
        </w:numPr>
        <w:suppressAutoHyphens/>
        <w:spacing w:before="0" w:beforeAutospacing="0" w:after="120" w:afterAutospacing="0" w:line="240" w:lineRule="auto"/>
        <w:rPr>
          <w:rFonts w:ascii="Arial" w:hAnsi="Arial" w:cs="Arial"/>
          <w:b/>
          <w:shd w:val="clear" w:color="auto" w:fill="FFFF00"/>
        </w:rPr>
      </w:pPr>
      <w:r w:rsidRPr="00E35A46">
        <w:rPr>
          <w:rFonts w:ascii="Arial" w:hAnsi="Arial" w:cs="Arial"/>
        </w:rPr>
        <w:t xml:space="preserve">Klient poskytne účetní závěrku k </w:t>
      </w:r>
      <w:r w:rsidRPr="005A7EAF">
        <w:rPr>
          <w:rFonts w:ascii="Arial" w:hAnsi="Arial" w:cs="Arial"/>
        </w:rPr>
        <w:t>31. prosinci 20</w:t>
      </w:r>
      <w:r w:rsidR="005A7EAF" w:rsidRPr="005A7EAF">
        <w:rPr>
          <w:rFonts w:ascii="Arial" w:hAnsi="Arial" w:cs="Arial"/>
        </w:rPr>
        <w:t>2</w:t>
      </w:r>
      <w:r w:rsidR="007500CB">
        <w:rPr>
          <w:rFonts w:ascii="Arial" w:hAnsi="Arial" w:cs="Arial"/>
        </w:rPr>
        <w:t>4</w:t>
      </w:r>
      <w:r w:rsidRPr="00E35A46">
        <w:rPr>
          <w:rFonts w:ascii="Arial" w:hAnsi="Arial" w:cs="Arial"/>
        </w:rPr>
        <w:t xml:space="preserve"> sestavenou v souladu s právními předpisy České republiky a výroční zprávu včetně zprávy o vztazích za rok </w:t>
      </w:r>
      <w:r w:rsidRPr="002E2B52">
        <w:rPr>
          <w:rFonts w:ascii="Arial" w:hAnsi="Arial" w:cs="Arial"/>
        </w:rPr>
        <w:t>20</w:t>
      </w:r>
      <w:r w:rsidR="005A7EAF" w:rsidRPr="002E2B52">
        <w:rPr>
          <w:rFonts w:ascii="Arial" w:hAnsi="Arial" w:cs="Arial"/>
        </w:rPr>
        <w:t>2</w:t>
      </w:r>
      <w:r w:rsidR="007500CB">
        <w:rPr>
          <w:rFonts w:ascii="Arial" w:hAnsi="Arial" w:cs="Arial"/>
        </w:rPr>
        <w:t>4</w:t>
      </w:r>
      <w:r w:rsidRPr="00E35A46">
        <w:rPr>
          <w:rFonts w:ascii="Arial" w:hAnsi="Arial" w:cs="Arial"/>
        </w:rPr>
        <w:t xml:space="preserve">, sestavenou v souladu s právními předpisy České republiky a v podobě připravené pro zveřejnění k ověření </w:t>
      </w:r>
      <w:r w:rsidR="00053567" w:rsidRPr="002E2B52">
        <w:rPr>
          <w:rFonts w:ascii="Arial" w:hAnsi="Arial" w:cs="Arial"/>
        </w:rPr>
        <w:t xml:space="preserve">dle vzájemné dohody obou </w:t>
      </w:r>
      <w:r w:rsidR="00053567" w:rsidRPr="00E93C24">
        <w:rPr>
          <w:rFonts w:ascii="Arial" w:hAnsi="Arial" w:cs="Arial"/>
        </w:rPr>
        <w:t xml:space="preserve">stran (předpoklad </w:t>
      </w:r>
      <w:r w:rsidR="00E93C24" w:rsidRPr="00E93C24">
        <w:rPr>
          <w:rFonts w:ascii="Arial" w:hAnsi="Arial" w:cs="Arial"/>
        </w:rPr>
        <w:t xml:space="preserve">duben </w:t>
      </w:r>
      <w:r w:rsidR="00053567" w:rsidRPr="00E93C24">
        <w:rPr>
          <w:rFonts w:ascii="Arial" w:hAnsi="Arial" w:cs="Arial"/>
        </w:rPr>
        <w:t>20</w:t>
      </w:r>
      <w:r w:rsidR="002E2B52" w:rsidRPr="00E93C24">
        <w:rPr>
          <w:rFonts w:ascii="Arial" w:hAnsi="Arial" w:cs="Arial"/>
        </w:rPr>
        <w:t>2</w:t>
      </w:r>
      <w:r w:rsidR="007500CB">
        <w:rPr>
          <w:rFonts w:ascii="Arial" w:hAnsi="Arial" w:cs="Arial"/>
        </w:rPr>
        <w:t>5</w:t>
      </w:r>
      <w:r w:rsidR="00053567" w:rsidRPr="00E93C24">
        <w:rPr>
          <w:rFonts w:ascii="Arial" w:hAnsi="Arial" w:cs="Arial"/>
        </w:rPr>
        <w:t>)</w:t>
      </w:r>
      <w:r w:rsidRPr="00E93C24">
        <w:rPr>
          <w:rFonts w:ascii="Arial" w:hAnsi="Arial" w:cs="Arial"/>
        </w:rPr>
        <w:t>.</w:t>
      </w:r>
    </w:p>
    <w:p w14:paraId="2F61A510" w14:textId="082316CD" w:rsidR="00A61FEF" w:rsidRPr="00E35A46" w:rsidRDefault="00966A37" w:rsidP="00A61FEF">
      <w:pPr>
        <w:numPr>
          <w:ilvl w:val="0"/>
          <w:numId w:val="25"/>
        </w:numPr>
        <w:suppressAutoHyphens/>
        <w:spacing w:before="0" w:beforeAutospacing="0" w:after="120" w:afterAutospacing="0" w:line="240" w:lineRule="auto"/>
        <w:rPr>
          <w:rFonts w:ascii="Arial" w:hAnsi="Arial" w:cs="Arial"/>
          <w:b/>
          <w:shd w:val="clear" w:color="auto" w:fill="FFFF00"/>
        </w:rPr>
      </w:pPr>
      <w:r w:rsidRPr="00E35A46">
        <w:rPr>
          <w:rFonts w:ascii="Arial" w:hAnsi="Arial" w:cs="Arial"/>
        </w:rPr>
        <w:t xml:space="preserve">Moore Audit </w:t>
      </w:r>
      <w:r w:rsidR="00A61FEF" w:rsidRPr="00E35A46">
        <w:rPr>
          <w:rFonts w:ascii="Arial" w:hAnsi="Arial" w:cs="Arial"/>
        </w:rPr>
        <w:t>vydá zprávu auditora zahrnující výrok auditora k účetní závěrce a vyjádření k výroční zprávě k </w:t>
      </w:r>
      <w:r w:rsidR="00A61FEF" w:rsidRPr="00F92B10">
        <w:rPr>
          <w:rFonts w:ascii="Arial" w:hAnsi="Arial" w:cs="Arial"/>
        </w:rPr>
        <w:t>31. prosinci 20</w:t>
      </w:r>
      <w:r w:rsidR="00F92B10" w:rsidRPr="00F92B10">
        <w:rPr>
          <w:rFonts w:ascii="Arial" w:hAnsi="Arial" w:cs="Arial"/>
        </w:rPr>
        <w:t>2</w:t>
      </w:r>
      <w:r w:rsidR="007500CB">
        <w:rPr>
          <w:rFonts w:ascii="Arial" w:hAnsi="Arial" w:cs="Arial"/>
        </w:rPr>
        <w:t>4</w:t>
      </w:r>
      <w:r w:rsidR="00A61FEF" w:rsidRPr="00E35A46">
        <w:rPr>
          <w:rFonts w:ascii="Arial" w:hAnsi="Arial" w:cs="Arial"/>
        </w:rPr>
        <w:t>, které Klient připraví v souladu s právními předpisy České republiky, do tří týdnů od obdržení veškerých požadovaných dokladů.</w:t>
      </w:r>
    </w:p>
    <w:p w14:paraId="4F0C1EDE" w14:textId="400A23DE" w:rsidR="00A61FEF" w:rsidRPr="00E35A46" w:rsidRDefault="00A61FEF" w:rsidP="00A61FEF">
      <w:pPr>
        <w:rPr>
          <w:rFonts w:ascii="Arial" w:hAnsi="Arial" w:cs="Arial"/>
        </w:rPr>
      </w:pPr>
      <w:r w:rsidRPr="00E35A46">
        <w:rPr>
          <w:rFonts w:ascii="Arial" w:hAnsi="Arial" w:cs="Arial"/>
        </w:rPr>
        <w:t xml:space="preserve">Jestliže Klient předloží </w:t>
      </w:r>
      <w:r w:rsidR="00966A37" w:rsidRPr="00E35A46">
        <w:rPr>
          <w:rFonts w:ascii="Arial" w:hAnsi="Arial" w:cs="Arial"/>
        </w:rPr>
        <w:t xml:space="preserve">Moore Audit </w:t>
      </w:r>
      <w:r w:rsidRPr="00E35A46">
        <w:rPr>
          <w:rFonts w:ascii="Arial" w:hAnsi="Arial" w:cs="Arial"/>
        </w:rPr>
        <w:t xml:space="preserve">požadované informace nebo ověřované účetní závěrky nebo jiné ověřované dokumenty s prodlením nebo nezajistí pro </w:t>
      </w:r>
      <w:r w:rsidR="00966A37" w:rsidRPr="00E35A46">
        <w:rPr>
          <w:rFonts w:ascii="Arial" w:hAnsi="Arial" w:cs="Arial"/>
        </w:rPr>
        <w:t xml:space="preserve">Moore Audit </w:t>
      </w:r>
      <w:r w:rsidRPr="00E35A46">
        <w:rPr>
          <w:rFonts w:ascii="Arial" w:hAnsi="Arial" w:cs="Arial"/>
        </w:rPr>
        <w:t xml:space="preserve">přístup </w:t>
      </w:r>
      <w:r w:rsidRPr="00E35A46">
        <w:rPr>
          <w:rFonts w:ascii="Arial" w:hAnsi="Arial" w:cs="Arial"/>
        </w:rPr>
        <w:lastRenderedPageBreak/>
        <w:t xml:space="preserve">ke všem účetním knihám, účetním písemnostem a dokumentům Klienta a k majetku Klienta v termínech stanovených touto smlouvou, je </w:t>
      </w:r>
      <w:r w:rsidR="00966A37" w:rsidRPr="00E35A46">
        <w:rPr>
          <w:rFonts w:ascii="Arial" w:hAnsi="Arial" w:cs="Arial"/>
        </w:rPr>
        <w:t xml:space="preserve">Moore Audit </w:t>
      </w:r>
      <w:r w:rsidRPr="00E35A46">
        <w:rPr>
          <w:rFonts w:ascii="Arial" w:hAnsi="Arial" w:cs="Arial"/>
        </w:rPr>
        <w:t>oprávněn vydat příslušnou zprávu týkající se účetních závěrek nebo jiných ověřovaných dokumentů se shodným prodlením, aniž by to představovalo porušení této smlouvy.</w:t>
      </w:r>
    </w:p>
    <w:p w14:paraId="3B6D9982" w14:textId="77777777" w:rsidR="00A61FEF" w:rsidRPr="00E35A46" w:rsidRDefault="00A61FEF" w:rsidP="0066699C">
      <w:pPr>
        <w:pStyle w:val="MooreHeading1"/>
        <w:numPr>
          <w:ilvl w:val="0"/>
          <w:numId w:val="30"/>
        </w:numPr>
        <w:ind w:left="0" w:firstLine="0"/>
      </w:pPr>
      <w:r w:rsidRPr="00E35A46">
        <w:t>Cena a způsob placení</w:t>
      </w:r>
    </w:p>
    <w:p w14:paraId="09E0B2D1" w14:textId="1BBBC4F6" w:rsidR="00A61FEF" w:rsidRPr="00E35A46" w:rsidRDefault="00A61FEF" w:rsidP="00A61FEF">
      <w:pPr>
        <w:numPr>
          <w:ilvl w:val="0"/>
          <w:numId w:val="23"/>
        </w:numPr>
        <w:suppressAutoHyphens/>
        <w:spacing w:before="0" w:beforeAutospacing="0" w:after="120" w:afterAutospacing="0" w:line="240" w:lineRule="auto"/>
        <w:rPr>
          <w:rFonts w:ascii="Arial" w:hAnsi="Arial" w:cs="Arial"/>
        </w:rPr>
      </w:pPr>
      <w:r w:rsidRPr="00E35A46">
        <w:rPr>
          <w:rFonts w:ascii="Arial" w:hAnsi="Arial" w:cs="Arial"/>
        </w:rPr>
        <w:t xml:space="preserve">Za provedení činností podle článku I. Klient zaplatí </w:t>
      </w:r>
      <w:r w:rsidR="00966A37" w:rsidRPr="00E35A46">
        <w:rPr>
          <w:rFonts w:ascii="Arial" w:hAnsi="Arial" w:cs="Arial"/>
        </w:rPr>
        <w:t xml:space="preserve">Moore Audit </w:t>
      </w:r>
      <w:r w:rsidRPr="00E35A46">
        <w:rPr>
          <w:rFonts w:ascii="Arial" w:hAnsi="Arial" w:cs="Arial"/>
        </w:rPr>
        <w:t>cenu ve výši</w:t>
      </w:r>
      <w:r w:rsidR="00E0332E">
        <w:rPr>
          <w:rFonts w:ascii="Arial" w:hAnsi="Arial" w:cs="Arial"/>
        </w:rPr>
        <w:t xml:space="preserve"> </w:t>
      </w:r>
      <w:r w:rsidR="00CD78AD">
        <w:rPr>
          <w:rFonts w:ascii="Arial" w:hAnsi="Arial" w:cs="Arial"/>
        </w:rPr>
        <w:t>1</w:t>
      </w:r>
      <w:r w:rsidR="007500CB">
        <w:rPr>
          <w:rFonts w:ascii="Arial" w:hAnsi="Arial" w:cs="Arial"/>
        </w:rPr>
        <w:t>15</w:t>
      </w:r>
      <w:r w:rsidR="00E0332E">
        <w:rPr>
          <w:rFonts w:ascii="Arial" w:hAnsi="Arial" w:cs="Arial"/>
        </w:rPr>
        <w:t xml:space="preserve"> 000</w:t>
      </w:r>
      <w:r w:rsidRPr="00E35A46">
        <w:rPr>
          <w:rFonts w:ascii="Arial" w:hAnsi="Arial" w:cs="Arial"/>
        </w:rPr>
        <w:t xml:space="preserve"> Kč bez DPH. Základní cena bude dále zvýšena o další složky celkové odměny auditora specifikované ve Všeobecných obchodních podmínkách.</w:t>
      </w:r>
    </w:p>
    <w:p w14:paraId="0C38A1EB" w14:textId="3FC5AF73" w:rsidR="00A61FEF" w:rsidRPr="00E35A46" w:rsidRDefault="00A61FEF" w:rsidP="00A61FEF">
      <w:pPr>
        <w:numPr>
          <w:ilvl w:val="0"/>
          <w:numId w:val="23"/>
        </w:numPr>
        <w:suppressAutoHyphens/>
        <w:spacing w:before="0" w:beforeAutospacing="0" w:after="120" w:afterAutospacing="0" w:line="240" w:lineRule="auto"/>
        <w:rPr>
          <w:rFonts w:ascii="Arial" w:hAnsi="Arial" w:cs="Arial"/>
        </w:rPr>
      </w:pPr>
      <w:r w:rsidRPr="00E35A46">
        <w:rPr>
          <w:rFonts w:ascii="Arial" w:hAnsi="Arial" w:cs="Arial"/>
        </w:rPr>
        <w:t xml:space="preserve">Celkovou odměnu je Klient povinen uhradit </w:t>
      </w:r>
      <w:r w:rsidR="00966A37" w:rsidRPr="00E35A46">
        <w:rPr>
          <w:rFonts w:ascii="Arial" w:hAnsi="Arial" w:cs="Arial"/>
        </w:rPr>
        <w:t xml:space="preserve">Moore Audit </w:t>
      </w:r>
      <w:r w:rsidRPr="00E35A46">
        <w:rPr>
          <w:rFonts w:ascii="Arial" w:hAnsi="Arial" w:cs="Arial"/>
        </w:rPr>
        <w:t>na základě faktur, které budou vystaveny následujícím způsobem:</w:t>
      </w:r>
    </w:p>
    <w:p w14:paraId="1F2BDB6E" w14:textId="5914930D" w:rsidR="00A61FEF" w:rsidRPr="00A54D06" w:rsidRDefault="00A61FEF" w:rsidP="00A61FEF">
      <w:pPr>
        <w:numPr>
          <w:ilvl w:val="0"/>
          <w:numId w:val="22"/>
        </w:numPr>
        <w:suppressAutoHyphens/>
        <w:spacing w:before="0" w:beforeAutospacing="0" w:after="120" w:afterAutospacing="0" w:line="240" w:lineRule="auto"/>
        <w:rPr>
          <w:rFonts w:ascii="Arial" w:hAnsi="Arial" w:cs="Arial"/>
        </w:rPr>
      </w:pPr>
      <w:r w:rsidRPr="00A54D06">
        <w:rPr>
          <w:rFonts w:ascii="Arial" w:hAnsi="Arial" w:cs="Arial"/>
        </w:rPr>
        <w:t>1</w:t>
      </w:r>
      <w:r w:rsidR="00003558">
        <w:rPr>
          <w:rFonts w:ascii="Arial" w:hAnsi="Arial" w:cs="Arial"/>
        </w:rPr>
        <w:t>0</w:t>
      </w:r>
      <w:r w:rsidRPr="00A54D06">
        <w:rPr>
          <w:rFonts w:ascii="Arial" w:hAnsi="Arial" w:cs="Arial"/>
        </w:rPr>
        <w:t>% při podpisu smlouvy,</w:t>
      </w:r>
    </w:p>
    <w:p w14:paraId="0879643E" w14:textId="055A4E8A" w:rsidR="00A61FEF" w:rsidRPr="00A54D06" w:rsidRDefault="00003558" w:rsidP="00A61FEF">
      <w:pPr>
        <w:numPr>
          <w:ilvl w:val="0"/>
          <w:numId w:val="22"/>
        </w:numPr>
        <w:suppressAutoHyphens/>
        <w:spacing w:before="0" w:beforeAutospacing="0" w:after="120" w:afterAutospacing="0" w:line="240" w:lineRule="auto"/>
        <w:rPr>
          <w:rFonts w:ascii="Arial" w:hAnsi="Arial" w:cs="Arial"/>
        </w:rPr>
      </w:pPr>
      <w:r>
        <w:rPr>
          <w:rFonts w:ascii="Arial" w:hAnsi="Arial" w:cs="Arial"/>
        </w:rPr>
        <w:t>40</w:t>
      </w:r>
      <w:r w:rsidR="00A61FEF" w:rsidRPr="00A54D06">
        <w:rPr>
          <w:rFonts w:ascii="Arial" w:hAnsi="Arial" w:cs="Arial"/>
        </w:rPr>
        <w:t>% při ukončení kontrol v rámci předauditu,</w:t>
      </w:r>
    </w:p>
    <w:p w14:paraId="34075A18" w14:textId="7D2D4192" w:rsidR="00A61FEF" w:rsidRPr="00A54D06" w:rsidRDefault="00003558" w:rsidP="00A61FEF">
      <w:pPr>
        <w:numPr>
          <w:ilvl w:val="0"/>
          <w:numId w:val="22"/>
        </w:numPr>
        <w:suppressAutoHyphens/>
        <w:spacing w:before="0" w:beforeAutospacing="0" w:after="120" w:afterAutospacing="0" w:line="240" w:lineRule="auto"/>
        <w:rPr>
          <w:rFonts w:ascii="Arial" w:hAnsi="Arial" w:cs="Arial"/>
        </w:rPr>
      </w:pPr>
      <w:r>
        <w:rPr>
          <w:rFonts w:ascii="Arial" w:hAnsi="Arial" w:cs="Arial"/>
        </w:rPr>
        <w:t>45</w:t>
      </w:r>
      <w:r w:rsidR="00A61FEF" w:rsidRPr="00A54D06">
        <w:rPr>
          <w:rFonts w:ascii="Arial" w:hAnsi="Arial" w:cs="Arial"/>
        </w:rPr>
        <w:t>% při ukončení kontrol v rámci konečného auditu</w:t>
      </w:r>
    </w:p>
    <w:p w14:paraId="19180DB5" w14:textId="4C39867C" w:rsidR="00A61FEF" w:rsidRPr="00A54D06" w:rsidRDefault="00990FAD" w:rsidP="00A61FEF">
      <w:pPr>
        <w:numPr>
          <w:ilvl w:val="0"/>
          <w:numId w:val="22"/>
        </w:numPr>
        <w:suppressAutoHyphens/>
        <w:spacing w:before="0" w:beforeAutospacing="0" w:after="120" w:afterAutospacing="0" w:line="240" w:lineRule="auto"/>
        <w:rPr>
          <w:rFonts w:ascii="Arial" w:hAnsi="Arial" w:cs="Arial"/>
        </w:rPr>
      </w:pPr>
      <w:r>
        <w:rPr>
          <w:rFonts w:ascii="Arial" w:hAnsi="Arial" w:cs="Arial"/>
        </w:rPr>
        <w:t>5</w:t>
      </w:r>
      <w:r w:rsidR="00A61FEF" w:rsidRPr="00A54D06">
        <w:rPr>
          <w:rFonts w:ascii="Arial" w:hAnsi="Arial" w:cs="Arial"/>
        </w:rPr>
        <w:t>% při předání zprávy auditora zahrnující výrok k účetní závěrce a vyjádření k výroční zprávě.</w:t>
      </w:r>
    </w:p>
    <w:p w14:paraId="4AD29B11" w14:textId="7460F2AA" w:rsidR="00A61FEF" w:rsidRPr="00E35A46" w:rsidRDefault="00A61FEF" w:rsidP="00A61FEF">
      <w:pPr>
        <w:rPr>
          <w:rFonts w:ascii="Arial" w:hAnsi="Arial" w:cs="Arial"/>
        </w:rPr>
      </w:pPr>
      <w:r w:rsidRPr="00E35A46">
        <w:rPr>
          <w:rFonts w:ascii="Arial" w:hAnsi="Arial" w:cs="Arial"/>
        </w:rPr>
        <w:t xml:space="preserve">Všechny faktury vystavené </w:t>
      </w:r>
      <w:r w:rsidR="00966A37" w:rsidRPr="00E35A46">
        <w:rPr>
          <w:rFonts w:ascii="Arial" w:hAnsi="Arial" w:cs="Arial"/>
        </w:rPr>
        <w:t xml:space="preserve">Moore Audit </w:t>
      </w:r>
      <w:r w:rsidRPr="00E35A46">
        <w:rPr>
          <w:rFonts w:ascii="Arial" w:hAnsi="Arial" w:cs="Arial"/>
        </w:rPr>
        <w:t xml:space="preserve">podle této smlouvy budou splatné do 14 dnů ode dne jejich vystavení. </w:t>
      </w:r>
    </w:p>
    <w:p w14:paraId="0C93AB81" w14:textId="0A86F1F8" w:rsidR="00A61FEF" w:rsidRPr="00E35A46" w:rsidRDefault="00A61FEF" w:rsidP="00A61FEF">
      <w:pPr>
        <w:rPr>
          <w:rFonts w:ascii="Arial" w:hAnsi="Arial" w:cs="Arial"/>
        </w:rPr>
      </w:pPr>
      <w:r w:rsidRPr="00E35A46">
        <w:rPr>
          <w:rFonts w:ascii="Arial" w:hAnsi="Arial" w:cs="Arial"/>
        </w:rPr>
        <w:t xml:space="preserve">Aniž by byla vyloučena závaznost předchozího ustanovení, pro případ jakýchkoliv pochybností se strany dohodly, že celková odměna je nejpozději splatná do 14 dnů ode dne, kdy </w:t>
      </w:r>
      <w:r w:rsidR="00966A37" w:rsidRPr="00E35A46">
        <w:rPr>
          <w:rFonts w:ascii="Arial" w:hAnsi="Arial" w:cs="Arial"/>
        </w:rPr>
        <w:t xml:space="preserve">Moore Audit </w:t>
      </w:r>
      <w:r w:rsidRPr="00E35A46">
        <w:rPr>
          <w:rFonts w:ascii="Arial" w:hAnsi="Arial" w:cs="Arial"/>
        </w:rPr>
        <w:t>Klientovi odešle nebo sdělí výsledek své činnosti podle této smlouvy.</w:t>
      </w:r>
    </w:p>
    <w:p w14:paraId="39EB1AED" w14:textId="77777777" w:rsidR="00A61FEF" w:rsidRPr="00E35A46" w:rsidRDefault="00A61FEF" w:rsidP="0066699C">
      <w:pPr>
        <w:pStyle w:val="MooreHeading1"/>
        <w:numPr>
          <w:ilvl w:val="0"/>
          <w:numId w:val="30"/>
        </w:numPr>
        <w:ind w:left="0" w:firstLine="0"/>
      </w:pPr>
      <w:r w:rsidRPr="00E35A46">
        <w:t>Závěrečná ustanovení</w:t>
      </w:r>
    </w:p>
    <w:p w14:paraId="1D064898" w14:textId="77777777" w:rsidR="00A61FEF" w:rsidRPr="00E35A46" w:rsidRDefault="00A61FEF" w:rsidP="00A61FEF">
      <w:pPr>
        <w:rPr>
          <w:rFonts w:ascii="Arial" w:hAnsi="Arial" w:cs="Arial"/>
        </w:rPr>
      </w:pPr>
      <w:r w:rsidRPr="00E35A46">
        <w:rPr>
          <w:rFonts w:ascii="Arial" w:hAnsi="Arial" w:cs="Arial"/>
        </w:rPr>
        <w:t>Práva a povinnosti stran se řídí touto smlouvou, všeobecnými obchodními podmínkami a doplňujícími obchodními podmínkami, které jsou nedílnou součástí této smlouvy. Strany výslovně uvádějí, že se seznámily se všemi smluvními ujednáními, je jim jasný jejich význam a tato přijímají.</w:t>
      </w:r>
    </w:p>
    <w:p w14:paraId="151BA206" w14:textId="77777777" w:rsidR="00A61FEF" w:rsidRPr="00E35A46" w:rsidRDefault="00A61FEF" w:rsidP="00A61FEF">
      <w:pPr>
        <w:rPr>
          <w:rFonts w:ascii="Arial" w:hAnsi="Arial" w:cs="Arial"/>
        </w:rPr>
      </w:pPr>
      <w:r w:rsidRPr="00A54D06">
        <w:rPr>
          <w:rFonts w:ascii="Arial" w:hAnsi="Arial" w:cs="Arial"/>
        </w:rPr>
        <w:t>Práva a povinnosti stran, které nejsou stanoveny v této smlouvě, všeobecných obchodních podmínkách a doplňujících obchodních podmínkách, se řídí zákonem č. 89/2012 Sb., občanským zákoníkem, Mezinárodními Auditorskými Standardy a ostatními právními předpisy České republiky.</w:t>
      </w:r>
    </w:p>
    <w:p w14:paraId="26DC089B" w14:textId="77777777" w:rsidR="00F90FAB" w:rsidRPr="009913D9" w:rsidRDefault="00F90FAB" w:rsidP="00F90FAB">
      <w:pPr>
        <w:spacing w:before="60" w:beforeAutospacing="0" w:after="120" w:afterAutospacing="0"/>
        <w:rPr>
          <w:rFonts w:ascii="Arial" w:hAnsi="Arial" w:cs="Arial"/>
        </w:rPr>
      </w:pPr>
      <w:r w:rsidRPr="00E35A46">
        <w:rPr>
          <w:rFonts w:ascii="Arial" w:hAnsi="Arial" w:cs="Arial"/>
        </w:rPr>
        <w:t xml:space="preserve">V souladu se zákonem o auditorech se Moore Audit zavazuje zachovat mlčenlivost před třetími osobami o všech skutečnostech, které při provádění auditu o účetní jednotce zjistil. </w:t>
      </w:r>
      <w:r>
        <w:rPr>
          <w:rFonts w:ascii="Arial" w:hAnsi="Arial" w:cs="Arial"/>
        </w:rPr>
        <w:t xml:space="preserve">Dále Moore Audit postupuje </w:t>
      </w:r>
      <w:r w:rsidRPr="009913D9">
        <w:rPr>
          <w:rFonts w:ascii="Arial" w:hAnsi="Arial" w:cs="Arial"/>
        </w:rPr>
        <w:t xml:space="preserve">v souladu s článkem 28 Nařízení Evropského parlamentu a Rady (EU) 2016/679, o ochraně fyzických osob v souvislosti se zpracováním osobních údajů a o volném pohybu těchto údajů a o zrušení směrnice 95/46/ES (obecné nařízení o ochraně osobních údajů) </w:t>
      </w:r>
      <w:r>
        <w:rPr>
          <w:rFonts w:ascii="Arial" w:hAnsi="Arial" w:cs="Arial"/>
        </w:rPr>
        <w:t>„GDPR“.</w:t>
      </w:r>
    </w:p>
    <w:p w14:paraId="4BF8FB9E" w14:textId="77777777" w:rsidR="00A61FEF" w:rsidRPr="00E35A46" w:rsidRDefault="00A61FEF" w:rsidP="00A61FEF">
      <w:pPr>
        <w:rPr>
          <w:rFonts w:ascii="Arial" w:hAnsi="Arial" w:cs="Arial"/>
        </w:rPr>
      </w:pPr>
      <w:r w:rsidRPr="00E35A46">
        <w:rPr>
          <w:rFonts w:ascii="Arial" w:hAnsi="Arial" w:cs="Arial"/>
        </w:rPr>
        <w:t>V případě, že by se některé ustanovení této smlouvy dostalo nebo by bylo v rozporu se zákonem, nebude to mít žádný vliv na platnost ostatních ustanovení této smlouvy. Takového ustanovení bude nahrazeno platným ustanovením odpovídajícím smyslu a předmětu ustanovení, které se stalo neplatným.</w:t>
      </w:r>
    </w:p>
    <w:p w14:paraId="29D9A741" w14:textId="77777777" w:rsidR="00A61FEF" w:rsidRPr="00E35A46" w:rsidRDefault="00A61FEF" w:rsidP="00A61FEF">
      <w:pPr>
        <w:rPr>
          <w:rFonts w:ascii="Arial" w:hAnsi="Arial" w:cs="Arial"/>
        </w:rPr>
      </w:pPr>
      <w:r w:rsidRPr="00E35A46">
        <w:rPr>
          <w:rFonts w:ascii="Arial" w:hAnsi="Arial" w:cs="Arial"/>
        </w:rPr>
        <w:lastRenderedPageBreak/>
        <w:t>Jakékoliv změny nebo dodatky této smlouvy musí být vypracovány písemně ve stejném počtu vyhotovení jako vlastní smlouva.</w:t>
      </w:r>
    </w:p>
    <w:p w14:paraId="1DF22DB3" w14:textId="40E2B176" w:rsidR="00A61FEF" w:rsidRPr="00E35A46" w:rsidRDefault="00A61FEF" w:rsidP="00A61FEF">
      <w:pPr>
        <w:rPr>
          <w:rFonts w:ascii="Arial" w:hAnsi="Arial" w:cs="Arial"/>
          <w:b/>
          <w:shd w:val="clear" w:color="auto" w:fill="FFFF00"/>
        </w:rPr>
      </w:pPr>
      <w:r w:rsidRPr="00E35A46">
        <w:rPr>
          <w:rFonts w:ascii="Arial" w:hAnsi="Arial" w:cs="Arial"/>
        </w:rPr>
        <w:t xml:space="preserve">Tato smlouva je vypracována ve dvou </w:t>
      </w:r>
      <w:r w:rsidRPr="00A54D06">
        <w:rPr>
          <w:rFonts w:ascii="Arial" w:hAnsi="Arial" w:cs="Arial"/>
        </w:rPr>
        <w:t>vyhotoveních v</w:t>
      </w:r>
      <w:r w:rsidR="00A54D06" w:rsidRPr="00A54D06">
        <w:rPr>
          <w:rFonts w:ascii="Arial" w:hAnsi="Arial" w:cs="Arial"/>
        </w:rPr>
        <w:t> </w:t>
      </w:r>
      <w:r w:rsidRPr="00A54D06">
        <w:rPr>
          <w:rFonts w:ascii="Arial" w:hAnsi="Arial" w:cs="Arial"/>
        </w:rPr>
        <w:t>českém</w:t>
      </w:r>
      <w:r w:rsidR="00A54D06" w:rsidRPr="00A54D06">
        <w:rPr>
          <w:rFonts w:ascii="Arial" w:hAnsi="Arial" w:cs="Arial"/>
        </w:rPr>
        <w:t xml:space="preserve"> </w:t>
      </w:r>
      <w:r w:rsidRPr="00A54D06">
        <w:rPr>
          <w:rFonts w:ascii="Arial" w:hAnsi="Arial" w:cs="Arial"/>
        </w:rPr>
        <w:t>jazyce.</w:t>
      </w:r>
      <w:r w:rsidRPr="00E35A46">
        <w:rPr>
          <w:rFonts w:ascii="Arial" w:hAnsi="Arial" w:cs="Arial"/>
        </w:rPr>
        <w:t xml:space="preserve"> Případná vyhotovení této smlouvy v jiném jazyce mají pouze informativní povahu a nemají platnost smlouvy. </w:t>
      </w:r>
    </w:p>
    <w:p w14:paraId="3A75CA3D" w14:textId="5615C320" w:rsidR="00A61FEF" w:rsidRPr="00E35A46" w:rsidRDefault="00A61FEF" w:rsidP="00A61FEF">
      <w:pPr>
        <w:rPr>
          <w:rFonts w:ascii="Arial" w:hAnsi="Arial" w:cs="Arial"/>
        </w:rPr>
      </w:pPr>
      <w:r w:rsidRPr="00E35A46">
        <w:rPr>
          <w:rFonts w:ascii="Arial" w:hAnsi="Arial" w:cs="Arial"/>
        </w:rPr>
        <w:t>Tato smlouva nabývá platnosti a účinnosti podpisem oběma stranami a schválením auditora (</w:t>
      </w:r>
      <w:r w:rsidR="00966A37" w:rsidRPr="00E35A46">
        <w:rPr>
          <w:rFonts w:ascii="Arial" w:hAnsi="Arial" w:cs="Arial"/>
        </w:rPr>
        <w:t>Moore Audit</w:t>
      </w:r>
      <w:r w:rsidRPr="00E35A46">
        <w:rPr>
          <w:rFonts w:ascii="Arial" w:hAnsi="Arial" w:cs="Arial"/>
        </w:rPr>
        <w:t>) valnou hromadou Klienta. V případě že valná hromada auditora (</w:t>
      </w:r>
      <w:r w:rsidR="00966A37" w:rsidRPr="00E35A46">
        <w:rPr>
          <w:rFonts w:ascii="Arial" w:hAnsi="Arial" w:cs="Arial"/>
        </w:rPr>
        <w:t>Moore Audit</w:t>
      </w:r>
      <w:r w:rsidRPr="00E35A46">
        <w:rPr>
          <w:rFonts w:ascii="Arial" w:hAnsi="Arial" w:cs="Arial"/>
        </w:rPr>
        <w:t xml:space="preserve">) neschválí, je Klient povinen uhradit </w:t>
      </w:r>
      <w:r w:rsidR="00966A37" w:rsidRPr="00E35A46">
        <w:rPr>
          <w:rFonts w:ascii="Arial" w:hAnsi="Arial" w:cs="Arial"/>
        </w:rPr>
        <w:t xml:space="preserve">Moore Audit </w:t>
      </w:r>
      <w:r w:rsidRPr="00E35A46">
        <w:rPr>
          <w:rFonts w:ascii="Arial" w:hAnsi="Arial" w:cs="Arial"/>
        </w:rPr>
        <w:t>celkové nezaplacené honoráře.</w:t>
      </w:r>
    </w:p>
    <w:p w14:paraId="53DC5FB3" w14:textId="77777777" w:rsidR="00A61FEF" w:rsidRPr="00E35A46" w:rsidRDefault="00A61FEF" w:rsidP="00A61FEF">
      <w:pPr>
        <w:pStyle w:val="Zhlav"/>
        <w:rPr>
          <w:rFonts w:ascii="Arial" w:hAnsi="Arial" w:cs="Arial"/>
          <w:sz w:val="20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643"/>
        <w:gridCol w:w="4643"/>
      </w:tblGrid>
      <w:tr w:rsidR="00A61FEF" w:rsidRPr="00E35A46" w14:paraId="3749DACA" w14:textId="77777777" w:rsidTr="225D64DF">
        <w:tc>
          <w:tcPr>
            <w:tcW w:w="4643" w:type="dxa"/>
            <w:shd w:val="clear" w:color="auto" w:fill="auto"/>
          </w:tcPr>
          <w:p w14:paraId="48503230" w14:textId="49EA2207" w:rsidR="00A61FEF" w:rsidRPr="00E35A46" w:rsidRDefault="00A61FEF" w:rsidP="00660136">
            <w:pPr>
              <w:spacing w:after="0"/>
              <w:jc w:val="left"/>
              <w:rPr>
                <w:rFonts w:ascii="Arial" w:hAnsi="Arial" w:cs="Arial"/>
              </w:rPr>
            </w:pPr>
            <w:r w:rsidRPr="00E35A46">
              <w:rPr>
                <w:rFonts w:ascii="Arial" w:hAnsi="Arial" w:cs="Arial"/>
              </w:rPr>
              <w:t xml:space="preserve">V </w:t>
            </w:r>
            <w:r w:rsidR="001F08D0">
              <w:rPr>
                <w:rFonts w:ascii="Arial" w:hAnsi="Arial" w:cs="Arial"/>
                <w:bCs/>
              </w:rPr>
              <w:t>Ostravě</w:t>
            </w:r>
            <w:r w:rsidRPr="00E35A46">
              <w:rPr>
                <w:rFonts w:ascii="Arial" w:hAnsi="Arial" w:cs="Arial"/>
              </w:rPr>
              <w:t xml:space="preserve"> dne</w:t>
            </w:r>
          </w:p>
        </w:tc>
        <w:tc>
          <w:tcPr>
            <w:tcW w:w="4643" w:type="dxa"/>
            <w:shd w:val="clear" w:color="auto" w:fill="auto"/>
          </w:tcPr>
          <w:p w14:paraId="47A24550" w14:textId="3A7C0EFA" w:rsidR="00A61FEF" w:rsidRPr="00E35A46" w:rsidRDefault="00A61FEF" w:rsidP="00660136">
            <w:pPr>
              <w:spacing w:after="0"/>
              <w:jc w:val="right"/>
              <w:rPr>
                <w:rFonts w:ascii="Arial" w:hAnsi="Arial" w:cs="Arial"/>
              </w:rPr>
            </w:pPr>
            <w:r w:rsidRPr="00E35A46">
              <w:rPr>
                <w:rFonts w:ascii="Arial" w:hAnsi="Arial" w:cs="Arial"/>
              </w:rPr>
              <w:t xml:space="preserve">V Praze </w:t>
            </w:r>
            <w:r w:rsidRPr="001F08D0">
              <w:rPr>
                <w:rFonts w:ascii="Arial" w:hAnsi="Arial" w:cs="Arial"/>
              </w:rPr>
              <w:t>dne</w:t>
            </w:r>
            <w:r w:rsidR="00C53A8C" w:rsidRPr="001F08D0">
              <w:rPr>
                <w:rFonts w:ascii="Arial" w:hAnsi="Arial" w:cs="Arial"/>
              </w:rPr>
              <w:t>………</w:t>
            </w:r>
            <w:r w:rsidR="00FA1883" w:rsidRPr="001F08D0">
              <w:rPr>
                <w:rFonts w:ascii="Arial" w:hAnsi="Arial" w:cs="Arial"/>
              </w:rPr>
              <w:t>……</w:t>
            </w:r>
          </w:p>
        </w:tc>
      </w:tr>
      <w:tr w:rsidR="00A61FEF" w:rsidRPr="00E35A46" w14:paraId="78906CA9" w14:textId="77777777" w:rsidTr="225D64DF">
        <w:tc>
          <w:tcPr>
            <w:tcW w:w="4643" w:type="dxa"/>
            <w:shd w:val="clear" w:color="auto" w:fill="auto"/>
          </w:tcPr>
          <w:p w14:paraId="106559CB" w14:textId="29F83402" w:rsidR="00A61FEF" w:rsidRPr="00E35A46" w:rsidRDefault="001F08D0" w:rsidP="00660136">
            <w:pPr>
              <w:spacing w:after="0"/>
              <w:jc w:val="lef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OVANET a.s.</w:t>
            </w:r>
          </w:p>
        </w:tc>
        <w:tc>
          <w:tcPr>
            <w:tcW w:w="4643" w:type="dxa"/>
            <w:shd w:val="clear" w:color="auto" w:fill="auto"/>
          </w:tcPr>
          <w:p w14:paraId="1B326D1B" w14:textId="4A9D280C" w:rsidR="00A61FEF" w:rsidRPr="00E35A46" w:rsidRDefault="00A61FEF" w:rsidP="00660136">
            <w:pPr>
              <w:spacing w:after="0"/>
              <w:jc w:val="right"/>
              <w:rPr>
                <w:rFonts w:ascii="Arial" w:hAnsi="Arial" w:cs="Arial"/>
              </w:rPr>
            </w:pPr>
            <w:r w:rsidRPr="00E35A46">
              <w:rPr>
                <w:rFonts w:ascii="Arial" w:hAnsi="Arial" w:cs="Arial"/>
                <w:b/>
              </w:rPr>
              <w:t>M</w:t>
            </w:r>
            <w:r w:rsidR="00966A37" w:rsidRPr="00E35A46">
              <w:rPr>
                <w:rFonts w:ascii="Arial" w:hAnsi="Arial" w:cs="Arial"/>
                <w:b/>
              </w:rPr>
              <w:t>oore</w:t>
            </w:r>
            <w:r w:rsidRPr="00E35A46">
              <w:rPr>
                <w:rFonts w:ascii="Arial" w:hAnsi="Arial" w:cs="Arial"/>
                <w:b/>
              </w:rPr>
              <w:t xml:space="preserve"> Audit</w:t>
            </w:r>
            <w:r w:rsidR="00966A37" w:rsidRPr="00E35A46">
              <w:rPr>
                <w:rFonts w:ascii="Arial" w:hAnsi="Arial" w:cs="Arial"/>
                <w:b/>
              </w:rPr>
              <w:t xml:space="preserve"> CZ</w:t>
            </w:r>
            <w:r w:rsidRPr="00E35A46">
              <w:rPr>
                <w:rFonts w:ascii="Arial" w:hAnsi="Arial" w:cs="Arial"/>
                <w:b/>
              </w:rPr>
              <w:t xml:space="preserve"> s.r.o</w:t>
            </w:r>
            <w:r w:rsidRPr="00E35A46">
              <w:rPr>
                <w:rFonts w:ascii="Arial" w:hAnsi="Arial" w:cs="Arial"/>
              </w:rPr>
              <w:t>.</w:t>
            </w:r>
          </w:p>
        </w:tc>
      </w:tr>
      <w:tr w:rsidR="00A61FEF" w:rsidRPr="00E35A46" w14:paraId="273DF3EC" w14:textId="77777777" w:rsidTr="225D64DF">
        <w:tc>
          <w:tcPr>
            <w:tcW w:w="4643" w:type="dxa"/>
            <w:shd w:val="clear" w:color="auto" w:fill="auto"/>
          </w:tcPr>
          <w:p w14:paraId="57A59703" w14:textId="77777777" w:rsidR="00A61FEF" w:rsidRPr="00E35A46" w:rsidRDefault="00A61FEF" w:rsidP="00660136">
            <w:pPr>
              <w:snapToGrid w:val="0"/>
              <w:spacing w:after="0"/>
              <w:jc w:val="left"/>
              <w:rPr>
                <w:rFonts w:ascii="Arial" w:hAnsi="Arial" w:cs="Arial"/>
              </w:rPr>
            </w:pPr>
          </w:p>
        </w:tc>
        <w:tc>
          <w:tcPr>
            <w:tcW w:w="4643" w:type="dxa"/>
            <w:shd w:val="clear" w:color="auto" w:fill="auto"/>
          </w:tcPr>
          <w:p w14:paraId="069F459B" w14:textId="77777777" w:rsidR="00A61FEF" w:rsidRPr="00E35A46" w:rsidRDefault="00A61FEF" w:rsidP="00660136">
            <w:pPr>
              <w:snapToGrid w:val="0"/>
              <w:spacing w:after="0"/>
              <w:jc w:val="right"/>
              <w:rPr>
                <w:rFonts w:ascii="Arial" w:hAnsi="Arial" w:cs="Arial"/>
                <w:b/>
              </w:rPr>
            </w:pPr>
          </w:p>
        </w:tc>
      </w:tr>
      <w:tr w:rsidR="00A61FEF" w:rsidRPr="00E35A46" w14:paraId="16E1D021" w14:textId="77777777" w:rsidTr="225D64DF">
        <w:tc>
          <w:tcPr>
            <w:tcW w:w="4643" w:type="dxa"/>
            <w:shd w:val="clear" w:color="auto" w:fill="auto"/>
          </w:tcPr>
          <w:p w14:paraId="0EC36972" w14:textId="77777777" w:rsidR="00A61FEF" w:rsidRPr="00E35A46" w:rsidRDefault="00A61FEF" w:rsidP="00660136">
            <w:pPr>
              <w:snapToGrid w:val="0"/>
              <w:spacing w:after="0"/>
              <w:jc w:val="left"/>
              <w:rPr>
                <w:rFonts w:ascii="Arial" w:hAnsi="Arial" w:cs="Arial"/>
              </w:rPr>
            </w:pPr>
          </w:p>
        </w:tc>
        <w:tc>
          <w:tcPr>
            <w:tcW w:w="4643" w:type="dxa"/>
            <w:shd w:val="clear" w:color="auto" w:fill="auto"/>
          </w:tcPr>
          <w:p w14:paraId="79B1038A" w14:textId="77777777" w:rsidR="00A61FEF" w:rsidRPr="00E35A46" w:rsidRDefault="00A61FEF" w:rsidP="00660136">
            <w:pPr>
              <w:snapToGrid w:val="0"/>
              <w:spacing w:after="0"/>
              <w:jc w:val="right"/>
              <w:rPr>
                <w:rFonts w:ascii="Arial" w:hAnsi="Arial" w:cs="Arial"/>
                <w:b/>
              </w:rPr>
            </w:pPr>
          </w:p>
        </w:tc>
      </w:tr>
      <w:tr w:rsidR="00C53A8C" w:rsidRPr="00E35A46" w14:paraId="300D9869" w14:textId="77777777" w:rsidTr="225D64DF">
        <w:tc>
          <w:tcPr>
            <w:tcW w:w="4643" w:type="dxa"/>
            <w:shd w:val="clear" w:color="auto" w:fill="auto"/>
          </w:tcPr>
          <w:p w14:paraId="33E6FF24" w14:textId="77777777" w:rsidR="00C53A8C" w:rsidRPr="00E35A46" w:rsidRDefault="00C53A8C" w:rsidP="00660136">
            <w:pPr>
              <w:snapToGrid w:val="0"/>
              <w:spacing w:after="0"/>
              <w:jc w:val="left"/>
              <w:rPr>
                <w:rFonts w:ascii="Arial" w:hAnsi="Arial" w:cs="Arial"/>
              </w:rPr>
            </w:pPr>
          </w:p>
        </w:tc>
        <w:tc>
          <w:tcPr>
            <w:tcW w:w="4643" w:type="dxa"/>
            <w:shd w:val="clear" w:color="auto" w:fill="auto"/>
          </w:tcPr>
          <w:p w14:paraId="3FD6D747" w14:textId="77777777" w:rsidR="00C53A8C" w:rsidRPr="00E35A46" w:rsidRDefault="00C53A8C" w:rsidP="00660136">
            <w:pPr>
              <w:snapToGrid w:val="0"/>
              <w:spacing w:after="0"/>
              <w:jc w:val="right"/>
              <w:rPr>
                <w:rFonts w:ascii="Arial" w:hAnsi="Arial" w:cs="Arial"/>
                <w:b/>
              </w:rPr>
            </w:pPr>
          </w:p>
        </w:tc>
      </w:tr>
      <w:tr w:rsidR="00A61FEF" w:rsidRPr="00E35A46" w14:paraId="21D6CD85" w14:textId="77777777" w:rsidTr="225D64DF">
        <w:tc>
          <w:tcPr>
            <w:tcW w:w="4643" w:type="dxa"/>
            <w:shd w:val="clear" w:color="auto" w:fill="auto"/>
          </w:tcPr>
          <w:p w14:paraId="6FFA335D" w14:textId="4816DEE7" w:rsidR="00A61FEF" w:rsidRPr="00E35A46" w:rsidRDefault="084BE367" w:rsidP="00660136">
            <w:pPr>
              <w:spacing w:after="0"/>
              <w:jc w:val="left"/>
              <w:rPr>
                <w:rFonts w:ascii="Arial" w:hAnsi="Arial" w:cs="Arial"/>
              </w:rPr>
            </w:pPr>
            <w:r w:rsidRPr="225D64DF">
              <w:rPr>
                <w:rFonts w:ascii="Arial" w:hAnsi="Arial" w:cs="Arial"/>
                <w:b/>
                <w:bCs/>
              </w:rPr>
              <w:t xml:space="preserve">Ing. </w:t>
            </w:r>
            <w:r w:rsidR="001F08D0" w:rsidRPr="225D64DF">
              <w:rPr>
                <w:rFonts w:ascii="Arial" w:hAnsi="Arial" w:cs="Arial"/>
                <w:b/>
                <w:bCs/>
              </w:rPr>
              <w:t>Michal Hrotík</w:t>
            </w:r>
          </w:p>
        </w:tc>
        <w:tc>
          <w:tcPr>
            <w:tcW w:w="4643" w:type="dxa"/>
            <w:shd w:val="clear" w:color="auto" w:fill="auto"/>
          </w:tcPr>
          <w:p w14:paraId="6C916B85" w14:textId="003ACC22" w:rsidR="00A61FEF" w:rsidRPr="00EE614D" w:rsidRDefault="00966A37" w:rsidP="00660136">
            <w:pPr>
              <w:spacing w:after="0"/>
              <w:jc w:val="right"/>
              <w:rPr>
                <w:rFonts w:ascii="Arial" w:hAnsi="Arial" w:cs="Arial"/>
                <w:b/>
                <w:bCs/>
              </w:rPr>
            </w:pPr>
            <w:r w:rsidRPr="00EE614D">
              <w:rPr>
                <w:rFonts w:ascii="Arial" w:hAnsi="Arial" w:cs="Arial"/>
                <w:b/>
                <w:bCs/>
              </w:rPr>
              <w:t>Erik Ďurkáň</w:t>
            </w:r>
          </w:p>
        </w:tc>
      </w:tr>
      <w:tr w:rsidR="00A61FEF" w:rsidRPr="00E35A46" w14:paraId="228B1929" w14:textId="77777777" w:rsidTr="225D64DF">
        <w:tc>
          <w:tcPr>
            <w:tcW w:w="4643" w:type="dxa"/>
            <w:shd w:val="clear" w:color="auto" w:fill="auto"/>
          </w:tcPr>
          <w:p w14:paraId="77DC24BF" w14:textId="28589EAC" w:rsidR="00A61FEF" w:rsidRPr="00E35A46" w:rsidRDefault="40EAFD61" w:rsidP="00660136">
            <w:pPr>
              <w:spacing w:after="0"/>
              <w:jc w:val="left"/>
              <w:rPr>
                <w:rFonts w:ascii="Arial" w:hAnsi="Arial" w:cs="Arial"/>
              </w:rPr>
            </w:pPr>
            <w:r w:rsidRPr="225D64DF">
              <w:rPr>
                <w:rFonts w:ascii="Arial" w:hAnsi="Arial" w:cs="Arial"/>
              </w:rPr>
              <w:t>č</w:t>
            </w:r>
            <w:r w:rsidR="00A61FEF" w:rsidRPr="225D64DF">
              <w:rPr>
                <w:rFonts w:ascii="Arial" w:hAnsi="Arial" w:cs="Arial"/>
              </w:rPr>
              <w:t xml:space="preserve">len představenstva </w:t>
            </w:r>
          </w:p>
        </w:tc>
        <w:tc>
          <w:tcPr>
            <w:tcW w:w="4643" w:type="dxa"/>
            <w:shd w:val="clear" w:color="auto" w:fill="auto"/>
          </w:tcPr>
          <w:p w14:paraId="537AA14E" w14:textId="77777777" w:rsidR="00A61FEF" w:rsidRPr="00E35A46" w:rsidRDefault="00A61FEF" w:rsidP="00660136">
            <w:pPr>
              <w:spacing w:after="0"/>
              <w:jc w:val="right"/>
              <w:rPr>
                <w:rFonts w:ascii="Arial" w:hAnsi="Arial" w:cs="Arial"/>
              </w:rPr>
            </w:pPr>
            <w:r w:rsidRPr="00E35A46">
              <w:rPr>
                <w:rFonts w:ascii="Arial" w:hAnsi="Arial" w:cs="Arial"/>
              </w:rPr>
              <w:t>jednatel</w:t>
            </w:r>
          </w:p>
        </w:tc>
      </w:tr>
      <w:tr w:rsidR="00A61FEF" w:rsidRPr="00E35A46" w14:paraId="3E21B825" w14:textId="77777777" w:rsidTr="225D64DF">
        <w:tc>
          <w:tcPr>
            <w:tcW w:w="4643" w:type="dxa"/>
            <w:shd w:val="clear" w:color="auto" w:fill="auto"/>
          </w:tcPr>
          <w:p w14:paraId="4D50FBFB" w14:textId="77777777" w:rsidR="00A61FEF" w:rsidRPr="00E35A46" w:rsidRDefault="00A61FEF" w:rsidP="00660136">
            <w:pPr>
              <w:snapToGrid w:val="0"/>
              <w:spacing w:after="0"/>
              <w:rPr>
                <w:rFonts w:ascii="Arial" w:hAnsi="Arial" w:cs="Arial"/>
              </w:rPr>
            </w:pPr>
          </w:p>
        </w:tc>
        <w:tc>
          <w:tcPr>
            <w:tcW w:w="4643" w:type="dxa"/>
            <w:shd w:val="clear" w:color="auto" w:fill="auto"/>
          </w:tcPr>
          <w:p w14:paraId="36DFADF7" w14:textId="77777777" w:rsidR="00A61FEF" w:rsidRPr="00E35A46" w:rsidRDefault="00A61FEF" w:rsidP="00660136">
            <w:pPr>
              <w:snapToGrid w:val="0"/>
              <w:spacing w:after="0"/>
              <w:rPr>
                <w:rFonts w:ascii="Arial" w:hAnsi="Arial" w:cs="Arial"/>
              </w:rPr>
            </w:pPr>
          </w:p>
        </w:tc>
      </w:tr>
    </w:tbl>
    <w:p w14:paraId="1FB2953A" w14:textId="7E395910" w:rsidR="00FE5795" w:rsidRPr="00E35A46" w:rsidRDefault="00FE5795" w:rsidP="00FE5795">
      <w:pPr>
        <w:spacing w:before="0" w:beforeAutospacing="0" w:after="0" w:afterAutospacing="0"/>
        <w:rPr>
          <w:rFonts w:ascii="Arial" w:hAnsi="Arial" w:cs="Arial"/>
          <w:sz w:val="22"/>
          <w:szCs w:val="22"/>
          <w:lang w:eastAsia="cs-CZ"/>
        </w:rPr>
      </w:pPr>
    </w:p>
    <w:sectPr w:rsidR="00FE5795" w:rsidRPr="00E35A46" w:rsidSect="00BF5F3B">
      <w:headerReference w:type="default" r:id="rId11"/>
      <w:footerReference w:type="default" r:id="rId12"/>
      <w:pgSz w:w="11907" w:h="16840" w:code="9"/>
      <w:pgMar w:top="282" w:right="1417" w:bottom="1135" w:left="1418" w:header="138" w:footer="17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FCA3DC8" w14:textId="77777777" w:rsidR="002A507B" w:rsidRDefault="002A507B" w:rsidP="000C0D49">
      <w:r>
        <w:separator/>
      </w:r>
    </w:p>
  </w:endnote>
  <w:endnote w:type="continuationSeparator" w:id="0">
    <w:p w14:paraId="6E5F156D" w14:textId="77777777" w:rsidR="002A507B" w:rsidRDefault="002A507B" w:rsidP="000C0D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D214C2B" w14:textId="77777777" w:rsidR="004520A3" w:rsidRDefault="004520A3" w:rsidP="00FE5795">
    <w:pPr>
      <w:pStyle w:val="Zhlav"/>
      <w:spacing w:before="60" w:beforeAutospacing="0" w:after="60" w:afterAutospacing="0" w:line="240" w:lineRule="auto"/>
      <w:ind w:left="-145" w:firstLine="145"/>
      <w:jc w:val="both"/>
      <w:rPr>
        <w:rFonts w:ascii="Arial" w:hAnsi="Arial" w:cs="Arial"/>
        <w:b w:val="0"/>
        <w:color w:val="7F7F7F"/>
        <w:sz w:val="12"/>
        <w:szCs w:val="12"/>
      </w:rPr>
    </w:pPr>
  </w:p>
  <w:p w14:paraId="68AC8133" w14:textId="28A85713" w:rsidR="00542095" w:rsidRDefault="00542095" w:rsidP="00FE5795">
    <w:pPr>
      <w:pStyle w:val="Zhlav"/>
      <w:spacing w:before="60" w:beforeAutospacing="0" w:after="60" w:afterAutospacing="0" w:line="240" w:lineRule="auto"/>
      <w:ind w:left="-145" w:firstLine="145"/>
      <w:jc w:val="both"/>
      <w:rPr>
        <w:rFonts w:ascii="Arial" w:hAnsi="Arial" w:cs="Arial"/>
        <w:b w:val="0"/>
        <w:color w:val="7F7F7F"/>
        <w:sz w:val="12"/>
        <w:szCs w:val="12"/>
        <w:lang w:val="x-none"/>
      </w:rPr>
    </w:pPr>
    <w:r w:rsidRPr="00542095">
      <w:rPr>
        <w:rFonts w:ascii="Arial" w:hAnsi="Arial" w:cs="Arial"/>
        <w:b w:val="0"/>
        <w:color w:val="7F7F7F"/>
        <w:sz w:val="12"/>
        <w:szCs w:val="12"/>
      </w:rPr>
      <w:t>Moore Audit CZ s.r.o.</w:t>
    </w:r>
    <w:r w:rsidRPr="00542095">
      <w:rPr>
        <w:rFonts w:ascii="Arial" w:hAnsi="Arial" w:cs="Arial"/>
        <w:b w:val="0"/>
        <w:color w:val="7F7F7F"/>
        <w:sz w:val="12"/>
        <w:szCs w:val="12"/>
        <w:lang w:val="x-none"/>
      </w:rPr>
      <w:t>, IČ: 09275444, DIČ: CZ09275444</w:t>
    </w:r>
    <w:r>
      <w:rPr>
        <w:rFonts w:ascii="Arial" w:hAnsi="Arial" w:cs="Arial"/>
        <w:b w:val="0"/>
        <w:color w:val="7F7F7F"/>
        <w:sz w:val="12"/>
        <w:szCs w:val="12"/>
        <w:lang w:val="x-none"/>
      </w:rPr>
      <w:tab/>
    </w:r>
    <w:r w:rsidRPr="00542095">
      <w:rPr>
        <w:rFonts w:ascii="Arial" w:hAnsi="Arial" w:cs="Arial"/>
        <w:b w:val="0"/>
        <w:color w:val="7F7F7F"/>
        <w:sz w:val="12"/>
        <w:szCs w:val="12"/>
        <w:lang w:val="x-none"/>
      </w:rPr>
      <w:t xml:space="preserve">, </w:t>
    </w:r>
    <w:r>
      <w:rPr>
        <w:rFonts w:ascii="Arial" w:hAnsi="Arial" w:cs="Arial"/>
        <w:b w:val="0"/>
        <w:color w:val="7F7F7F"/>
        <w:sz w:val="12"/>
        <w:szCs w:val="12"/>
      </w:rPr>
      <w:t xml:space="preserve">zapsaná v obchodním rejstříku vedeném Městským soudem v Praze </w:t>
    </w:r>
    <w:r w:rsidRPr="00542095">
      <w:rPr>
        <w:rFonts w:ascii="Arial" w:hAnsi="Arial" w:cs="Arial"/>
        <w:b w:val="0"/>
        <w:color w:val="7F7F7F"/>
        <w:sz w:val="12"/>
        <w:szCs w:val="12"/>
        <w:lang w:val="x-none"/>
      </w:rPr>
      <w:t xml:space="preserve">– </w:t>
    </w:r>
    <w:r>
      <w:rPr>
        <w:rFonts w:ascii="Arial" w:hAnsi="Arial" w:cs="Arial"/>
        <w:b w:val="0"/>
        <w:color w:val="7F7F7F"/>
        <w:sz w:val="12"/>
        <w:szCs w:val="12"/>
      </w:rPr>
      <w:t>oddíl</w:t>
    </w:r>
    <w:r w:rsidRPr="00542095">
      <w:rPr>
        <w:rFonts w:ascii="Arial" w:hAnsi="Arial" w:cs="Arial"/>
        <w:b w:val="0"/>
        <w:color w:val="7F7F7F"/>
        <w:sz w:val="12"/>
        <w:szCs w:val="12"/>
        <w:lang w:val="x-none"/>
      </w:rPr>
      <w:t xml:space="preserve"> C, </w:t>
    </w:r>
    <w:r>
      <w:rPr>
        <w:rFonts w:ascii="Arial" w:hAnsi="Arial" w:cs="Arial"/>
        <w:b w:val="0"/>
        <w:color w:val="7F7F7F"/>
        <w:sz w:val="12"/>
        <w:szCs w:val="12"/>
      </w:rPr>
      <w:t>vložka</w:t>
    </w:r>
    <w:r w:rsidRPr="00542095">
      <w:rPr>
        <w:rFonts w:ascii="Arial" w:hAnsi="Arial" w:cs="Arial"/>
        <w:b w:val="0"/>
        <w:color w:val="7F7F7F"/>
        <w:sz w:val="12"/>
        <w:szCs w:val="12"/>
        <w:lang w:val="x-none"/>
      </w:rPr>
      <w:t xml:space="preserve"> 333691</w:t>
    </w:r>
  </w:p>
  <w:p w14:paraId="4ACE05AF" w14:textId="630F2A4E" w:rsidR="0071448F" w:rsidRPr="00FE5795" w:rsidRDefault="5A82ABC1" w:rsidP="5A82ABC1">
    <w:pPr>
      <w:pStyle w:val="Zhlav"/>
      <w:spacing w:before="60" w:beforeAutospacing="0" w:after="60" w:afterAutospacing="0" w:line="240" w:lineRule="auto"/>
      <w:ind w:left="-145" w:firstLine="145"/>
      <w:jc w:val="both"/>
      <w:rPr>
        <w:rFonts w:ascii="Arial" w:hAnsi="Arial" w:cs="Arial"/>
        <w:b w:val="0"/>
        <w:color w:val="7F7F7F" w:themeColor="text1" w:themeTint="80"/>
        <w:sz w:val="12"/>
        <w:szCs w:val="12"/>
      </w:rPr>
    </w:pPr>
    <w:r w:rsidRPr="5A82ABC1">
      <w:rPr>
        <w:rFonts w:ascii="Arial" w:hAnsi="Arial" w:cs="Arial"/>
        <w:b w:val="0"/>
        <w:color w:val="7F7F7F" w:themeColor="text1" w:themeTint="80"/>
        <w:sz w:val="12"/>
        <w:szCs w:val="12"/>
      </w:rPr>
      <w:t xml:space="preserve">Karolinská 661/4, Praha 8 – 186 00, E-mail: </w:t>
    </w:r>
    <w:hyperlink r:id="rId1">
      <w:r w:rsidRPr="5A82ABC1">
        <w:rPr>
          <w:rFonts w:ascii="Arial" w:hAnsi="Arial" w:cs="Arial"/>
          <w:b w:val="0"/>
          <w:color w:val="7F7F7F" w:themeColor="text1" w:themeTint="80"/>
          <w:sz w:val="12"/>
          <w:szCs w:val="12"/>
        </w:rPr>
        <w:t>recepcni@moore-czech.cz</w:t>
      </w:r>
    </w:hyperlink>
    <w:r w:rsidRPr="5A82ABC1">
      <w:rPr>
        <w:rFonts w:ascii="Arial" w:hAnsi="Arial" w:cs="Arial"/>
        <w:b w:val="0"/>
        <w:color w:val="7F7F7F" w:themeColor="text1" w:themeTint="80"/>
        <w:sz w:val="12"/>
        <w:szCs w:val="12"/>
      </w:rPr>
      <w:t xml:space="preserve"> - Tel.: +420 227 031 495 – www.moore-czech.cz</w:t>
    </w:r>
  </w:p>
  <w:p w14:paraId="3CA0FE93" w14:textId="7E7563E3" w:rsidR="00E10D45" w:rsidRPr="00E10D45" w:rsidRDefault="00E10D45" w:rsidP="00E10D45">
    <w:pPr>
      <w:tabs>
        <w:tab w:val="center" w:pos="4320"/>
        <w:tab w:val="right" w:pos="8640"/>
      </w:tabs>
      <w:spacing w:before="0" w:beforeAutospacing="0" w:after="0" w:afterAutospacing="0" w:line="240" w:lineRule="auto"/>
      <w:jc w:val="right"/>
      <w:rPr>
        <w:rFonts w:ascii="Arial" w:hAnsi="Arial" w:cs="Arial"/>
        <w:color w:val="7F7F7F"/>
        <w:sz w:val="8"/>
        <w:lang w:val="x-none"/>
      </w:rPr>
    </w:pPr>
    <w:r w:rsidRPr="00E10D45">
      <w:rPr>
        <w:rFonts w:ascii="Arial" w:hAnsi="Arial" w:cs="Arial"/>
        <w:color w:val="7F7F7F"/>
        <w:sz w:val="12"/>
        <w:lang w:val="x-none"/>
      </w:rPr>
      <w:t xml:space="preserve">Stránka | </w:t>
    </w:r>
    <w:r w:rsidRPr="00E10D45">
      <w:rPr>
        <w:rFonts w:ascii="Arial" w:hAnsi="Arial" w:cs="Arial"/>
        <w:color w:val="7F7F7F"/>
        <w:sz w:val="12"/>
        <w:lang w:val="x-none"/>
      </w:rPr>
      <w:fldChar w:fldCharType="begin"/>
    </w:r>
    <w:r w:rsidRPr="00E10D45">
      <w:rPr>
        <w:rFonts w:ascii="Arial" w:hAnsi="Arial" w:cs="Arial"/>
        <w:color w:val="7F7F7F"/>
        <w:sz w:val="12"/>
        <w:lang w:val="x-none"/>
      </w:rPr>
      <w:instrText>PAGE   \* MERGEFORMAT</w:instrText>
    </w:r>
    <w:r w:rsidRPr="00E10D45">
      <w:rPr>
        <w:rFonts w:ascii="Arial" w:hAnsi="Arial" w:cs="Arial"/>
        <w:color w:val="7F7F7F"/>
        <w:sz w:val="12"/>
        <w:lang w:val="x-none"/>
      </w:rPr>
      <w:fldChar w:fldCharType="separate"/>
    </w:r>
    <w:r w:rsidR="007A73D0">
      <w:rPr>
        <w:rFonts w:ascii="Arial" w:hAnsi="Arial" w:cs="Arial"/>
        <w:noProof/>
        <w:color w:val="7F7F7F"/>
        <w:sz w:val="12"/>
        <w:lang w:val="x-none"/>
      </w:rPr>
      <w:t>1</w:t>
    </w:r>
    <w:r w:rsidRPr="00E10D45">
      <w:rPr>
        <w:rFonts w:ascii="Arial" w:hAnsi="Arial" w:cs="Arial"/>
        <w:noProof/>
        <w:color w:val="7F7F7F"/>
        <w:sz w:val="12"/>
        <w:lang w:val="x-none"/>
      </w:rPr>
      <w:fldChar w:fldCharType="end"/>
    </w:r>
  </w:p>
  <w:p w14:paraId="075321C6" w14:textId="77777777" w:rsidR="00657B49" w:rsidRPr="00657B49" w:rsidRDefault="00657B49">
    <w:pPr>
      <w:pStyle w:val="Zpat"/>
      <w:rPr>
        <w:rFonts w:ascii="Arial" w:hAnsi="Arial" w:cs="Arial"/>
      </w:rPr>
    </w:pPr>
  </w:p>
  <w:p w14:paraId="1B4370A3" w14:textId="77777777" w:rsidR="00BA3CC1" w:rsidRPr="00E63DC6" w:rsidRDefault="00BA3CC1" w:rsidP="00BA3CC1">
    <w:pPr>
      <w:pStyle w:val="Zpat"/>
      <w:jc w:val="right"/>
      <w:rPr>
        <w:sz w:val="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5455388" w14:textId="77777777" w:rsidR="002A507B" w:rsidRDefault="002A507B" w:rsidP="000C0D49">
      <w:r>
        <w:separator/>
      </w:r>
    </w:p>
  </w:footnote>
  <w:footnote w:type="continuationSeparator" w:id="0">
    <w:p w14:paraId="7471B31D" w14:textId="77777777" w:rsidR="002A507B" w:rsidRDefault="002A507B" w:rsidP="000C0D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55E1964" w14:textId="77777777" w:rsidR="00EA5541" w:rsidRDefault="00EA5541" w:rsidP="00EA5541">
    <w:pPr>
      <w:pStyle w:val="Zhlav"/>
      <w:jc w:val="both"/>
      <w:rPr>
        <w:rFonts w:ascii="Arial" w:hAnsi="Arial" w:cs="Arial"/>
      </w:rPr>
    </w:pPr>
  </w:p>
  <w:p w14:paraId="7600DFC6" w14:textId="77777777" w:rsidR="00EA5541" w:rsidRDefault="00EA5541" w:rsidP="00EA5541">
    <w:pPr>
      <w:pStyle w:val="Zhlav"/>
      <w:jc w:val="both"/>
      <w:rPr>
        <w:rFonts w:ascii="Arial" w:hAnsi="Arial" w:cs="Arial"/>
      </w:rPr>
    </w:pPr>
    <w:r>
      <w:rPr>
        <w:noProof/>
        <w:lang w:eastAsia="cs-CZ"/>
      </w:rPr>
      <w:drawing>
        <wp:inline distT="0" distB="0" distL="0" distR="0" wp14:anchorId="7C721167" wp14:editId="3F128C5C">
          <wp:extent cx="1171575" cy="304600"/>
          <wp:effectExtent l="0" t="0" r="0" b="635"/>
          <wp:docPr id="10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20096" cy="3172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B2B8B19" w14:textId="77777777" w:rsidR="00BA3CC1" w:rsidRPr="00F23D13" w:rsidRDefault="00BA3CC1" w:rsidP="00F23D13">
    <w:pPr>
      <w:pStyle w:val="Zhlav"/>
      <w:jc w:val="both"/>
      <w:rPr>
        <w:rFonts w:ascii="Arial" w:hAnsi="Arial" w:cs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</w:abstractNum>
  <w:abstractNum w:abstractNumId="1" w15:restartNumberingAfterBreak="0">
    <w:nsid w:val="00000003"/>
    <w:multiLevelType w:val="hybridMultilevel"/>
    <w:tmpl w:val="00000003"/>
    <w:name w:val="WW8Num3"/>
    <w:lvl w:ilvl="0" w:tplc="49F6C47C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/>
      </w:rPr>
    </w:lvl>
    <w:lvl w:ilvl="1" w:tplc="7682CC52">
      <w:numFmt w:val="decimal"/>
      <w:lvlText w:val=""/>
      <w:lvlJc w:val="left"/>
    </w:lvl>
    <w:lvl w:ilvl="2" w:tplc="20F0FF1A">
      <w:numFmt w:val="decimal"/>
      <w:lvlText w:val=""/>
      <w:lvlJc w:val="left"/>
    </w:lvl>
    <w:lvl w:ilvl="3" w:tplc="4804538E">
      <w:numFmt w:val="decimal"/>
      <w:lvlText w:val=""/>
      <w:lvlJc w:val="left"/>
    </w:lvl>
    <w:lvl w:ilvl="4" w:tplc="D8D87590">
      <w:numFmt w:val="decimal"/>
      <w:lvlText w:val=""/>
      <w:lvlJc w:val="left"/>
    </w:lvl>
    <w:lvl w:ilvl="5" w:tplc="B55E8658">
      <w:numFmt w:val="decimal"/>
      <w:lvlText w:val=""/>
      <w:lvlJc w:val="left"/>
    </w:lvl>
    <w:lvl w:ilvl="6" w:tplc="828E1D56">
      <w:numFmt w:val="decimal"/>
      <w:lvlText w:val=""/>
      <w:lvlJc w:val="left"/>
    </w:lvl>
    <w:lvl w:ilvl="7" w:tplc="CC906228">
      <w:numFmt w:val="decimal"/>
      <w:lvlText w:val=""/>
      <w:lvlJc w:val="left"/>
    </w:lvl>
    <w:lvl w:ilvl="8" w:tplc="F8DCA5C4">
      <w:numFmt w:val="decimal"/>
      <w:lvlText w:val=""/>
      <w:lvlJc w:val="left"/>
    </w:lvl>
  </w:abstractNum>
  <w:abstractNum w:abstractNumId="2" w15:restartNumberingAfterBreak="0">
    <w:nsid w:val="00000004"/>
    <w:multiLevelType w:val="hybridMultilevel"/>
    <w:tmpl w:val="00000004"/>
    <w:name w:val="WW8Num4"/>
    <w:lvl w:ilvl="0" w:tplc="2FE0FB2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7FC0622">
      <w:numFmt w:val="decimal"/>
      <w:lvlText w:val=""/>
      <w:lvlJc w:val="left"/>
    </w:lvl>
    <w:lvl w:ilvl="2" w:tplc="AADE7184">
      <w:numFmt w:val="decimal"/>
      <w:lvlText w:val=""/>
      <w:lvlJc w:val="left"/>
    </w:lvl>
    <w:lvl w:ilvl="3" w:tplc="5AA85B4C">
      <w:numFmt w:val="decimal"/>
      <w:lvlText w:val=""/>
      <w:lvlJc w:val="left"/>
    </w:lvl>
    <w:lvl w:ilvl="4" w:tplc="F4E69D38">
      <w:numFmt w:val="decimal"/>
      <w:lvlText w:val=""/>
      <w:lvlJc w:val="left"/>
    </w:lvl>
    <w:lvl w:ilvl="5" w:tplc="E7148168">
      <w:numFmt w:val="decimal"/>
      <w:lvlText w:val=""/>
      <w:lvlJc w:val="left"/>
    </w:lvl>
    <w:lvl w:ilvl="6" w:tplc="F4B44258">
      <w:numFmt w:val="decimal"/>
      <w:lvlText w:val=""/>
      <w:lvlJc w:val="left"/>
    </w:lvl>
    <w:lvl w:ilvl="7" w:tplc="79BECB80">
      <w:numFmt w:val="decimal"/>
      <w:lvlText w:val=""/>
      <w:lvlJc w:val="left"/>
    </w:lvl>
    <w:lvl w:ilvl="8" w:tplc="9ED6F6A8">
      <w:numFmt w:val="decimal"/>
      <w:lvlText w:val=""/>
      <w:lvlJc w:val="left"/>
    </w:lvl>
  </w:abstractNum>
  <w:abstractNum w:abstractNumId="3" w15:restartNumberingAfterBreak="0">
    <w:nsid w:val="00000006"/>
    <w:multiLevelType w:val="multilevel"/>
    <w:tmpl w:val="66AEB098"/>
    <w:name w:val="WW8Num6"/>
    <w:lvl w:ilvl="0">
      <w:start w:val="1"/>
      <w:numFmt w:val="decimal"/>
      <w:lvlText w:val="%1."/>
      <w:lvlJc w:val="left"/>
      <w:pPr>
        <w:tabs>
          <w:tab w:val="num" w:pos="0"/>
        </w:tabs>
        <w:ind w:left="283" w:hanging="283"/>
      </w:pPr>
      <w:rPr>
        <w:b w:val="0"/>
        <w:bCs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00000007"/>
    <w:multiLevelType w:val="multilevel"/>
    <w:tmpl w:val="9218418A"/>
    <w:name w:val="WW8Num7"/>
    <w:lvl w:ilvl="0">
      <w:start w:val="1"/>
      <w:numFmt w:val="decimal"/>
      <w:lvlText w:val="%1."/>
      <w:lvlJc w:val="left"/>
      <w:pPr>
        <w:tabs>
          <w:tab w:val="num" w:pos="0"/>
        </w:tabs>
        <w:ind w:left="283" w:hanging="283"/>
      </w:pPr>
      <w:rPr>
        <w:b w:val="0"/>
        <w:bCs w:val="0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pPr>
        <w:ind w:left="3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0410002B"/>
    <w:multiLevelType w:val="hybridMultilevel"/>
    <w:tmpl w:val="404E6FC4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1B">
      <w:start w:val="1"/>
      <w:numFmt w:val="lowerRoman"/>
      <w:lvlText w:val="%2."/>
      <w:lvlJc w:val="right"/>
      <w:pPr>
        <w:ind w:left="2160" w:hanging="360"/>
      </w:pPr>
    </w:lvl>
    <w:lvl w:ilvl="2" w:tplc="0405001B">
      <w:start w:val="1"/>
      <w:numFmt w:val="lowerRoman"/>
      <w:lvlText w:val="%3."/>
      <w:lvlJc w:val="right"/>
      <w:pPr>
        <w:ind w:left="2880" w:hanging="180"/>
      </w:pPr>
    </w:lvl>
    <w:lvl w:ilvl="3" w:tplc="0405000F">
      <w:start w:val="1"/>
      <w:numFmt w:val="decimal"/>
      <w:lvlText w:val="%4."/>
      <w:lvlJc w:val="left"/>
      <w:pPr>
        <w:ind w:left="3600" w:hanging="360"/>
      </w:pPr>
    </w:lvl>
    <w:lvl w:ilvl="4" w:tplc="04050019">
      <w:start w:val="1"/>
      <w:numFmt w:val="lowerLetter"/>
      <w:lvlText w:val="%5."/>
      <w:lvlJc w:val="left"/>
      <w:pPr>
        <w:ind w:left="4320" w:hanging="360"/>
      </w:pPr>
    </w:lvl>
    <w:lvl w:ilvl="5" w:tplc="0405001B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09A07A15"/>
    <w:multiLevelType w:val="multilevel"/>
    <w:tmpl w:val="2CB22F96"/>
    <w:styleLink w:val="11"/>
    <w:lvl w:ilvl="0">
      <w:start w:val="1"/>
      <w:numFmt w:val="none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sz w:val="20"/>
      </w:rPr>
    </w:lvl>
    <w:lvl w:ilvl="1">
      <w:start w:val="2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8" w15:restartNumberingAfterBreak="0">
    <w:nsid w:val="0C0D0BC6"/>
    <w:multiLevelType w:val="hybridMultilevel"/>
    <w:tmpl w:val="12407452"/>
    <w:lvl w:ilvl="0" w:tplc="2EE678FE">
      <w:start w:val="58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36831A9"/>
    <w:multiLevelType w:val="hybridMultilevel"/>
    <w:tmpl w:val="D032A9B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51616BA"/>
    <w:multiLevelType w:val="multilevel"/>
    <w:tmpl w:val="352064D0"/>
    <w:lvl w:ilvl="0">
      <w:start w:val="3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1" w15:restartNumberingAfterBreak="0">
    <w:nsid w:val="16C83A57"/>
    <w:multiLevelType w:val="hybridMultilevel"/>
    <w:tmpl w:val="5E900CD6"/>
    <w:lvl w:ilvl="0" w:tplc="B99AE2F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93B11F3"/>
    <w:multiLevelType w:val="hybridMultilevel"/>
    <w:tmpl w:val="7AD47A08"/>
    <w:lvl w:ilvl="0" w:tplc="69B48E42">
      <w:start w:val="1"/>
      <w:numFmt w:val="bullet"/>
      <w:pStyle w:val="Odrky1rovn"/>
      <w:lvlText w:val=""/>
      <w:lvlJc w:val="left"/>
      <w:pPr>
        <w:ind w:left="720" w:hanging="360"/>
      </w:pPr>
      <w:rPr>
        <w:rFonts w:ascii="Wingdings" w:hAnsi="Wingdings" w:hint="default"/>
        <w:color w:val="004C6C" w:themeColor="text2"/>
      </w:rPr>
    </w:lvl>
    <w:lvl w:ilvl="1" w:tplc="EF58A6CA">
      <w:start w:val="1"/>
      <w:numFmt w:val="bullet"/>
      <w:pStyle w:val="Odrky2rovn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F44E678">
      <w:start w:val="1"/>
      <w:numFmt w:val="bullet"/>
      <w:pStyle w:val="Odrky3rovn"/>
      <w:lvlText w:val=""/>
      <w:lvlJc w:val="left"/>
      <w:pPr>
        <w:ind w:left="2160" w:hanging="360"/>
      </w:pPr>
      <w:rPr>
        <w:rFonts w:ascii="Wingdings" w:hAnsi="Wingdings" w:hint="default"/>
        <w:color w:val="A6A6A6" w:themeColor="background1" w:themeShade="A6"/>
      </w:rPr>
    </w:lvl>
    <w:lvl w:ilvl="3" w:tplc="1EA636F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B769AD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76B56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78CCF6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D90B254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C7E5A8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A6A0523"/>
    <w:multiLevelType w:val="hybridMultilevel"/>
    <w:tmpl w:val="8A64C97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E3B7068"/>
    <w:multiLevelType w:val="hybridMultilevel"/>
    <w:tmpl w:val="C340193C"/>
    <w:styleLink w:val="Styl1"/>
    <w:lvl w:ilvl="0" w:tplc="4D620F2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4C6C" w:themeColor="text2"/>
      </w:rPr>
    </w:lvl>
    <w:lvl w:ilvl="1" w:tplc="DCC62712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24EAA28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  <w:color w:val="A6A6A6" w:themeColor="background1" w:themeShade="A6"/>
      </w:rPr>
    </w:lvl>
    <w:lvl w:ilvl="3" w:tplc="7E5E44B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53C8EA6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E94C46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BF6B5E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E698BA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E38679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F9F4FA7"/>
    <w:multiLevelType w:val="hybridMultilevel"/>
    <w:tmpl w:val="3FB0BE3E"/>
    <w:lvl w:ilvl="0" w:tplc="38FA57DE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325F13D9"/>
    <w:multiLevelType w:val="hybridMultilevel"/>
    <w:tmpl w:val="9EA236D8"/>
    <w:lvl w:ilvl="0" w:tplc="D8EC74D6">
      <w:start w:val="580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32A8200F"/>
    <w:multiLevelType w:val="hybridMultilevel"/>
    <w:tmpl w:val="D0469300"/>
    <w:lvl w:ilvl="0" w:tplc="39CCB23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349915BA"/>
    <w:multiLevelType w:val="hybridMultilevel"/>
    <w:tmpl w:val="460A3B74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19">
      <w:start w:val="1"/>
      <w:numFmt w:val="lowerLetter"/>
      <w:lvlText w:val="%2."/>
      <w:lvlJc w:val="left"/>
      <w:pPr>
        <w:ind w:left="2160" w:hanging="360"/>
      </w:pPr>
    </w:lvl>
    <w:lvl w:ilvl="2" w:tplc="0405001B">
      <w:start w:val="1"/>
      <w:numFmt w:val="lowerRoman"/>
      <w:lvlText w:val="%3."/>
      <w:lvlJc w:val="right"/>
      <w:pPr>
        <w:ind w:left="2880" w:hanging="180"/>
      </w:pPr>
    </w:lvl>
    <w:lvl w:ilvl="3" w:tplc="0405000F">
      <w:start w:val="1"/>
      <w:numFmt w:val="decimal"/>
      <w:lvlText w:val="%4."/>
      <w:lvlJc w:val="left"/>
      <w:pPr>
        <w:ind w:left="3600" w:hanging="360"/>
      </w:pPr>
    </w:lvl>
    <w:lvl w:ilvl="4" w:tplc="04050019">
      <w:start w:val="1"/>
      <w:numFmt w:val="lowerLetter"/>
      <w:lvlText w:val="%5."/>
      <w:lvlJc w:val="left"/>
      <w:pPr>
        <w:ind w:left="4320" w:hanging="360"/>
      </w:pPr>
    </w:lvl>
    <w:lvl w:ilvl="5" w:tplc="0405001B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388E5170"/>
    <w:multiLevelType w:val="hybridMultilevel"/>
    <w:tmpl w:val="44BEC3FE"/>
    <w:lvl w:ilvl="0" w:tplc="DDFEE2AA">
      <w:start w:val="26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9407BFF"/>
    <w:multiLevelType w:val="hybridMultilevel"/>
    <w:tmpl w:val="4DE22F3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1AD52BE"/>
    <w:multiLevelType w:val="hybridMultilevel"/>
    <w:tmpl w:val="F042BFE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C0815D0"/>
    <w:multiLevelType w:val="hybridMultilevel"/>
    <w:tmpl w:val="257EB2E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E7E0962"/>
    <w:multiLevelType w:val="hybridMultilevel"/>
    <w:tmpl w:val="36107072"/>
    <w:lvl w:ilvl="0" w:tplc="29004CD0">
      <w:start w:val="580"/>
      <w:numFmt w:val="bullet"/>
      <w:lvlText w:val="-"/>
      <w:lvlJc w:val="left"/>
      <w:pPr>
        <w:ind w:left="150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24" w15:restartNumberingAfterBreak="0">
    <w:nsid w:val="533739FE"/>
    <w:multiLevelType w:val="multilevel"/>
    <w:tmpl w:val="DF1840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FFFFFF" w:themeColor="background1"/>
      </w:rPr>
    </w:lvl>
    <w:lvl w:ilvl="1">
      <w:start w:val="1"/>
      <w:numFmt w:val="decimal"/>
      <w:isLgl/>
      <w:lvlText w:val="%1.%2"/>
      <w:lvlJc w:val="left"/>
      <w:pPr>
        <w:ind w:left="870" w:hanging="360"/>
      </w:pPr>
      <w:rPr>
        <w:rFonts w:hint="default"/>
      </w:rPr>
    </w:lvl>
    <w:lvl w:ilvl="2">
      <w:start w:val="1"/>
      <w:numFmt w:val="decimal"/>
      <w:pStyle w:val="Nadpis3"/>
      <w:isLgl/>
      <w:lvlText w:val="%1.%2.%3"/>
      <w:lvlJc w:val="left"/>
      <w:pPr>
        <w:ind w:left="13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53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0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9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7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85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360" w:hanging="1800"/>
      </w:pPr>
      <w:rPr>
        <w:rFonts w:hint="default"/>
      </w:rPr>
    </w:lvl>
  </w:abstractNum>
  <w:abstractNum w:abstractNumId="25" w15:restartNumberingAfterBreak="0">
    <w:nsid w:val="546E4B77"/>
    <w:multiLevelType w:val="hybridMultilevel"/>
    <w:tmpl w:val="CFAA651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5EF0805"/>
    <w:multiLevelType w:val="hybridMultilevel"/>
    <w:tmpl w:val="908010B4"/>
    <w:lvl w:ilvl="0" w:tplc="39CCB23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63655A4A"/>
    <w:multiLevelType w:val="multilevel"/>
    <w:tmpl w:val="365AA9D2"/>
    <w:lvl w:ilvl="0">
      <w:start w:val="1"/>
      <w:numFmt w:val="decimal"/>
      <w:pStyle w:val="Nadpis1"/>
      <w:lvlText w:val="%1"/>
      <w:lvlJc w:val="left"/>
      <w:pPr>
        <w:ind w:left="432" w:hanging="432"/>
      </w:pPr>
    </w:lvl>
    <w:lvl w:ilvl="1">
      <w:start w:val="1"/>
      <w:numFmt w:val="decimal"/>
      <w:pStyle w:val="Nadpis2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5549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28" w15:restartNumberingAfterBreak="0">
    <w:nsid w:val="74831615"/>
    <w:multiLevelType w:val="multilevel"/>
    <w:tmpl w:val="6AB64F4C"/>
    <w:lvl w:ilvl="0">
      <w:start w:val="3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0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9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4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96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3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83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72" w:hanging="2160"/>
      </w:pPr>
      <w:rPr>
        <w:rFonts w:hint="default"/>
      </w:rPr>
    </w:lvl>
  </w:abstractNum>
  <w:num w:numId="1">
    <w:abstractNumId w:val="7"/>
  </w:num>
  <w:num w:numId="2">
    <w:abstractNumId w:val="12"/>
  </w:num>
  <w:num w:numId="3">
    <w:abstractNumId w:val="27"/>
  </w:num>
  <w:num w:numId="4">
    <w:abstractNumId w:val="24"/>
  </w:num>
  <w:num w:numId="5">
    <w:abstractNumId w:val="14"/>
  </w:num>
  <w:num w:numId="6">
    <w:abstractNumId w:val="13"/>
  </w:num>
  <w:num w:numId="7">
    <w:abstractNumId w:val="10"/>
  </w:num>
  <w:num w:numId="8">
    <w:abstractNumId w:val="28"/>
  </w:num>
  <w:num w:numId="9">
    <w:abstractNumId w:val="27"/>
  </w:num>
  <w:num w:numId="10">
    <w:abstractNumId w:val="25"/>
  </w:num>
  <w:num w:numId="11">
    <w:abstractNumId w:val="17"/>
  </w:num>
  <w:num w:numId="12">
    <w:abstractNumId w:val="9"/>
  </w:num>
  <w:num w:numId="13">
    <w:abstractNumId w:val="8"/>
  </w:num>
  <w:num w:numId="14">
    <w:abstractNumId w:val="16"/>
  </w:num>
  <w:num w:numId="15">
    <w:abstractNumId w:val="23"/>
  </w:num>
  <w:num w:numId="16">
    <w:abstractNumId w:val="20"/>
  </w:num>
  <w:num w:numId="17">
    <w:abstractNumId w:val="26"/>
  </w:num>
  <w:num w:numId="18">
    <w:abstractNumId w:val="15"/>
  </w:num>
  <w:num w:numId="19">
    <w:abstractNumId w:val="21"/>
  </w:num>
  <w:num w:numId="20">
    <w:abstractNumId w:val="19"/>
  </w:num>
  <w:num w:numId="21">
    <w:abstractNumId w:val="0"/>
  </w:num>
  <w:num w:numId="22">
    <w:abstractNumId w:val="1"/>
  </w:num>
  <w:num w:numId="23">
    <w:abstractNumId w:val="2"/>
  </w:num>
  <w:num w:numId="24">
    <w:abstractNumId w:val="3"/>
  </w:num>
  <w:num w:numId="25">
    <w:abstractNumId w:val="4"/>
  </w:num>
  <w:num w:numId="26">
    <w:abstractNumId w:val="5"/>
  </w:num>
  <w:num w:numId="27">
    <w:abstractNumId w:val="18"/>
  </w:num>
  <w:num w:numId="28">
    <w:abstractNumId w:val="6"/>
  </w:num>
  <w:num w:numId="29">
    <w:abstractNumId w:val="22"/>
  </w:num>
  <w:num w:numId="30">
    <w:abstractNumId w:val="11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a0NLA0NDOwMLcwNjeyMDVW0lEKTi0uzszPAykwrAUAUL6JMiwAAAA="/>
  </w:docVars>
  <w:rsids>
    <w:rsidRoot w:val="00100D2B"/>
    <w:rsid w:val="00000324"/>
    <w:rsid w:val="00000B38"/>
    <w:rsid w:val="00000E52"/>
    <w:rsid w:val="00000FCD"/>
    <w:rsid w:val="00001F52"/>
    <w:rsid w:val="00002C9E"/>
    <w:rsid w:val="00002CE0"/>
    <w:rsid w:val="00003558"/>
    <w:rsid w:val="00003CC2"/>
    <w:rsid w:val="000043E3"/>
    <w:rsid w:val="00004759"/>
    <w:rsid w:val="0000482D"/>
    <w:rsid w:val="00004C2F"/>
    <w:rsid w:val="00007D2D"/>
    <w:rsid w:val="00011D69"/>
    <w:rsid w:val="00014003"/>
    <w:rsid w:val="0001450C"/>
    <w:rsid w:val="000148E8"/>
    <w:rsid w:val="00020557"/>
    <w:rsid w:val="00021967"/>
    <w:rsid w:val="00021F86"/>
    <w:rsid w:val="0002739B"/>
    <w:rsid w:val="00027A2C"/>
    <w:rsid w:val="00033751"/>
    <w:rsid w:val="00033DC1"/>
    <w:rsid w:val="00033E81"/>
    <w:rsid w:val="00034C2E"/>
    <w:rsid w:val="00034E5D"/>
    <w:rsid w:val="00034EE7"/>
    <w:rsid w:val="00035AE1"/>
    <w:rsid w:val="00035FFE"/>
    <w:rsid w:val="000370D9"/>
    <w:rsid w:val="0004022D"/>
    <w:rsid w:val="000418E7"/>
    <w:rsid w:val="00042C5A"/>
    <w:rsid w:val="00047246"/>
    <w:rsid w:val="00047389"/>
    <w:rsid w:val="00050829"/>
    <w:rsid w:val="00051354"/>
    <w:rsid w:val="00053567"/>
    <w:rsid w:val="00053589"/>
    <w:rsid w:val="00055E50"/>
    <w:rsid w:val="00057864"/>
    <w:rsid w:val="00057CA3"/>
    <w:rsid w:val="00057DAA"/>
    <w:rsid w:val="00057F13"/>
    <w:rsid w:val="000603B8"/>
    <w:rsid w:val="00060C03"/>
    <w:rsid w:val="00064E1D"/>
    <w:rsid w:val="000662A9"/>
    <w:rsid w:val="00066BBF"/>
    <w:rsid w:val="0006792B"/>
    <w:rsid w:val="00071CA9"/>
    <w:rsid w:val="00073922"/>
    <w:rsid w:val="00073D4F"/>
    <w:rsid w:val="000751BE"/>
    <w:rsid w:val="000778B6"/>
    <w:rsid w:val="000804ED"/>
    <w:rsid w:val="000806D0"/>
    <w:rsid w:val="00081359"/>
    <w:rsid w:val="00082551"/>
    <w:rsid w:val="0008334A"/>
    <w:rsid w:val="00083B83"/>
    <w:rsid w:val="0008465C"/>
    <w:rsid w:val="00085B28"/>
    <w:rsid w:val="00085FD1"/>
    <w:rsid w:val="00087FBF"/>
    <w:rsid w:val="00092067"/>
    <w:rsid w:val="00092ACC"/>
    <w:rsid w:val="00092FE1"/>
    <w:rsid w:val="0009433A"/>
    <w:rsid w:val="000973B4"/>
    <w:rsid w:val="000976A8"/>
    <w:rsid w:val="000A018C"/>
    <w:rsid w:val="000A312C"/>
    <w:rsid w:val="000A6C2A"/>
    <w:rsid w:val="000A7C72"/>
    <w:rsid w:val="000A7D2E"/>
    <w:rsid w:val="000B1356"/>
    <w:rsid w:val="000B258A"/>
    <w:rsid w:val="000B2AFE"/>
    <w:rsid w:val="000B3D8F"/>
    <w:rsid w:val="000B562E"/>
    <w:rsid w:val="000B65BE"/>
    <w:rsid w:val="000B6AA2"/>
    <w:rsid w:val="000B7317"/>
    <w:rsid w:val="000C03E6"/>
    <w:rsid w:val="000C056C"/>
    <w:rsid w:val="000C0A67"/>
    <w:rsid w:val="000C0D49"/>
    <w:rsid w:val="000C133B"/>
    <w:rsid w:val="000C1B95"/>
    <w:rsid w:val="000C2347"/>
    <w:rsid w:val="000C2CA7"/>
    <w:rsid w:val="000C3949"/>
    <w:rsid w:val="000C7106"/>
    <w:rsid w:val="000D03D4"/>
    <w:rsid w:val="000D1020"/>
    <w:rsid w:val="000D2FFC"/>
    <w:rsid w:val="000D32F3"/>
    <w:rsid w:val="000D552B"/>
    <w:rsid w:val="000D57EF"/>
    <w:rsid w:val="000D7286"/>
    <w:rsid w:val="000E13B7"/>
    <w:rsid w:val="000E3142"/>
    <w:rsid w:val="000E60C7"/>
    <w:rsid w:val="000E62DF"/>
    <w:rsid w:val="000F01FF"/>
    <w:rsid w:val="000F10A7"/>
    <w:rsid w:val="000F35D8"/>
    <w:rsid w:val="000F4A07"/>
    <w:rsid w:val="000F7E76"/>
    <w:rsid w:val="001008B5"/>
    <w:rsid w:val="00100D2B"/>
    <w:rsid w:val="001011A9"/>
    <w:rsid w:val="00101568"/>
    <w:rsid w:val="00101D37"/>
    <w:rsid w:val="00101DF0"/>
    <w:rsid w:val="00101FD2"/>
    <w:rsid w:val="0010222A"/>
    <w:rsid w:val="00102449"/>
    <w:rsid w:val="00102AA2"/>
    <w:rsid w:val="001035D8"/>
    <w:rsid w:val="001046BD"/>
    <w:rsid w:val="00104CF6"/>
    <w:rsid w:val="00105076"/>
    <w:rsid w:val="001059F2"/>
    <w:rsid w:val="00105D07"/>
    <w:rsid w:val="001074A2"/>
    <w:rsid w:val="00107C17"/>
    <w:rsid w:val="0011106A"/>
    <w:rsid w:val="001132DA"/>
    <w:rsid w:val="00113669"/>
    <w:rsid w:val="00113685"/>
    <w:rsid w:val="00113DCC"/>
    <w:rsid w:val="00115A1B"/>
    <w:rsid w:val="001177E5"/>
    <w:rsid w:val="00120DAC"/>
    <w:rsid w:val="00120F97"/>
    <w:rsid w:val="001215D0"/>
    <w:rsid w:val="0012200E"/>
    <w:rsid w:val="0012207D"/>
    <w:rsid w:val="0012358A"/>
    <w:rsid w:val="00123A38"/>
    <w:rsid w:val="00123CA8"/>
    <w:rsid w:val="00124FAD"/>
    <w:rsid w:val="00126D84"/>
    <w:rsid w:val="0013028E"/>
    <w:rsid w:val="001304DE"/>
    <w:rsid w:val="00131DAE"/>
    <w:rsid w:val="0013684D"/>
    <w:rsid w:val="00137094"/>
    <w:rsid w:val="001376FA"/>
    <w:rsid w:val="00140F47"/>
    <w:rsid w:val="00141EF5"/>
    <w:rsid w:val="0014250C"/>
    <w:rsid w:val="00142FA4"/>
    <w:rsid w:val="00143F54"/>
    <w:rsid w:val="00145D42"/>
    <w:rsid w:val="00147A6A"/>
    <w:rsid w:val="001504A3"/>
    <w:rsid w:val="0015083B"/>
    <w:rsid w:val="00152D23"/>
    <w:rsid w:val="00154270"/>
    <w:rsid w:val="00154862"/>
    <w:rsid w:val="001556AA"/>
    <w:rsid w:val="0015684C"/>
    <w:rsid w:val="00160DD5"/>
    <w:rsid w:val="001640D1"/>
    <w:rsid w:val="00164CD7"/>
    <w:rsid w:val="0016599E"/>
    <w:rsid w:val="00166702"/>
    <w:rsid w:val="00167DBF"/>
    <w:rsid w:val="00171DCB"/>
    <w:rsid w:val="00172895"/>
    <w:rsid w:val="00174740"/>
    <w:rsid w:val="00174A0A"/>
    <w:rsid w:val="001769FD"/>
    <w:rsid w:val="00177C46"/>
    <w:rsid w:val="00177DFF"/>
    <w:rsid w:val="00180325"/>
    <w:rsid w:val="00180DD6"/>
    <w:rsid w:val="00183076"/>
    <w:rsid w:val="00183722"/>
    <w:rsid w:val="00183B32"/>
    <w:rsid w:val="00184471"/>
    <w:rsid w:val="001846D9"/>
    <w:rsid w:val="00184809"/>
    <w:rsid w:val="00185265"/>
    <w:rsid w:val="00186A28"/>
    <w:rsid w:val="00186CF1"/>
    <w:rsid w:val="001877A2"/>
    <w:rsid w:val="00187D03"/>
    <w:rsid w:val="0019013A"/>
    <w:rsid w:val="001945A6"/>
    <w:rsid w:val="00194C23"/>
    <w:rsid w:val="00197D93"/>
    <w:rsid w:val="001A0790"/>
    <w:rsid w:val="001A1EAA"/>
    <w:rsid w:val="001A25FF"/>
    <w:rsid w:val="001A3450"/>
    <w:rsid w:val="001A3B80"/>
    <w:rsid w:val="001A3F84"/>
    <w:rsid w:val="001A406A"/>
    <w:rsid w:val="001A7B3B"/>
    <w:rsid w:val="001B0DD6"/>
    <w:rsid w:val="001B3294"/>
    <w:rsid w:val="001B35FB"/>
    <w:rsid w:val="001C0052"/>
    <w:rsid w:val="001C0E8F"/>
    <w:rsid w:val="001C0EAD"/>
    <w:rsid w:val="001C160F"/>
    <w:rsid w:val="001C45ED"/>
    <w:rsid w:val="001C4F01"/>
    <w:rsid w:val="001C7E14"/>
    <w:rsid w:val="001D1226"/>
    <w:rsid w:val="001D1AA2"/>
    <w:rsid w:val="001D3239"/>
    <w:rsid w:val="001D564A"/>
    <w:rsid w:val="001D5C97"/>
    <w:rsid w:val="001D791F"/>
    <w:rsid w:val="001D7C74"/>
    <w:rsid w:val="001D7CED"/>
    <w:rsid w:val="001E0AB3"/>
    <w:rsid w:val="001E0BB0"/>
    <w:rsid w:val="001E18FF"/>
    <w:rsid w:val="001E1C16"/>
    <w:rsid w:val="001E3A67"/>
    <w:rsid w:val="001E543A"/>
    <w:rsid w:val="001E5454"/>
    <w:rsid w:val="001F024D"/>
    <w:rsid w:val="001F0784"/>
    <w:rsid w:val="001F08D0"/>
    <w:rsid w:val="001F0BAC"/>
    <w:rsid w:val="001F2984"/>
    <w:rsid w:val="001F2F47"/>
    <w:rsid w:val="001F451F"/>
    <w:rsid w:val="001F51C3"/>
    <w:rsid w:val="001F5D3C"/>
    <w:rsid w:val="001F603F"/>
    <w:rsid w:val="00200959"/>
    <w:rsid w:val="00202C26"/>
    <w:rsid w:val="002036C5"/>
    <w:rsid w:val="002037D2"/>
    <w:rsid w:val="00203975"/>
    <w:rsid w:val="00204C6C"/>
    <w:rsid w:val="00205229"/>
    <w:rsid w:val="00205DDB"/>
    <w:rsid w:val="00205E8B"/>
    <w:rsid w:val="00206CB1"/>
    <w:rsid w:val="00207C1D"/>
    <w:rsid w:val="00211123"/>
    <w:rsid w:val="00211465"/>
    <w:rsid w:val="00211725"/>
    <w:rsid w:val="002150EF"/>
    <w:rsid w:val="00215664"/>
    <w:rsid w:val="002210B8"/>
    <w:rsid w:val="002220CD"/>
    <w:rsid w:val="00222698"/>
    <w:rsid w:val="002227A7"/>
    <w:rsid w:val="00223ADD"/>
    <w:rsid w:val="00223D38"/>
    <w:rsid w:val="00223EC3"/>
    <w:rsid w:val="002266FF"/>
    <w:rsid w:val="00227F6E"/>
    <w:rsid w:val="00230099"/>
    <w:rsid w:val="0023125F"/>
    <w:rsid w:val="00231EA8"/>
    <w:rsid w:val="0023416E"/>
    <w:rsid w:val="0023461B"/>
    <w:rsid w:val="00234B61"/>
    <w:rsid w:val="002361FF"/>
    <w:rsid w:val="00236428"/>
    <w:rsid w:val="0023747A"/>
    <w:rsid w:val="00237CC9"/>
    <w:rsid w:val="002403E0"/>
    <w:rsid w:val="0024167C"/>
    <w:rsid w:val="00242232"/>
    <w:rsid w:val="00243496"/>
    <w:rsid w:val="00244EFC"/>
    <w:rsid w:val="00250BBB"/>
    <w:rsid w:val="0025130F"/>
    <w:rsid w:val="00251600"/>
    <w:rsid w:val="00254BCF"/>
    <w:rsid w:val="002558C9"/>
    <w:rsid w:val="00256805"/>
    <w:rsid w:val="002568BE"/>
    <w:rsid w:val="002575E1"/>
    <w:rsid w:val="00260051"/>
    <w:rsid w:val="00260234"/>
    <w:rsid w:val="002607D0"/>
    <w:rsid w:val="00262141"/>
    <w:rsid w:val="00265746"/>
    <w:rsid w:val="002702B3"/>
    <w:rsid w:val="00270485"/>
    <w:rsid w:val="00270AE6"/>
    <w:rsid w:val="002738A5"/>
    <w:rsid w:val="002756B9"/>
    <w:rsid w:val="00280D63"/>
    <w:rsid w:val="00284008"/>
    <w:rsid w:val="00285322"/>
    <w:rsid w:val="002853E5"/>
    <w:rsid w:val="00286589"/>
    <w:rsid w:val="00287385"/>
    <w:rsid w:val="00287E44"/>
    <w:rsid w:val="0029321A"/>
    <w:rsid w:val="002938F3"/>
    <w:rsid w:val="0029601A"/>
    <w:rsid w:val="002A00A1"/>
    <w:rsid w:val="002A0299"/>
    <w:rsid w:val="002A1C8A"/>
    <w:rsid w:val="002A2555"/>
    <w:rsid w:val="002A273A"/>
    <w:rsid w:val="002A2A5A"/>
    <w:rsid w:val="002A3C0F"/>
    <w:rsid w:val="002A3E94"/>
    <w:rsid w:val="002A507B"/>
    <w:rsid w:val="002B438E"/>
    <w:rsid w:val="002B7CE1"/>
    <w:rsid w:val="002C0E1A"/>
    <w:rsid w:val="002C0F47"/>
    <w:rsid w:val="002C2729"/>
    <w:rsid w:val="002C2848"/>
    <w:rsid w:val="002C339D"/>
    <w:rsid w:val="002C33B8"/>
    <w:rsid w:val="002C36BE"/>
    <w:rsid w:val="002C3802"/>
    <w:rsid w:val="002C41D0"/>
    <w:rsid w:val="002C6D19"/>
    <w:rsid w:val="002D00D9"/>
    <w:rsid w:val="002D08E2"/>
    <w:rsid w:val="002D1139"/>
    <w:rsid w:val="002D2569"/>
    <w:rsid w:val="002D26BC"/>
    <w:rsid w:val="002D40FE"/>
    <w:rsid w:val="002D5855"/>
    <w:rsid w:val="002E0CA7"/>
    <w:rsid w:val="002E2B52"/>
    <w:rsid w:val="002E442E"/>
    <w:rsid w:val="002E7302"/>
    <w:rsid w:val="002E7D44"/>
    <w:rsid w:val="002F0984"/>
    <w:rsid w:val="002F178D"/>
    <w:rsid w:val="002F1A60"/>
    <w:rsid w:val="002F2A97"/>
    <w:rsid w:val="002F308B"/>
    <w:rsid w:val="002F4907"/>
    <w:rsid w:val="002F4B07"/>
    <w:rsid w:val="002F4C7A"/>
    <w:rsid w:val="002F51C4"/>
    <w:rsid w:val="003004F8"/>
    <w:rsid w:val="00303B8E"/>
    <w:rsid w:val="00303CA8"/>
    <w:rsid w:val="00304DB3"/>
    <w:rsid w:val="00304F09"/>
    <w:rsid w:val="00305A1E"/>
    <w:rsid w:val="00305BB0"/>
    <w:rsid w:val="00305BFC"/>
    <w:rsid w:val="00306271"/>
    <w:rsid w:val="00310417"/>
    <w:rsid w:val="00312331"/>
    <w:rsid w:val="0031480A"/>
    <w:rsid w:val="0031630B"/>
    <w:rsid w:val="00321104"/>
    <w:rsid w:val="00321AE9"/>
    <w:rsid w:val="00321B38"/>
    <w:rsid w:val="00321E39"/>
    <w:rsid w:val="00322E2C"/>
    <w:rsid w:val="0032328C"/>
    <w:rsid w:val="003246A1"/>
    <w:rsid w:val="00325223"/>
    <w:rsid w:val="00325512"/>
    <w:rsid w:val="00325817"/>
    <w:rsid w:val="00325C77"/>
    <w:rsid w:val="00326072"/>
    <w:rsid w:val="0032641D"/>
    <w:rsid w:val="00326841"/>
    <w:rsid w:val="00327582"/>
    <w:rsid w:val="003277F7"/>
    <w:rsid w:val="003305F7"/>
    <w:rsid w:val="00330A28"/>
    <w:rsid w:val="003310A4"/>
    <w:rsid w:val="00331452"/>
    <w:rsid w:val="00331948"/>
    <w:rsid w:val="00332162"/>
    <w:rsid w:val="0033239C"/>
    <w:rsid w:val="00334DC9"/>
    <w:rsid w:val="0033588C"/>
    <w:rsid w:val="003409A1"/>
    <w:rsid w:val="003412C2"/>
    <w:rsid w:val="00341A06"/>
    <w:rsid w:val="00341BF5"/>
    <w:rsid w:val="003430D9"/>
    <w:rsid w:val="003431AF"/>
    <w:rsid w:val="00345CC9"/>
    <w:rsid w:val="003466C3"/>
    <w:rsid w:val="003475C6"/>
    <w:rsid w:val="00350FF2"/>
    <w:rsid w:val="00351F3A"/>
    <w:rsid w:val="00352E4A"/>
    <w:rsid w:val="003530F5"/>
    <w:rsid w:val="00355E25"/>
    <w:rsid w:val="00361B5F"/>
    <w:rsid w:val="00361CCD"/>
    <w:rsid w:val="00363B39"/>
    <w:rsid w:val="00365681"/>
    <w:rsid w:val="00367BDF"/>
    <w:rsid w:val="003724C2"/>
    <w:rsid w:val="00373490"/>
    <w:rsid w:val="0037380C"/>
    <w:rsid w:val="003741AA"/>
    <w:rsid w:val="00374271"/>
    <w:rsid w:val="00375C3B"/>
    <w:rsid w:val="00375F84"/>
    <w:rsid w:val="00377C64"/>
    <w:rsid w:val="00381171"/>
    <w:rsid w:val="0038181C"/>
    <w:rsid w:val="003824EB"/>
    <w:rsid w:val="003827D9"/>
    <w:rsid w:val="00383AE3"/>
    <w:rsid w:val="00383E03"/>
    <w:rsid w:val="0038468C"/>
    <w:rsid w:val="00384B67"/>
    <w:rsid w:val="00385116"/>
    <w:rsid w:val="00390167"/>
    <w:rsid w:val="003902B0"/>
    <w:rsid w:val="00390EE5"/>
    <w:rsid w:val="00391FCE"/>
    <w:rsid w:val="003923E3"/>
    <w:rsid w:val="0039267F"/>
    <w:rsid w:val="00394184"/>
    <w:rsid w:val="003956A2"/>
    <w:rsid w:val="0039729D"/>
    <w:rsid w:val="003A0462"/>
    <w:rsid w:val="003A2D3E"/>
    <w:rsid w:val="003A3B58"/>
    <w:rsid w:val="003A3F7B"/>
    <w:rsid w:val="003A4921"/>
    <w:rsid w:val="003A556C"/>
    <w:rsid w:val="003A6A33"/>
    <w:rsid w:val="003A6ACC"/>
    <w:rsid w:val="003B6009"/>
    <w:rsid w:val="003B61DF"/>
    <w:rsid w:val="003C044D"/>
    <w:rsid w:val="003C2129"/>
    <w:rsid w:val="003C27DD"/>
    <w:rsid w:val="003C4D47"/>
    <w:rsid w:val="003C58D8"/>
    <w:rsid w:val="003C637E"/>
    <w:rsid w:val="003C7346"/>
    <w:rsid w:val="003C7713"/>
    <w:rsid w:val="003D33A0"/>
    <w:rsid w:val="003D3A64"/>
    <w:rsid w:val="003D6DFF"/>
    <w:rsid w:val="003D7533"/>
    <w:rsid w:val="003E0100"/>
    <w:rsid w:val="003E7CD0"/>
    <w:rsid w:val="003F0163"/>
    <w:rsid w:val="003F0245"/>
    <w:rsid w:val="003F2D47"/>
    <w:rsid w:val="003F51E9"/>
    <w:rsid w:val="003F604D"/>
    <w:rsid w:val="003F69DB"/>
    <w:rsid w:val="003F7F73"/>
    <w:rsid w:val="0040015C"/>
    <w:rsid w:val="004002E1"/>
    <w:rsid w:val="00400D1A"/>
    <w:rsid w:val="00402330"/>
    <w:rsid w:val="00402487"/>
    <w:rsid w:val="004030D8"/>
    <w:rsid w:val="00403597"/>
    <w:rsid w:val="00403DD8"/>
    <w:rsid w:val="004056D5"/>
    <w:rsid w:val="00405803"/>
    <w:rsid w:val="004069ED"/>
    <w:rsid w:val="00410065"/>
    <w:rsid w:val="00412238"/>
    <w:rsid w:val="00412D16"/>
    <w:rsid w:val="00412FA1"/>
    <w:rsid w:val="0041304A"/>
    <w:rsid w:val="004138F4"/>
    <w:rsid w:val="00413AE7"/>
    <w:rsid w:val="00413B2A"/>
    <w:rsid w:val="00414D05"/>
    <w:rsid w:val="00415DE8"/>
    <w:rsid w:val="004171AD"/>
    <w:rsid w:val="004171D7"/>
    <w:rsid w:val="004206EB"/>
    <w:rsid w:val="0042109B"/>
    <w:rsid w:val="0042509A"/>
    <w:rsid w:val="004260C6"/>
    <w:rsid w:val="00431076"/>
    <w:rsid w:val="00433204"/>
    <w:rsid w:val="004375AC"/>
    <w:rsid w:val="00440464"/>
    <w:rsid w:val="00440AB4"/>
    <w:rsid w:val="00440DE1"/>
    <w:rsid w:val="004421AF"/>
    <w:rsid w:val="00442312"/>
    <w:rsid w:val="00444CF7"/>
    <w:rsid w:val="0044551C"/>
    <w:rsid w:val="00446838"/>
    <w:rsid w:val="00446A4D"/>
    <w:rsid w:val="004511B6"/>
    <w:rsid w:val="004520A3"/>
    <w:rsid w:val="00453600"/>
    <w:rsid w:val="00455670"/>
    <w:rsid w:val="00456122"/>
    <w:rsid w:val="004579AE"/>
    <w:rsid w:val="00460585"/>
    <w:rsid w:val="00462AA7"/>
    <w:rsid w:val="00462DA0"/>
    <w:rsid w:val="00463A88"/>
    <w:rsid w:val="00471F6F"/>
    <w:rsid w:val="00472D37"/>
    <w:rsid w:val="0047396E"/>
    <w:rsid w:val="00476711"/>
    <w:rsid w:val="00477086"/>
    <w:rsid w:val="004772F9"/>
    <w:rsid w:val="0048201B"/>
    <w:rsid w:val="00483AEC"/>
    <w:rsid w:val="00483DC4"/>
    <w:rsid w:val="00484CE5"/>
    <w:rsid w:val="00486CF9"/>
    <w:rsid w:val="00487402"/>
    <w:rsid w:val="0048761E"/>
    <w:rsid w:val="00490DFA"/>
    <w:rsid w:val="004929D3"/>
    <w:rsid w:val="00492F1D"/>
    <w:rsid w:val="00492F40"/>
    <w:rsid w:val="00494DE4"/>
    <w:rsid w:val="00495E5A"/>
    <w:rsid w:val="00497329"/>
    <w:rsid w:val="004A20C0"/>
    <w:rsid w:val="004A3E20"/>
    <w:rsid w:val="004A5813"/>
    <w:rsid w:val="004A599A"/>
    <w:rsid w:val="004A632B"/>
    <w:rsid w:val="004B00DA"/>
    <w:rsid w:val="004B0AB0"/>
    <w:rsid w:val="004B390B"/>
    <w:rsid w:val="004B4D0A"/>
    <w:rsid w:val="004B5A8F"/>
    <w:rsid w:val="004B5C58"/>
    <w:rsid w:val="004B5EFF"/>
    <w:rsid w:val="004B609E"/>
    <w:rsid w:val="004B730B"/>
    <w:rsid w:val="004C0B85"/>
    <w:rsid w:val="004C0E61"/>
    <w:rsid w:val="004C1976"/>
    <w:rsid w:val="004C45DE"/>
    <w:rsid w:val="004C4EA4"/>
    <w:rsid w:val="004C5CF5"/>
    <w:rsid w:val="004D0E7F"/>
    <w:rsid w:val="004D113E"/>
    <w:rsid w:val="004D2068"/>
    <w:rsid w:val="004D49B8"/>
    <w:rsid w:val="004D594E"/>
    <w:rsid w:val="004D625B"/>
    <w:rsid w:val="004D6CE4"/>
    <w:rsid w:val="004D77C9"/>
    <w:rsid w:val="004D79EB"/>
    <w:rsid w:val="004E3D13"/>
    <w:rsid w:val="004E4AFE"/>
    <w:rsid w:val="004E507D"/>
    <w:rsid w:val="004E540B"/>
    <w:rsid w:val="004E5D5B"/>
    <w:rsid w:val="004F0A93"/>
    <w:rsid w:val="004F10ED"/>
    <w:rsid w:val="004F1BFB"/>
    <w:rsid w:val="004F417C"/>
    <w:rsid w:val="004F4258"/>
    <w:rsid w:val="004F4A7A"/>
    <w:rsid w:val="004F4AAB"/>
    <w:rsid w:val="004F5EB7"/>
    <w:rsid w:val="004F63A8"/>
    <w:rsid w:val="004F6D38"/>
    <w:rsid w:val="00500170"/>
    <w:rsid w:val="00500DFA"/>
    <w:rsid w:val="00500F08"/>
    <w:rsid w:val="00500FB8"/>
    <w:rsid w:val="00501C28"/>
    <w:rsid w:val="00502971"/>
    <w:rsid w:val="00502BF3"/>
    <w:rsid w:val="00504508"/>
    <w:rsid w:val="00505372"/>
    <w:rsid w:val="005057EB"/>
    <w:rsid w:val="005058EC"/>
    <w:rsid w:val="005108EF"/>
    <w:rsid w:val="00511C16"/>
    <w:rsid w:val="00512461"/>
    <w:rsid w:val="005140E3"/>
    <w:rsid w:val="00515D55"/>
    <w:rsid w:val="00515F11"/>
    <w:rsid w:val="00517302"/>
    <w:rsid w:val="00520654"/>
    <w:rsid w:val="005206A8"/>
    <w:rsid w:val="00520B3C"/>
    <w:rsid w:val="00522012"/>
    <w:rsid w:val="005230BB"/>
    <w:rsid w:val="005230EA"/>
    <w:rsid w:val="00524D01"/>
    <w:rsid w:val="005260AB"/>
    <w:rsid w:val="005273D2"/>
    <w:rsid w:val="00531216"/>
    <w:rsid w:val="00533975"/>
    <w:rsid w:val="00533B3D"/>
    <w:rsid w:val="00534C66"/>
    <w:rsid w:val="00534F3A"/>
    <w:rsid w:val="00536F33"/>
    <w:rsid w:val="0053793A"/>
    <w:rsid w:val="0054038C"/>
    <w:rsid w:val="00540F44"/>
    <w:rsid w:val="005414AF"/>
    <w:rsid w:val="00541CA9"/>
    <w:rsid w:val="00542095"/>
    <w:rsid w:val="005423D0"/>
    <w:rsid w:val="005434BF"/>
    <w:rsid w:val="005439BF"/>
    <w:rsid w:val="00544536"/>
    <w:rsid w:val="00545427"/>
    <w:rsid w:val="005455FA"/>
    <w:rsid w:val="005464B9"/>
    <w:rsid w:val="00550B68"/>
    <w:rsid w:val="005511CC"/>
    <w:rsid w:val="00551408"/>
    <w:rsid w:val="00551D8F"/>
    <w:rsid w:val="00554DFB"/>
    <w:rsid w:val="005551BA"/>
    <w:rsid w:val="005560A5"/>
    <w:rsid w:val="00562A87"/>
    <w:rsid w:val="00562E7A"/>
    <w:rsid w:val="00563D77"/>
    <w:rsid w:val="00565C3F"/>
    <w:rsid w:val="00566025"/>
    <w:rsid w:val="00566EBA"/>
    <w:rsid w:val="00567469"/>
    <w:rsid w:val="0056755F"/>
    <w:rsid w:val="00570071"/>
    <w:rsid w:val="005709D9"/>
    <w:rsid w:val="00571D4C"/>
    <w:rsid w:val="00572128"/>
    <w:rsid w:val="005734BD"/>
    <w:rsid w:val="00573D5A"/>
    <w:rsid w:val="0057507D"/>
    <w:rsid w:val="00576437"/>
    <w:rsid w:val="005764A9"/>
    <w:rsid w:val="00576670"/>
    <w:rsid w:val="00577428"/>
    <w:rsid w:val="005801DF"/>
    <w:rsid w:val="00580AF9"/>
    <w:rsid w:val="00580C0A"/>
    <w:rsid w:val="00580FC8"/>
    <w:rsid w:val="00582AC6"/>
    <w:rsid w:val="00582BA4"/>
    <w:rsid w:val="005832F6"/>
    <w:rsid w:val="00583A16"/>
    <w:rsid w:val="0058443C"/>
    <w:rsid w:val="00585B29"/>
    <w:rsid w:val="0059113B"/>
    <w:rsid w:val="00591D61"/>
    <w:rsid w:val="00592BE8"/>
    <w:rsid w:val="00593E81"/>
    <w:rsid w:val="00595B8B"/>
    <w:rsid w:val="00596172"/>
    <w:rsid w:val="005A0A4B"/>
    <w:rsid w:val="005A1B91"/>
    <w:rsid w:val="005A2BA5"/>
    <w:rsid w:val="005A3311"/>
    <w:rsid w:val="005A567F"/>
    <w:rsid w:val="005A5CD4"/>
    <w:rsid w:val="005A642F"/>
    <w:rsid w:val="005A72D9"/>
    <w:rsid w:val="005A79CF"/>
    <w:rsid w:val="005A7EAF"/>
    <w:rsid w:val="005B0AF2"/>
    <w:rsid w:val="005B359E"/>
    <w:rsid w:val="005B4763"/>
    <w:rsid w:val="005B5D45"/>
    <w:rsid w:val="005B5E13"/>
    <w:rsid w:val="005C13CB"/>
    <w:rsid w:val="005C1745"/>
    <w:rsid w:val="005C32D1"/>
    <w:rsid w:val="005C3ABD"/>
    <w:rsid w:val="005C5686"/>
    <w:rsid w:val="005C5BFC"/>
    <w:rsid w:val="005C6E46"/>
    <w:rsid w:val="005C78F5"/>
    <w:rsid w:val="005D0A65"/>
    <w:rsid w:val="005D2795"/>
    <w:rsid w:val="005D2A1F"/>
    <w:rsid w:val="005D326A"/>
    <w:rsid w:val="005D4D15"/>
    <w:rsid w:val="005D4E95"/>
    <w:rsid w:val="005D5D20"/>
    <w:rsid w:val="005D5DE4"/>
    <w:rsid w:val="005E0604"/>
    <w:rsid w:val="005E0FB4"/>
    <w:rsid w:val="005E1073"/>
    <w:rsid w:val="005E305C"/>
    <w:rsid w:val="005E35F4"/>
    <w:rsid w:val="005E46C5"/>
    <w:rsid w:val="005E4B16"/>
    <w:rsid w:val="005E5606"/>
    <w:rsid w:val="005E68FF"/>
    <w:rsid w:val="005E74DC"/>
    <w:rsid w:val="005F2008"/>
    <w:rsid w:val="005F31FB"/>
    <w:rsid w:val="005F5E59"/>
    <w:rsid w:val="005F604E"/>
    <w:rsid w:val="005F610A"/>
    <w:rsid w:val="005F6684"/>
    <w:rsid w:val="00602577"/>
    <w:rsid w:val="0060731C"/>
    <w:rsid w:val="00607367"/>
    <w:rsid w:val="00607D6B"/>
    <w:rsid w:val="006120E5"/>
    <w:rsid w:val="00613509"/>
    <w:rsid w:val="00615083"/>
    <w:rsid w:val="00615B7F"/>
    <w:rsid w:val="00616589"/>
    <w:rsid w:val="006205ED"/>
    <w:rsid w:val="00623723"/>
    <w:rsid w:val="00624637"/>
    <w:rsid w:val="00625604"/>
    <w:rsid w:val="0063011D"/>
    <w:rsid w:val="00631239"/>
    <w:rsid w:val="00631C89"/>
    <w:rsid w:val="00632002"/>
    <w:rsid w:val="00632019"/>
    <w:rsid w:val="006353A1"/>
    <w:rsid w:val="006353FC"/>
    <w:rsid w:val="00635CAD"/>
    <w:rsid w:val="00641E31"/>
    <w:rsid w:val="006429D6"/>
    <w:rsid w:val="00643448"/>
    <w:rsid w:val="006434D4"/>
    <w:rsid w:val="006453BE"/>
    <w:rsid w:val="00646354"/>
    <w:rsid w:val="0064662B"/>
    <w:rsid w:val="00646696"/>
    <w:rsid w:val="00646CFE"/>
    <w:rsid w:val="00651A00"/>
    <w:rsid w:val="00651C6A"/>
    <w:rsid w:val="006538FC"/>
    <w:rsid w:val="00655E03"/>
    <w:rsid w:val="00656787"/>
    <w:rsid w:val="006578D9"/>
    <w:rsid w:val="00657B49"/>
    <w:rsid w:val="00660C68"/>
    <w:rsid w:val="00661461"/>
    <w:rsid w:val="00662210"/>
    <w:rsid w:val="0066314C"/>
    <w:rsid w:val="006637DC"/>
    <w:rsid w:val="0066382F"/>
    <w:rsid w:val="006645B5"/>
    <w:rsid w:val="006661F6"/>
    <w:rsid w:val="0066699C"/>
    <w:rsid w:val="00670901"/>
    <w:rsid w:val="00672A46"/>
    <w:rsid w:val="00672DA8"/>
    <w:rsid w:val="00673806"/>
    <w:rsid w:val="00674865"/>
    <w:rsid w:val="00674897"/>
    <w:rsid w:val="0067491E"/>
    <w:rsid w:val="00675137"/>
    <w:rsid w:val="006753E4"/>
    <w:rsid w:val="006762AA"/>
    <w:rsid w:val="00677733"/>
    <w:rsid w:val="006808CC"/>
    <w:rsid w:val="00682BCC"/>
    <w:rsid w:val="00683E1E"/>
    <w:rsid w:val="00687766"/>
    <w:rsid w:val="006919DA"/>
    <w:rsid w:val="00693596"/>
    <w:rsid w:val="00693864"/>
    <w:rsid w:val="006951C7"/>
    <w:rsid w:val="00695383"/>
    <w:rsid w:val="006953E5"/>
    <w:rsid w:val="00696FB3"/>
    <w:rsid w:val="006A17ED"/>
    <w:rsid w:val="006A20C4"/>
    <w:rsid w:val="006A2FDB"/>
    <w:rsid w:val="006A6519"/>
    <w:rsid w:val="006A6BE9"/>
    <w:rsid w:val="006A6FBC"/>
    <w:rsid w:val="006B00B7"/>
    <w:rsid w:val="006B289D"/>
    <w:rsid w:val="006B291F"/>
    <w:rsid w:val="006B3821"/>
    <w:rsid w:val="006C0793"/>
    <w:rsid w:val="006C19A1"/>
    <w:rsid w:val="006C1C35"/>
    <w:rsid w:val="006C2183"/>
    <w:rsid w:val="006C48F0"/>
    <w:rsid w:val="006C5DB8"/>
    <w:rsid w:val="006C6506"/>
    <w:rsid w:val="006C693C"/>
    <w:rsid w:val="006C6F68"/>
    <w:rsid w:val="006C7310"/>
    <w:rsid w:val="006D3460"/>
    <w:rsid w:val="006D36A4"/>
    <w:rsid w:val="006D6D16"/>
    <w:rsid w:val="006D6E50"/>
    <w:rsid w:val="006D6FA0"/>
    <w:rsid w:val="006D7596"/>
    <w:rsid w:val="006E6D24"/>
    <w:rsid w:val="006E6FC8"/>
    <w:rsid w:val="006E7A91"/>
    <w:rsid w:val="006E7F8C"/>
    <w:rsid w:val="006F2BEB"/>
    <w:rsid w:val="006F4080"/>
    <w:rsid w:val="006F5567"/>
    <w:rsid w:val="006F7714"/>
    <w:rsid w:val="006F7A5B"/>
    <w:rsid w:val="00700293"/>
    <w:rsid w:val="00701314"/>
    <w:rsid w:val="007013B6"/>
    <w:rsid w:val="00701723"/>
    <w:rsid w:val="00703E2D"/>
    <w:rsid w:val="007066DC"/>
    <w:rsid w:val="00706F7C"/>
    <w:rsid w:val="00707169"/>
    <w:rsid w:val="007071D0"/>
    <w:rsid w:val="00710C20"/>
    <w:rsid w:val="00711C5C"/>
    <w:rsid w:val="00711F1C"/>
    <w:rsid w:val="0071331E"/>
    <w:rsid w:val="00713AE7"/>
    <w:rsid w:val="00714454"/>
    <w:rsid w:val="0071448F"/>
    <w:rsid w:val="00714629"/>
    <w:rsid w:val="00716DEB"/>
    <w:rsid w:val="00717D11"/>
    <w:rsid w:val="007202B6"/>
    <w:rsid w:val="0072313E"/>
    <w:rsid w:val="00725C03"/>
    <w:rsid w:val="00726346"/>
    <w:rsid w:val="00726409"/>
    <w:rsid w:val="00730B44"/>
    <w:rsid w:val="00731403"/>
    <w:rsid w:val="00731E89"/>
    <w:rsid w:val="0073533D"/>
    <w:rsid w:val="00735EE1"/>
    <w:rsid w:val="00736E46"/>
    <w:rsid w:val="00737AC2"/>
    <w:rsid w:val="007402FC"/>
    <w:rsid w:val="00740BD0"/>
    <w:rsid w:val="00741EC0"/>
    <w:rsid w:val="00742938"/>
    <w:rsid w:val="00744116"/>
    <w:rsid w:val="00745397"/>
    <w:rsid w:val="00745D4D"/>
    <w:rsid w:val="007466DF"/>
    <w:rsid w:val="007500CB"/>
    <w:rsid w:val="00751067"/>
    <w:rsid w:val="00751C63"/>
    <w:rsid w:val="007523F0"/>
    <w:rsid w:val="00752ACF"/>
    <w:rsid w:val="00754C68"/>
    <w:rsid w:val="00755182"/>
    <w:rsid w:val="00757ABA"/>
    <w:rsid w:val="00761E68"/>
    <w:rsid w:val="00762A35"/>
    <w:rsid w:val="00763A9B"/>
    <w:rsid w:val="00763C22"/>
    <w:rsid w:val="00764257"/>
    <w:rsid w:val="00764F70"/>
    <w:rsid w:val="00767A4C"/>
    <w:rsid w:val="00767C60"/>
    <w:rsid w:val="00770ECA"/>
    <w:rsid w:val="007713D4"/>
    <w:rsid w:val="00772E2A"/>
    <w:rsid w:val="007731E0"/>
    <w:rsid w:val="007756C6"/>
    <w:rsid w:val="0077754F"/>
    <w:rsid w:val="007806FF"/>
    <w:rsid w:val="00780849"/>
    <w:rsid w:val="00782F30"/>
    <w:rsid w:val="00784926"/>
    <w:rsid w:val="0078691A"/>
    <w:rsid w:val="007901EF"/>
    <w:rsid w:val="00790278"/>
    <w:rsid w:val="0079143D"/>
    <w:rsid w:val="00792B10"/>
    <w:rsid w:val="007956A6"/>
    <w:rsid w:val="00795B4E"/>
    <w:rsid w:val="0079659D"/>
    <w:rsid w:val="007A0208"/>
    <w:rsid w:val="007A0788"/>
    <w:rsid w:val="007A0DFD"/>
    <w:rsid w:val="007A1F23"/>
    <w:rsid w:val="007A203D"/>
    <w:rsid w:val="007A2918"/>
    <w:rsid w:val="007A4EB3"/>
    <w:rsid w:val="007A5D90"/>
    <w:rsid w:val="007A60A2"/>
    <w:rsid w:val="007A6F20"/>
    <w:rsid w:val="007A73D0"/>
    <w:rsid w:val="007B1D76"/>
    <w:rsid w:val="007B1E90"/>
    <w:rsid w:val="007B251E"/>
    <w:rsid w:val="007B4409"/>
    <w:rsid w:val="007B7A12"/>
    <w:rsid w:val="007C011B"/>
    <w:rsid w:val="007C1CFC"/>
    <w:rsid w:val="007C391A"/>
    <w:rsid w:val="007D19EA"/>
    <w:rsid w:val="007D367C"/>
    <w:rsid w:val="007D3DB0"/>
    <w:rsid w:val="007D5D6F"/>
    <w:rsid w:val="007D68B4"/>
    <w:rsid w:val="007D6C90"/>
    <w:rsid w:val="007D7B3A"/>
    <w:rsid w:val="007E3706"/>
    <w:rsid w:val="007E43F0"/>
    <w:rsid w:val="007E5A1A"/>
    <w:rsid w:val="007E7DA1"/>
    <w:rsid w:val="007F03DD"/>
    <w:rsid w:val="007F0DA9"/>
    <w:rsid w:val="007F1155"/>
    <w:rsid w:val="007F1A64"/>
    <w:rsid w:val="007F2A7E"/>
    <w:rsid w:val="007F405A"/>
    <w:rsid w:val="007F4929"/>
    <w:rsid w:val="007F545A"/>
    <w:rsid w:val="008014B4"/>
    <w:rsid w:val="00803C84"/>
    <w:rsid w:val="00804860"/>
    <w:rsid w:val="00804970"/>
    <w:rsid w:val="00804A52"/>
    <w:rsid w:val="008053F6"/>
    <w:rsid w:val="0080692D"/>
    <w:rsid w:val="00810B14"/>
    <w:rsid w:val="0081120C"/>
    <w:rsid w:val="00814DC6"/>
    <w:rsid w:val="00816E6B"/>
    <w:rsid w:val="0082072C"/>
    <w:rsid w:val="008208A0"/>
    <w:rsid w:val="00821151"/>
    <w:rsid w:val="00824F47"/>
    <w:rsid w:val="00825136"/>
    <w:rsid w:val="00825A85"/>
    <w:rsid w:val="00825C32"/>
    <w:rsid w:val="00825EB8"/>
    <w:rsid w:val="0082674B"/>
    <w:rsid w:val="00826969"/>
    <w:rsid w:val="00833C64"/>
    <w:rsid w:val="00833D35"/>
    <w:rsid w:val="00835483"/>
    <w:rsid w:val="008379B4"/>
    <w:rsid w:val="00837F0B"/>
    <w:rsid w:val="00842715"/>
    <w:rsid w:val="0084309A"/>
    <w:rsid w:val="00843ED2"/>
    <w:rsid w:val="00844111"/>
    <w:rsid w:val="00844F17"/>
    <w:rsid w:val="008463CF"/>
    <w:rsid w:val="0084693F"/>
    <w:rsid w:val="00847861"/>
    <w:rsid w:val="00847A6C"/>
    <w:rsid w:val="008506C1"/>
    <w:rsid w:val="00852E93"/>
    <w:rsid w:val="00854B83"/>
    <w:rsid w:val="00855418"/>
    <w:rsid w:val="0085794C"/>
    <w:rsid w:val="00862E6C"/>
    <w:rsid w:val="00863D45"/>
    <w:rsid w:val="00864D61"/>
    <w:rsid w:val="00864E7A"/>
    <w:rsid w:val="00864F89"/>
    <w:rsid w:val="00870260"/>
    <w:rsid w:val="008718FD"/>
    <w:rsid w:val="00872011"/>
    <w:rsid w:val="00873CA1"/>
    <w:rsid w:val="00875E0A"/>
    <w:rsid w:val="0088045F"/>
    <w:rsid w:val="0088065D"/>
    <w:rsid w:val="00880C73"/>
    <w:rsid w:val="00880F0E"/>
    <w:rsid w:val="0088183B"/>
    <w:rsid w:val="0088256F"/>
    <w:rsid w:val="008829B0"/>
    <w:rsid w:val="008836D8"/>
    <w:rsid w:val="00884B9E"/>
    <w:rsid w:val="0088507C"/>
    <w:rsid w:val="00885F0D"/>
    <w:rsid w:val="008869C1"/>
    <w:rsid w:val="00886CA4"/>
    <w:rsid w:val="00887476"/>
    <w:rsid w:val="00887C55"/>
    <w:rsid w:val="00890855"/>
    <w:rsid w:val="00890C04"/>
    <w:rsid w:val="00890E24"/>
    <w:rsid w:val="00891D8A"/>
    <w:rsid w:val="0089203F"/>
    <w:rsid w:val="008934F0"/>
    <w:rsid w:val="008952A0"/>
    <w:rsid w:val="008A046E"/>
    <w:rsid w:val="008A0B03"/>
    <w:rsid w:val="008A4F21"/>
    <w:rsid w:val="008A530D"/>
    <w:rsid w:val="008A5D58"/>
    <w:rsid w:val="008A5FA4"/>
    <w:rsid w:val="008A67EE"/>
    <w:rsid w:val="008A6FED"/>
    <w:rsid w:val="008B05B7"/>
    <w:rsid w:val="008B085F"/>
    <w:rsid w:val="008B0D60"/>
    <w:rsid w:val="008B1084"/>
    <w:rsid w:val="008B2817"/>
    <w:rsid w:val="008B3BDA"/>
    <w:rsid w:val="008B4248"/>
    <w:rsid w:val="008B4543"/>
    <w:rsid w:val="008B4D17"/>
    <w:rsid w:val="008B79A0"/>
    <w:rsid w:val="008B7BE8"/>
    <w:rsid w:val="008B7C25"/>
    <w:rsid w:val="008C0715"/>
    <w:rsid w:val="008C0AA4"/>
    <w:rsid w:val="008C37E3"/>
    <w:rsid w:val="008C46EE"/>
    <w:rsid w:val="008C4744"/>
    <w:rsid w:val="008C57FC"/>
    <w:rsid w:val="008C6A1E"/>
    <w:rsid w:val="008C6E30"/>
    <w:rsid w:val="008C757E"/>
    <w:rsid w:val="008C75BE"/>
    <w:rsid w:val="008C7E02"/>
    <w:rsid w:val="008C7FF4"/>
    <w:rsid w:val="008D134B"/>
    <w:rsid w:val="008D1F6B"/>
    <w:rsid w:val="008D36BE"/>
    <w:rsid w:val="008D4113"/>
    <w:rsid w:val="008D4617"/>
    <w:rsid w:val="008D6FB8"/>
    <w:rsid w:val="008E0DC8"/>
    <w:rsid w:val="008E1CD1"/>
    <w:rsid w:val="008E2BBA"/>
    <w:rsid w:val="008E38F3"/>
    <w:rsid w:val="008E3D77"/>
    <w:rsid w:val="008E561D"/>
    <w:rsid w:val="008E6262"/>
    <w:rsid w:val="008E6A38"/>
    <w:rsid w:val="008E7703"/>
    <w:rsid w:val="008F0931"/>
    <w:rsid w:val="008F205A"/>
    <w:rsid w:val="008F3638"/>
    <w:rsid w:val="008F5AFA"/>
    <w:rsid w:val="008F75DD"/>
    <w:rsid w:val="008F7E0F"/>
    <w:rsid w:val="009035BF"/>
    <w:rsid w:val="009043AD"/>
    <w:rsid w:val="009046E7"/>
    <w:rsid w:val="00904A58"/>
    <w:rsid w:val="00904CD4"/>
    <w:rsid w:val="00904E38"/>
    <w:rsid w:val="00904EF5"/>
    <w:rsid w:val="009051B4"/>
    <w:rsid w:val="009104E0"/>
    <w:rsid w:val="009110C0"/>
    <w:rsid w:val="0091153C"/>
    <w:rsid w:val="00912700"/>
    <w:rsid w:val="00912DB1"/>
    <w:rsid w:val="00914DB5"/>
    <w:rsid w:val="00917DA5"/>
    <w:rsid w:val="00917F82"/>
    <w:rsid w:val="009212A7"/>
    <w:rsid w:val="00921848"/>
    <w:rsid w:val="009223E8"/>
    <w:rsid w:val="009231DA"/>
    <w:rsid w:val="00923FF1"/>
    <w:rsid w:val="009248D4"/>
    <w:rsid w:val="0092509C"/>
    <w:rsid w:val="0093011B"/>
    <w:rsid w:val="00931710"/>
    <w:rsid w:val="009319AF"/>
    <w:rsid w:val="009337EC"/>
    <w:rsid w:val="00934D9B"/>
    <w:rsid w:val="0093506B"/>
    <w:rsid w:val="00935C96"/>
    <w:rsid w:val="009362E8"/>
    <w:rsid w:val="00936815"/>
    <w:rsid w:val="00941B09"/>
    <w:rsid w:val="00941E84"/>
    <w:rsid w:val="00941F78"/>
    <w:rsid w:val="00942E68"/>
    <w:rsid w:val="00943AB6"/>
    <w:rsid w:val="00943F87"/>
    <w:rsid w:val="00945D3B"/>
    <w:rsid w:val="0094613E"/>
    <w:rsid w:val="00946A60"/>
    <w:rsid w:val="009477A4"/>
    <w:rsid w:val="00947A58"/>
    <w:rsid w:val="00950778"/>
    <w:rsid w:val="0095199C"/>
    <w:rsid w:val="00951B64"/>
    <w:rsid w:val="00951FD5"/>
    <w:rsid w:val="00952295"/>
    <w:rsid w:val="00952CFA"/>
    <w:rsid w:val="00955A64"/>
    <w:rsid w:val="009563FA"/>
    <w:rsid w:val="00960176"/>
    <w:rsid w:val="0096052A"/>
    <w:rsid w:val="00961D7A"/>
    <w:rsid w:val="00962E6D"/>
    <w:rsid w:val="00963EB2"/>
    <w:rsid w:val="009641F6"/>
    <w:rsid w:val="00965743"/>
    <w:rsid w:val="00966A37"/>
    <w:rsid w:val="00971D44"/>
    <w:rsid w:val="00972C82"/>
    <w:rsid w:val="00975A04"/>
    <w:rsid w:val="00977368"/>
    <w:rsid w:val="009808ED"/>
    <w:rsid w:val="00981D57"/>
    <w:rsid w:val="00984A8D"/>
    <w:rsid w:val="00984D81"/>
    <w:rsid w:val="00986EE7"/>
    <w:rsid w:val="009876FB"/>
    <w:rsid w:val="00990801"/>
    <w:rsid w:val="00990FAD"/>
    <w:rsid w:val="00993972"/>
    <w:rsid w:val="009944B9"/>
    <w:rsid w:val="00994875"/>
    <w:rsid w:val="0099487D"/>
    <w:rsid w:val="00997672"/>
    <w:rsid w:val="00997FF7"/>
    <w:rsid w:val="009A0C2B"/>
    <w:rsid w:val="009A1325"/>
    <w:rsid w:val="009A14F5"/>
    <w:rsid w:val="009A1591"/>
    <w:rsid w:val="009A1E3D"/>
    <w:rsid w:val="009A2E8E"/>
    <w:rsid w:val="009A2EB0"/>
    <w:rsid w:val="009A63FA"/>
    <w:rsid w:val="009A6918"/>
    <w:rsid w:val="009A6CAC"/>
    <w:rsid w:val="009B02FD"/>
    <w:rsid w:val="009B057E"/>
    <w:rsid w:val="009B4840"/>
    <w:rsid w:val="009B4A61"/>
    <w:rsid w:val="009B52E3"/>
    <w:rsid w:val="009B5A82"/>
    <w:rsid w:val="009B6DB0"/>
    <w:rsid w:val="009B6E06"/>
    <w:rsid w:val="009B79FB"/>
    <w:rsid w:val="009B7B2B"/>
    <w:rsid w:val="009C0056"/>
    <w:rsid w:val="009C0175"/>
    <w:rsid w:val="009C2E8D"/>
    <w:rsid w:val="009C3D67"/>
    <w:rsid w:val="009C42FC"/>
    <w:rsid w:val="009D061E"/>
    <w:rsid w:val="009D0928"/>
    <w:rsid w:val="009D2013"/>
    <w:rsid w:val="009D2A14"/>
    <w:rsid w:val="009D3BA8"/>
    <w:rsid w:val="009D3ED0"/>
    <w:rsid w:val="009D5694"/>
    <w:rsid w:val="009D5A21"/>
    <w:rsid w:val="009D6E48"/>
    <w:rsid w:val="009D7A36"/>
    <w:rsid w:val="009D7FE9"/>
    <w:rsid w:val="009E10C6"/>
    <w:rsid w:val="009E118B"/>
    <w:rsid w:val="009E1C21"/>
    <w:rsid w:val="009E2238"/>
    <w:rsid w:val="009E2381"/>
    <w:rsid w:val="009E2E03"/>
    <w:rsid w:val="009E5DA0"/>
    <w:rsid w:val="009E77FD"/>
    <w:rsid w:val="009E79A0"/>
    <w:rsid w:val="009F0B5F"/>
    <w:rsid w:val="009F3733"/>
    <w:rsid w:val="009F54F8"/>
    <w:rsid w:val="009F56E8"/>
    <w:rsid w:val="009F5CFC"/>
    <w:rsid w:val="009F6AE1"/>
    <w:rsid w:val="00A007AF"/>
    <w:rsid w:val="00A00EF1"/>
    <w:rsid w:val="00A035A2"/>
    <w:rsid w:val="00A04791"/>
    <w:rsid w:val="00A04A60"/>
    <w:rsid w:val="00A059AB"/>
    <w:rsid w:val="00A06C5C"/>
    <w:rsid w:val="00A06D18"/>
    <w:rsid w:val="00A07994"/>
    <w:rsid w:val="00A12ECC"/>
    <w:rsid w:val="00A138E5"/>
    <w:rsid w:val="00A13C08"/>
    <w:rsid w:val="00A157CC"/>
    <w:rsid w:val="00A20145"/>
    <w:rsid w:val="00A20DBD"/>
    <w:rsid w:val="00A212EC"/>
    <w:rsid w:val="00A21354"/>
    <w:rsid w:val="00A237DF"/>
    <w:rsid w:val="00A24BF4"/>
    <w:rsid w:val="00A27E02"/>
    <w:rsid w:val="00A3281E"/>
    <w:rsid w:val="00A32B7A"/>
    <w:rsid w:val="00A33267"/>
    <w:rsid w:val="00A34050"/>
    <w:rsid w:val="00A3469D"/>
    <w:rsid w:val="00A34BCA"/>
    <w:rsid w:val="00A3573C"/>
    <w:rsid w:val="00A400BE"/>
    <w:rsid w:val="00A40993"/>
    <w:rsid w:val="00A40AFD"/>
    <w:rsid w:val="00A42B0E"/>
    <w:rsid w:val="00A43194"/>
    <w:rsid w:val="00A449F4"/>
    <w:rsid w:val="00A50073"/>
    <w:rsid w:val="00A504D1"/>
    <w:rsid w:val="00A51F7A"/>
    <w:rsid w:val="00A53152"/>
    <w:rsid w:val="00A5326D"/>
    <w:rsid w:val="00A53294"/>
    <w:rsid w:val="00A54731"/>
    <w:rsid w:val="00A54D06"/>
    <w:rsid w:val="00A54D3E"/>
    <w:rsid w:val="00A55837"/>
    <w:rsid w:val="00A558D9"/>
    <w:rsid w:val="00A56252"/>
    <w:rsid w:val="00A5678E"/>
    <w:rsid w:val="00A57357"/>
    <w:rsid w:val="00A57F31"/>
    <w:rsid w:val="00A60B27"/>
    <w:rsid w:val="00A61188"/>
    <w:rsid w:val="00A6125B"/>
    <w:rsid w:val="00A61FEF"/>
    <w:rsid w:val="00A628B5"/>
    <w:rsid w:val="00A62C1D"/>
    <w:rsid w:val="00A63051"/>
    <w:rsid w:val="00A63CBB"/>
    <w:rsid w:val="00A64989"/>
    <w:rsid w:val="00A6512A"/>
    <w:rsid w:val="00A65636"/>
    <w:rsid w:val="00A65809"/>
    <w:rsid w:val="00A65963"/>
    <w:rsid w:val="00A6707B"/>
    <w:rsid w:val="00A6723D"/>
    <w:rsid w:val="00A70335"/>
    <w:rsid w:val="00A72020"/>
    <w:rsid w:val="00A7524B"/>
    <w:rsid w:val="00A75BBE"/>
    <w:rsid w:val="00A80986"/>
    <w:rsid w:val="00A80D49"/>
    <w:rsid w:val="00A84236"/>
    <w:rsid w:val="00A847EA"/>
    <w:rsid w:val="00A84D1C"/>
    <w:rsid w:val="00A87890"/>
    <w:rsid w:val="00A87C1C"/>
    <w:rsid w:val="00A9047C"/>
    <w:rsid w:val="00A9122A"/>
    <w:rsid w:val="00A9351A"/>
    <w:rsid w:val="00A93CC6"/>
    <w:rsid w:val="00A94736"/>
    <w:rsid w:val="00AA2DAE"/>
    <w:rsid w:val="00AA336F"/>
    <w:rsid w:val="00AA3D16"/>
    <w:rsid w:val="00AA4457"/>
    <w:rsid w:val="00AA48E2"/>
    <w:rsid w:val="00AB0A56"/>
    <w:rsid w:val="00AB0D41"/>
    <w:rsid w:val="00AB184F"/>
    <w:rsid w:val="00AB3743"/>
    <w:rsid w:val="00AB50B4"/>
    <w:rsid w:val="00AB5E02"/>
    <w:rsid w:val="00AB65D0"/>
    <w:rsid w:val="00AC0A3A"/>
    <w:rsid w:val="00AC0F61"/>
    <w:rsid w:val="00AC17A7"/>
    <w:rsid w:val="00AC23B9"/>
    <w:rsid w:val="00AC2E8D"/>
    <w:rsid w:val="00AC303F"/>
    <w:rsid w:val="00AC4A2A"/>
    <w:rsid w:val="00AC4A9B"/>
    <w:rsid w:val="00AC5C33"/>
    <w:rsid w:val="00AC63C1"/>
    <w:rsid w:val="00AC7B3A"/>
    <w:rsid w:val="00AD20C0"/>
    <w:rsid w:val="00AD2100"/>
    <w:rsid w:val="00AD22D7"/>
    <w:rsid w:val="00AD28C2"/>
    <w:rsid w:val="00AD38FB"/>
    <w:rsid w:val="00AD4636"/>
    <w:rsid w:val="00AD5213"/>
    <w:rsid w:val="00AD5767"/>
    <w:rsid w:val="00AD665C"/>
    <w:rsid w:val="00AE1ABA"/>
    <w:rsid w:val="00AE1FA2"/>
    <w:rsid w:val="00AE3FCE"/>
    <w:rsid w:val="00AE53F2"/>
    <w:rsid w:val="00AE7795"/>
    <w:rsid w:val="00AE7C1B"/>
    <w:rsid w:val="00AF25FB"/>
    <w:rsid w:val="00AF324A"/>
    <w:rsid w:val="00AF375E"/>
    <w:rsid w:val="00AF4557"/>
    <w:rsid w:val="00AF4D1D"/>
    <w:rsid w:val="00AF562A"/>
    <w:rsid w:val="00AF71D6"/>
    <w:rsid w:val="00AF7970"/>
    <w:rsid w:val="00B0017A"/>
    <w:rsid w:val="00B019F4"/>
    <w:rsid w:val="00B01E54"/>
    <w:rsid w:val="00B0271F"/>
    <w:rsid w:val="00B03834"/>
    <w:rsid w:val="00B04444"/>
    <w:rsid w:val="00B045D3"/>
    <w:rsid w:val="00B05A80"/>
    <w:rsid w:val="00B06534"/>
    <w:rsid w:val="00B06783"/>
    <w:rsid w:val="00B10BFD"/>
    <w:rsid w:val="00B11959"/>
    <w:rsid w:val="00B13F63"/>
    <w:rsid w:val="00B15917"/>
    <w:rsid w:val="00B17F24"/>
    <w:rsid w:val="00B2005F"/>
    <w:rsid w:val="00B21052"/>
    <w:rsid w:val="00B211FE"/>
    <w:rsid w:val="00B212A0"/>
    <w:rsid w:val="00B232CA"/>
    <w:rsid w:val="00B26695"/>
    <w:rsid w:val="00B26BDE"/>
    <w:rsid w:val="00B30B40"/>
    <w:rsid w:val="00B30B48"/>
    <w:rsid w:val="00B30BF3"/>
    <w:rsid w:val="00B32036"/>
    <w:rsid w:val="00B328CD"/>
    <w:rsid w:val="00B33A78"/>
    <w:rsid w:val="00B36416"/>
    <w:rsid w:val="00B36C96"/>
    <w:rsid w:val="00B36FD6"/>
    <w:rsid w:val="00B371F2"/>
    <w:rsid w:val="00B40917"/>
    <w:rsid w:val="00B431D9"/>
    <w:rsid w:val="00B44508"/>
    <w:rsid w:val="00B445B9"/>
    <w:rsid w:val="00B45AB1"/>
    <w:rsid w:val="00B479F4"/>
    <w:rsid w:val="00B52B6A"/>
    <w:rsid w:val="00B52BAD"/>
    <w:rsid w:val="00B52DDA"/>
    <w:rsid w:val="00B5398D"/>
    <w:rsid w:val="00B54FF6"/>
    <w:rsid w:val="00B55769"/>
    <w:rsid w:val="00B557D2"/>
    <w:rsid w:val="00B56A42"/>
    <w:rsid w:val="00B56BE1"/>
    <w:rsid w:val="00B6048F"/>
    <w:rsid w:val="00B6068F"/>
    <w:rsid w:val="00B60CB7"/>
    <w:rsid w:val="00B6261D"/>
    <w:rsid w:val="00B649C2"/>
    <w:rsid w:val="00B64B04"/>
    <w:rsid w:val="00B66557"/>
    <w:rsid w:val="00B70BE1"/>
    <w:rsid w:val="00B70DB3"/>
    <w:rsid w:val="00B71DB8"/>
    <w:rsid w:val="00B724B2"/>
    <w:rsid w:val="00B724EA"/>
    <w:rsid w:val="00B74554"/>
    <w:rsid w:val="00B75AEF"/>
    <w:rsid w:val="00B77783"/>
    <w:rsid w:val="00B80160"/>
    <w:rsid w:val="00B8338B"/>
    <w:rsid w:val="00B83439"/>
    <w:rsid w:val="00B84C61"/>
    <w:rsid w:val="00B909BC"/>
    <w:rsid w:val="00B920F1"/>
    <w:rsid w:val="00B9375B"/>
    <w:rsid w:val="00B9443B"/>
    <w:rsid w:val="00B95300"/>
    <w:rsid w:val="00B96AD6"/>
    <w:rsid w:val="00B97B6D"/>
    <w:rsid w:val="00BA2203"/>
    <w:rsid w:val="00BA3CC1"/>
    <w:rsid w:val="00BA5C72"/>
    <w:rsid w:val="00BA5F4D"/>
    <w:rsid w:val="00BA6309"/>
    <w:rsid w:val="00BA6A49"/>
    <w:rsid w:val="00BA6B7F"/>
    <w:rsid w:val="00BA6CAC"/>
    <w:rsid w:val="00BA782F"/>
    <w:rsid w:val="00BA78B7"/>
    <w:rsid w:val="00BB187F"/>
    <w:rsid w:val="00BB1B48"/>
    <w:rsid w:val="00BB2E70"/>
    <w:rsid w:val="00BB57CE"/>
    <w:rsid w:val="00BB59AA"/>
    <w:rsid w:val="00BC1606"/>
    <w:rsid w:val="00BC1784"/>
    <w:rsid w:val="00BC1F05"/>
    <w:rsid w:val="00BC3507"/>
    <w:rsid w:val="00BC4488"/>
    <w:rsid w:val="00BC4B0D"/>
    <w:rsid w:val="00BC5590"/>
    <w:rsid w:val="00BC60C9"/>
    <w:rsid w:val="00BD33FF"/>
    <w:rsid w:val="00BD4E23"/>
    <w:rsid w:val="00BD678C"/>
    <w:rsid w:val="00BD6E69"/>
    <w:rsid w:val="00BE1B00"/>
    <w:rsid w:val="00BE418B"/>
    <w:rsid w:val="00BE519C"/>
    <w:rsid w:val="00BE5EC5"/>
    <w:rsid w:val="00BE672D"/>
    <w:rsid w:val="00BE6E40"/>
    <w:rsid w:val="00BE79B0"/>
    <w:rsid w:val="00BE7A87"/>
    <w:rsid w:val="00BF1C7D"/>
    <w:rsid w:val="00BF1C8D"/>
    <w:rsid w:val="00BF2A9B"/>
    <w:rsid w:val="00BF3033"/>
    <w:rsid w:val="00BF36FC"/>
    <w:rsid w:val="00BF38D6"/>
    <w:rsid w:val="00BF4348"/>
    <w:rsid w:val="00BF5039"/>
    <w:rsid w:val="00BF5F3B"/>
    <w:rsid w:val="00C0089B"/>
    <w:rsid w:val="00C02CAD"/>
    <w:rsid w:val="00C03001"/>
    <w:rsid w:val="00C03715"/>
    <w:rsid w:val="00C04192"/>
    <w:rsid w:val="00C04537"/>
    <w:rsid w:val="00C04863"/>
    <w:rsid w:val="00C04FDC"/>
    <w:rsid w:val="00C05E84"/>
    <w:rsid w:val="00C06389"/>
    <w:rsid w:val="00C108C0"/>
    <w:rsid w:val="00C11E05"/>
    <w:rsid w:val="00C13737"/>
    <w:rsid w:val="00C15C01"/>
    <w:rsid w:val="00C16FF3"/>
    <w:rsid w:val="00C1708E"/>
    <w:rsid w:val="00C20CD1"/>
    <w:rsid w:val="00C210FA"/>
    <w:rsid w:val="00C223F5"/>
    <w:rsid w:val="00C22612"/>
    <w:rsid w:val="00C23E6F"/>
    <w:rsid w:val="00C25E89"/>
    <w:rsid w:val="00C27667"/>
    <w:rsid w:val="00C277C7"/>
    <w:rsid w:val="00C302CD"/>
    <w:rsid w:val="00C309D0"/>
    <w:rsid w:val="00C33D45"/>
    <w:rsid w:val="00C35976"/>
    <w:rsid w:val="00C3696B"/>
    <w:rsid w:val="00C3742E"/>
    <w:rsid w:val="00C40C94"/>
    <w:rsid w:val="00C42F9E"/>
    <w:rsid w:val="00C4597F"/>
    <w:rsid w:val="00C45BE0"/>
    <w:rsid w:val="00C45D13"/>
    <w:rsid w:val="00C45DA4"/>
    <w:rsid w:val="00C45F60"/>
    <w:rsid w:val="00C45F94"/>
    <w:rsid w:val="00C4663D"/>
    <w:rsid w:val="00C46646"/>
    <w:rsid w:val="00C46851"/>
    <w:rsid w:val="00C4725E"/>
    <w:rsid w:val="00C478B7"/>
    <w:rsid w:val="00C50A9E"/>
    <w:rsid w:val="00C517D6"/>
    <w:rsid w:val="00C529FD"/>
    <w:rsid w:val="00C52ACF"/>
    <w:rsid w:val="00C52B84"/>
    <w:rsid w:val="00C52F16"/>
    <w:rsid w:val="00C537CC"/>
    <w:rsid w:val="00C53A8C"/>
    <w:rsid w:val="00C5404B"/>
    <w:rsid w:val="00C542F4"/>
    <w:rsid w:val="00C54DC9"/>
    <w:rsid w:val="00C55456"/>
    <w:rsid w:val="00C56004"/>
    <w:rsid w:val="00C5697F"/>
    <w:rsid w:val="00C56AFA"/>
    <w:rsid w:val="00C63D3F"/>
    <w:rsid w:val="00C64928"/>
    <w:rsid w:val="00C65FD8"/>
    <w:rsid w:val="00C66761"/>
    <w:rsid w:val="00C66C12"/>
    <w:rsid w:val="00C67072"/>
    <w:rsid w:val="00C675DB"/>
    <w:rsid w:val="00C7020C"/>
    <w:rsid w:val="00C73010"/>
    <w:rsid w:val="00C732C0"/>
    <w:rsid w:val="00C7447D"/>
    <w:rsid w:val="00C8235A"/>
    <w:rsid w:val="00C84D64"/>
    <w:rsid w:val="00C850FD"/>
    <w:rsid w:val="00C85F7E"/>
    <w:rsid w:val="00C86CB9"/>
    <w:rsid w:val="00C87849"/>
    <w:rsid w:val="00C878E0"/>
    <w:rsid w:val="00C87C3F"/>
    <w:rsid w:val="00C90640"/>
    <w:rsid w:val="00C94DAF"/>
    <w:rsid w:val="00C95502"/>
    <w:rsid w:val="00C9553B"/>
    <w:rsid w:val="00C9556C"/>
    <w:rsid w:val="00C96EAA"/>
    <w:rsid w:val="00C97171"/>
    <w:rsid w:val="00CA12A4"/>
    <w:rsid w:val="00CA2E2B"/>
    <w:rsid w:val="00CA3065"/>
    <w:rsid w:val="00CA3EA0"/>
    <w:rsid w:val="00CA5CC7"/>
    <w:rsid w:val="00CA7D62"/>
    <w:rsid w:val="00CB01E8"/>
    <w:rsid w:val="00CB0324"/>
    <w:rsid w:val="00CB11A0"/>
    <w:rsid w:val="00CB22DF"/>
    <w:rsid w:val="00CB321B"/>
    <w:rsid w:val="00CB3AFC"/>
    <w:rsid w:val="00CB49D9"/>
    <w:rsid w:val="00CB4E98"/>
    <w:rsid w:val="00CB5223"/>
    <w:rsid w:val="00CB68BF"/>
    <w:rsid w:val="00CB6E42"/>
    <w:rsid w:val="00CB6EA0"/>
    <w:rsid w:val="00CB77D1"/>
    <w:rsid w:val="00CC0198"/>
    <w:rsid w:val="00CC03F9"/>
    <w:rsid w:val="00CC0D4C"/>
    <w:rsid w:val="00CC0EEA"/>
    <w:rsid w:val="00CC171B"/>
    <w:rsid w:val="00CC3BEA"/>
    <w:rsid w:val="00CC45B2"/>
    <w:rsid w:val="00CC47DB"/>
    <w:rsid w:val="00CC4E16"/>
    <w:rsid w:val="00CC4E40"/>
    <w:rsid w:val="00CC5537"/>
    <w:rsid w:val="00CC76EA"/>
    <w:rsid w:val="00CC7B93"/>
    <w:rsid w:val="00CC7E17"/>
    <w:rsid w:val="00CD118B"/>
    <w:rsid w:val="00CD11FA"/>
    <w:rsid w:val="00CD298E"/>
    <w:rsid w:val="00CD332A"/>
    <w:rsid w:val="00CD689A"/>
    <w:rsid w:val="00CD78AD"/>
    <w:rsid w:val="00CE0BB3"/>
    <w:rsid w:val="00CE1065"/>
    <w:rsid w:val="00CE253F"/>
    <w:rsid w:val="00CE27BA"/>
    <w:rsid w:val="00CE3591"/>
    <w:rsid w:val="00CE4BEB"/>
    <w:rsid w:val="00CE53F3"/>
    <w:rsid w:val="00CE56E0"/>
    <w:rsid w:val="00CF02EB"/>
    <w:rsid w:val="00CF12B4"/>
    <w:rsid w:val="00CF1E31"/>
    <w:rsid w:val="00CF24D1"/>
    <w:rsid w:val="00CF3042"/>
    <w:rsid w:val="00CF3656"/>
    <w:rsid w:val="00CF4AD8"/>
    <w:rsid w:val="00CF5112"/>
    <w:rsid w:val="00CF7936"/>
    <w:rsid w:val="00D000F6"/>
    <w:rsid w:val="00D01D24"/>
    <w:rsid w:val="00D02AD2"/>
    <w:rsid w:val="00D03975"/>
    <w:rsid w:val="00D047A5"/>
    <w:rsid w:val="00D04958"/>
    <w:rsid w:val="00D0731E"/>
    <w:rsid w:val="00D0733C"/>
    <w:rsid w:val="00D0766C"/>
    <w:rsid w:val="00D106C6"/>
    <w:rsid w:val="00D10BB8"/>
    <w:rsid w:val="00D10EFB"/>
    <w:rsid w:val="00D11AE9"/>
    <w:rsid w:val="00D11B91"/>
    <w:rsid w:val="00D172B1"/>
    <w:rsid w:val="00D172F9"/>
    <w:rsid w:val="00D178ED"/>
    <w:rsid w:val="00D21F89"/>
    <w:rsid w:val="00D23A59"/>
    <w:rsid w:val="00D254F8"/>
    <w:rsid w:val="00D25E4F"/>
    <w:rsid w:val="00D26809"/>
    <w:rsid w:val="00D26B13"/>
    <w:rsid w:val="00D30102"/>
    <w:rsid w:val="00D31397"/>
    <w:rsid w:val="00D31406"/>
    <w:rsid w:val="00D34AA8"/>
    <w:rsid w:val="00D34BBB"/>
    <w:rsid w:val="00D34F4E"/>
    <w:rsid w:val="00D355AA"/>
    <w:rsid w:val="00D3794A"/>
    <w:rsid w:val="00D40C12"/>
    <w:rsid w:val="00D4163A"/>
    <w:rsid w:val="00D41EC3"/>
    <w:rsid w:val="00D461D7"/>
    <w:rsid w:val="00D472F2"/>
    <w:rsid w:val="00D50BE6"/>
    <w:rsid w:val="00D51864"/>
    <w:rsid w:val="00D5244F"/>
    <w:rsid w:val="00D5496F"/>
    <w:rsid w:val="00D6109B"/>
    <w:rsid w:val="00D61DBA"/>
    <w:rsid w:val="00D63030"/>
    <w:rsid w:val="00D643EF"/>
    <w:rsid w:val="00D65105"/>
    <w:rsid w:val="00D66011"/>
    <w:rsid w:val="00D66281"/>
    <w:rsid w:val="00D66795"/>
    <w:rsid w:val="00D67264"/>
    <w:rsid w:val="00D675C0"/>
    <w:rsid w:val="00D723EE"/>
    <w:rsid w:val="00D7259C"/>
    <w:rsid w:val="00D72BD6"/>
    <w:rsid w:val="00D73C54"/>
    <w:rsid w:val="00D758C4"/>
    <w:rsid w:val="00D7651D"/>
    <w:rsid w:val="00D76740"/>
    <w:rsid w:val="00D76E98"/>
    <w:rsid w:val="00D77C34"/>
    <w:rsid w:val="00D77FFD"/>
    <w:rsid w:val="00D81E51"/>
    <w:rsid w:val="00D834A1"/>
    <w:rsid w:val="00D848EC"/>
    <w:rsid w:val="00D85479"/>
    <w:rsid w:val="00D864E0"/>
    <w:rsid w:val="00D90059"/>
    <w:rsid w:val="00D9070F"/>
    <w:rsid w:val="00D9083C"/>
    <w:rsid w:val="00D9092B"/>
    <w:rsid w:val="00D91409"/>
    <w:rsid w:val="00D92355"/>
    <w:rsid w:val="00D92430"/>
    <w:rsid w:val="00D9607B"/>
    <w:rsid w:val="00D97271"/>
    <w:rsid w:val="00D97A99"/>
    <w:rsid w:val="00D97E72"/>
    <w:rsid w:val="00DA1CFA"/>
    <w:rsid w:val="00DA1F06"/>
    <w:rsid w:val="00DA296A"/>
    <w:rsid w:val="00DA3FCC"/>
    <w:rsid w:val="00DA4678"/>
    <w:rsid w:val="00DA5561"/>
    <w:rsid w:val="00DA582B"/>
    <w:rsid w:val="00DA58CE"/>
    <w:rsid w:val="00DA6144"/>
    <w:rsid w:val="00DA751B"/>
    <w:rsid w:val="00DB01FB"/>
    <w:rsid w:val="00DB1C36"/>
    <w:rsid w:val="00DB2096"/>
    <w:rsid w:val="00DB285E"/>
    <w:rsid w:val="00DB2B57"/>
    <w:rsid w:val="00DB5976"/>
    <w:rsid w:val="00DC0750"/>
    <w:rsid w:val="00DC1C2A"/>
    <w:rsid w:val="00DC21E7"/>
    <w:rsid w:val="00DC33D8"/>
    <w:rsid w:val="00DC38A2"/>
    <w:rsid w:val="00DC429A"/>
    <w:rsid w:val="00DC462B"/>
    <w:rsid w:val="00DC707F"/>
    <w:rsid w:val="00DD09D1"/>
    <w:rsid w:val="00DD1842"/>
    <w:rsid w:val="00DD235A"/>
    <w:rsid w:val="00DD32CC"/>
    <w:rsid w:val="00DD4E18"/>
    <w:rsid w:val="00DD7BEB"/>
    <w:rsid w:val="00DE0D98"/>
    <w:rsid w:val="00DE2427"/>
    <w:rsid w:val="00DE33E5"/>
    <w:rsid w:val="00DE35FF"/>
    <w:rsid w:val="00DE543C"/>
    <w:rsid w:val="00DE5977"/>
    <w:rsid w:val="00DE5D92"/>
    <w:rsid w:val="00DE77DB"/>
    <w:rsid w:val="00DE7FCF"/>
    <w:rsid w:val="00DF106D"/>
    <w:rsid w:val="00DF4242"/>
    <w:rsid w:val="00DF4B65"/>
    <w:rsid w:val="00DF5428"/>
    <w:rsid w:val="00DF59C4"/>
    <w:rsid w:val="00E00FF5"/>
    <w:rsid w:val="00E0104E"/>
    <w:rsid w:val="00E01DBA"/>
    <w:rsid w:val="00E025DA"/>
    <w:rsid w:val="00E0332E"/>
    <w:rsid w:val="00E04A5F"/>
    <w:rsid w:val="00E052F8"/>
    <w:rsid w:val="00E06714"/>
    <w:rsid w:val="00E06B6F"/>
    <w:rsid w:val="00E06E3B"/>
    <w:rsid w:val="00E10D45"/>
    <w:rsid w:val="00E12F78"/>
    <w:rsid w:val="00E137FE"/>
    <w:rsid w:val="00E157A9"/>
    <w:rsid w:val="00E15E8A"/>
    <w:rsid w:val="00E16403"/>
    <w:rsid w:val="00E16FD3"/>
    <w:rsid w:val="00E178F2"/>
    <w:rsid w:val="00E20354"/>
    <w:rsid w:val="00E23343"/>
    <w:rsid w:val="00E23B85"/>
    <w:rsid w:val="00E240C8"/>
    <w:rsid w:val="00E2599C"/>
    <w:rsid w:val="00E25ED8"/>
    <w:rsid w:val="00E279D7"/>
    <w:rsid w:val="00E30FCC"/>
    <w:rsid w:val="00E32555"/>
    <w:rsid w:val="00E32A1D"/>
    <w:rsid w:val="00E33169"/>
    <w:rsid w:val="00E331CA"/>
    <w:rsid w:val="00E35A46"/>
    <w:rsid w:val="00E35AC9"/>
    <w:rsid w:val="00E37E40"/>
    <w:rsid w:val="00E42395"/>
    <w:rsid w:val="00E42B47"/>
    <w:rsid w:val="00E42DFA"/>
    <w:rsid w:val="00E44D31"/>
    <w:rsid w:val="00E47A75"/>
    <w:rsid w:val="00E51041"/>
    <w:rsid w:val="00E56D3B"/>
    <w:rsid w:val="00E56EE6"/>
    <w:rsid w:val="00E57C4D"/>
    <w:rsid w:val="00E615BD"/>
    <w:rsid w:val="00E61A6D"/>
    <w:rsid w:val="00E61F71"/>
    <w:rsid w:val="00E638A8"/>
    <w:rsid w:val="00E639D4"/>
    <w:rsid w:val="00E63DC6"/>
    <w:rsid w:val="00E65A46"/>
    <w:rsid w:val="00E65DD4"/>
    <w:rsid w:val="00E661A0"/>
    <w:rsid w:val="00E70532"/>
    <w:rsid w:val="00E716BA"/>
    <w:rsid w:val="00E726DB"/>
    <w:rsid w:val="00E73452"/>
    <w:rsid w:val="00E7357F"/>
    <w:rsid w:val="00E739CC"/>
    <w:rsid w:val="00E75593"/>
    <w:rsid w:val="00E76851"/>
    <w:rsid w:val="00E77343"/>
    <w:rsid w:val="00E77BAD"/>
    <w:rsid w:val="00E77CEB"/>
    <w:rsid w:val="00E81656"/>
    <w:rsid w:val="00E845B7"/>
    <w:rsid w:val="00E84743"/>
    <w:rsid w:val="00E84B94"/>
    <w:rsid w:val="00E85A0E"/>
    <w:rsid w:val="00E8625B"/>
    <w:rsid w:val="00E869B1"/>
    <w:rsid w:val="00E91BD9"/>
    <w:rsid w:val="00E937FD"/>
    <w:rsid w:val="00E93C24"/>
    <w:rsid w:val="00E93EFD"/>
    <w:rsid w:val="00E95378"/>
    <w:rsid w:val="00E96537"/>
    <w:rsid w:val="00EA4D58"/>
    <w:rsid w:val="00EA52D3"/>
    <w:rsid w:val="00EA5541"/>
    <w:rsid w:val="00EB1243"/>
    <w:rsid w:val="00EB3616"/>
    <w:rsid w:val="00EB371C"/>
    <w:rsid w:val="00EB39DA"/>
    <w:rsid w:val="00EB3BD1"/>
    <w:rsid w:val="00EB4BED"/>
    <w:rsid w:val="00EB4CCE"/>
    <w:rsid w:val="00EB5006"/>
    <w:rsid w:val="00EB58DD"/>
    <w:rsid w:val="00EB727D"/>
    <w:rsid w:val="00EC005F"/>
    <w:rsid w:val="00EC1445"/>
    <w:rsid w:val="00EC1A23"/>
    <w:rsid w:val="00EC1E25"/>
    <w:rsid w:val="00EC5C50"/>
    <w:rsid w:val="00EC5F93"/>
    <w:rsid w:val="00EC65FD"/>
    <w:rsid w:val="00EC665B"/>
    <w:rsid w:val="00EC720A"/>
    <w:rsid w:val="00ED03EE"/>
    <w:rsid w:val="00ED1902"/>
    <w:rsid w:val="00ED230C"/>
    <w:rsid w:val="00ED2BE0"/>
    <w:rsid w:val="00ED3241"/>
    <w:rsid w:val="00ED44F5"/>
    <w:rsid w:val="00ED73C5"/>
    <w:rsid w:val="00ED76B4"/>
    <w:rsid w:val="00ED776B"/>
    <w:rsid w:val="00EE1AA3"/>
    <w:rsid w:val="00EE2196"/>
    <w:rsid w:val="00EE4699"/>
    <w:rsid w:val="00EE4833"/>
    <w:rsid w:val="00EE5F39"/>
    <w:rsid w:val="00EE614D"/>
    <w:rsid w:val="00EE635C"/>
    <w:rsid w:val="00EE6F2B"/>
    <w:rsid w:val="00EF0364"/>
    <w:rsid w:val="00EF602C"/>
    <w:rsid w:val="00EF603B"/>
    <w:rsid w:val="00EF6CA1"/>
    <w:rsid w:val="00F0022E"/>
    <w:rsid w:val="00F00F98"/>
    <w:rsid w:val="00F0116E"/>
    <w:rsid w:val="00F02F19"/>
    <w:rsid w:val="00F02F69"/>
    <w:rsid w:val="00F0315F"/>
    <w:rsid w:val="00F036AB"/>
    <w:rsid w:val="00F03D25"/>
    <w:rsid w:val="00F03E8B"/>
    <w:rsid w:val="00F05F95"/>
    <w:rsid w:val="00F07770"/>
    <w:rsid w:val="00F07B9A"/>
    <w:rsid w:val="00F07CD5"/>
    <w:rsid w:val="00F07D02"/>
    <w:rsid w:val="00F1072B"/>
    <w:rsid w:val="00F10CE3"/>
    <w:rsid w:val="00F11106"/>
    <w:rsid w:val="00F11175"/>
    <w:rsid w:val="00F1129D"/>
    <w:rsid w:val="00F11BC7"/>
    <w:rsid w:val="00F11D32"/>
    <w:rsid w:val="00F122B5"/>
    <w:rsid w:val="00F15897"/>
    <w:rsid w:val="00F16BFD"/>
    <w:rsid w:val="00F1720B"/>
    <w:rsid w:val="00F20C53"/>
    <w:rsid w:val="00F2160C"/>
    <w:rsid w:val="00F21B0F"/>
    <w:rsid w:val="00F21B57"/>
    <w:rsid w:val="00F21E53"/>
    <w:rsid w:val="00F22172"/>
    <w:rsid w:val="00F23D13"/>
    <w:rsid w:val="00F31F2F"/>
    <w:rsid w:val="00F33EF1"/>
    <w:rsid w:val="00F35D99"/>
    <w:rsid w:val="00F366C9"/>
    <w:rsid w:val="00F37BC6"/>
    <w:rsid w:val="00F4139B"/>
    <w:rsid w:val="00F4167A"/>
    <w:rsid w:val="00F41EE6"/>
    <w:rsid w:val="00F42100"/>
    <w:rsid w:val="00F4387D"/>
    <w:rsid w:val="00F447B6"/>
    <w:rsid w:val="00F47404"/>
    <w:rsid w:val="00F502BA"/>
    <w:rsid w:val="00F521E8"/>
    <w:rsid w:val="00F52C20"/>
    <w:rsid w:val="00F542A3"/>
    <w:rsid w:val="00F547EC"/>
    <w:rsid w:val="00F54D94"/>
    <w:rsid w:val="00F56791"/>
    <w:rsid w:val="00F56B45"/>
    <w:rsid w:val="00F56C21"/>
    <w:rsid w:val="00F575C1"/>
    <w:rsid w:val="00F57BD2"/>
    <w:rsid w:val="00F60F12"/>
    <w:rsid w:val="00F62179"/>
    <w:rsid w:val="00F62422"/>
    <w:rsid w:val="00F6531E"/>
    <w:rsid w:val="00F65E34"/>
    <w:rsid w:val="00F66F51"/>
    <w:rsid w:val="00F67674"/>
    <w:rsid w:val="00F67FB3"/>
    <w:rsid w:val="00F70039"/>
    <w:rsid w:val="00F702B8"/>
    <w:rsid w:val="00F705E8"/>
    <w:rsid w:val="00F715C1"/>
    <w:rsid w:val="00F72FDA"/>
    <w:rsid w:val="00F74FFE"/>
    <w:rsid w:val="00F757F7"/>
    <w:rsid w:val="00F76986"/>
    <w:rsid w:val="00F77C31"/>
    <w:rsid w:val="00F80A1A"/>
    <w:rsid w:val="00F8300D"/>
    <w:rsid w:val="00F85200"/>
    <w:rsid w:val="00F86820"/>
    <w:rsid w:val="00F86F9D"/>
    <w:rsid w:val="00F87046"/>
    <w:rsid w:val="00F90FAB"/>
    <w:rsid w:val="00F91926"/>
    <w:rsid w:val="00F920C1"/>
    <w:rsid w:val="00F92B10"/>
    <w:rsid w:val="00F937F1"/>
    <w:rsid w:val="00F941DD"/>
    <w:rsid w:val="00F94D8D"/>
    <w:rsid w:val="00F95C9B"/>
    <w:rsid w:val="00F96DD6"/>
    <w:rsid w:val="00F9750C"/>
    <w:rsid w:val="00FA0E8F"/>
    <w:rsid w:val="00FA1883"/>
    <w:rsid w:val="00FA1C1F"/>
    <w:rsid w:val="00FA1E77"/>
    <w:rsid w:val="00FA3D16"/>
    <w:rsid w:val="00FA5B02"/>
    <w:rsid w:val="00FB03BA"/>
    <w:rsid w:val="00FB0699"/>
    <w:rsid w:val="00FB0CEE"/>
    <w:rsid w:val="00FB3152"/>
    <w:rsid w:val="00FB3214"/>
    <w:rsid w:val="00FB5A98"/>
    <w:rsid w:val="00FB5E9E"/>
    <w:rsid w:val="00FB7149"/>
    <w:rsid w:val="00FC022D"/>
    <w:rsid w:val="00FC0278"/>
    <w:rsid w:val="00FC42CF"/>
    <w:rsid w:val="00FC6D52"/>
    <w:rsid w:val="00FC7B43"/>
    <w:rsid w:val="00FD139C"/>
    <w:rsid w:val="00FD19E1"/>
    <w:rsid w:val="00FD3794"/>
    <w:rsid w:val="00FD54D3"/>
    <w:rsid w:val="00FD63EE"/>
    <w:rsid w:val="00FD74E9"/>
    <w:rsid w:val="00FE0B4E"/>
    <w:rsid w:val="00FE1508"/>
    <w:rsid w:val="00FE1670"/>
    <w:rsid w:val="00FE245E"/>
    <w:rsid w:val="00FE2713"/>
    <w:rsid w:val="00FE358E"/>
    <w:rsid w:val="00FE39FB"/>
    <w:rsid w:val="00FE41CB"/>
    <w:rsid w:val="00FE4C40"/>
    <w:rsid w:val="00FE5795"/>
    <w:rsid w:val="00FE6777"/>
    <w:rsid w:val="00FE7069"/>
    <w:rsid w:val="00FE7C70"/>
    <w:rsid w:val="00FF1AED"/>
    <w:rsid w:val="00FF2434"/>
    <w:rsid w:val="00FF2617"/>
    <w:rsid w:val="00FF472A"/>
    <w:rsid w:val="00FF5597"/>
    <w:rsid w:val="00FF792C"/>
    <w:rsid w:val="00FF7EEA"/>
    <w:rsid w:val="084BE367"/>
    <w:rsid w:val="1EF82F23"/>
    <w:rsid w:val="225D64DF"/>
    <w:rsid w:val="25BE09C8"/>
    <w:rsid w:val="40EAFD61"/>
    <w:rsid w:val="50C6E40B"/>
    <w:rsid w:val="5A82ABC1"/>
    <w:rsid w:val="7291DB8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D17912F"/>
  <w15:docId w15:val="{538FBB56-40E6-438D-A9A3-6E26C9C255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ED44F5"/>
    <w:pPr>
      <w:spacing w:before="100" w:beforeAutospacing="1" w:after="100" w:afterAutospacing="1" w:line="288" w:lineRule="auto"/>
      <w:jc w:val="both"/>
    </w:pPr>
    <w:rPr>
      <w:rFonts w:ascii="Trebuchet MS" w:hAnsi="Trebuchet MS"/>
      <w:szCs w:val="24"/>
      <w:lang w:eastAsia="en-US"/>
    </w:rPr>
  </w:style>
  <w:style w:type="paragraph" w:styleId="Nadpis1">
    <w:name w:val="heading 1"/>
    <w:basedOn w:val="Normln"/>
    <w:next w:val="Normln"/>
    <w:link w:val="Nadpis1Char"/>
    <w:autoRedefine/>
    <w:qFormat/>
    <w:rsid w:val="00B06534"/>
    <w:pPr>
      <w:keepNext/>
      <w:pageBreakBefore/>
      <w:numPr>
        <w:numId w:val="3"/>
      </w:numPr>
      <w:shd w:val="clear" w:color="auto" w:fill="004C6C" w:themeFill="text2"/>
      <w:spacing w:after="360" w:afterAutospacing="0" w:line="400" w:lineRule="exact"/>
      <w:ind w:left="0" w:firstLine="0"/>
      <w:jc w:val="left"/>
      <w:outlineLvl w:val="0"/>
    </w:pPr>
    <w:rPr>
      <w:rFonts w:cs="Arial"/>
      <w:b/>
      <w:bCs/>
      <w:caps/>
      <w:color w:val="FFFFFF" w:themeColor="background1"/>
      <w:kern w:val="32"/>
      <w:sz w:val="28"/>
      <w:szCs w:val="28"/>
    </w:rPr>
  </w:style>
  <w:style w:type="paragraph" w:styleId="Nadpis2">
    <w:name w:val="heading 2"/>
    <w:basedOn w:val="Normln"/>
    <w:next w:val="Normln"/>
    <w:link w:val="Nadpis2Char"/>
    <w:autoRedefine/>
    <w:qFormat/>
    <w:rsid w:val="00B06534"/>
    <w:pPr>
      <w:keepNext/>
      <w:numPr>
        <w:ilvl w:val="1"/>
        <w:numId w:val="3"/>
      </w:numPr>
      <w:ind w:left="578" w:hanging="578"/>
      <w:outlineLvl w:val="1"/>
    </w:pPr>
    <w:rPr>
      <w:b/>
      <w:bCs/>
      <w:iCs/>
      <w:color w:val="004C6C" w:themeColor="text2"/>
      <w:sz w:val="24"/>
    </w:rPr>
  </w:style>
  <w:style w:type="paragraph" w:styleId="Nadpis3">
    <w:name w:val="heading 3"/>
    <w:basedOn w:val="Nadpis2"/>
    <w:next w:val="Normln"/>
    <w:autoRedefine/>
    <w:qFormat/>
    <w:rsid w:val="003C637E"/>
    <w:pPr>
      <w:numPr>
        <w:ilvl w:val="2"/>
        <w:numId w:val="4"/>
      </w:numPr>
      <w:spacing w:line="240" w:lineRule="auto"/>
      <w:ind w:left="709" w:hanging="709"/>
      <w:jc w:val="left"/>
      <w:outlineLvl w:val="2"/>
    </w:pPr>
    <w:rPr>
      <w:rFonts w:cs="Arial"/>
      <w:b w:val="0"/>
      <w:bCs w:val="0"/>
      <w:color w:val="808080"/>
      <w:sz w:val="22"/>
      <w:szCs w:val="22"/>
    </w:rPr>
  </w:style>
  <w:style w:type="paragraph" w:styleId="Nadpis4">
    <w:name w:val="heading 4"/>
    <w:basedOn w:val="Normln"/>
    <w:next w:val="Normln"/>
    <w:autoRedefine/>
    <w:qFormat/>
    <w:rsid w:val="003F51E9"/>
    <w:pPr>
      <w:keepNext/>
      <w:numPr>
        <w:ilvl w:val="3"/>
        <w:numId w:val="3"/>
      </w:numPr>
      <w:ind w:left="964" w:hanging="964"/>
      <w:outlineLvl w:val="3"/>
    </w:pPr>
    <w:rPr>
      <w:bCs/>
      <w:color w:val="808080" w:themeColor="background1" w:themeShade="80"/>
      <w:sz w:val="22"/>
      <w:szCs w:val="22"/>
    </w:rPr>
  </w:style>
  <w:style w:type="paragraph" w:styleId="Nadpis5">
    <w:name w:val="heading 5"/>
    <w:basedOn w:val="Normln"/>
    <w:next w:val="Normln"/>
    <w:qFormat/>
    <w:rsid w:val="00E739CC"/>
    <w:pPr>
      <w:numPr>
        <w:ilvl w:val="4"/>
        <w:numId w:val="3"/>
      </w:numPr>
      <w:spacing w:after="120"/>
      <w:outlineLvl w:val="4"/>
    </w:pPr>
    <w:rPr>
      <w:bCs/>
      <w:iCs/>
      <w:color w:val="808080" w:themeColor="background1" w:themeShade="80"/>
      <w:sz w:val="22"/>
      <w:szCs w:val="22"/>
    </w:rPr>
  </w:style>
  <w:style w:type="paragraph" w:styleId="Nadpis6">
    <w:name w:val="heading 6"/>
    <w:basedOn w:val="Normln"/>
    <w:next w:val="Normln"/>
    <w:qFormat/>
    <w:rsid w:val="00E739CC"/>
    <w:pPr>
      <w:numPr>
        <w:ilvl w:val="5"/>
        <w:numId w:val="3"/>
      </w:numPr>
      <w:spacing w:after="120"/>
      <w:outlineLvl w:val="5"/>
    </w:pPr>
    <w:rPr>
      <w:bCs/>
      <w:color w:val="808080" w:themeColor="background1" w:themeShade="80"/>
      <w:sz w:val="22"/>
      <w:szCs w:val="22"/>
    </w:rPr>
  </w:style>
  <w:style w:type="paragraph" w:styleId="Nadpis7">
    <w:name w:val="heading 7"/>
    <w:basedOn w:val="Normln"/>
    <w:next w:val="Normln"/>
    <w:autoRedefine/>
    <w:qFormat/>
    <w:rsid w:val="00E739CC"/>
    <w:pPr>
      <w:numPr>
        <w:ilvl w:val="6"/>
        <w:numId w:val="3"/>
      </w:numPr>
      <w:outlineLvl w:val="6"/>
    </w:pPr>
    <w:rPr>
      <w:color w:val="808080" w:themeColor="background1" w:themeShade="80"/>
      <w:sz w:val="22"/>
    </w:rPr>
  </w:style>
  <w:style w:type="paragraph" w:styleId="Nadpis8">
    <w:name w:val="heading 8"/>
    <w:basedOn w:val="Normln"/>
    <w:next w:val="Normln"/>
    <w:rsid w:val="00E739CC"/>
    <w:pPr>
      <w:numPr>
        <w:ilvl w:val="7"/>
        <w:numId w:val="3"/>
      </w:numPr>
      <w:spacing w:after="60"/>
      <w:outlineLvl w:val="7"/>
    </w:pPr>
    <w:rPr>
      <w:iCs/>
      <w:color w:val="808080" w:themeColor="background1" w:themeShade="80"/>
      <w:sz w:val="22"/>
      <w:szCs w:val="22"/>
    </w:rPr>
  </w:style>
  <w:style w:type="paragraph" w:styleId="Nadpis9">
    <w:name w:val="heading 9"/>
    <w:basedOn w:val="Normln"/>
    <w:next w:val="Normln"/>
    <w:rsid w:val="00E739CC"/>
    <w:pPr>
      <w:numPr>
        <w:ilvl w:val="8"/>
        <w:numId w:val="3"/>
      </w:numPr>
      <w:spacing w:after="60"/>
      <w:outlineLvl w:val="8"/>
    </w:pPr>
    <w:rPr>
      <w:rFonts w:cs="Arial"/>
      <w:color w:val="A6A6A6" w:themeColor="background1" w:themeShade="A6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rsid w:val="00B06534"/>
    <w:rPr>
      <w:rFonts w:ascii="Trebuchet MS" w:hAnsi="Trebuchet MS"/>
      <w:b/>
      <w:bCs/>
      <w:iCs/>
      <w:color w:val="004C6C" w:themeColor="text2"/>
      <w:sz w:val="24"/>
      <w:szCs w:val="24"/>
      <w:lang w:eastAsia="en-US"/>
    </w:rPr>
  </w:style>
  <w:style w:type="paragraph" w:styleId="Zhlav">
    <w:name w:val="header"/>
    <w:basedOn w:val="Normln"/>
    <w:link w:val="ZhlavChar"/>
    <w:rsid w:val="0029321A"/>
    <w:pPr>
      <w:tabs>
        <w:tab w:val="center" w:pos="4320"/>
        <w:tab w:val="right" w:pos="8640"/>
      </w:tabs>
      <w:jc w:val="right"/>
    </w:pPr>
    <w:rPr>
      <w:b/>
      <w:color w:val="808080"/>
      <w:sz w:val="14"/>
    </w:rPr>
  </w:style>
  <w:style w:type="character" w:customStyle="1" w:styleId="ZhlavChar">
    <w:name w:val="Záhlaví Char"/>
    <w:link w:val="Zhlav"/>
    <w:uiPriority w:val="99"/>
    <w:rsid w:val="0029321A"/>
    <w:rPr>
      <w:rFonts w:ascii="Trebuchet MS" w:hAnsi="Trebuchet MS"/>
      <w:b/>
      <w:color w:val="808080"/>
      <w:sz w:val="14"/>
      <w:szCs w:val="24"/>
      <w:lang w:eastAsia="en-US"/>
    </w:rPr>
  </w:style>
  <w:style w:type="paragraph" w:styleId="Zpat">
    <w:name w:val="footer"/>
    <w:basedOn w:val="Normln"/>
    <w:link w:val="ZpatChar"/>
    <w:uiPriority w:val="99"/>
    <w:rsid w:val="00E63DC6"/>
    <w:pPr>
      <w:tabs>
        <w:tab w:val="center" w:pos="4320"/>
        <w:tab w:val="right" w:pos="8640"/>
      </w:tabs>
      <w:spacing w:before="0" w:after="0" w:afterAutospacing="0" w:line="240" w:lineRule="auto"/>
    </w:pPr>
    <w:rPr>
      <w:color w:val="808080"/>
      <w:sz w:val="12"/>
    </w:rPr>
  </w:style>
  <w:style w:type="table" w:styleId="Mkatabulky">
    <w:name w:val="Table Grid"/>
    <w:basedOn w:val="Normlntabulka"/>
    <w:rsid w:val="00E010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Odrky1rovn">
    <w:name w:val="Odrážky 1. úrovně"/>
    <w:basedOn w:val="Normln"/>
    <w:qFormat/>
    <w:rsid w:val="007A0208"/>
    <w:pPr>
      <w:numPr>
        <w:numId w:val="2"/>
      </w:numPr>
      <w:spacing w:before="120" w:beforeAutospacing="0" w:after="120" w:afterAutospacing="0" w:line="240" w:lineRule="auto"/>
    </w:pPr>
    <w:rPr>
      <w:szCs w:val="20"/>
    </w:rPr>
  </w:style>
  <w:style w:type="character" w:styleId="Siln">
    <w:name w:val="Strong"/>
    <w:basedOn w:val="Standardnpsmoodstavce"/>
    <w:uiPriority w:val="22"/>
    <w:qFormat/>
    <w:rsid w:val="0038468C"/>
    <w:rPr>
      <w:b/>
      <w:bCs/>
    </w:rPr>
  </w:style>
  <w:style w:type="character" w:styleId="Hypertextovodkaz">
    <w:name w:val="Hyperlink"/>
    <w:uiPriority w:val="99"/>
    <w:qFormat/>
    <w:rsid w:val="0038468C"/>
    <w:rPr>
      <w:color w:val="6C6C6C" w:themeColor="accent6" w:themeShade="80"/>
      <w:u w:val="single"/>
    </w:rPr>
  </w:style>
  <w:style w:type="numbering" w:customStyle="1" w:styleId="11">
    <w:name w:val="1.1."/>
    <w:rsid w:val="00A628B5"/>
    <w:pPr>
      <w:numPr>
        <w:numId w:val="1"/>
      </w:numPr>
    </w:pPr>
  </w:style>
  <w:style w:type="paragraph" w:styleId="Prosttext">
    <w:name w:val="Plain Text"/>
    <w:basedOn w:val="Normln"/>
    <w:semiHidden/>
    <w:rsid w:val="00A628B5"/>
    <w:rPr>
      <w:rFonts w:ascii="Courier New" w:hAnsi="Courier New"/>
      <w:szCs w:val="20"/>
    </w:rPr>
  </w:style>
  <w:style w:type="paragraph" w:styleId="Textbubliny">
    <w:name w:val="Balloon Text"/>
    <w:basedOn w:val="Normln"/>
    <w:semiHidden/>
    <w:rsid w:val="00FA1E77"/>
    <w:rPr>
      <w:rFonts w:ascii="Tahoma" w:hAnsi="Tahoma" w:cs="Tahoma"/>
      <w:sz w:val="16"/>
      <w:szCs w:val="16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615B7F"/>
    <w:pPr>
      <w:keepLines/>
      <w:spacing w:before="480" w:after="0" w:line="276" w:lineRule="auto"/>
      <w:outlineLvl w:val="9"/>
    </w:pPr>
    <w:rPr>
      <w:rFonts w:ascii="Cambria" w:hAnsi="Cambria" w:cs="Times New Roman"/>
      <w:caps w:val="0"/>
      <w:color w:val="365F91"/>
      <w:kern w:val="0"/>
      <w:lang w:eastAsia="cs-CZ"/>
    </w:rPr>
  </w:style>
  <w:style w:type="character" w:customStyle="1" w:styleId="Nadpis1Char">
    <w:name w:val="Nadpis 1 Char"/>
    <w:link w:val="Nadpis1"/>
    <w:rsid w:val="00B06534"/>
    <w:rPr>
      <w:rFonts w:ascii="Trebuchet MS" w:hAnsi="Trebuchet MS" w:cs="Arial"/>
      <w:b/>
      <w:bCs/>
      <w:caps/>
      <w:color w:val="FFFFFF" w:themeColor="background1"/>
      <w:kern w:val="32"/>
      <w:sz w:val="28"/>
      <w:szCs w:val="28"/>
      <w:shd w:val="clear" w:color="auto" w:fill="004C6C" w:themeFill="text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E63DC6"/>
    <w:rPr>
      <w:rFonts w:ascii="Trebuchet MS" w:hAnsi="Trebuchet MS"/>
      <w:color w:val="808080"/>
      <w:sz w:val="12"/>
      <w:szCs w:val="24"/>
      <w:lang w:eastAsia="en-US"/>
    </w:rPr>
  </w:style>
  <w:style w:type="paragraph" w:styleId="Podnadpis">
    <w:name w:val="Subtitle"/>
    <w:basedOn w:val="Normln"/>
    <w:next w:val="Normln"/>
    <w:link w:val="PodnadpisChar"/>
    <w:qFormat/>
    <w:rsid w:val="00E63DC6"/>
    <w:pPr>
      <w:numPr>
        <w:ilvl w:val="1"/>
      </w:numPr>
      <w:spacing w:after="120" w:afterAutospacing="0"/>
    </w:pPr>
    <w:rPr>
      <w:rFonts w:eastAsiaTheme="majorEastAsia" w:cstheme="majorBidi"/>
      <w:b/>
      <w:iCs/>
      <w:color w:val="6C6C6C" w:themeColor="accent6" w:themeShade="80"/>
      <w:spacing w:val="15"/>
      <w:szCs w:val="21"/>
    </w:rPr>
  </w:style>
  <w:style w:type="character" w:customStyle="1" w:styleId="PodnadpisChar">
    <w:name w:val="Podnadpis Char"/>
    <w:basedOn w:val="Standardnpsmoodstavce"/>
    <w:link w:val="Podnadpis"/>
    <w:rsid w:val="00E63DC6"/>
    <w:rPr>
      <w:rFonts w:ascii="Trebuchet MS" w:eastAsiaTheme="majorEastAsia" w:hAnsi="Trebuchet MS" w:cstheme="majorBidi"/>
      <w:b/>
      <w:iCs/>
      <w:color w:val="6C6C6C" w:themeColor="accent6" w:themeShade="80"/>
      <w:spacing w:val="15"/>
      <w:szCs w:val="21"/>
      <w:lang w:eastAsia="en-US"/>
    </w:rPr>
  </w:style>
  <w:style w:type="character" w:customStyle="1" w:styleId="Kurzva">
    <w:name w:val="Kurzíva"/>
    <w:basedOn w:val="Standardnpsmoodstavce"/>
    <w:uiPriority w:val="1"/>
    <w:qFormat/>
    <w:rsid w:val="0038468C"/>
    <w:rPr>
      <w:i/>
    </w:rPr>
  </w:style>
  <w:style w:type="paragraph" w:customStyle="1" w:styleId="Odrky2rovn">
    <w:name w:val="Odrážky 2. úrovně"/>
    <w:basedOn w:val="Odrky1rovn"/>
    <w:autoRedefine/>
    <w:qFormat/>
    <w:rsid w:val="007A0208"/>
    <w:pPr>
      <w:numPr>
        <w:ilvl w:val="1"/>
      </w:numPr>
    </w:pPr>
    <w:rPr>
      <w:sz w:val="19"/>
    </w:rPr>
  </w:style>
  <w:style w:type="paragraph" w:customStyle="1" w:styleId="Odrky3rovn">
    <w:name w:val="Odrážky 3. úrovně"/>
    <w:basedOn w:val="Odrky2rovn"/>
    <w:qFormat/>
    <w:rsid w:val="007A0208"/>
    <w:pPr>
      <w:numPr>
        <w:ilvl w:val="2"/>
      </w:numPr>
    </w:pPr>
  </w:style>
  <w:style w:type="table" w:customStyle="1" w:styleId="BDO1">
    <w:name w:val="BDO 1"/>
    <w:basedOn w:val="Normlntabulka"/>
    <w:uiPriority w:val="99"/>
    <w:rsid w:val="006E6D24"/>
    <w:rPr>
      <w:rFonts w:ascii="Trebuchet MS" w:hAnsi="Trebuchet MS"/>
    </w:rPr>
    <w:tblPr>
      <w:tblStyleRow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blStylePr w:type="firstRow">
      <w:tblPr/>
      <w:tcPr>
        <w:shd w:val="clear" w:color="auto" w:fill="002060"/>
      </w:tcPr>
    </w:tblStylePr>
    <w:tblStylePr w:type="firstCol">
      <w:pPr>
        <w:jc w:val="left"/>
      </w:pPr>
      <w:tblPr/>
      <w:tcPr>
        <w:shd w:val="clear" w:color="auto" w:fill="002060"/>
        <w:vAlign w:val="center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band2Horz">
      <w:tblPr/>
      <w:tcPr>
        <w:shd w:val="clear" w:color="auto" w:fill="D9D9D9" w:themeFill="background1" w:themeFillShade="D9"/>
      </w:tcPr>
    </w:tblStylePr>
  </w:style>
  <w:style w:type="table" w:customStyle="1" w:styleId="BDO12">
    <w:name w:val="BDO 12"/>
    <w:basedOn w:val="Normlntabulka"/>
    <w:uiPriority w:val="99"/>
    <w:rsid w:val="006E6D24"/>
    <w:rPr>
      <w:rFonts w:ascii="Trebuchet MS" w:hAnsi="Trebuchet MS"/>
    </w:rPr>
    <w:tblPr>
      <w:tblStyleRow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blStylePr w:type="firstRow">
      <w:tblPr/>
      <w:tcPr>
        <w:shd w:val="clear" w:color="auto" w:fill="6C6C6C" w:themeFill="accent6" w:themeFillShade="80"/>
      </w:tcPr>
    </w:tblStylePr>
    <w:tblStylePr w:type="firstCol">
      <w:pPr>
        <w:jc w:val="left"/>
      </w:pPr>
      <w:tblPr/>
      <w:tcPr>
        <w:shd w:val="clear" w:color="auto" w:fill="6C6C6C" w:themeFill="accent6" w:themeFillShade="80"/>
        <w:vAlign w:val="center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band2Horz"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cBorders>
        <w:shd w:val="clear" w:color="auto" w:fill="D9D9D9" w:themeFill="background1" w:themeFillShade="D9"/>
      </w:tcPr>
    </w:tblStylePr>
  </w:style>
  <w:style w:type="table" w:customStyle="1" w:styleId="BDO13">
    <w:name w:val="BDO 13"/>
    <w:basedOn w:val="Normlntabulka"/>
    <w:uiPriority w:val="99"/>
    <w:rsid w:val="00405803"/>
    <w:rPr>
      <w:rFonts w:ascii="Trebuchet MS" w:hAnsi="Trebuchet MS"/>
    </w:rPr>
    <w:tblPr>
      <w:tblStyleRow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blStylePr w:type="firstRow">
      <w:rPr>
        <w:color w:val="FFFFFF" w:themeColor="background1"/>
      </w:rPr>
      <w:tblPr/>
      <w:tcPr>
        <w:shd w:val="clear" w:color="auto" w:fill="A1A1A1" w:themeFill="accent6" w:themeFillShade="BF"/>
      </w:tcPr>
    </w:tblStylePr>
    <w:tblStylePr w:type="firstCol">
      <w:pPr>
        <w:jc w:val="left"/>
      </w:pPr>
      <w:rPr>
        <w:color w:val="FFFFFF" w:themeColor="background1"/>
      </w:rPr>
      <w:tblPr/>
      <w:tcPr>
        <w:shd w:val="clear" w:color="auto" w:fill="A1A1A1" w:themeFill="accent6" w:themeFillShade="BF"/>
        <w:vAlign w:val="center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band2Horz"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cBorders>
        <w:shd w:val="clear" w:color="auto" w:fill="D9D9D9" w:themeFill="background1" w:themeFillShade="D9"/>
      </w:tcPr>
    </w:tblStylePr>
  </w:style>
  <w:style w:type="table" w:customStyle="1" w:styleId="BDO14">
    <w:name w:val="BDO 14"/>
    <w:basedOn w:val="Normlntabulka"/>
    <w:uiPriority w:val="99"/>
    <w:rsid w:val="00405803"/>
    <w:rPr>
      <w:rFonts w:ascii="Trebuchet MS" w:hAnsi="Trebuchet MS"/>
    </w:rPr>
    <w:tblPr>
      <w:tblStyleRow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blStylePr w:type="firstRow">
      <w:rPr>
        <w:color w:val="FFFFFF" w:themeColor="background1"/>
      </w:rPr>
      <w:tblPr/>
      <w:tcPr>
        <w:shd w:val="clear" w:color="auto" w:fill="004C6C" w:themeFill="text2"/>
      </w:tcPr>
    </w:tblStylePr>
    <w:tblStylePr w:type="firstCol">
      <w:pPr>
        <w:jc w:val="left"/>
      </w:pPr>
      <w:rPr>
        <w:color w:val="FFFFFF" w:themeColor="background1"/>
      </w:rPr>
      <w:tblPr/>
      <w:tcPr>
        <w:shd w:val="clear" w:color="auto" w:fill="004C6C" w:themeFill="text2"/>
        <w:vAlign w:val="center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band2Horz">
      <w:tblPr/>
      <w:tcPr>
        <w:shd w:val="clear" w:color="auto" w:fill="D9D9D9" w:themeFill="background1" w:themeFillShade="D9"/>
      </w:tcPr>
    </w:tblStylePr>
  </w:style>
  <w:style w:type="table" w:customStyle="1" w:styleId="BDO15">
    <w:name w:val="BDO 15"/>
    <w:basedOn w:val="Normlntabulka"/>
    <w:uiPriority w:val="99"/>
    <w:rsid w:val="00405803"/>
    <w:rPr>
      <w:rFonts w:ascii="Trebuchet MS" w:hAnsi="Trebuchet MS"/>
    </w:rPr>
    <w:tblPr>
      <w:tblStyleRow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blStylePr w:type="firstRow">
      <w:tblPr/>
      <w:tcPr>
        <w:shd w:val="clear" w:color="auto" w:fill="002060"/>
      </w:tcPr>
    </w:tblStylePr>
    <w:tblStylePr w:type="firstCol">
      <w:pPr>
        <w:jc w:val="left"/>
      </w:pPr>
      <w:tblPr/>
      <w:tcPr>
        <w:vAlign w:val="center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band2Horz"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cBorders>
        <w:shd w:val="clear" w:color="auto" w:fill="D9D9D9" w:themeFill="background1" w:themeFillShade="D9"/>
      </w:tcPr>
    </w:tblStylePr>
  </w:style>
  <w:style w:type="table" w:customStyle="1" w:styleId="BDO16">
    <w:name w:val="BDO 16"/>
    <w:basedOn w:val="Normlntabulka"/>
    <w:uiPriority w:val="99"/>
    <w:rsid w:val="00405803"/>
    <w:rPr>
      <w:rFonts w:ascii="Trebuchet MS" w:hAnsi="Trebuchet MS"/>
    </w:rPr>
    <w:tblPr>
      <w:tblStyleRow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blStylePr w:type="firstRow">
      <w:tblPr/>
      <w:tcPr>
        <w:shd w:val="clear" w:color="auto" w:fill="6C6C6C" w:themeFill="accent6" w:themeFillShade="80"/>
      </w:tcPr>
    </w:tblStylePr>
    <w:tblStylePr w:type="firstCol">
      <w:pPr>
        <w:jc w:val="left"/>
      </w:pPr>
      <w:tblPr/>
      <w:tcPr>
        <w:vAlign w:val="center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band2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D9D9" w:themeFill="background1" w:themeFillShade="D9"/>
      </w:tcPr>
    </w:tblStylePr>
  </w:style>
  <w:style w:type="table" w:customStyle="1" w:styleId="BDO17">
    <w:name w:val="BDO 17"/>
    <w:basedOn w:val="Normlntabulka"/>
    <w:uiPriority w:val="99"/>
    <w:rsid w:val="006E6D24"/>
    <w:rPr>
      <w:rFonts w:ascii="Trebuchet MS" w:hAnsi="Trebuchet MS"/>
    </w:rPr>
    <w:tblPr>
      <w:tblStyleRow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blStylePr w:type="firstRow">
      <w:rPr>
        <w:color w:val="FFFFFF" w:themeColor="background1"/>
      </w:rPr>
      <w:tblPr/>
      <w:tcPr>
        <w:shd w:val="clear" w:color="auto" w:fill="A1A1A1" w:themeFill="accent6" w:themeFillShade="BF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band2Horz">
      <w:tblPr/>
      <w:tcPr>
        <w:shd w:val="clear" w:color="auto" w:fill="D9D9D9" w:themeFill="background1" w:themeFillShade="D9"/>
      </w:tcPr>
    </w:tblStylePr>
  </w:style>
  <w:style w:type="table" w:customStyle="1" w:styleId="BDO18">
    <w:name w:val="BDO 18"/>
    <w:basedOn w:val="Normlntabulka"/>
    <w:uiPriority w:val="99"/>
    <w:rsid w:val="00047246"/>
    <w:rPr>
      <w:rFonts w:ascii="Trebuchet MS" w:hAnsi="Trebuchet MS"/>
    </w:rPr>
    <w:tblPr>
      <w:tblStyleRow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blStylePr w:type="firstRow">
      <w:rPr>
        <w:color w:val="FFFFFF" w:themeColor="background1"/>
      </w:rPr>
      <w:tblPr/>
      <w:tcPr>
        <w:shd w:val="clear" w:color="auto" w:fill="004C6C" w:themeFill="text2"/>
      </w:tcPr>
    </w:tblStylePr>
    <w:tblStylePr w:type="firstCol">
      <w:pPr>
        <w:jc w:val="left"/>
      </w:pPr>
      <w:tblPr/>
      <w:tcPr>
        <w:vAlign w:val="center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band2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D9D9" w:themeFill="background1" w:themeFillShade="D9"/>
      </w:tcPr>
    </w:tblStylePr>
  </w:style>
  <w:style w:type="table" w:customStyle="1" w:styleId="BDO19">
    <w:name w:val="BDO 19"/>
    <w:basedOn w:val="Normlntabulka"/>
    <w:uiPriority w:val="99"/>
    <w:rsid w:val="00047246"/>
    <w:rPr>
      <w:rFonts w:ascii="Trebuchet MS" w:hAnsi="Trebuchet MS"/>
    </w:rPr>
    <w:tblPr>
      <w:tblStyleRow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blStylePr w:type="firstRow">
      <w:tblPr/>
      <w:tcPr>
        <w:shd w:val="clear" w:color="auto" w:fill="002060"/>
      </w:tcPr>
    </w:tblStylePr>
    <w:tblStylePr w:type="lastRow">
      <w:tblPr/>
      <w:tcPr>
        <w:shd w:val="clear" w:color="auto" w:fill="D9D9D9" w:themeFill="background1" w:themeFillShade="D9"/>
      </w:tcPr>
    </w:tblStylePr>
    <w:tblStylePr w:type="firstCol">
      <w:pPr>
        <w:jc w:val="left"/>
      </w:pPr>
      <w:tblPr/>
      <w:tcPr>
        <w:vAlign w:val="center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band2Horz">
      <w:tblPr/>
      <w:tcPr>
        <w:shd w:val="clear" w:color="auto" w:fill="F2F2F2" w:themeFill="background1" w:themeFillShade="F2"/>
      </w:tcPr>
    </w:tblStylePr>
  </w:style>
  <w:style w:type="table" w:customStyle="1" w:styleId="BDO20">
    <w:name w:val="BDO 20"/>
    <w:basedOn w:val="Normlntabulka"/>
    <w:uiPriority w:val="99"/>
    <w:rsid w:val="006E6D24"/>
    <w:rPr>
      <w:rFonts w:ascii="Trebuchet MS" w:hAnsi="Trebuchet MS"/>
    </w:rPr>
    <w:tblPr>
      <w:tblStyleRow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blStylePr w:type="firstRow">
      <w:tblPr/>
      <w:tcPr>
        <w:shd w:val="clear" w:color="auto" w:fill="6C6C6C" w:themeFill="accent6" w:themeFillShade="80"/>
      </w:tcPr>
    </w:tblStylePr>
    <w:tblStylePr w:type="lastRow">
      <w:tblPr/>
      <w:tcPr>
        <w:shd w:val="clear" w:color="auto" w:fill="D9D9D9" w:themeFill="background1" w:themeFillShade="D9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band2Horz">
      <w:tblPr/>
      <w:tcPr>
        <w:shd w:val="clear" w:color="auto" w:fill="F2F2F2" w:themeFill="background1" w:themeFillShade="F2"/>
      </w:tcPr>
    </w:tblStylePr>
  </w:style>
  <w:style w:type="table" w:customStyle="1" w:styleId="BDO21">
    <w:name w:val="BDO 21"/>
    <w:basedOn w:val="Normlntabulka"/>
    <w:uiPriority w:val="99"/>
    <w:rsid w:val="006E6D24"/>
    <w:rPr>
      <w:rFonts w:ascii="Trebuchet MS" w:hAnsi="Trebuchet MS"/>
    </w:rPr>
    <w:tblPr>
      <w:tblStyleRow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blStylePr w:type="firstRow">
      <w:rPr>
        <w:color w:val="FFFFFF" w:themeColor="background1"/>
      </w:rPr>
      <w:tblPr/>
      <w:tcPr>
        <w:shd w:val="clear" w:color="auto" w:fill="A1A1A1" w:themeFill="accent6" w:themeFillShade="BF"/>
      </w:tcPr>
    </w:tblStylePr>
    <w:tblStylePr w:type="lastRow">
      <w:tblPr/>
      <w:tcPr>
        <w:shd w:val="clear" w:color="auto" w:fill="D9D9D9" w:themeFill="background1" w:themeFillShade="D9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band2Horz">
      <w:tblPr/>
      <w:tcPr>
        <w:shd w:val="clear" w:color="auto" w:fill="F2F2F2" w:themeFill="background1" w:themeFillShade="F2"/>
      </w:tcPr>
    </w:tblStylePr>
  </w:style>
  <w:style w:type="table" w:customStyle="1" w:styleId="BDO22">
    <w:name w:val="BDO 22"/>
    <w:basedOn w:val="Normlntabulka"/>
    <w:uiPriority w:val="99"/>
    <w:rsid w:val="007A0208"/>
    <w:pPr>
      <w:spacing w:before="60" w:after="60"/>
    </w:pPr>
    <w:rPr>
      <w:rFonts w:ascii="Trebuchet MS" w:hAnsi="Trebuchet MS"/>
    </w:rPr>
    <w:tblPr>
      <w:tblStyleRow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blStylePr w:type="firstRow">
      <w:rPr>
        <w:color w:val="FFFFFF" w:themeColor="background1"/>
      </w:rPr>
      <w:tblPr/>
      <w:tcPr>
        <w:shd w:val="clear" w:color="auto" w:fill="004C6C" w:themeFill="text2"/>
      </w:tcPr>
    </w:tblStylePr>
    <w:tblStylePr w:type="lastRow">
      <w:tblPr/>
      <w:tcPr>
        <w:shd w:val="clear" w:color="auto" w:fill="D9D9D9" w:themeFill="background1" w:themeFillShade="D9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band2Horz">
      <w:tblPr/>
      <w:tcPr>
        <w:shd w:val="clear" w:color="auto" w:fill="F2F2F2" w:themeFill="background1" w:themeFillShade="F2"/>
      </w:tcPr>
    </w:tblStylePr>
  </w:style>
  <w:style w:type="paragraph" w:styleId="Odstavecseseznamem">
    <w:name w:val="List Paragraph"/>
    <w:basedOn w:val="Normln"/>
    <w:uiPriority w:val="34"/>
    <w:qFormat/>
    <w:rsid w:val="006A17ED"/>
    <w:pPr>
      <w:ind w:left="720"/>
      <w:contextualSpacing/>
    </w:pPr>
  </w:style>
  <w:style w:type="character" w:styleId="Zdraznn">
    <w:name w:val="Emphasis"/>
    <w:basedOn w:val="Standardnpsmoodstavce"/>
    <w:uiPriority w:val="20"/>
    <w:qFormat/>
    <w:rsid w:val="00E63DC6"/>
    <w:rPr>
      <w:i/>
      <w:iCs/>
    </w:rPr>
  </w:style>
  <w:style w:type="character" w:customStyle="1" w:styleId="apple-converted-space">
    <w:name w:val="apple-converted-space"/>
    <w:basedOn w:val="Standardnpsmoodstavce"/>
    <w:rsid w:val="00E63DC6"/>
  </w:style>
  <w:style w:type="paragraph" w:customStyle="1" w:styleId="Podtitul2">
    <w:name w:val="Podtitul 2"/>
    <w:basedOn w:val="Normln"/>
    <w:qFormat/>
    <w:rsid w:val="00ED44F5"/>
    <w:pPr>
      <w:spacing w:after="120" w:afterAutospacing="0"/>
    </w:pPr>
    <w:rPr>
      <w:b/>
      <w:color w:val="7F7F7F" w:themeColor="text1" w:themeTint="80"/>
    </w:rPr>
  </w:style>
  <w:style w:type="numbering" w:customStyle="1" w:styleId="Styl1">
    <w:name w:val="Styl1"/>
    <w:uiPriority w:val="99"/>
    <w:rsid w:val="007A0208"/>
    <w:pPr>
      <w:numPr>
        <w:numId w:val="5"/>
      </w:numPr>
    </w:pPr>
  </w:style>
  <w:style w:type="paragraph" w:customStyle="1" w:styleId="TabulkaBOLD">
    <w:name w:val="Tabulka BOLD"/>
    <w:basedOn w:val="Normln"/>
    <w:rsid w:val="00E73452"/>
    <w:pPr>
      <w:spacing w:before="40" w:beforeAutospacing="0" w:after="40" w:afterAutospacing="0" w:line="240" w:lineRule="auto"/>
      <w:ind w:left="57"/>
      <w:jc w:val="left"/>
    </w:pPr>
    <w:rPr>
      <w:rFonts w:ascii="Tahoma" w:hAnsi="Tahoma" w:cs="Tahoma"/>
      <w:b/>
      <w:sz w:val="18"/>
      <w:szCs w:val="20"/>
      <w:lang w:eastAsia="cs-CZ"/>
    </w:rPr>
  </w:style>
  <w:style w:type="paragraph" w:customStyle="1" w:styleId="TabulkaNormal">
    <w:name w:val="Tabulka Normal"/>
    <w:basedOn w:val="TabulkaBOLD"/>
    <w:rsid w:val="00E73452"/>
    <w:rPr>
      <w:b w:val="0"/>
    </w:rPr>
  </w:style>
  <w:style w:type="paragraph" w:styleId="Obsah1">
    <w:name w:val="toc 1"/>
    <w:basedOn w:val="Normln"/>
    <w:next w:val="Normln"/>
    <w:autoRedefine/>
    <w:uiPriority w:val="39"/>
    <w:rsid w:val="005260AB"/>
  </w:style>
  <w:style w:type="paragraph" w:styleId="Obsah2">
    <w:name w:val="toc 2"/>
    <w:basedOn w:val="Normln"/>
    <w:next w:val="Normln"/>
    <w:autoRedefine/>
    <w:uiPriority w:val="39"/>
    <w:rsid w:val="005260AB"/>
    <w:pPr>
      <w:ind w:left="200"/>
    </w:pPr>
  </w:style>
  <w:style w:type="paragraph" w:styleId="Obsah3">
    <w:name w:val="toc 3"/>
    <w:basedOn w:val="Normln"/>
    <w:next w:val="Normln"/>
    <w:autoRedefine/>
    <w:uiPriority w:val="39"/>
    <w:rsid w:val="005260AB"/>
    <w:pPr>
      <w:ind w:left="400"/>
    </w:pPr>
  </w:style>
  <w:style w:type="paragraph" w:customStyle="1" w:styleId="Default">
    <w:name w:val="Default"/>
    <w:rsid w:val="00100D2B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ra">
    <w:name w:val="ra"/>
    <w:basedOn w:val="Standardnpsmoodstavce"/>
    <w:rsid w:val="007F2A7E"/>
  </w:style>
  <w:style w:type="character" w:customStyle="1" w:styleId="nowrap">
    <w:name w:val="nowrap"/>
    <w:basedOn w:val="Standardnpsmoodstavce"/>
    <w:rsid w:val="00C45BE0"/>
  </w:style>
  <w:style w:type="character" w:customStyle="1" w:styleId="Nevyeenzmnka1">
    <w:name w:val="Nevyřešená zmínka1"/>
    <w:basedOn w:val="Standardnpsmoodstavce"/>
    <w:uiPriority w:val="99"/>
    <w:semiHidden/>
    <w:unhideWhenUsed/>
    <w:rsid w:val="007B1E90"/>
    <w:rPr>
      <w:color w:val="808080"/>
      <w:shd w:val="clear" w:color="auto" w:fill="E6E6E6"/>
    </w:rPr>
  </w:style>
  <w:style w:type="character" w:styleId="Odkaznakoment">
    <w:name w:val="annotation reference"/>
    <w:basedOn w:val="Standardnpsmoodstavce"/>
    <w:semiHidden/>
    <w:unhideWhenUsed/>
    <w:rsid w:val="00A157CC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unhideWhenUsed/>
    <w:rsid w:val="00A157CC"/>
    <w:pPr>
      <w:spacing w:line="240" w:lineRule="auto"/>
    </w:pPr>
    <w:rPr>
      <w:szCs w:val="20"/>
    </w:rPr>
  </w:style>
  <w:style w:type="character" w:customStyle="1" w:styleId="TextkomenteChar">
    <w:name w:val="Text komentáře Char"/>
    <w:basedOn w:val="Standardnpsmoodstavce"/>
    <w:link w:val="Textkomente"/>
    <w:semiHidden/>
    <w:rsid w:val="00A157CC"/>
    <w:rPr>
      <w:rFonts w:ascii="Trebuchet MS" w:hAnsi="Trebuchet MS"/>
      <w:lang w:eastAsia="en-US"/>
    </w:rPr>
  </w:style>
  <w:style w:type="paragraph" w:styleId="Pedmtkomente">
    <w:name w:val="annotation subject"/>
    <w:basedOn w:val="Textkomente"/>
    <w:next w:val="Textkomente"/>
    <w:link w:val="PedmtkomenteChar"/>
    <w:semiHidden/>
    <w:unhideWhenUsed/>
    <w:rsid w:val="00A157C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semiHidden/>
    <w:rsid w:val="00A157CC"/>
    <w:rPr>
      <w:rFonts w:ascii="Trebuchet MS" w:hAnsi="Trebuchet MS"/>
      <w:b/>
      <w:bCs/>
      <w:lang w:eastAsia="en-US"/>
    </w:rPr>
  </w:style>
  <w:style w:type="character" w:customStyle="1" w:styleId="Nevyeenzmnka2">
    <w:name w:val="Nevyřešená zmínka2"/>
    <w:basedOn w:val="Standardnpsmoodstavce"/>
    <w:uiPriority w:val="99"/>
    <w:semiHidden/>
    <w:unhideWhenUsed/>
    <w:rsid w:val="00034C2E"/>
    <w:rPr>
      <w:color w:val="605E5C"/>
      <w:shd w:val="clear" w:color="auto" w:fill="E1DFDD"/>
    </w:rPr>
  </w:style>
  <w:style w:type="character" w:customStyle="1" w:styleId="Nevyeenzmnka3">
    <w:name w:val="Nevyřešená zmínka3"/>
    <w:basedOn w:val="Standardnpsmoodstavce"/>
    <w:uiPriority w:val="99"/>
    <w:semiHidden/>
    <w:unhideWhenUsed/>
    <w:rsid w:val="00ED230C"/>
    <w:rPr>
      <w:color w:val="605E5C"/>
      <w:shd w:val="clear" w:color="auto" w:fill="E1DFDD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FE5795"/>
    <w:rPr>
      <w:color w:val="605E5C"/>
      <w:shd w:val="clear" w:color="auto" w:fill="E1DFDD"/>
    </w:rPr>
  </w:style>
  <w:style w:type="character" w:customStyle="1" w:styleId="platne1">
    <w:name w:val="platne1"/>
    <w:basedOn w:val="Standardnpsmoodstavce"/>
    <w:rsid w:val="00A61FEF"/>
  </w:style>
  <w:style w:type="paragraph" w:styleId="Nzev">
    <w:name w:val="Title"/>
    <w:basedOn w:val="Normln"/>
    <w:next w:val="Podnadpis"/>
    <w:link w:val="NzevChar"/>
    <w:qFormat/>
    <w:rsid w:val="00A61FEF"/>
    <w:pPr>
      <w:suppressAutoHyphens/>
      <w:spacing w:before="0" w:beforeAutospacing="0" w:after="120" w:afterAutospacing="0" w:line="240" w:lineRule="auto"/>
      <w:jc w:val="center"/>
    </w:pPr>
    <w:rPr>
      <w:rFonts w:ascii="Arial" w:hAnsi="Arial" w:cs="Arial"/>
      <w:b/>
      <w:sz w:val="40"/>
      <w:szCs w:val="20"/>
      <w:lang w:eastAsia="ar-SA"/>
    </w:rPr>
  </w:style>
  <w:style w:type="character" w:customStyle="1" w:styleId="NzevChar">
    <w:name w:val="Název Char"/>
    <w:basedOn w:val="Standardnpsmoodstavce"/>
    <w:link w:val="Nzev"/>
    <w:rsid w:val="00A61FEF"/>
    <w:rPr>
      <w:rFonts w:ascii="Arial" w:hAnsi="Arial" w:cs="Arial"/>
      <w:b/>
      <w:sz w:val="40"/>
      <w:lang w:eastAsia="ar-SA"/>
    </w:rPr>
  </w:style>
  <w:style w:type="paragraph" w:styleId="Zkladntextodsazen">
    <w:name w:val="Body Text Indent"/>
    <w:basedOn w:val="Normln"/>
    <w:link w:val="ZkladntextodsazenChar"/>
    <w:rsid w:val="00A61FEF"/>
    <w:pPr>
      <w:suppressAutoHyphens/>
      <w:spacing w:before="0" w:beforeAutospacing="0" w:after="120" w:afterAutospacing="0" w:line="240" w:lineRule="auto"/>
      <w:ind w:left="360"/>
    </w:pPr>
    <w:rPr>
      <w:rFonts w:ascii="Times New Roman" w:hAnsi="Times New Roman"/>
      <w:sz w:val="24"/>
      <w:szCs w:val="20"/>
      <w:lang w:eastAsia="ar-SA"/>
    </w:rPr>
  </w:style>
  <w:style w:type="character" w:customStyle="1" w:styleId="ZkladntextodsazenChar">
    <w:name w:val="Základní text odsazený Char"/>
    <w:basedOn w:val="Standardnpsmoodstavce"/>
    <w:link w:val="Zkladntextodsazen"/>
    <w:rsid w:val="00A61FEF"/>
    <w:rPr>
      <w:sz w:val="24"/>
      <w:lang w:eastAsia="ar-SA"/>
    </w:rPr>
  </w:style>
  <w:style w:type="paragraph" w:customStyle="1" w:styleId="Zkladntext21">
    <w:name w:val="Základní text 21"/>
    <w:basedOn w:val="Normln"/>
    <w:rsid w:val="00A61FEF"/>
    <w:pPr>
      <w:suppressAutoHyphens/>
      <w:spacing w:before="0" w:beforeAutospacing="0" w:after="120" w:afterAutospacing="0" w:line="240" w:lineRule="auto"/>
    </w:pPr>
    <w:rPr>
      <w:rFonts w:ascii="Times New Roman" w:hAnsi="Times New Roman"/>
      <w:b/>
      <w:i/>
      <w:sz w:val="24"/>
      <w:szCs w:val="20"/>
      <w:lang w:eastAsia="ar-SA"/>
    </w:rPr>
  </w:style>
  <w:style w:type="paragraph" w:customStyle="1" w:styleId="MooreHeading1">
    <w:name w:val="Moore_Heading 1"/>
    <w:basedOn w:val="Nadpis1"/>
    <w:link w:val="MooreHeading1Char"/>
    <w:qFormat/>
    <w:rsid w:val="00632019"/>
    <w:pPr>
      <w:pageBreakBefore w:val="0"/>
      <w:spacing w:before="360" w:beforeAutospacing="0"/>
    </w:pPr>
    <w:rPr>
      <w:rFonts w:ascii="Arial" w:hAnsi="Arial"/>
    </w:rPr>
  </w:style>
  <w:style w:type="character" w:customStyle="1" w:styleId="MooreHeading1Char">
    <w:name w:val="Moore_Heading 1 Char"/>
    <w:basedOn w:val="Nadpis1Char"/>
    <w:link w:val="MooreHeading1"/>
    <w:rsid w:val="00632019"/>
    <w:rPr>
      <w:rFonts w:ascii="Arial" w:hAnsi="Arial" w:cs="Arial"/>
      <w:b/>
      <w:bCs/>
      <w:caps/>
      <w:color w:val="FFFFFF" w:themeColor="background1"/>
      <w:kern w:val="32"/>
      <w:sz w:val="28"/>
      <w:szCs w:val="28"/>
      <w:shd w:val="clear" w:color="auto" w:fill="004C6C" w:themeFill="text2"/>
      <w:lang w:eastAsia="en-US"/>
    </w:rPr>
  </w:style>
  <w:style w:type="paragraph" w:styleId="Revize">
    <w:name w:val="Revision"/>
    <w:hidden/>
    <w:uiPriority w:val="99"/>
    <w:semiHidden/>
    <w:rsid w:val="00003558"/>
    <w:rPr>
      <w:rFonts w:ascii="Trebuchet MS" w:hAnsi="Trebuchet MS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90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1438553">
          <w:marLeft w:val="2400"/>
          <w:marRight w:val="0"/>
          <w:marTop w:val="0"/>
          <w:marBottom w:val="0"/>
          <w:divBdr>
            <w:top w:val="none" w:sz="0" w:space="0" w:color="auto"/>
            <w:left w:val="single" w:sz="6" w:space="18" w:color="CCCCCC"/>
            <w:bottom w:val="single" w:sz="6" w:space="31" w:color="CCCCCC"/>
            <w:right w:val="none" w:sz="0" w:space="0" w:color="auto"/>
          </w:divBdr>
          <w:divsChild>
            <w:div w:id="405690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412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1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0670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351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54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7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9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01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1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87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24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68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8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8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028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397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8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32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1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42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05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41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2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87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recepcni@moore-czech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Moore_1">
      <a:dk1>
        <a:sysClr val="windowText" lastClr="000000"/>
      </a:dk1>
      <a:lt1>
        <a:sysClr val="window" lastClr="FFFFFF"/>
      </a:lt1>
      <a:dk2>
        <a:srgbClr val="004C6C"/>
      </a:dk2>
      <a:lt2>
        <a:srgbClr val="A8AD2C"/>
      </a:lt2>
      <a:accent1>
        <a:srgbClr val="16B685"/>
      </a:accent1>
      <a:accent2>
        <a:srgbClr val="485DAA"/>
      </a:accent2>
      <a:accent3>
        <a:srgbClr val="00AEEF"/>
      </a:accent3>
      <a:accent4>
        <a:srgbClr val="A8AD2C"/>
      </a:accent4>
      <a:accent5>
        <a:srgbClr val="004C6C"/>
      </a:accent5>
      <a:accent6>
        <a:srgbClr val="D8D8D8"/>
      </a:accent6>
      <a:hlink>
        <a:srgbClr val="00AEEF"/>
      </a:hlink>
      <a:folHlink>
        <a:srgbClr val="485DAA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D50BE6C7355804BA5BE7A44C706A40E" ma:contentTypeVersion="14" ma:contentTypeDescription="Vytvoří nový dokument" ma:contentTypeScope="" ma:versionID="a95d713b0929fac09bc89b39f4fe8482">
  <xsd:schema xmlns:xsd="http://www.w3.org/2001/XMLSchema" xmlns:xs="http://www.w3.org/2001/XMLSchema" xmlns:p="http://schemas.microsoft.com/office/2006/metadata/properties" xmlns:ns2="08e6afa4-4ece-4567-8647-52d8f75be0d7" xmlns:ns3="947a00b4-e5d2-4bee-b9f9-154187294e05" targetNamespace="http://schemas.microsoft.com/office/2006/metadata/properties" ma:root="true" ma:fieldsID="0420c7cb243cecddb3d07ede8b04bb93" ns2:_="" ns3:_="">
    <xsd:import namespace="08e6afa4-4ece-4567-8647-52d8f75be0d7"/>
    <xsd:import namespace="947a00b4-e5d2-4bee-b9f9-154187294e0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_Flow_SignoffStatu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e6afa4-4ece-4567-8647-52d8f75be0d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_Flow_SignoffStatus" ma:index="10" nillable="true" ma:displayName="Stav odsouhlasení" ma:internalName="_x0024_Resources_x003a_core_x002c_Signoff_Status_x003b_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Značky obrázků" ma:readOnly="false" ma:fieldId="{5cf76f15-5ced-4ddc-b409-7134ff3c332f}" ma:taxonomyMulti="true" ma:sspId="8523e66d-7541-4ab9-8cba-5dfbab5bf8d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1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7a00b4-e5d2-4bee-b9f9-154187294e05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fb81deb7-18f7-4843-b7f4-f26823d08710}" ma:internalName="TaxCatchAll" ma:showField="CatchAllData" ma:web="947a00b4-e5d2-4bee-b9f9-154187294e0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08e6afa4-4ece-4567-8647-52d8f75be0d7" xsi:nil="true"/>
    <lcf76f155ced4ddcb4097134ff3c332f xmlns="08e6afa4-4ece-4567-8647-52d8f75be0d7">
      <Terms xmlns="http://schemas.microsoft.com/office/infopath/2007/PartnerControls"/>
    </lcf76f155ced4ddcb4097134ff3c332f>
    <TaxCatchAll xmlns="947a00b4-e5d2-4bee-b9f9-154187294e05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14815F-36C8-418A-A0AF-C362F5D8DFE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44C5FCA-E7F0-4BDA-8191-604E869353F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8e6afa4-4ece-4567-8647-52d8f75be0d7"/>
    <ds:schemaRef ds:uri="947a00b4-e5d2-4bee-b9f9-154187294e0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6FBD7B8-56AC-4F4E-AA1D-93F627BDCBF1}">
  <ds:schemaRefs>
    <ds:schemaRef ds:uri="http://schemas.microsoft.com/office/2006/metadata/properties"/>
    <ds:schemaRef ds:uri="http://schemas.microsoft.com/office/infopath/2007/PartnerControls"/>
    <ds:schemaRef ds:uri="08e6afa4-4ece-4567-8647-52d8f75be0d7"/>
    <ds:schemaRef ds:uri="947a00b4-e5d2-4bee-b9f9-154187294e05"/>
  </ds:schemaRefs>
</ds:datastoreItem>
</file>

<file path=customXml/itemProps4.xml><?xml version="1.0" encoding="utf-8"?>
<ds:datastoreItem xmlns:ds="http://schemas.openxmlformats.org/officeDocument/2006/customXml" ds:itemID="{3C8DF619-DE7D-4FD6-9AAC-7806A32C28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1481</Words>
  <Characters>8744</Characters>
  <Application>Microsoft Office Word</Application>
  <DocSecurity>0</DocSecurity>
  <Lines>72</Lines>
  <Paragraphs>20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Template</vt:lpstr>
    </vt:vector>
  </TitlesOfParts>
  <Company/>
  <LinksUpToDate>false</LinksUpToDate>
  <CharactersWithSpaces>10205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Template</dc:title>
  <dc:creator>Moore Czech Republic</dc:creator>
  <cp:lastModifiedBy>Volná Lenka</cp:lastModifiedBy>
  <cp:revision>2</cp:revision>
  <cp:lastPrinted>2019-06-27T14:16:00Z</cp:lastPrinted>
  <dcterms:created xsi:type="dcterms:W3CDTF">2024-06-21T10:59:00Z</dcterms:created>
  <dcterms:modified xsi:type="dcterms:W3CDTF">2024-06-21T10:59:00Z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0x010100BD50BE6C7355804BA5BE7A44C706A40E</vt:lpwstr>
  </property>
  <property fmtid="{D5CDD505-2E9C-101B-9397-08002B2CF9AE}" pid="3" name="MediaServiceImageTags">
    <vt:lpwstr/>
  </property>
</Properties>
</file>