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4EF9D" w14:textId="4C351A57" w:rsidR="00846216" w:rsidRPr="00F04B34" w:rsidRDefault="004C2465" w:rsidP="00D14041">
      <w:pPr>
        <w:shd w:val="clear" w:color="auto" w:fill="FBD4B4"/>
        <w:jc w:val="center"/>
        <w:rPr>
          <w:sz w:val="28"/>
        </w:rPr>
      </w:pPr>
      <w:r>
        <w:rPr>
          <w:sz w:val="28"/>
        </w:rPr>
        <w:t>O B J E D N Á V K A č. 20</w:t>
      </w:r>
      <w:r w:rsidR="008B6577">
        <w:rPr>
          <w:sz w:val="28"/>
        </w:rPr>
        <w:t>24</w:t>
      </w:r>
      <w:r>
        <w:rPr>
          <w:sz w:val="28"/>
        </w:rPr>
        <w:t>/</w:t>
      </w:r>
      <w:r w:rsidR="008B6577">
        <w:rPr>
          <w:sz w:val="28"/>
        </w:rPr>
        <w:t>052</w:t>
      </w:r>
      <w:r w:rsidR="00846216">
        <w:rPr>
          <w:i/>
          <w:sz w:val="22"/>
        </w:rPr>
        <w:t xml:space="preserve">                                                      </w:t>
      </w:r>
    </w:p>
    <w:p w14:paraId="09F936F3" w14:textId="77777777" w:rsidR="00846216" w:rsidRDefault="00846216">
      <w:pPr>
        <w:tabs>
          <w:tab w:val="clear" w:pos="2552"/>
          <w:tab w:val="left" w:pos="5676"/>
        </w:tabs>
        <w:jc w:val="both"/>
        <w:rPr>
          <w:i/>
          <w:sz w:val="24"/>
        </w:rPr>
      </w:pPr>
      <w:r>
        <w:rPr>
          <w:i/>
          <w:sz w:val="24"/>
        </w:rPr>
        <w:t xml:space="preserve">                                     </w:t>
      </w:r>
      <w:r>
        <w:rPr>
          <w:i/>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5"/>
      </w:tblGrid>
      <w:tr w:rsidR="00912401" w:rsidRPr="0015464D" w14:paraId="63319D44" w14:textId="77777777" w:rsidTr="008B6577">
        <w:trPr>
          <w:trHeight w:val="373"/>
        </w:trPr>
        <w:tc>
          <w:tcPr>
            <w:tcW w:w="5045" w:type="dxa"/>
            <w:shd w:val="clear" w:color="auto" w:fill="F2F2F2"/>
          </w:tcPr>
          <w:p w14:paraId="38BDC4BF" w14:textId="77777777" w:rsidR="00912401" w:rsidRPr="0015464D" w:rsidRDefault="00912401" w:rsidP="0015464D">
            <w:pPr>
              <w:jc w:val="both"/>
              <w:rPr>
                <w:sz w:val="24"/>
                <w:szCs w:val="24"/>
              </w:rPr>
            </w:pPr>
            <w:r>
              <w:rPr>
                <w:sz w:val="24"/>
                <w:szCs w:val="24"/>
              </w:rPr>
              <w:t>Zhotovi</w:t>
            </w:r>
            <w:r w:rsidRPr="0015464D">
              <w:rPr>
                <w:sz w:val="24"/>
                <w:szCs w:val="24"/>
              </w:rPr>
              <w:t>tel:</w:t>
            </w:r>
          </w:p>
        </w:tc>
      </w:tr>
      <w:tr w:rsidR="00912401" w:rsidRPr="0015464D" w14:paraId="1F9F2F92" w14:textId="77777777" w:rsidTr="008B6577">
        <w:trPr>
          <w:trHeight w:val="1276"/>
        </w:trPr>
        <w:tc>
          <w:tcPr>
            <w:tcW w:w="5045" w:type="dxa"/>
            <w:shd w:val="clear" w:color="auto" w:fill="auto"/>
          </w:tcPr>
          <w:p w14:paraId="016B174B" w14:textId="0636F91F" w:rsidR="00572FF8" w:rsidRPr="00572FF8" w:rsidRDefault="008B6577" w:rsidP="00572FF8">
            <w:pPr>
              <w:jc w:val="both"/>
              <w:rPr>
                <w:sz w:val="24"/>
                <w:szCs w:val="24"/>
              </w:rPr>
            </w:pPr>
            <w:proofErr w:type="spellStart"/>
            <w:r>
              <w:rPr>
                <w:sz w:val="24"/>
                <w:szCs w:val="24"/>
              </w:rPr>
              <w:t>Gallus</w:t>
            </w:r>
            <w:proofErr w:type="spellEnd"/>
            <w:r>
              <w:rPr>
                <w:sz w:val="24"/>
                <w:szCs w:val="24"/>
              </w:rPr>
              <w:t xml:space="preserve"> </w:t>
            </w:r>
            <w:proofErr w:type="spellStart"/>
            <w:r>
              <w:rPr>
                <w:sz w:val="24"/>
                <w:szCs w:val="24"/>
              </w:rPr>
              <w:t>Product</w:t>
            </w:r>
            <w:proofErr w:type="spellEnd"/>
            <w:r w:rsidR="00572FF8" w:rsidRPr="00572FF8">
              <w:rPr>
                <w:sz w:val="24"/>
                <w:szCs w:val="24"/>
              </w:rPr>
              <w:t xml:space="preserve"> s.r.o.</w:t>
            </w:r>
          </w:p>
          <w:p w14:paraId="046946B5" w14:textId="75BC6E04" w:rsidR="00572FF8" w:rsidRPr="00572FF8" w:rsidRDefault="008B6577" w:rsidP="00572FF8">
            <w:pPr>
              <w:jc w:val="both"/>
              <w:rPr>
                <w:sz w:val="24"/>
                <w:szCs w:val="24"/>
              </w:rPr>
            </w:pPr>
            <w:r>
              <w:rPr>
                <w:sz w:val="24"/>
                <w:szCs w:val="24"/>
              </w:rPr>
              <w:t>Příčná 189/4</w:t>
            </w:r>
          </w:p>
          <w:p w14:paraId="55CA328B" w14:textId="7A51B19B" w:rsidR="00912401" w:rsidRDefault="008B6577" w:rsidP="00572FF8">
            <w:pPr>
              <w:jc w:val="both"/>
              <w:rPr>
                <w:sz w:val="24"/>
                <w:szCs w:val="24"/>
              </w:rPr>
            </w:pPr>
            <w:r>
              <w:rPr>
                <w:sz w:val="24"/>
                <w:szCs w:val="24"/>
              </w:rPr>
              <w:t>100</w:t>
            </w:r>
            <w:r w:rsidR="00572FF8" w:rsidRPr="00572FF8">
              <w:rPr>
                <w:sz w:val="24"/>
                <w:szCs w:val="24"/>
              </w:rPr>
              <w:t xml:space="preserve"> 01 </w:t>
            </w:r>
            <w:r>
              <w:rPr>
                <w:sz w:val="24"/>
                <w:szCs w:val="24"/>
              </w:rPr>
              <w:t xml:space="preserve">Praha 1 – Nové </w:t>
            </w:r>
            <w:r w:rsidR="00572FF8" w:rsidRPr="00572FF8">
              <w:rPr>
                <w:sz w:val="24"/>
                <w:szCs w:val="24"/>
              </w:rPr>
              <w:t>M</w:t>
            </w:r>
            <w:r w:rsidR="00AA7522">
              <w:rPr>
                <w:sz w:val="24"/>
                <w:szCs w:val="24"/>
              </w:rPr>
              <w:t>ěsto</w:t>
            </w:r>
          </w:p>
          <w:p w14:paraId="699F4ECE" w14:textId="166F75B0" w:rsidR="00912401" w:rsidRPr="008B6577" w:rsidRDefault="00912401" w:rsidP="00572FF8">
            <w:pPr>
              <w:jc w:val="both"/>
              <w:rPr>
                <w:sz w:val="24"/>
                <w:szCs w:val="24"/>
              </w:rPr>
            </w:pPr>
            <w:r w:rsidRPr="00C82328">
              <w:rPr>
                <w:sz w:val="24"/>
                <w:szCs w:val="24"/>
              </w:rPr>
              <w:t>IČ:</w:t>
            </w:r>
            <w:r w:rsidR="008B6577">
              <w:rPr>
                <w:sz w:val="24"/>
                <w:szCs w:val="24"/>
              </w:rPr>
              <w:t xml:space="preserve"> 09341196       CZ09341196</w:t>
            </w:r>
            <w:r w:rsidRPr="00C82328">
              <w:rPr>
                <w:sz w:val="24"/>
                <w:szCs w:val="24"/>
              </w:rPr>
              <w:t xml:space="preserve"> </w:t>
            </w:r>
            <w:r w:rsidRPr="005A77F2">
              <w:rPr>
                <w:b w:val="0"/>
                <w:sz w:val="24"/>
                <w:szCs w:val="24"/>
              </w:rPr>
              <w:tab/>
            </w:r>
          </w:p>
        </w:tc>
      </w:tr>
    </w:tbl>
    <w:p w14:paraId="38F0BBBF" w14:textId="77777777" w:rsidR="00F04B34" w:rsidRDefault="00F04B34" w:rsidP="00F04B34">
      <w:pPr>
        <w:pStyle w:val="Odstavecseseznamem"/>
        <w:ind w:left="0"/>
        <w:rPr>
          <w:rFonts w:eastAsia="Calibri"/>
          <w:sz w:val="24"/>
          <w:szCs w:val="22"/>
          <w:lang w:eastAsia="en-US"/>
        </w:rPr>
      </w:pPr>
    </w:p>
    <w:p w14:paraId="0467861A" w14:textId="466DA3F3" w:rsidR="008B6577" w:rsidRDefault="008B6577" w:rsidP="008B6577">
      <w:pPr>
        <w:jc w:val="both"/>
        <w:rPr>
          <w:rFonts w:eastAsia="Calibri"/>
          <w:b w:val="0"/>
          <w:snapToGrid w:val="0"/>
          <w:sz w:val="24"/>
          <w:szCs w:val="22"/>
          <w:lang w:eastAsia="en-US"/>
        </w:rPr>
      </w:pPr>
      <w:r w:rsidRPr="00FF02C3">
        <w:rPr>
          <w:rFonts w:eastAsia="Calibri"/>
          <w:sz w:val="24"/>
          <w:szCs w:val="22"/>
          <w:lang w:eastAsia="en-US"/>
        </w:rPr>
        <w:t xml:space="preserve">Objednáváme u Vás </w:t>
      </w:r>
      <w:r w:rsidRPr="000B5EEB">
        <w:rPr>
          <w:rFonts w:eastAsia="Calibri"/>
          <w:b w:val="0"/>
          <w:snapToGrid w:val="0"/>
          <w:sz w:val="24"/>
          <w:szCs w:val="22"/>
          <w:lang w:eastAsia="en-US"/>
        </w:rPr>
        <w:t>dodávk</w:t>
      </w:r>
      <w:r>
        <w:rPr>
          <w:rFonts w:eastAsia="Calibri"/>
          <w:b w:val="0"/>
          <w:snapToGrid w:val="0"/>
          <w:sz w:val="24"/>
          <w:szCs w:val="22"/>
          <w:lang w:eastAsia="en-US"/>
        </w:rPr>
        <w:t xml:space="preserve">u nábytku do učeben: </w:t>
      </w:r>
    </w:p>
    <w:p w14:paraId="79587A6B" w14:textId="1627E30B" w:rsidR="00092DC3" w:rsidRDefault="00092DC3" w:rsidP="00092DC3">
      <w:pPr>
        <w:pStyle w:val="Odstavecseseznamem"/>
        <w:numPr>
          <w:ilvl w:val="0"/>
          <w:numId w:val="14"/>
        </w:numPr>
        <w:jc w:val="both"/>
        <w:rPr>
          <w:rFonts w:eastAsia="Calibri"/>
          <w:b w:val="0"/>
          <w:snapToGrid w:val="0"/>
          <w:sz w:val="24"/>
          <w:szCs w:val="22"/>
          <w:lang w:eastAsia="en-US"/>
        </w:rPr>
      </w:pPr>
      <w:r w:rsidRPr="00092DC3">
        <w:rPr>
          <w:rFonts w:eastAsia="Calibri"/>
          <w:b w:val="0"/>
          <w:snapToGrid w:val="0"/>
          <w:sz w:val="24"/>
          <w:szCs w:val="22"/>
          <w:lang w:eastAsia="en-US"/>
        </w:rPr>
        <w:t xml:space="preserve"> 45 ks SET TERA </w:t>
      </w:r>
    </w:p>
    <w:p w14:paraId="4B30195D" w14:textId="05F03011" w:rsidR="00092DC3" w:rsidRDefault="00092DC3" w:rsidP="00092DC3">
      <w:pPr>
        <w:pStyle w:val="Odstavecseseznamem"/>
        <w:numPr>
          <w:ilvl w:val="0"/>
          <w:numId w:val="14"/>
        </w:numPr>
        <w:jc w:val="both"/>
        <w:rPr>
          <w:rFonts w:eastAsia="Calibri"/>
          <w:b w:val="0"/>
          <w:snapToGrid w:val="0"/>
          <w:sz w:val="24"/>
          <w:szCs w:val="22"/>
          <w:lang w:eastAsia="en-US"/>
        </w:rPr>
      </w:pPr>
      <w:r>
        <w:rPr>
          <w:rFonts w:eastAsia="Calibri"/>
          <w:b w:val="0"/>
          <w:snapToGrid w:val="0"/>
          <w:sz w:val="24"/>
          <w:szCs w:val="22"/>
          <w:lang w:eastAsia="en-US"/>
        </w:rPr>
        <w:t xml:space="preserve">   6 ks stůl KS2 lichoběžník</w:t>
      </w:r>
    </w:p>
    <w:p w14:paraId="7F01377E" w14:textId="2A026263" w:rsidR="00092DC3" w:rsidRPr="00092DC3" w:rsidRDefault="00092DC3" w:rsidP="00092DC3">
      <w:pPr>
        <w:pStyle w:val="Odstavecseseznamem"/>
        <w:numPr>
          <w:ilvl w:val="0"/>
          <w:numId w:val="14"/>
        </w:numPr>
        <w:jc w:val="both"/>
        <w:rPr>
          <w:rFonts w:eastAsia="Calibri"/>
          <w:b w:val="0"/>
          <w:snapToGrid w:val="0"/>
          <w:sz w:val="24"/>
          <w:szCs w:val="22"/>
          <w:lang w:eastAsia="en-US"/>
        </w:rPr>
      </w:pPr>
      <w:r>
        <w:rPr>
          <w:rFonts w:eastAsia="Calibri"/>
          <w:b w:val="0"/>
          <w:snapToGrid w:val="0"/>
          <w:sz w:val="24"/>
          <w:szCs w:val="22"/>
          <w:lang w:eastAsia="en-US"/>
        </w:rPr>
        <w:t xml:space="preserve"> 18 ks židle DENI</w:t>
      </w:r>
    </w:p>
    <w:p w14:paraId="12904726" w14:textId="609DD10A" w:rsidR="008B6577" w:rsidRPr="000B5EEB" w:rsidRDefault="00092DC3" w:rsidP="008B6577">
      <w:pPr>
        <w:jc w:val="both"/>
        <w:rPr>
          <w:rFonts w:eastAsia="Calibri"/>
          <w:b w:val="0"/>
          <w:snapToGrid w:val="0"/>
          <w:sz w:val="24"/>
          <w:szCs w:val="22"/>
          <w:lang w:eastAsia="en-US"/>
        </w:rPr>
      </w:pPr>
      <w:r>
        <w:rPr>
          <w:rFonts w:eastAsia="Calibri"/>
          <w:b w:val="0"/>
          <w:snapToGrid w:val="0"/>
          <w:sz w:val="24"/>
          <w:szCs w:val="22"/>
          <w:lang w:eastAsia="en-US"/>
        </w:rPr>
        <w:t>bližší specifikace dle kalkulace p</w:t>
      </w:r>
      <w:r w:rsidR="008B6577">
        <w:rPr>
          <w:rFonts w:eastAsia="Calibri"/>
          <w:b w:val="0"/>
          <w:snapToGrid w:val="0"/>
          <w:sz w:val="24"/>
          <w:szCs w:val="22"/>
          <w:lang w:eastAsia="en-US"/>
        </w:rPr>
        <w:t>ro</w:t>
      </w:r>
      <w:r w:rsidR="008B6577" w:rsidRPr="000B5EEB">
        <w:rPr>
          <w:rFonts w:eastAsia="Calibri"/>
          <w:b w:val="0"/>
          <w:snapToGrid w:val="0"/>
          <w:sz w:val="24"/>
          <w:szCs w:val="22"/>
          <w:lang w:eastAsia="en-US"/>
        </w:rPr>
        <w:t xml:space="preserve"> Základní školu, Most, Zdeňka Štěpánka 2912, příspěvkovou organizaci, </w:t>
      </w:r>
      <w:r w:rsidR="008B6577">
        <w:rPr>
          <w:rFonts w:eastAsia="Calibri"/>
          <w:b w:val="0"/>
          <w:snapToGrid w:val="0"/>
          <w:sz w:val="24"/>
          <w:szCs w:val="22"/>
          <w:lang w:eastAsia="en-US"/>
        </w:rPr>
        <w:t>ze dne 12.06.2024</w:t>
      </w:r>
      <w:r w:rsidR="008B6577" w:rsidRPr="000B5EEB">
        <w:rPr>
          <w:rFonts w:eastAsia="Calibri"/>
          <w:b w:val="0"/>
          <w:snapToGrid w:val="0"/>
          <w:sz w:val="24"/>
          <w:szCs w:val="22"/>
          <w:lang w:eastAsia="en-US"/>
        </w:rPr>
        <w:t xml:space="preserve">.   </w:t>
      </w:r>
    </w:p>
    <w:p w14:paraId="44063D05" w14:textId="77777777" w:rsidR="008B6577" w:rsidRPr="000B5EEB" w:rsidRDefault="008B6577" w:rsidP="008B6577">
      <w:pPr>
        <w:widowControl w:val="0"/>
        <w:tabs>
          <w:tab w:val="clear" w:pos="2552"/>
        </w:tabs>
        <w:suppressAutoHyphens/>
        <w:jc w:val="both"/>
        <w:rPr>
          <w:rFonts w:eastAsia="Calibri"/>
          <w:b w:val="0"/>
          <w:snapToGrid w:val="0"/>
          <w:sz w:val="24"/>
          <w:szCs w:val="22"/>
          <w:lang w:eastAsia="en-US"/>
        </w:rPr>
      </w:pPr>
      <w:r w:rsidRPr="000B5EEB">
        <w:rPr>
          <w:rFonts w:eastAsia="Calibri"/>
          <w:b w:val="0"/>
          <w:snapToGrid w:val="0"/>
          <w:sz w:val="24"/>
          <w:szCs w:val="22"/>
          <w:lang w:eastAsia="en-US"/>
        </w:rPr>
        <w:t xml:space="preserve"> </w:t>
      </w:r>
      <w:r w:rsidRPr="000B5EEB">
        <w:rPr>
          <w:rFonts w:eastAsia="Calibri"/>
          <w:b w:val="0"/>
          <w:snapToGrid w:val="0"/>
          <w:sz w:val="24"/>
          <w:szCs w:val="22"/>
          <w:lang w:eastAsia="en-US"/>
        </w:rPr>
        <w:tab/>
        <w:t xml:space="preserve">Předmětem je dále: </w:t>
      </w:r>
    </w:p>
    <w:p w14:paraId="3E5FB5D8" w14:textId="77777777" w:rsidR="008B6577" w:rsidRDefault="008B6577" w:rsidP="008B6577">
      <w:pPr>
        <w:widowControl w:val="0"/>
        <w:numPr>
          <w:ilvl w:val="0"/>
          <w:numId w:val="13"/>
        </w:numPr>
        <w:tabs>
          <w:tab w:val="clear" w:pos="2552"/>
        </w:tabs>
        <w:suppressAutoHyphens/>
        <w:jc w:val="both"/>
        <w:rPr>
          <w:rFonts w:eastAsia="Calibri"/>
          <w:b w:val="0"/>
          <w:snapToGrid w:val="0"/>
          <w:sz w:val="24"/>
          <w:szCs w:val="22"/>
          <w:lang w:eastAsia="en-US"/>
        </w:rPr>
      </w:pPr>
      <w:r w:rsidRPr="000B5EEB">
        <w:rPr>
          <w:rFonts w:eastAsia="Calibri"/>
          <w:b w:val="0"/>
          <w:snapToGrid w:val="0"/>
          <w:sz w:val="24"/>
          <w:szCs w:val="22"/>
          <w:lang w:eastAsia="en-US"/>
        </w:rPr>
        <w:t xml:space="preserve">předání všech potřebných dokladů, osvědčení </w:t>
      </w:r>
    </w:p>
    <w:p w14:paraId="78CFEED1" w14:textId="77777777" w:rsidR="008B6577" w:rsidRPr="000B5EEB" w:rsidRDefault="008B6577" w:rsidP="008B6577">
      <w:pPr>
        <w:widowControl w:val="0"/>
        <w:numPr>
          <w:ilvl w:val="0"/>
          <w:numId w:val="13"/>
        </w:numPr>
        <w:tabs>
          <w:tab w:val="clear" w:pos="2552"/>
        </w:tabs>
        <w:suppressAutoHyphens/>
        <w:jc w:val="both"/>
        <w:rPr>
          <w:rFonts w:eastAsia="Calibri"/>
          <w:b w:val="0"/>
          <w:snapToGrid w:val="0"/>
          <w:sz w:val="24"/>
          <w:szCs w:val="22"/>
          <w:lang w:eastAsia="en-US"/>
        </w:rPr>
      </w:pPr>
      <w:r>
        <w:rPr>
          <w:rFonts w:eastAsia="Calibri"/>
          <w:b w:val="0"/>
          <w:snapToGrid w:val="0"/>
          <w:sz w:val="24"/>
          <w:szCs w:val="22"/>
          <w:lang w:eastAsia="en-US"/>
        </w:rPr>
        <w:t>náhradní plnění</w:t>
      </w:r>
    </w:p>
    <w:p w14:paraId="5C09AF7A" w14:textId="77777777" w:rsidR="008B6577" w:rsidRPr="000B5EEB" w:rsidRDefault="008B6577" w:rsidP="008B6577">
      <w:pPr>
        <w:widowControl w:val="0"/>
        <w:numPr>
          <w:ilvl w:val="0"/>
          <w:numId w:val="13"/>
        </w:numPr>
        <w:tabs>
          <w:tab w:val="clear" w:pos="2552"/>
        </w:tabs>
        <w:suppressAutoHyphens/>
        <w:jc w:val="both"/>
        <w:rPr>
          <w:rFonts w:eastAsia="Calibri"/>
          <w:b w:val="0"/>
          <w:snapToGrid w:val="0"/>
          <w:sz w:val="24"/>
          <w:szCs w:val="22"/>
          <w:lang w:eastAsia="en-US"/>
        </w:rPr>
      </w:pPr>
      <w:r w:rsidRPr="000B5EEB">
        <w:rPr>
          <w:rFonts w:eastAsia="Calibri"/>
          <w:b w:val="0"/>
          <w:snapToGrid w:val="0"/>
          <w:sz w:val="24"/>
          <w:szCs w:val="22"/>
          <w:lang w:eastAsia="en-US"/>
        </w:rPr>
        <w:t xml:space="preserve">doprava materiálu do místa plnění. </w:t>
      </w:r>
    </w:p>
    <w:p w14:paraId="7A9DB65B" w14:textId="77777777" w:rsidR="008B6577" w:rsidRPr="000B5EEB" w:rsidRDefault="008B6577" w:rsidP="008B6577">
      <w:pPr>
        <w:widowControl w:val="0"/>
        <w:tabs>
          <w:tab w:val="clear" w:pos="2552"/>
        </w:tabs>
        <w:suppressAutoHyphens/>
        <w:jc w:val="both"/>
        <w:rPr>
          <w:rFonts w:eastAsia="Arial Unicode MS"/>
          <w:kern w:val="1"/>
          <w:sz w:val="24"/>
          <w:szCs w:val="24"/>
        </w:rPr>
      </w:pPr>
    </w:p>
    <w:p w14:paraId="0F69B580" w14:textId="77777777" w:rsidR="008B6577" w:rsidRPr="00E86283" w:rsidRDefault="008B6577" w:rsidP="008B6577">
      <w:pPr>
        <w:widowControl w:val="0"/>
        <w:tabs>
          <w:tab w:val="clear" w:pos="2552"/>
        </w:tabs>
        <w:suppressAutoHyphens/>
        <w:jc w:val="both"/>
        <w:rPr>
          <w:rFonts w:eastAsia="Arial Unicode MS"/>
          <w:b w:val="0"/>
          <w:kern w:val="1"/>
          <w:sz w:val="24"/>
          <w:szCs w:val="24"/>
        </w:rPr>
      </w:pPr>
      <w:r w:rsidRPr="00E86283">
        <w:rPr>
          <w:rFonts w:eastAsia="Arial Unicode MS"/>
          <w:b w:val="0"/>
          <w:kern w:val="1"/>
          <w:sz w:val="24"/>
          <w:szCs w:val="24"/>
        </w:rPr>
        <w:t>Veškeré prvky a součásti díla (materiály, výrobky a zařízení) musí splňovat požadavky zákona č. 22/1997 Sb., o technických požadavcích na výrobky a o změně a doplnění některých zákonů, ve znění pozdějších předpisů.</w:t>
      </w:r>
    </w:p>
    <w:p w14:paraId="6564AD77" w14:textId="77777777" w:rsidR="008B6577" w:rsidRDefault="008B6577" w:rsidP="008B6577">
      <w:pPr>
        <w:tabs>
          <w:tab w:val="clear" w:pos="2552"/>
        </w:tabs>
        <w:jc w:val="both"/>
        <w:rPr>
          <w:rFonts w:eastAsia="Calibri"/>
          <w:sz w:val="24"/>
          <w:szCs w:val="22"/>
          <w:lang w:eastAsia="en-US"/>
        </w:rPr>
      </w:pPr>
    </w:p>
    <w:p w14:paraId="625F9062" w14:textId="77777777" w:rsidR="008B6577" w:rsidRDefault="008B6577" w:rsidP="008B6577">
      <w:pPr>
        <w:tabs>
          <w:tab w:val="clear" w:pos="2552"/>
        </w:tabs>
        <w:jc w:val="both"/>
        <w:rPr>
          <w:rFonts w:eastAsia="Calibri"/>
          <w:b w:val="0"/>
          <w:sz w:val="24"/>
          <w:szCs w:val="22"/>
          <w:lang w:eastAsia="en-US"/>
        </w:rPr>
      </w:pPr>
      <w:r w:rsidRPr="00FF02C3">
        <w:rPr>
          <w:rFonts w:eastAsia="Calibri"/>
          <w:sz w:val="24"/>
          <w:szCs w:val="22"/>
          <w:lang w:eastAsia="en-US"/>
        </w:rPr>
        <w:t>Dodávka určená pro:</w:t>
      </w:r>
      <w:r w:rsidRPr="00FF02C3">
        <w:rPr>
          <w:rFonts w:eastAsia="Calibri"/>
          <w:b w:val="0"/>
          <w:sz w:val="24"/>
          <w:szCs w:val="22"/>
          <w:lang w:eastAsia="en-US"/>
        </w:rPr>
        <w:t xml:space="preserve"> </w:t>
      </w:r>
      <w:r w:rsidRPr="00FF02C3">
        <w:rPr>
          <w:rFonts w:eastAsia="Calibri"/>
          <w:b w:val="0"/>
          <w:sz w:val="24"/>
          <w:szCs w:val="22"/>
          <w:lang w:eastAsia="en-US"/>
        </w:rPr>
        <w:tab/>
      </w:r>
      <w:r w:rsidRPr="00C82328">
        <w:rPr>
          <w:rFonts w:eastAsia="Calibri"/>
          <w:b w:val="0"/>
          <w:sz w:val="24"/>
          <w:szCs w:val="22"/>
          <w:lang w:eastAsia="en-US"/>
        </w:rPr>
        <w:t xml:space="preserve">Základní škola, Most, </w:t>
      </w:r>
      <w:r w:rsidRPr="00912401">
        <w:rPr>
          <w:rFonts w:eastAsia="Calibri"/>
          <w:b w:val="0"/>
          <w:sz w:val="24"/>
          <w:szCs w:val="22"/>
          <w:lang w:eastAsia="en-US"/>
        </w:rPr>
        <w:t>Zdeňka Štěpánka 2912</w:t>
      </w:r>
      <w:r w:rsidRPr="00C82328">
        <w:rPr>
          <w:rFonts w:eastAsia="Calibri"/>
          <w:b w:val="0"/>
          <w:sz w:val="24"/>
          <w:szCs w:val="22"/>
          <w:lang w:eastAsia="en-US"/>
        </w:rPr>
        <w:t>, příspěvková organizace</w:t>
      </w:r>
      <w:r w:rsidRPr="00FF02C3">
        <w:rPr>
          <w:rFonts w:eastAsia="Calibri"/>
          <w:b w:val="0"/>
          <w:sz w:val="24"/>
          <w:szCs w:val="22"/>
          <w:lang w:eastAsia="en-US"/>
        </w:rPr>
        <w:tab/>
      </w:r>
    </w:p>
    <w:p w14:paraId="0732FDDC" w14:textId="77777777" w:rsidR="008B6577" w:rsidRPr="00FF02C3" w:rsidRDefault="008B6577" w:rsidP="008B6577">
      <w:pPr>
        <w:tabs>
          <w:tab w:val="clear" w:pos="2552"/>
        </w:tabs>
        <w:jc w:val="both"/>
        <w:rPr>
          <w:rFonts w:eastAsia="Calibri"/>
          <w:b w:val="0"/>
          <w:sz w:val="24"/>
          <w:szCs w:val="22"/>
          <w:lang w:eastAsia="en-US"/>
        </w:rPr>
      </w:pPr>
    </w:p>
    <w:p w14:paraId="4A4196DF" w14:textId="4049F431" w:rsidR="008B6577" w:rsidRDefault="008B6577" w:rsidP="008B6577">
      <w:pPr>
        <w:jc w:val="both"/>
        <w:rPr>
          <w:rFonts w:eastAsia="Calibri"/>
          <w:sz w:val="24"/>
          <w:szCs w:val="22"/>
          <w:lang w:eastAsia="en-US"/>
        </w:rPr>
      </w:pPr>
      <w:r w:rsidRPr="00FF02C3">
        <w:rPr>
          <w:rFonts w:eastAsia="Calibri"/>
          <w:sz w:val="24"/>
          <w:szCs w:val="22"/>
          <w:lang w:eastAsia="en-US"/>
        </w:rPr>
        <w:t xml:space="preserve">Lhůta </w:t>
      </w:r>
      <w:r>
        <w:rPr>
          <w:rFonts w:eastAsia="Calibri"/>
          <w:sz w:val="24"/>
          <w:szCs w:val="22"/>
          <w:lang w:eastAsia="en-US"/>
        </w:rPr>
        <w:t>plnění</w:t>
      </w:r>
      <w:r w:rsidRPr="00FF02C3">
        <w:rPr>
          <w:rFonts w:eastAsia="Calibri"/>
          <w:sz w:val="24"/>
          <w:szCs w:val="22"/>
          <w:lang w:eastAsia="en-US"/>
        </w:rPr>
        <w:t>:</w:t>
      </w:r>
      <w:r w:rsidRPr="00FF02C3">
        <w:rPr>
          <w:rFonts w:eastAsia="Calibri"/>
          <w:sz w:val="24"/>
          <w:szCs w:val="22"/>
          <w:lang w:eastAsia="en-US"/>
        </w:rPr>
        <w:tab/>
      </w:r>
      <w:r w:rsidRPr="00FF02C3">
        <w:rPr>
          <w:rFonts w:eastAsia="Calibri"/>
          <w:sz w:val="24"/>
          <w:szCs w:val="22"/>
          <w:lang w:eastAsia="en-US"/>
        </w:rPr>
        <w:tab/>
      </w:r>
      <w:r w:rsidR="00092DC3">
        <w:rPr>
          <w:rFonts w:eastAsia="Calibri"/>
          <w:sz w:val="24"/>
          <w:szCs w:val="22"/>
          <w:lang w:eastAsia="en-US"/>
        </w:rPr>
        <w:t>od 19.</w:t>
      </w:r>
      <w:r w:rsidR="00031A61">
        <w:rPr>
          <w:rFonts w:eastAsia="Calibri"/>
          <w:sz w:val="24"/>
          <w:szCs w:val="22"/>
          <w:lang w:eastAsia="en-US"/>
        </w:rPr>
        <w:t xml:space="preserve"> </w:t>
      </w:r>
      <w:r w:rsidR="00092DC3">
        <w:rPr>
          <w:rFonts w:eastAsia="Calibri"/>
          <w:sz w:val="24"/>
          <w:szCs w:val="22"/>
          <w:lang w:eastAsia="en-US"/>
        </w:rPr>
        <w:t xml:space="preserve">08. 2024 </w:t>
      </w:r>
      <w:r w:rsidRPr="000B5EEB">
        <w:rPr>
          <w:rFonts w:eastAsia="Calibri"/>
          <w:sz w:val="24"/>
          <w:szCs w:val="22"/>
          <w:lang w:eastAsia="en-US"/>
        </w:rPr>
        <w:t xml:space="preserve">do </w:t>
      </w:r>
      <w:r>
        <w:rPr>
          <w:rFonts w:eastAsia="Calibri"/>
          <w:sz w:val="24"/>
          <w:szCs w:val="22"/>
          <w:lang w:eastAsia="en-US"/>
        </w:rPr>
        <w:t>2</w:t>
      </w:r>
      <w:r w:rsidR="00361D75">
        <w:rPr>
          <w:rFonts w:eastAsia="Calibri"/>
          <w:sz w:val="24"/>
          <w:szCs w:val="22"/>
          <w:lang w:eastAsia="en-US"/>
        </w:rPr>
        <w:t>5</w:t>
      </w:r>
      <w:r>
        <w:rPr>
          <w:rFonts w:eastAsia="Calibri"/>
          <w:sz w:val="24"/>
          <w:szCs w:val="22"/>
          <w:lang w:eastAsia="en-US"/>
        </w:rPr>
        <w:t>. 0</w:t>
      </w:r>
      <w:r w:rsidR="00361D75">
        <w:rPr>
          <w:rFonts w:eastAsia="Calibri"/>
          <w:sz w:val="24"/>
          <w:szCs w:val="22"/>
          <w:lang w:eastAsia="en-US"/>
        </w:rPr>
        <w:t>8</w:t>
      </w:r>
      <w:r>
        <w:rPr>
          <w:rFonts w:eastAsia="Calibri"/>
          <w:sz w:val="24"/>
          <w:szCs w:val="22"/>
          <w:lang w:eastAsia="en-US"/>
        </w:rPr>
        <w:t>. 2024</w:t>
      </w:r>
    </w:p>
    <w:p w14:paraId="5145BA75" w14:textId="77777777" w:rsidR="008B6577" w:rsidRPr="00F04B34" w:rsidRDefault="008B6577" w:rsidP="008B6577">
      <w:pPr>
        <w:jc w:val="both"/>
        <w:rPr>
          <w:rFonts w:eastAsia="Arial Unicode MS"/>
          <w:b w:val="0"/>
          <w:kern w:val="1"/>
          <w:sz w:val="24"/>
          <w:szCs w:val="24"/>
        </w:rPr>
      </w:pPr>
    </w:p>
    <w:p w14:paraId="7B0F0559" w14:textId="77777777" w:rsidR="008B6577" w:rsidRDefault="008B6577" w:rsidP="008B6577">
      <w:pPr>
        <w:tabs>
          <w:tab w:val="clear" w:pos="2552"/>
        </w:tabs>
        <w:jc w:val="both"/>
        <w:rPr>
          <w:rFonts w:eastAsia="Calibri"/>
          <w:b w:val="0"/>
          <w:sz w:val="24"/>
          <w:szCs w:val="22"/>
          <w:lang w:eastAsia="en-US"/>
        </w:rPr>
      </w:pPr>
      <w:r w:rsidRPr="00FF02C3">
        <w:rPr>
          <w:rFonts w:eastAsia="Calibri"/>
          <w:sz w:val="24"/>
          <w:szCs w:val="22"/>
          <w:lang w:eastAsia="en-US"/>
        </w:rPr>
        <w:t xml:space="preserve">Místo </w:t>
      </w:r>
      <w:r>
        <w:rPr>
          <w:rFonts w:eastAsia="Calibri"/>
          <w:sz w:val="24"/>
          <w:szCs w:val="22"/>
          <w:lang w:eastAsia="en-US"/>
        </w:rPr>
        <w:t>plnění</w:t>
      </w:r>
      <w:r w:rsidRPr="00FF02C3">
        <w:rPr>
          <w:rFonts w:eastAsia="Calibri"/>
          <w:sz w:val="24"/>
          <w:szCs w:val="22"/>
          <w:lang w:eastAsia="en-US"/>
        </w:rPr>
        <w:t>:</w:t>
      </w:r>
      <w:r w:rsidRPr="00FF02C3">
        <w:rPr>
          <w:rFonts w:eastAsia="Calibri"/>
          <w:sz w:val="24"/>
          <w:szCs w:val="22"/>
          <w:lang w:eastAsia="en-US"/>
        </w:rPr>
        <w:tab/>
      </w:r>
      <w:r w:rsidRPr="00FF02C3">
        <w:rPr>
          <w:rFonts w:eastAsia="Calibri"/>
          <w:sz w:val="24"/>
          <w:szCs w:val="22"/>
          <w:lang w:eastAsia="en-US"/>
        </w:rPr>
        <w:tab/>
      </w:r>
      <w:r>
        <w:rPr>
          <w:rFonts w:eastAsia="Calibri"/>
          <w:sz w:val="24"/>
          <w:szCs w:val="22"/>
          <w:lang w:eastAsia="en-US"/>
        </w:rPr>
        <w:tab/>
      </w:r>
      <w:r w:rsidRPr="00912401">
        <w:rPr>
          <w:rFonts w:eastAsia="Calibri"/>
          <w:b w:val="0"/>
          <w:sz w:val="24"/>
          <w:szCs w:val="22"/>
          <w:lang w:eastAsia="en-US"/>
        </w:rPr>
        <w:t>Základní škola, Most, Zdeňka Štěpánka 2912, příspěvková organizace</w:t>
      </w:r>
    </w:p>
    <w:p w14:paraId="0A4D284A" w14:textId="513BE6AA" w:rsidR="008B6577" w:rsidRPr="00FF02C3" w:rsidRDefault="008B6577" w:rsidP="008B6577">
      <w:pPr>
        <w:shd w:val="clear" w:color="auto" w:fill="DDD9C3"/>
        <w:tabs>
          <w:tab w:val="clear" w:pos="2552"/>
        </w:tabs>
        <w:spacing w:before="120"/>
        <w:jc w:val="both"/>
        <w:rPr>
          <w:rFonts w:eastAsia="Calibri"/>
          <w:b w:val="0"/>
          <w:sz w:val="24"/>
          <w:szCs w:val="22"/>
          <w:lang w:eastAsia="en-US"/>
        </w:rPr>
      </w:pPr>
      <w:r w:rsidRPr="00FF02C3">
        <w:rPr>
          <w:rFonts w:eastAsia="Calibri"/>
          <w:sz w:val="24"/>
          <w:szCs w:val="22"/>
          <w:lang w:eastAsia="en-US"/>
        </w:rPr>
        <w:t>Cena bez DPH:</w:t>
      </w:r>
      <w:r w:rsidRPr="00FF02C3">
        <w:rPr>
          <w:rFonts w:eastAsia="Calibri"/>
          <w:b w:val="0"/>
          <w:sz w:val="24"/>
          <w:szCs w:val="22"/>
          <w:lang w:eastAsia="en-US"/>
        </w:rPr>
        <w:t xml:space="preserve"> </w:t>
      </w:r>
      <w:r w:rsidRPr="00FF02C3">
        <w:rPr>
          <w:rFonts w:eastAsia="Calibri"/>
          <w:b w:val="0"/>
          <w:sz w:val="24"/>
          <w:szCs w:val="22"/>
          <w:lang w:eastAsia="en-US"/>
        </w:rPr>
        <w:tab/>
      </w:r>
      <w:r w:rsidRPr="005027FF">
        <w:rPr>
          <w:rFonts w:eastAsia="Calibri"/>
          <w:b w:val="0"/>
          <w:sz w:val="28"/>
          <w:szCs w:val="28"/>
          <w:lang w:eastAsia="en-US"/>
        </w:rPr>
        <w:t xml:space="preserve">          </w:t>
      </w:r>
      <w:r w:rsidRPr="00092DC3">
        <w:rPr>
          <w:rFonts w:eastAsia="Calibri"/>
          <w:bCs/>
          <w:sz w:val="28"/>
          <w:szCs w:val="28"/>
          <w:lang w:eastAsia="en-US"/>
        </w:rPr>
        <w:t xml:space="preserve"> </w:t>
      </w:r>
      <w:r w:rsidR="00092DC3" w:rsidRPr="00092DC3">
        <w:rPr>
          <w:rFonts w:eastAsia="Calibri"/>
          <w:bCs/>
          <w:sz w:val="28"/>
          <w:szCs w:val="28"/>
          <w:lang w:eastAsia="en-US"/>
        </w:rPr>
        <w:t>2</w:t>
      </w:r>
      <w:r w:rsidRPr="00092DC3">
        <w:rPr>
          <w:rFonts w:eastAsia="Calibri"/>
          <w:bCs/>
          <w:sz w:val="28"/>
          <w:szCs w:val="28"/>
          <w:lang w:eastAsia="en-US"/>
        </w:rPr>
        <w:t>8</w:t>
      </w:r>
      <w:r w:rsidR="00092DC3">
        <w:rPr>
          <w:rFonts w:eastAsia="Calibri"/>
          <w:bCs/>
          <w:sz w:val="28"/>
          <w:szCs w:val="28"/>
          <w:lang w:eastAsia="en-US"/>
        </w:rPr>
        <w:t>1 236,40</w:t>
      </w:r>
      <w:r w:rsidRPr="00A355EF">
        <w:rPr>
          <w:rFonts w:eastAsia="Calibri"/>
          <w:bCs/>
          <w:sz w:val="28"/>
          <w:szCs w:val="28"/>
          <w:lang w:eastAsia="en-US"/>
        </w:rPr>
        <w:t xml:space="preserve"> Kč</w:t>
      </w:r>
      <w:r w:rsidRPr="00FF02C3">
        <w:rPr>
          <w:rFonts w:eastAsia="Calibri"/>
          <w:b w:val="0"/>
          <w:sz w:val="24"/>
          <w:szCs w:val="22"/>
          <w:lang w:eastAsia="en-US"/>
        </w:rPr>
        <w:t xml:space="preserve"> </w:t>
      </w:r>
    </w:p>
    <w:p w14:paraId="4D0F4339" w14:textId="1EF5A807" w:rsidR="008B6577" w:rsidRPr="00FF02C3" w:rsidRDefault="008B6577" w:rsidP="008B6577">
      <w:pPr>
        <w:shd w:val="clear" w:color="auto" w:fill="FDE9D9"/>
        <w:tabs>
          <w:tab w:val="clear" w:pos="2552"/>
        </w:tabs>
        <w:jc w:val="both"/>
        <w:rPr>
          <w:rFonts w:eastAsia="Calibri"/>
          <w:b w:val="0"/>
          <w:sz w:val="24"/>
          <w:szCs w:val="22"/>
          <w:lang w:eastAsia="en-US"/>
        </w:rPr>
      </w:pPr>
      <w:r w:rsidRPr="00FF02C3">
        <w:rPr>
          <w:rFonts w:eastAsia="Calibri"/>
          <w:sz w:val="24"/>
          <w:szCs w:val="22"/>
          <w:lang w:eastAsia="en-US"/>
        </w:rPr>
        <w:t>Cena vč. DPH:</w:t>
      </w:r>
      <w:r w:rsidRPr="00FF02C3">
        <w:rPr>
          <w:rFonts w:eastAsia="Calibri"/>
          <w:b w:val="0"/>
          <w:sz w:val="24"/>
          <w:szCs w:val="22"/>
          <w:lang w:eastAsia="en-US"/>
        </w:rPr>
        <w:t xml:space="preserve"> </w:t>
      </w:r>
      <w:r w:rsidRPr="00FF02C3">
        <w:rPr>
          <w:rFonts w:eastAsia="Calibri"/>
          <w:b w:val="0"/>
          <w:sz w:val="24"/>
          <w:szCs w:val="22"/>
          <w:lang w:eastAsia="en-US"/>
        </w:rPr>
        <w:tab/>
      </w:r>
      <w:r w:rsidRPr="00FF02C3">
        <w:rPr>
          <w:rFonts w:eastAsia="Calibri"/>
          <w:b w:val="0"/>
          <w:sz w:val="24"/>
          <w:szCs w:val="22"/>
          <w:lang w:eastAsia="en-US"/>
        </w:rPr>
        <w:tab/>
      </w:r>
      <w:r w:rsidR="00092DC3">
        <w:rPr>
          <w:rFonts w:eastAsia="Calibri"/>
          <w:b w:val="0"/>
          <w:sz w:val="24"/>
          <w:szCs w:val="22"/>
          <w:lang w:eastAsia="en-US"/>
        </w:rPr>
        <w:t xml:space="preserve"> </w:t>
      </w:r>
      <w:r w:rsidR="00092DC3" w:rsidRPr="004A3F3F">
        <w:rPr>
          <w:rFonts w:eastAsia="Calibri"/>
          <w:bCs/>
          <w:sz w:val="28"/>
          <w:szCs w:val="28"/>
          <w:lang w:eastAsia="en-US"/>
        </w:rPr>
        <w:t>340 296,</w:t>
      </w:r>
      <w:r w:rsidRPr="004A3F3F">
        <w:rPr>
          <w:rFonts w:eastAsia="Calibri"/>
          <w:bCs/>
          <w:sz w:val="28"/>
          <w:szCs w:val="28"/>
          <w:lang w:eastAsia="en-US"/>
        </w:rPr>
        <w:t>00 Kč</w:t>
      </w:r>
      <w:r w:rsidRPr="00FF02C3">
        <w:rPr>
          <w:rFonts w:eastAsia="Calibri"/>
          <w:b w:val="0"/>
          <w:sz w:val="24"/>
          <w:szCs w:val="22"/>
          <w:lang w:eastAsia="en-US"/>
        </w:rPr>
        <w:t xml:space="preserve"> </w:t>
      </w:r>
    </w:p>
    <w:p w14:paraId="5D92BF37" w14:textId="77777777" w:rsidR="008B6577" w:rsidRPr="00FF02C3" w:rsidRDefault="008B6577" w:rsidP="008B6577">
      <w:pPr>
        <w:tabs>
          <w:tab w:val="clear" w:pos="2552"/>
        </w:tabs>
        <w:spacing w:before="120"/>
        <w:jc w:val="both"/>
        <w:rPr>
          <w:rFonts w:eastAsia="Calibri"/>
          <w:sz w:val="24"/>
          <w:szCs w:val="22"/>
          <w:lang w:eastAsia="en-US"/>
        </w:rPr>
      </w:pPr>
      <w:r w:rsidRPr="00FF02C3">
        <w:rPr>
          <w:rFonts w:eastAsia="Calibri"/>
          <w:sz w:val="24"/>
          <w:szCs w:val="22"/>
          <w:lang w:eastAsia="en-US"/>
        </w:rPr>
        <w:t>Smluvní podmínky objednávky:</w:t>
      </w:r>
    </w:p>
    <w:p w14:paraId="61BE9531" w14:textId="77777777" w:rsidR="008B6577" w:rsidRPr="00FF02C3" w:rsidRDefault="008B6577" w:rsidP="008B6577">
      <w:pPr>
        <w:tabs>
          <w:tab w:val="clear" w:pos="2552"/>
        </w:tabs>
        <w:spacing w:before="120"/>
        <w:jc w:val="both"/>
        <w:rPr>
          <w:rFonts w:eastAsia="Calibri"/>
          <w:b w:val="0"/>
          <w:sz w:val="24"/>
          <w:szCs w:val="22"/>
          <w:lang w:eastAsia="en-US"/>
        </w:rPr>
      </w:pPr>
      <w:r w:rsidRPr="00FF02C3">
        <w:rPr>
          <w:rFonts w:eastAsia="Calibri"/>
          <w:b w:val="0"/>
          <w:sz w:val="24"/>
          <w:szCs w:val="22"/>
          <w:lang w:eastAsia="en-US"/>
        </w:rPr>
        <w:t>Smluvní strany prohlašují, že skutečnosti uvedené v této objednávce nepovažují za obchodní tajemství a udělují svolení k jejich zpřístupnění ve smyslu zákona č. 106/1999 Sb., a ke zveřejnění bez stanovení jakýchkoliv dalších podmínek.</w:t>
      </w:r>
    </w:p>
    <w:p w14:paraId="676E6E70" w14:textId="77777777" w:rsidR="008B6577" w:rsidRPr="00FF02C3" w:rsidRDefault="008B6577" w:rsidP="008B6577">
      <w:pPr>
        <w:tabs>
          <w:tab w:val="clear" w:pos="2552"/>
        </w:tabs>
        <w:spacing w:before="120"/>
        <w:jc w:val="both"/>
        <w:rPr>
          <w:rFonts w:eastAsia="Calibri"/>
          <w:b w:val="0"/>
          <w:sz w:val="24"/>
          <w:szCs w:val="22"/>
          <w:lang w:eastAsia="en-US"/>
        </w:rPr>
      </w:pPr>
      <w:r w:rsidRPr="00FF02C3">
        <w:rPr>
          <w:rFonts w:eastAsia="Calibri"/>
          <w:b w:val="0"/>
          <w:sz w:val="24"/>
          <w:szCs w:val="22"/>
          <w:lang w:eastAsia="en-US"/>
        </w:rPr>
        <w:t>Ostatní smluvní ujednání jsou uvedena v příloze této objednávky, která tvoří její nedílnou součást.</w:t>
      </w:r>
    </w:p>
    <w:p w14:paraId="128F9F46" w14:textId="77777777" w:rsidR="008B6577" w:rsidRPr="00FF02C3" w:rsidRDefault="008B6577" w:rsidP="008B6577">
      <w:pPr>
        <w:tabs>
          <w:tab w:val="clear" w:pos="2552"/>
        </w:tabs>
        <w:spacing w:before="120"/>
        <w:jc w:val="center"/>
        <w:rPr>
          <w:rFonts w:eastAsia="Calibri"/>
          <w:b w:val="0"/>
          <w:sz w:val="24"/>
          <w:szCs w:val="22"/>
          <w:lang w:eastAsia="en-US"/>
        </w:rPr>
      </w:pPr>
      <w:r w:rsidRPr="00FF02C3">
        <w:rPr>
          <w:rFonts w:eastAsia="Calibri"/>
          <w:b w:val="0"/>
          <w:sz w:val="24"/>
          <w:szCs w:val="22"/>
          <w:lang w:eastAsia="en-US"/>
        </w:rPr>
        <w:t>JEDNO POTVRZENÉ VYHOTOVENÍ OBJEDNÁVKY VRAŤTE OBRATEM ZPĚT.</w:t>
      </w:r>
    </w:p>
    <w:p w14:paraId="2ADDF914" w14:textId="77777777" w:rsidR="008B6577" w:rsidRPr="00FF02C3" w:rsidRDefault="008B6577" w:rsidP="008B6577">
      <w:pPr>
        <w:tabs>
          <w:tab w:val="clear" w:pos="2552"/>
        </w:tabs>
        <w:spacing w:before="120"/>
        <w:jc w:val="center"/>
        <w:rPr>
          <w:rFonts w:eastAsia="Calibri"/>
          <w:b w:val="0"/>
          <w:sz w:val="24"/>
          <w:szCs w:val="22"/>
          <w:lang w:eastAsia="en-US"/>
        </w:rPr>
      </w:pPr>
      <w:r w:rsidRPr="00FF02C3">
        <w:rPr>
          <w:rFonts w:eastAsia="Calibri"/>
          <w:b w:val="0"/>
          <w:sz w:val="24"/>
          <w:szCs w:val="22"/>
          <w:lang w:eastAsia="en-US"/>
        </w:rPr>
        <w:t>NA FAKTUŘE UVÁDĚJTE ČÍSLO NAŠÍ OBJEDNÁVKY.</w:t>
      </w:r>
    </w:p>
    <w:p w14:paraId="20A93408" w14:textId="77777777" w:rsidR="008B6577" w:rsidRPr="00FF02C3" w:rsidRDefault="008B6577" w:rsidP="008B6577">
      <w:pPr>
        <w:tabs>
          <w:tab w:val="clear" w:pos="2552"/>
        </w:tabs>
        <w:spacing w:before="120"/>
        <w:jc w:val="both"/>
        <w:rPr>
          <w:rFonts w:eastAsia="Calibri"/>
          <w:b w:val="0"/>
          <w:sz w:val="24"/>
          <w:szCs w:val="22"/>
          <w:lang w:eastAsia="en-US"/>
        </w:rPr>
      </w:pPr>
      <w:r w:rsidRPr="00FF02C3">
        <w:rPr>
          <w:rFonts w:eastAsia="Calibri"/>
          <w:b w:val="0"/>
          <w:sz w:val="24"/>
          <w:szCs w:val="22"/>
          <w:lang w:eastAsia="en-US"/>
        </w:rPr>
        <w:t>Smluvní strany prohlašují, že se s obsahem objednávky před podpisem podrobně seznámily, a že tato odpovídá jejich svobodné vůli. Na důkaz toho připojují své podpisy.</w:t>
      </w:r>
    </w:p>
    <w:p w14:paraId="163DE07D" w14:textId="77777777" w:rsidR="008B6577" w:rsidRPr="00FF02C3" w:rsidRDefault="008B6577" w:rsidP="008B6577">
      <w:pPr>
        <w:tabs>
          <w:tab w:val="clear" w:pos="2552"/>
        </w:tabs>
        <w:spacing w:before="120"/>
        <w:jc w:val="both"/>
        <w:rPr>
          <w:rFonts w:eastAsia="Calibri"/>
          <w:b w:val="0"/>
          <w:sz w:val="24"/>
          <w:szCs w:val="22"/>
          <w:lang w:eastAsia="en-US"/>
        </w:rPr>
      </w:pPr>
      <w:r w:rsidRPr="00FF02C3">
        <w:rPr>
          <w:rFonts w:eastAsia="Calibri"/>
          <w:b w:val="0"/>
          <w:sz w:val="24"/>
          <w:szCs w:val="22"/>
          <w:lang w:eastAsia="en-US"/>
        </w:rPr>
        <w:t>PODPISY SMLUVNÍCH STRAN</w:t>
      </w:r>
    </w:p>
    <w:p w14:paraId="5ED9DD1F" w14:textId="77777777" w:rsidR="008B6577" w:rsidRPr="00FF02C3" w:rsidRDefault="008B6577" w:rsidP="008B6577">
      <w:pPr>
        <w:tabs>
          <w:tab w:val="clear" w:pos="2552"/>
        </w:tabs>
        <w:spacing w:before="120"/>
        <w:jc w:val="both"/>
        <w:rPr>
          <w:rFonts w:eastAsia="Calibri"/>
          <w:b w:val="0"/>
          <w:sz w:val="24"/>
          <w:szCs w:val="22"/>
          <w:lang w:eastAsia="en-US"/>
        </w:rPr>
      </w:pPr>
      <w:r w:rsidRPr="00FF02C3">
        <w:rPr>
          <w:rFonts w:eastAsia="Calibri"/>
          <w:b w:val="0"/>
          <w:sz w:val="24"/>
          <w:szCs w:val="22"/>
          <w:lang w:eastAsia="en-US"/>
        </w:rPr>
        <w:t>I.</w:t>
      </w:r>
      <w:r w:rsidRPr="00FF02C3">
        <w:rPr>
          <w:rFonts w:eastAsia="Calibri"/>
          <w:b w:val="0"/>
          <w:sz w:val="24"/>
          <w:szCs w:val="22"/>
          <w:lang w:eastAsia="en-US"/>
        </w:rPr>
        <w:tab/>
        <w:t xml:space="preserve">OBJEDNATEL: </w:t>
      </w:r>
      <w:r w:rsidRPr="00FF02C3">
        <w:rPr>
          <w:rFonts w:eastAsia="Calibri"/>
          <w:b w:val="0"/>
          <w:sz w:val="24"/>
          <w:szCs w:val="22"/>
          <w:lang w:eastAsia="en-US"/>
        </w:rPr>
        <w:tab/>
      </w:r>
      <w:r w:rsidRPr="00FF02C3">
        <w:rPr>
          <w:rFonts w:eastAsia="Calibri"/>
          <w:b w:val="0"/>
          <w:sz w:val="24"/>
          <w:szCs w:val="22"/>
          <w:lang w:eastAsia="en-US"/>
        </w:rPr>
        <w:tab/>
      </w:r>
      <w:r w:rsidRPr="00FF02C3">
        <w:rPr>
          <w:rFonts w:eastAsia="Calibri"/>
          <w:b w:val="0"/>
          <w:sz w:val="24"/>
          <w:szCs w:val="22"/>
          <w:lang w:eastAsia="en-US"/>
        </w:rPr>
        <w:tab/>
      </w:r>
      <w:r w:rsidRPr="00FF02C3">
        <w:rPr>
          <w:rFonts w:eastAsia="Calibri"/>
          <w:b w:val="0"/>
          <w:sz w:val="24"/>
          <w:szCs w:val="22"/>
          <w:lang w:eastAsia="en-US"/>
        </w:rPr>
        <w:tab/>
      </w:r>
      <w:r w:rsidRPr="00FF02C3">
        <w:rPr>
          <w:rFonts w:eastAsia="Calibri"/>
          <w:b w:val="0"/>
          <w:sz w:val="24"/>
          <w:szCs w:val="22"/>
          <w:lang w:eastAsia="en-US"/>
        </w:rPr>
        <w:tab/>
        <w:t>II.</w:t>
      </w:r>
      <w:r w:rsidRPr="00FF02C3">
        <w:rPr>
          <w:rFonts w:eastAsia="Calibri"/>
          <w:b w:val="0"/>
          <w:sz w:val="24"/>
          <w:szCs w:val="22"/>
          <w:lang w:eastAsia="en-US"/>
        </w:rPr>
        <w:tab/>
      </w:r>
      <w:r>
        <w:rPr>
          <w:rFonts w:eastAsia="Calibri"/>
          <w:b w:val="0"/>
          <w:sz w:val="24"/>
          <w:szCs w:val="22"/>
          <w:lang w:eastAsia="en-US"/>
        </w:rPr>
        <w:t>ZHOTOVI</w:t>
      </w:r>
      <w:r w:rsidRPr="00FF02C3">
        <w:rPr>
          <w:rFonts w:eastAsia="Calibri"/>
          <w:b w:val="0"/>
          <w:sz w:val="24"/>
          <w:szCs w:val="22"/>
          <w:lang w:eastAsia="en-US"/>
        </w:rPr>
        <w:t>TEL:</w:t>
      </w:r>
    </w:p>
    <w:p w14:paraId="6704D390" w14:textId="77777777" w:rsidR="008B6577" w:rsidRDefault="008B6577" w:rsidP="008B6577">
      <w:pPr>
        <w:tabs>
          <w:tab w:val="clear" w:pos="2552"/>
        </w:tabs>
        <w:spacing w:before="120"/>
        <w:jc w:val="both"/>
        <w:rPr>
          <w:rFonts w:eastAsia="Calibri"/>
          <w:b w:val="0"/>
          <w:sz w:val="24"/>
          <w:szCs w:val="22"/>
          <w:lang w:eastAsia="en-US"/>
        </w:rPr>
      </w:pPr>
    </w:p>
    <w:p w14:paraId="3F352B55" w14:textId="77777777" w:rsidR="008B6577" w:rsidRPr="00FF02C3" w:rsidRDefault="008B6577" w:rsidP="008B6577">
      <w:pPr>
        <w:tabs>
          <w:tab w:val="clear" w:pos="2552"/>
        </w:tabs>
        <w:spacing w:before="120"/>
        <w:jc w:val="both"/>
        <w:rPr>
          <w:rFonts w:eastAsia="Calibri"/>
          <w:b w:val="0"/>
          <w:sz w:val="24"/>
          <w:szCs w:val="22"/>
          <w:lang w:eastAsia="en-US"/>
        </w:rPr>
      </w:pPr>
    </w:p>
    <w:p w14:paraId="75CC248E" w14:textId="77777777" w:rsidR="008B6577" w:rsidRDefault="008B6577" w:rsidP="008B6577">
      <w:pPr>
        <w:tabs>
          <w:tab w:val="clear" w:pos="2552"/>
        </w:tabs>
        <w:spacing w:before="120"/>
        <w:jc w:val="both"/>
        <w:rPr>
          <w:rFonts w:eastAsia="Calibri"/>
          <w:b w:val="0"/>
          <w:sz w:val="24"/>
          <w:szCs w:val="22"/>
          <w:lang w:eastAsia="en-US"/>
        </w:rPr>
      </w:pPr>
      <w:r w:rsidRPr="00FF02C3">
        <w:rPr>
          <w:rFonts w:eastAsia="Calibri"/>
          <w:b w:val="0"/>
          <w:sz w:val="24"/>
          <w:szCs w:val="22"/>
          <w:lang w:eastAsia="en-US"/>
        </w:rPr>
        <w:t>……………………………………</w:t>
      </w:r>
      <w:r w:rsidRPr="00FF02C3">
        <w:rPr>
          <w:rFonts w:eastAsia="Calibri"/>
          <w:b w:val="0"/>
          <w:sz w:val="24"/>
          <w:szCs w:val="22"/>
          <w:lang w:eastAsia="en-US"/>
        </w:rPr>
        <w:tab/>
      </w:r>
      <w:r w:rsidRPr="00FF02C3">
        <w:rPr>
          <w:rFonts w:eastAsia="Calibri"/>
          <w:b w:val="0"/>
          <w:sz w:val="24"/>
          <w:szCs w:val="22"/>
          <w:lang w:eastAsia="en-US"/>
        </w:rPr>
        <w:tab/>
      </w:r>
      <w:r w:rsidRPr="00FF02C3">
        <w:rPr>
          <w:rFonts w:eastAsia="Calibri"/>
          <w:b w:val="0"/>
          <w:sz w:val="24"/>
          <w:szCs w:val="22"/>
          <w:lang w:eastAsia="en-US"/>
        </w:rPr>
        <w:tab/>
        <w:t xml:space="preserve"> ...............................................................</w:t>
      </w:r>
    </w:p>
    <w:p w14:paraId="33A36322" w14:textId="77777777" w:rsidR="008B6577" w:rsidRPr="00FF02C3" w:rsidRDefault="008B6577" w:rsidP="008B6577">
      <w:pPr>
        <w:tabs>
          <w:tab w:val="clear" w:pos="2552"/>
        </w:tabs>
        <w:spacing w:before="120"/>
        <w:jc w:val="both"/>
        <w:rPr>
          <w:rFonts w:eastAsia="Calibri"/>
          <w:b w:val="0"/>
          <w:sz w:val="24"/>
          <w:szCs w:val="22"/>
          <w:lang w:eastAsia="en-US"/>
        </w:rPr>
      </w:pPr>
      <w:r>
        <w:rPr>
          <w:rFonts w:eastAsia="Calibri"/>
          <w:b w:val="0"/>
          <w:sz w:val="24"/>
          <w:szCs w:val="22"/>
          <w:lang w:eastAsia="en-US"/>
        </w:rPr>
        <w:t xml:space="preserve">               </w:t>
      </w:r>
      <w:r w:rsidRPr="00FF02C3">
        <w:rPr>
          <w:rFonts w:eastAsia="Calibri"/>
          <w:b w:val="0"/>
          <w:sz w:val="24"/>
          <w:szCs w:val="22"/>
          <w:lang w:eastAsia="en-US"/>
        </w:rPr>
        <w:t>ředitelka školy</w:t>
      </w:r>
      <w:r>
        <w:rPr>
          <w:rFonts w:eastAsia="Calibri"/>
          <w:b w:val="0"/>
          <w:sz w:val="24"/>
          <w:szCs w:val="22"/>
          <w:lang w:eastAsia="en-US"/>
        </w:rPr>
        <w:t xml:space="preserve">                                </w:t>
      </w:r>
      <w:r w:rsidRPr="00FF02C3">
        <w:rPr>
          <w:rFonts w:eastAsia="Calibri"/>
          <w:b w:val="0"/>
          <w:sz w:val="24"/>
          <w:szCs w:val="22"/>
          <w:lang w:eastAsia="en-US"/>
        </w:rPr>
        <w:tab/>
      </w:r>
      <w:r>
        <w:rPr>
          <w:rFonts w:eastAsia="Calibri"/>
          <w:b w:val="0"/>
          <w:sz w:val="24"/>
          <w:szCs w:val="22"/>
          <w:lang w:eastAsia="en-US"/>
        </w:rPr>
        <w:tab/>
        <w:t xml:space="preserve">            razítko a podpis zhotovitele</w:t>
      </w:r>
    </w:p>
    <w:p w14:paraId="1E1ED975" w14:textId="77777777" w:rsidR="008B6577" w:rsidRPr="00FF02C3" w:rsidRDefault="008B6577" w:rsidP="008B6577">
      <w:pPr>
        <w:tabs>
          <w:tab w:val="clear" w:pos="2552"/>
        </w:tabs>
        <w:spacing w:before="120"/>
        <w:jc w:val="both"/>
        <w:rPr>
          <w:rFonts w:eastAsia="Calibri"/>
          <w:b w:val="0"/>
          <w:sz w:val="24"/>
          <w:szCs w:val="22"/>
          <w:lang w:eastAsia="en-US"/>
        </w:rPr>
      </w:pPr>
      <w:r w:rsidRPr="00FF02C3">
        <w:rPr>
          <w:rFonts w:eastAsia="Calibri"/>
          <w:b w:val="0"/>
          <w:sz w:val="24"/>
          <w:szCs w:val="22"/>
          <w:lang w:eastAsia="en-US"/>
        </w:rPr>
        <w:tab/>
        <w:t xml:space="preserve">    </w:t>
      </w:r>
      <w:r w:rsidRPr="00FF02C3">
        <w:rPr>
          <w:rFonts w:eastAsia="Calibri"/>
          <w:b w:val="0"/>
          <w:sz w:val="24"/>
          <w:szCs w:val="22"/>
          <w:lang w:eastAsia="en-US"/>
        </w:rPr>
        <w:tab/>
      </w:r>
      <w:r w:rsidRPr="00FF02C3">
        <w:rPr>
          <w:rFonts w:eastAsia="Calibri"/>
          <w:b w:val="0"/>
          <w:sz w:val="24"/>
          <w:szCs w:val="22"/>
          <w:lang w:eastAsia="en-US"/>
        </w:rPr>
        <w:tab/>
      </w:r>
      <w:r w:rsidRPr="00FF02C3">
        <w:rPr>
          <w:rFonts w:eastAsia="Calibri"/>
          <w:b w:val="0"/>
          <w:sz w:val="24"/>
          <w:szCs w:val="22"/>
          <w:lang w:eastAsia="en-US"/>
        </w:rPr>
        <w:tab/>
      </w:r>
      <w:r w:rsidRPr="00FF02C3">
        <w:rPr>
          <w:rFonts w:eastAsia="Calibri"/>
          <w:b w:val="0"/>
          <w:sz w:val="24"/>
          <w:szCs w:val="22"/>
          <w:lang w:eastAsia="en-US"/>
        </w:rPr>
        <w:tab/>
      </w:r>
      <w:r w:rsidRPr="00FF02C3">
        <w:rPr>
          <w:rFonts w:eastAsia="Calibri"/>
          <w:b w:val="0"/>
          <w:sz w:val="24"/>
          <w:szCs w:val="22"/>
          <w:lang w:eastAsia="en-US"/>
        </w:rPr>
        <w:tab/>
      </w:r>
    </w:p>
    <w:p w14:paraId="208929A2" w14:textId="77777777" w:rsidR="008B6577" w:rsidRDefault="008B6577" w:rsidP="008B6577">
      <w:pPr>
        <w:tabs>
          <w:tab w:val="clear" w:pos="2552"/>
        </w:tabs>
        <w:spacing w:before="120"/>
        <w:jc w:val="both"/>
        <w:rPr>
          <w:rFonts w:eastAsia="Calibri"/>
          <w:b w:val="0"/>
          <w:sz w:val="24"/>
          <w:szCs w:val="22"/>
          <w:lang w:eastAsia="en-US"/>
        </w:rPr>
      </w:pPr>
      <w:r>
        <w:rPr>
          <w:rFonts w:eastAsia="Calibri"/>
          <w:b w:val="0"/>
          <w:sz w:val="24"/>
          <w:szCs w:val="22"/>
          <w:lang w:eastAsia="en-US"/>
        </w:rPr>
        <w:t>Dne: ………………….</w:t>
      </w:r>
      <w:r>
        <w:rPr>
          <w:rFonts w:eastAsia="Calibri"/>
          <w:b w:val="0"/>
          <w:sz w:val="24"/>
          <w:szCs w:val="22"/>
          <w:lang w:eastAsia="en-US"/>
        </w:rPr>
        <w:tab/>
      </w:r>
      <w:r>
        <w:rPr>
          <w:rFonts w:eastAsia="Calibri"/>
          <w:b w:val="0"/>
          <w:sz w:val="24"/>
          <w:szCs w:val="22"/>
          <w:lang w:eastAsia="en-US"/>
        </w:rPr>
        <w:tab/>
      </w:r>
      <w:r>
        <w:rPr>
          <w:rFonts w:eastAsia="Calibri"/>
          <w:b w:val="0"/>
          <w:sz w:val="24"/>
          <w:szCs w:val="22"/>
          <w:lang w:eastAsia="en-US"/>
        </w:rPr>
        <w:tab/>
      </w:r>
      <w:r w:rsidRPr="00FF02C3">
        <w:rPr>
          <w:rFonts w:eastAsia="Calibri"/>
          <w:b w:val="0"/>
          <w:sz w:val="24"/>
          <w:szCs w:val="22"/>
          <w:lang w:eastAsia="en-US"/>
        </w:rPr>
        <w:t xml:space="preserve"> </w:t>
      </w:r>
      <w:r w:rsidRPr="00FF02C3">
        <w:rPr>
          <w:rFonts w:eastAsia="Calibri"/>
          <w:b w:val="0"/>
          <w:sz w:val="24"/>
          <w:szCs w:val="22"/>
          <w:lang w:eastAsia="en-US"/>
        </w:rPr>
        <w:tab/>
      </w:r>
      <w:r w:rsidRPr="00FF02C3">
        <w:rPr>
          <w:rFonts w:eastAsia="Calibri"/>
          <w:b w:val="0"/>
          <w:sz w:val="24"/>
          <w:szCs w:val="22"/>
          <w:lang w:eastAsia="en-US"/>
        </w:rPr>
        <w:tab/>
      </w:r>
      <w:r>
        <w:rPr>
          <w:rFonts w:eastAsia="Calibri"/>
          <w:b w:val="0"/>
          <w:sz w:val="24"/>
          <w:szCs w:val="22"/>
          <w:lang w:eastAsia="en-US"/>
        </w:rPr>
        <w:tab/>
      </w:r>
      <w:r w:rsidRPr="00FF02C3">
        <w:rPr>
          <w:rFonts w:eastAsia="Calibri"/>
          <w:b w:val="0"/>
          <w:sz w:val="24"/>
          <w:szCs w:val="22"/>
          <w:lang w:eastAsia="en-US"/>
        </w:rPr>
        <w:t xml:space="preserve">Dne: </w:t>
      </w:r>
      <w:r>
        <w:rPr>
          <w:rFonts w:eastAsia="Calibri"/>
          <w:b w:val="0"/>
          <w:sz w:val="24"/>
          <w:szCs w:val="22"/>
          <w:lang w:eastAsia="en-US"/>
        </w:rPr>
        <w:t>……………</w:t>
      </w:r>
      <w:proofErr w:type="gramStart"/>
      <w:r>
        <w:rPr>
          <w:rFonts w:eastAsia="Calibri"/>
          <w:b w:val="0"/>
          <w:sz w:val="24"/>
          <w:szCs w:val="22"/>
          <w:lang w:eastAsia="en-US"/>
        </w:rPr>
        <w:t>…….</w:t>
      </w:r>
      <w:proofErr w:type="gramEnd"/>
      <w:r>
        <w:rPr>
          <w:rFonts w:eastAsia="Calibri"/>
          <w:b w:val="0"/>
          <w:sz w:val="24"/>
          <w:szCs w:val="22"/>
          <w:lang w:eastAsia="en-US"/>
        </w:rPr>
        <w:t>.</w:t>
      </w:r>
    </w:p>
    <w:p w14:paraId="490EF44F" w14:textId="77777777" w:rsidR="008B6577" w:rsidRDefault="008B6577" w:rsidP="008B6577">
      <w:pPr>
        <w:tabs>
          <w:tab w:val="clear" w:pos="2552"/>
        </w:tabs>
        <w:spacing w:before="120"/>
        <w:jc w:val="both"/>
        <w:rPr>
          <w:rFonts w:eastAsia="Calibri"/>
          <w:b w:val="0"/>
          <w:sz w:val="24"/>
          <w:szCs w:val="22"/>
          <w:lang w:eastAsia="en-US"/>
        </w:rPr>
      </w:pPr>
      <w:r>
        <w:rPr>
          <w:rFonts w:eastAsia="Calibri"/>
          <w:b w:val="0"/>
          <w:sz w:val="24"/>
          <w:szCs w:val="22"/>
          <w:lang w:eastAsia="en-US"/>
        </w:rPr>
        <w:br w:type="page"/>
      </w:r>
    </w:p>
    <w:p w14:paraId="5DBF46FA" w14:textId="77777777" w:rsidR="008B6577" w:rsidRDefault="008B6577" w:rsidP="008B6577">
      <w:pPr>
        <w:tabs>
          <w:tab w:val="clear" w:pos="2552"/>
        </w:tabs>
        <w:spacing w:before="120"/>
        <w:jc w:val="both"/>
        <w:rPr>
          <w:rFonts w:eastAsia="Calibri"/>
          <w:b w:val="0"/>
          <w:sz w:val="24"/>
          <w:szCs w:val="22"/>
          <w:lang w:eastAsia="en-US"/>
        </w:rPr>
      </w:pPr>
    </w:p>
    <w:p w14:paraId="0E12BB37" w14:textId="66EB60A0" w:rsidR="008B6577" w:rsidRPr="005C6BBB" w:rsidRDefault="008B6577" w:rsidP="008B6577">
      <w:pPr>
        <w:tabs>
          <w:tab w:val="clear" w:pos="2552"/>
        </w:tabs>
        <w:spacing w:before="120"/>
        <w:jc w:val="both"/>
        <w:rPr>
          <w:rFonts w:eastAsia="Calibri"/>
          <w:b w:val="0"/>
          <w:sz w:val="22"/>
          <w:szCs w:val="22"/>
          <w:lang w:eastAsia="en-US"/>
        </w:rPr>
      </w:pPr>
      <w:r w:rsidRPr="005C6BBB">
        <w:rPr>
          <w:rFonts w:eastAsia="Calibri"/>
          <w:b w:val="0"/>
          <w:sz w:val="22"/>
          <w:szCs w:val="22"/>
          <w:lang w:eastAsia="en-US"/>
        </w:rPr>
        <w:t xml:space="preserve">Příloha č. 1 k objednávce č. </w:t>
      </w:r>
      <w:r>
        <w:rPr>
          <w:rFonts w:eastAsia="Calibri"/>
          <w:b w:val="0"/>
          <w:sz w:val="22"/>
          <w:szCs w:val="22"/>
          <w:lang w:eastAsia="en-US"/>
        </w:rPr>
        <w:t>2024/052</w:t>
      </w:r>
    </w:p>
    <w:p w14:paraId="7FA4F103" w14:textId="77777777" w:rsidR="008B6577" w:rsidRPr="005C6BBB" w:rsidRDefault="008B6577" w:rsidP="008B6577">
      <w:pPr>
        <w:tabs>
          <w:tab w:val="clear" w:pos="2552"/>
        </w:tabs>
        <w:spacing w:before="120"/>
        <w:jc w:val="both"/>
        <w:rPr>
          <w:rFonts w:eastAsia="Calibri"/>
          <w:b w:val="0"/>
          <w:sz w:val="22"/>
          <w:szCs w:val="22"/>
          <w:lang w:eastAsia="en-US"/>
        </w:rPr>
      </w:pPr>
      <w:r w:rsidRPr="005C6BBB">
        <w:rPr>
          <w:rFonts w:eastAsia="Calibri"/>
          <w:b w:val="0"/>
          <w:sz w:val="22"/>
          <w:szCs w:val="22"/>
          <w:lang w:eastAsia="en-US"/>
        </w:rPr>
        <w:t>Dodávka bude probíhat dle dohody s pracovníky ZŠ Most</w:t>
      </w:r>
      <w:r>
        <w:rPr>
          <w:rFonts w:eastAsia="Calibri"/>
          <w:b w:val="0"/>
          <w:sz w:val="22"/>
          <w:szCs w:val="22"/>
          <w:lang w:eastAsia="en-US"/>
        </w:rPr>
        <w:t>,</w:t>
      </w:r>
      <w:r w:rsidRPr="00C82328">
        <w:t xml:space="preserve"> </w:t>
      </w:r>
      <w:r w:rsidRPr="00912401">
        <w:rPr>
          <w:rFonts w:eastAsia="Calibri"/>
          <w:b w:val="0"/>
          <w:sz w:val="22"/>
          <w:szCs w:val="22"/>
          <w:lang w:eastAsia="en-US"/>
        </w:rPr>
        <w:t>Zdeňka Štěpánka 2912</w:t>
      </w:r>
      <w:r w:rsidRPr="005C6BBB">
        <w:rPr>
          <w:rFonts w:eastAsia="Calibri"/>
          <w:b w:val="0"/>
          <w:sz w:val="22"/>
          <w:szCs w:val="22"/>
          <w:lang w:eastAsia="en-US"/>
        </w:rPr>
        <w:t>, příspěvková organizace.</w:t>
      </w:r>
    </w:p>
    <w:p w14:paraId="75BEFD97" w14:textId="77777777" w:rsidR="008B6577" w:rsidRPr="005C6BBB" w:rsidRDefault="008B6577" w:rsidP="008B6577">
      <w:pPr>
        <w:tabs>
          <w:tab w:val="clear" w:pos="2552"/>
        </w:tabs>
        <w:spacing w:before="120"/>
        <w:jc w:val="both"/>
        <w:rPr>
          <w:rFonts w:eastAsia="Calibri"/>
          <w:b w:val="0"/>
          <w:sz w:val="22"/>
          <w:szCs w:val="22"/>
          <w:lang w:eastAsia="en-US"/>
        </w:rPr>
      </w:pPr>
      <w:r w:rsidRPr="005C6BBB">
        <w:rPr>
          <w:rFonts w:eastAsia="Calibri"/>
          <w:b w:val="0"/>
          <w:sz w:val="22"/>
          <w:szCs w:val="22"/>
          <w:lang w:eastAsia="en-US"/>
        </w:rPr>
        <w:t>Zhotovitel prohlašuje, že za škody způsobené svou činností zodpovídá a uhradí je v plném rozsahu.</w:t>
      </w:r>
    </w:p>
    <w:p w14:paraId="3B1393A6" w14:textId="77777777" w:rsidR="008B6577" w:rsidRPr="005C6BBB" w:rsidRDefault="008B6577" w:rsidP="008B6577">
      <w:pPr>
        <w:tabs>
          <w:tab w:val="clear" w:pos="2552"/>
        </w:tabs>
        <w:spacing w:before="120"/>
        <w:jc w:val="both"/>
        <w:rPr>
          <w:rFonts w:eastAsia="Calibri"/>
          <w:b w:val="0"/>
          <w:sz w:val="22"/>
          <w:szCs w:val="22"/>
          <w:lang w:eastAsia="en-US"/>
        </w:rPr>
      </w:pPr>
      <w:r w:rsidRPr="005C6BBB">
        <w:rPr>
          <w:rFonts w:eastAsia="Calibri"/>
          <w:b w:val="0"/>
          <w:sz w:val="22"/>
          <w:szCs w:val="22"/>
          <w:lang w:eastAsia="en-US"/>
        </w:rPr>
        <w:t xml:space="preserve">Smluvní pokuta za nedodržení termínu provedení zakázky se sjednává ve výši </w:t>
      </w:r>
      <w:proofErr w:type="gramStart"/>
      <w:r w:rsidRPr="005C6BBB">
        <w:rPr>
          <w:rFonts w:eastAsia="Calibri"/>
          <w:b w:val="0"/>
          <w:sz w:val="22"/>
          <w:szCs w:val="22"/>
          <w:lang w:eastAsia="en-US"/>
        </w:rPr>
        <w:t>1.000,-</w:t>
      </w:r>
      <w:proofErr w:type="gramEnd"/>
      <w:r w:rsidRPr="005C6BBB">
        <w:rPr>
          <w:rFonts w:eastAsia="Calibri"/>
          <w:b w:val="0"/>
          <w:sz w:val="22"/>
          <w:szCs w:val="22"/>
          <w:lang w:eastAsia="en-US"/>
        </w:rPr>
        <w:t xml:space="preserve"> Kč za každý započatý kalendářní den prodlení - provedením zakázky se rozumí den, kdy objednatel ukončené dílo převzal bez vad a nedodělků. Smluvní pokutu může objednatel zhotoviteli odečíst z fakturované částky za provedenou zakázku.</w:t>
      </w:r>
    </w:p>
    <w:p w14:paraId="791422A4" w14:textId="77777777" w:rsidR="008B6577" w:rsidRDefault="008B6577" w:rsidP="008B6577">
      <w:pPr>
        <w:tabs>
          <w:tab w:val="clear" w:pos="2552"/>
        </w:tabs>
        <w:spacing w:before="120"/>
        <w:jc w:val="both"/>
        <w:rPr>
          <w:rFonts w:eastAsia="Calibri"/>
          <w:b w:val="0"/>
          <w:sz w:val="22"/>
          <w:szCs w:val="22"/>
          <w:lang w:eastAsia="en-US"/>
        </w:rPr>
      </w:pPr>
      <w:r w:rsidRPr="005C6BBB">
        <w:rPr>
          <w:rFonts w:eastAsia="Calibri"/>
          <w:b w:val="0"/>
          <w:sz w:val="22"/>
          <w:szCs w:val="22"/>
          <w:lang w:eastAsia="en-US"/>
        </w:rPr>
        <w:t>Zhotovitel poskytne</w:t>
      </w:r>
      <w:r>
        <w:rPr>
          <w:rFonts w:eastAsia="Calibri"/>
          <w:b w:val="0"/>
          <w:sz w:val="22"/>
          <w:szCs w:val="22"/>
          <w:lang w:eastAsia="en-US"/>
        </w:rPr>
        <w:t xml:space="preserve"> na předmět plnění záruční dobu v délce trvání 24 měsíců. </w:t>
      </w:r>
    </w:p>
    <w:p w14:paraId="1481D788" w14:textId="77777777" w:rsidR="008B6577" w:rsidRPr="005C6BBB" w:rsidRDefault="008B6577" w:rsidP="008B6577">
      <w:pPr>
        <w:tabs>
          <w:tab w:val="clear" w:pos="2552"/>
        </w:tabs>
        <w:spacing w:before="120"/>
        <w:jc w:val="both"/>
        <w:rPr>
          <w:rFonts w:eastAsia="Calibri"/>
          <w:b w:val="0"/>
          <w:sz w:val="22"/>
          <w:szCs w:val="22"/>
          <w:lang w:eastAsia="en-US"/>
        </w:rPr>
      </w:pPr>
      <w:r w:rsidRPr="005C6BBB">
        <w:rPr>
          <w:rFonts w:eastAsia="Calibri"/>
          <w:b w:val="0"/>
          <w:sz w:val="22"/>
          <w:szCs w:val="22"/>
          <w:lang w:eastAsia="en-US"/>
        </w:rPr>
        <w:t>Záruční doba začíná ode dne předání a převzetí dodávky bez vad a nedodělků.</w:t>
      </w:r>
    </w:p>
    <w:p w14:paraId="543629E3" w14:textId="77777777" w:rsidR="008B6577" w:rsidRPr="005C6BBB" w:rsidRDefault="008B6577" w:rsidP="008B6577">
      <w:pPr>
        <w:tabs>
          <w:tab w:val="clear" w:pos="2552"/>
        </w:tabs>
        <w:spacing w:before="120"/>
        <w:jc w:val="both"/>
        <w:rPr>
          <w:rFonts w:eastAsia="Calibri"/>
          <w:b w:val="0"/>
          <w:sz w:val="22"/>
          <w:szCs w:val="22"/>
          <w:lang w:eastAsia="en-US"/>
        </w:rPr>
      </w:pPr>
      <w:r w:rsidRPr="005C6BBB">
        <w:rPr>
          <w:rFonts w:eastAsia="Calibri"/>
          <w:b w:val="0"/>
          <w:sz w:val="22"/>
          <w:szCs w:val="22"/>
          <w:lang w:eastAsia="en-US"/>
        </w:rPr>
        <w:t xml:space="preserve">Fakturace proběhne na základě předávacího </w:t>
      </w:r>
      <w:proofErr w:type="gramStart"/>
      <w:r w:rsidRPr="005C6BBB">
        <w:rPr>
          <w:rFonts w:eastAsia="Calibri"/>
          <w:b w:val="0"/>
          <w:sz w:val="22"/>
          <w:szCs w:val="22"/>
          <w:lang w:eastAsia="en-US"/>
        </w:rPr>
        <w:t>protokolu - potvrzeného</w:t>
      </w:r>
      <w:proofErr w:type="gramEnd"/>
      <w:r w:rsidRPr="005C6BBB">
        <w:rPr>
          <w:rFonts w:eastAsia="Calibri"/>
          <w:b w:val="0"/>
          <w:sz w:val="22"/>
          <w:szCs w:val="22"/>
          <w:lang w:eastAsia="en-US"/>
        </w:rPr>
        <w:t xml:space="preserve"> objednatelem. Tyto doklady budou společně s kopií této objednávky doloženy k faktuře.</w:t>
      </w:r>
    </w:p>
    <w:p w14:paraId="3CF1CD1F" w14:textId="77777777" w:rsidR="008B6577" w:rsidRPr="005C6BBB" w:rsidRDefault="008B6577" w:rsidP="008B6577">
      <w:pPr>
        <w:tabs>
          <w:tab w:val="clear" w:pos="2552"/>
        </w:tabs>
        <w:spacing w:before="120"/>
        <w:jc w:val="both"/>
        <w:rPr>
          <w:rFonts w:eastAsia="Calibri"/>
          <w:b w:val="0"/>
          <w:sz w:val="22"/>
          <w:szCs w:val="22"/>
          <w:lang w:eastAsia="en-US"/>
        </w:rPr>
      </w:pPr>
      <w:r w:rsidRPr="005C6BBB">
        <w:rPr>
          <w:rFonts w:eastAsia="Calibri"/>
          <w:b w:val="0"/>
          <w:sz w:val="22"/>
          <w:szCs w:val="22"/>
          <w:lang w:eastAsia="en-US"/>
        </w:rPr>
        <w:t xml:space="preserve">Fakturace bude obsahovat označení objednatele a zhotovitele vč. adresy, IČ, DIČ, označení díla, číslo objednávky, SKP, číslo faktury, den odeslání a den splatnosti faktury, označení peněžního ústavu a číslo účtu, na které se má platit účtovaná suma, částku k úhradě bez DPH, DPH a částku s DPH, razítko a podpis oprávněné osoby. </w:t>
      </w:r>
    </w:p>
    <w:p w14:paraId="2356E811" w14:textId="77777777" w:rsidR="008B6577" w:rsidRPr="005C6BBB" w:rsidRDefault="008B6577" w:rsidP="008B6577">
      <w:pPr>
        <w:tabs>
          <w:tab w:val="clear" w:pos="2552"/>
        </w:tabs>
        <w:spacing w:before="120"/>
        <w:jc w:val="both"/>
        <w:rPr>
          <w:rFonts w:eastAsia="Calibri"/>
          <w:b w:val="0"/>
          <w:sz w:val="22"/>
          <w:szCs w:val="22"/>
          <w:lang w:eastAsia="en-US"/>
        </w:rPr>
      </w:pPr>
      <w:r w:rsidRPr="005C6BBB">
        <w:rPr>
          <w:rFonts w:eastAsia="Calibri"/>
          <w:b w:val="0"/>
          <w:sz w:val="22"/>
          <w:szCs w:val="22"/>
          <w:lang w:eastAsia="en-US"/>
        </w:rPr>
        <w:t xml:space="preserve">Objednatel si vyhrazuje právo proplatit fakturu do 30 dnů ode dne doručení, pokud bude obsahovat veškeré náležitosti. Splatnost smluvních pokut je sjednána na 7 dnů ode dne doručení. Pokud faktura nebude obsahovat veškeré náležitosti, je objednatel oprávněn před uplynutím lhůty splatnosti fakturu vrátit, přičemž musí vyznačit důvod vrácení. Nová lhůta splatnosti začíná běžet od data doručení opravené faktury objednateli. </w:t>
      </w:r>
    </w:p>
    <w:p w14:paraId="5811AACB" w14:textId="77777777" w:rsidR="008B6577" w:rsidRPr="005C6BBB" w:rsidRDefault="008B6577" w:rsidP="008B6577">
      <w:pPr>
        <w:tabs>
          <w:tab w:val="clear" w:pos="2552"/>
        </w:tabs>
        <w:spacing w:before="120"/>
        <w:jc w:val="both"/>
        <w:rPr>
          <w:rFonts w:eastAsia="Calibri"/>
          <w:b w:val="0"/>
          <w:sz w:val="22"/>
          <w:szCs w:val="22"/>
          <w:lang w:eastAsia="en-US"/>
        </w:rPr>
      </w:pPr>
      <w:r w:rsidRPr="005C6BBB">
        <w:rPr>
          <w:rFonts w:eastAsia="Calibri"/>
          <w:b w:val="0"/>
          <w:sz w:val="22"/>
          <w:szCs w:val="22"/>
          <w:lang w:eastAsia="en-US"/>
        </w:rPr>
        <w:t>Za včasné nezaplacení faktury zaplatí objednatel smluvní pokutu ve výši 0,1 % z fakturované částky za každý započatý kalendářní den prodlení.</w:t>
      </w:r>
    </w:p>
    <w:p w14:paraId="38D206B0" w14:textId="77777777" w:rsidR="008B6577" w:rsidRPr="005C6BBB" w:rsidRDefault="008B6577" w:rsidP="008B6577">
      <w:pPr>
        <w:tabs>
          <w:tab w:val="clear" w:pos="2552"/>
        </w:tabs>
        <w:spacing w:before="120"/>
        <w:jc w:val="both"/>
        <w:rPr>
          <w:rFonts w:eastAsia="Calibri"/>
          <w:b w:val="0"/>
          <w:sz w:val="22"/>
          <w:szCs w:val="22"/>
          <w:lang w:eastAsia="en-US"/>
        </w:rPr>
      </w:pPr>
      <w:r w:rsidRPr="005C6BBB">
        <w:rPr>
          <w:rFonts w:eastAsia="Calibri"/>
          <w:b w:val="0"/>
          <w:sz w:val="22"/>
          <w:szCs w:val="22"/>
          <w:lang w:eastAsia="en-US"/>
        </w:rPr>
        <w:t>Smluvní strany prohlašují, že skutečnosti uvedené v této objednávce nepovažují za obchodní tajemství ve smyslu §17 obchodního zákoníku a udělují svolení k jejich zpřístupnění ve smyslu zák. č. 106/1999 sb.</w:t>
      </w:r>
      <w:r>
        <w:rPr>
          <w:rFonts w:eastAsia="Calibri"/>
          <w:b w:val="0"/>
          <w:sz w:val="22"/>
          <w:szCs w:val="22"/>
          <w:lang w:eastAsia="en-US"/>
        </w:rPr>
        <w:t xml:space="preserve"> </w:t>
      </w:r>
      <w:r w:rsidRPr="005C6BBB">
        <w:rPr>
          <w:rFonts w:eastAsia="Calibri"/>
          <w:b w:val="0"/>
          <w:sz w:val="22"/>
          <w:szCs w:val="22"/>
          <w:lang w:eastAsia="en-US"/>
        </w:rPr>
        <w:t>a zveřejnění bez stanovení jakýchkoli dalších podmínek.</w:t>
      </w:r>
    </w:p>
    <w:p w14:paraId="6C5758B7" w14:textId="77777777" w:rsidR="008B6577" w:rsidRPr="005C6BBB" w:rsidRDefault="008B6577" w:rsidP="008B6577">
      <w:pPr>
        <w:tabs>
          <w:tab w:val="clear" w:pos="2552"/>
        </w:tabs>
        <w:spacing w:before="120"/>
        <w:jc w:val="both"/>
        <w:rPr>
          <w:rFonts w:eastAsia="Calibri"/>
          <w:b w:val="0"/>
          <w:sz w:val="22"/>
          <w:szCs w:val="22"/>
          <w:lang w:eastAsia="en-US"/>
        </w:rPr>
      </w:pPr>
      <w:r w:rsidRPr="005C6BBB">
        <w:rPr>
          <w:rFonts w:eastAsia="Calibri"/>
          <w:b w:val="0"/>
          <w:sz w:val="22"/>
          <w:szCs w:val="22"/>
          <w:lang w:eastAsia="en-US"/>
        </w:rPr>
        <w:t>Veškeré vícepráce, změny, doplňky nebo rozšíření plnění nad rámec předmětu zakázky musí být vždy před jejich realizací písemně odsouhlaseny objednatelem.</w:t>
      </w:r>
    </w:p>
    <w:p w14:paraId="6DF348F5" w14:textId="77777777" w:rsidR="008B6577" w:rsidRPr="005C6BBB" w:rsidRDefault="008B6577" w:rsidP="008B6577">
      <w:pPr>
        <w:tabs>
          <w:tab w:val="clear" w:pos="2552"/>
        </w:tabs>
        <w:spacing w:before="120"/>
        <w:jc w:val="both"/>
        <w:rPr>
          <w:rFonts w:eastAsia="Calibri"/>
          <w:b w:val="0"/>
          <w:sz w:val="22"/>
          <w:szCs w:val="22"/>
          <w:lang w:eastAsia="en-US"/>
        </w:rPr>
      </w:pPr>
      <w:r w:rsidRPr="005C6BBB">
        <w:rPr>
          <w:rFonts w:eastAsia="Calibri"/>
          <w:b w:val="0"/>
          <w:sz w:val="22"/>
          <w:szCs w:val="22"/>
          <w:lang w:eastAsia="en-US"/>
        </w:rPr>
        <w:t>Objednatel a dodavatel shodně prohlašují, že si tuto objednávku před jejím podpisem přečetli, že byla podepsána po vzájemném projednání podle jejich pravé a svobodné vůle, vážně a srozumitelně, nikoliv v tísni a za nápadně nevýhodných podmínek.</w:t>
      </w:r>
    </w:p>
    <w:p w14:paraId="2942CF2C" w14:textId="77777777" w:rsidR="008B6577" w:rsidRPr="005C6BBB" w:rsidRDefault="008B6577" w:rsidP="008B6577">
      <w:pPr>
        <w:tabs>
          <w:tab w:val="clear" w:pos="2552"/>
        </w:tabs>
        <w:spacing w:before="120"/>
        <w:jc w:val="both"/>
        <w:rPr>
          <w:rFonts w:eastAsia="Calibri"/>
          <w:b w:val="0"/>
          <w:sz w:val="22"/>
          <w:szCs w:val="22"/>
          <w:lang w:eastAsia="en-US"/>
        </w:rPr>
      </w:pPr>
      <w:r w:rsidRPr="005C6BBB">
        <w:rPr>
          <w:rFonts w:eastAsia="Calibri"/>
          <w:b w:val="0"/>
          <w:sz w:val="22"/>
          <w:szCs w:val="22"/>
          <w:lang w:eastAsia="en-US"/>
        </w:rPr>
        <w:t>V případě, že objednávka splňuje podmínky dle zák. č. 340/2015 Sb., o zvláštních podmínkách účinnosti některých smluv, uveřejňování těchto smluv a o registru smluv (zákon o registru smluv) zveřejní tuto objednávku objednatel.</w:t>
      </w:r>
    </w:p>
    <w:p w14:paraId="0312A1AE" w14:textId="77777777" w:rsidR="008B6577" w:rsidRPr="005C6BBB" w:rsidRDefault="008B6577" w:rsidP="008B6577">
      <w:pPr>
        <w:tabs>
          <w:tab w:val="clear" w:pos="2552"/>
        </w:tabs>
        <w:spacing w:before="120"/>
        <w:jc w:val="both"/>
        <w:rPr>
          <w:rFonts w:eastAsia="Calibri"/>
          <w:b w:val="0"/>
          <w:sz w:val="22"/>
          <w:szCs w:val="22"/>
          <w:lang w:eastAsia="en-US"/>
        </w:rPr>
      </w:pPr>
      <w:r w:rsidRPr="005C6BBB">
        <w:rPr>
          <w:rFonts w:eastAsia="Calibri"/>
          <w:b w:val="0"/>
          <w:sz w:val="22"/>
          <w:szCs w:val="22"/>
          <w:lang w:eastAsia="en-US"/>
        </w:rPr>
        <w:t>Tato objednávka nabývá účinnosti dnem uveřejnění v registru smluv.</w:t>
      </w:r>
    </w:p>
    <w:p w14:paraId="7CD149C1" w14:textId="77777777" w:rsidR="008B6577" w:rsidRPr="005C6BBB" w:rsidRDefault="008B6577" w:rsidP="008B6577">
      <w:pPr>
        <w:tabs>
          <w:tab w:val="clear" w:pos="2552"/>
        </w:tabs>
        <w:spacing w:before="120"/>
        <w:jc w:val="both"/>
        <w:rPr>
          <w:rFonts w:eastAsia="Calibri"/>
          <w:b w:val="0"/>
          <w:sz w:val="22"/>
          <w:szCs w:val="22"/>
          <w:lang w:eastAsia="en-US"/>
        </w:rPr>
      </w:pPr>
      <w:r w:rsidRPr="005C6BBB">
        <w:rPr>
          <w:rFonts w:eastAsia="Calibri"/>
          <w:b w:val="0"/>
          <w:sz w:val="22"/>
          <w:szCs w:val="22"/>
          <w:lang w:eastAsia="en-US"/>
        </w:rPr>
        <w:t>Při nakládání s osobními údaji se smluvní strany řídí Nařízením Evropského parlamentu a Rady (EU) 2016/679 ze dna 27. dubna 2016 o ochraně fyzických osob v souvislosti se zpracováním osobních údajů a o volném pohybu těchto údajů a o zrušení směrnice 95/46/ES (obecné nařízení o ochraně osobních údajů).</w:t>
      </w:r>
    </w:p>
    <w:p w14:paraId="04075E24" w14:textId="77777777" w:rsidR="008B6577" w:rsidRDefault="008B6577" w:rsidP="008B6577">
      <w:pPr>
        <w:tabs>
          <w:tab w:val="clear" w:pos="2552"/>
        </w:tabs>
        <w:spacing w:before="120"/>
        <w:jc w:val="both"/>
        <w:rPr>
          <w:rFonts w:eastAsia="Calibri"/>
          <w:b w:val="0"/>
          <w:sz w:val="22"/>
          <w:szCs w:val="22"/>
          <w:lang w:eastAsia="en-US"/>
        </w:rPr>
      </w:pPr>
      <w:r w:rsidRPr="005C6BBB">
        <w:rPr>
          <w:rFonts w:eastAsia="Calibri"/>
          <w:b w:val="0"/>
          <w:sz w:val="22"/>
          <w:szCs w:val="22"/>
          <w:lang w:eastAsia="en-US"/>
        </w:rPr>
        <w:t xml:space="preserve">Vzájemné vztahy obou smluvních stran neupravené touto objednávkou se řídí příslušnými ustanoveními občanského zákoníku. </w:t>
      </w:r>
    </w:p>
    <w:p w14:paraId="29B33A36" w14:textId="77777777" w:rsidR="008B6577" w:rsidRDefault="008B6577" w:rsidP="008B6577">
      <w:pPr>
        <w:tabs>
          <w:tab w:val="clear" w:pos="2552"/>
        </w:tabs>
        <w:spacing w:before="120"/>
        <w:jc w:val="both"/>
        <w:rPr>
          <w:rFonts w:eastAsia="Calibri"/>
          <w:b w:val="0"/>
          <w:sz w:val="22"/>
          <w:szCs w:val="22"/>
          <w:lang w:eastAsia="en-US"/>
        </w:rPr>
      </w:pPr>
    </w:p>
    <w:p w14:paraId="5BCCE6C2" w14:textId="77777777" w:rsidR="008B6577" w:rsidRPr="005C6BBB" w:rsidRDefault="008B6577" w:rsidP="008B6577">
      <w:pPr>
        <w:tabs>
          <w:tab w:val="clear" w:pos="2552"/>
        </w:tabs>
        <w:spacing w:before="120"/>
        <w:jc w:val="both"/>
        <w:rPr>
          <w:rFonts w:eastAsia="Calibri"/>
          <w:b w:val="0"/>
          <w:sz w:val="22"/>
          <w:szCs w:val="22"/>
          <w:lang w:eastAsia="en-US"/>
        </w:rPr>
      </w:pPr>
    </w:p>
    <w:p w14:paraId="5EBD82B5" w14:textId="77777777" w:rsidR="008B6577" w:rsidRPr="005C6BBB" w:rsidRDefault="008B6577" w:rsidP="008B6577">
      <w:pPr>
        <w:tabs>
          <w:tab w:val="clear" w:pos="2552"/>
        </w:tabs>
        <w:spacing w:before="120"/>
        <w:jc w:val="both"/>
        <w:rPr>
          <w:rFonts w:eastAsia="Calibri"/>
          <w:b w:val="0"/>
          <w:sz w:val="22"/>
          <w:szCs w:val="22"/>
          <w:lang w:eastAsia="en-US"/>
        </w:rPr>
      </w:pP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t xml:space="preserve">            …………………………………</w:t>
      </w:r>
    </w:p>
    <w:p w14:paraId="274C389D" w14:textId="77777777" w:rsidR="008B6577" w:rsidRDefault="008B6577" w:rsidP="008B6577">
      <w:pPr>
        <w:tabs>
          <w:tab w:val="clear" w:pos="2552"/>
        </w:tabs>
        <w:spacing w:before="120"/>
        <w:jc w:val="both"/>
        <w:rPr>
          <w:rFonts w:eastAsia="Calibri"/>
          <w:b w:val="0"/>
          <w:sz w:val="22"/>
          <w:szCs w:val="22"/>
          <w:lang w:eastAsia="en-US"/>
        </w:rPr>
      </w:pP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t>podpis zhotovitele</w:t>
      </w:r>
    </w:p>
    <w:p w14:paraId="3224B73A" w14:textId="77777777" w:rsidR="008B6577" w:rsidRDefault="008B6577" w:rsidP="008B6577">
      <w:pPr>
        <w:tabs>
          <w:tab w:val="clear" w:pos="2552"/>
        </w:tabs>
        <w:spacing w:before="120"/>
        <w:jc w:val="both"/>
        <w:rPr>
          <w:rFonts w:eastAsia="Calibri"/>
          <w:b w:val="0"/>
          <w:sz w:val="22"/>
          <w:szCs w:val="22"/>
          <w:lang w:eastAsia="en-US"/>
        </w:rPr>
      </w:pPr>
    </w:p>
    <w:p w14:paraId="4595FDE4" w14:textId="77777777" w:rsidR="008B6577" w:rsidRDefault="008B6577" w:rsidP="008B6577">
      <w:pPr>
        <w:tabs>
          <w:tab w:val="clear" w:pos="2552"/>
        </w:tabs>
        <w:spacing w:before="120"/>
        <w:jc w:val="both"/>
        <w:rPr>
          <w:rFonts w:eastAsia="Calibri"/>
          <w:b w:val="0"/>
          <w:sz w:val="22"/>
          <w:szCs w:val="22"/>
          <w:lang w:eastAsia="en-US"/>
        </w:rPr>
      </w:pPr>
    </w:p>
    <w:p w14:paraId="5F695019" w14:textId="48D73DB8" w:rsidR="00194FAF" w:rsidRPr="005C6BBB" w:rsidRDefault="00194FAF" w:rsidP="008B6577">
      <w:pPr>
        <w:jc w:val="both"/>
        <w:rPr>
          <w:sz w:val="22"/>
          <w:szCs w:val="22"/>
        </w:rPr>
      </w:pPr>
    </w:p>
    <w:sectPr w:rsidR="00194FAF" w:rsidRPr="005C6BBB" w:rsidSect="005C6BBB">
      <w:footerReference w:type="default" r:id="rId7"/>
      <w:pgSz w:w="11907" w:h="16840" w:code="9"/>
      <w:pgMar w:top="426" w:right="851" w:bottom="426" w:left="851" w:header="42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BFB06" w14:textId="77777777" w:rsidR="005E1788" w:rsidRDefault="005E1788" w:rsidP="0015464D">
      <w:r>
        <w:separator/>
      </w:r>
    </w:p>
  </w:endnote>
  <w:endnote w:type="continuationSeparator" w:id="0">
    <w:p w14:paraId="7C82A38A" w14:textId="77777777" w:rsidR="005E1788" w:rsidRDefault="005E1788" w:rsidP="0015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C5DA" w14:textId="77777777" w:rsidR="00FF02C3" w:rsidRDefault="00FF02C3" w:rsidP="0015464D">
    <w:pPr>
      <w:jc w:val="left"/>
      <w:rPr>
        <w:sz w:val="20"/>
      </w:rPr>
    </w:pPr>
  </w:p>
  <w:p w14:paraId="394B0AB9" w14:textId="77777777" w:rsidR="0069726F" w:rsidRDefault="006972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0AEAB" w14:textId="77777777" w:rsidR="005E1788" w:rsidRDefault="005E1788" w:rsidP="0015464D">
      <w:r>
        <w:separator/>
      </w:r>
    </w:p>
  </w:footnote>
  <w:footnote w:type="continuationSeparator" w:id="0">
    <w:p w14:paraId="428D9815" w14:textId="77777777" w:rsidR="005E1788" w:rsidRDefault="005E1788" w:rsidP="00154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2970"/>
    <w:multiLevelType w:val="hybridMultilevel"/>
    <w:tmpl w:val="C49E550E"/>
    <w:lvl w:ilvl="0" w:tplc="966415D2">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FD0B66"/>
    <w:multiLevelType w:val="singleLevel"/>
    <w:tmpl w:val="E320E350"/>
    <w:lvl w:ilvl="0">
      <w:start w:val="28"/>
      <w:numFmt w:val="bullet"/>
      <w:lvlText w:val="-"/>
      <w:lvlJc w:val="left"/>
      <w:pPr>
        <w:tabs>
          <w:tab w:val="num" w:pos="360"/>
        </w:tabs>
        <w:ind w:left="360" w:hanging="360"/>
      </w:pPr>
      <w:rPr>
        <w:rFonts w:hint="default"/>
      </w:rPr>
    </w:lvl>
  </w:abstractNum>
  <w:abstractNum w:abstractNumId="2" w15:restartNumberingAfterBreak="0">
    <w:nsid w:val="0507191A"/>
    <w:multiLevelType w:val="hybridMultilevel"/>
    <w:tmpl w:val="51FCA0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0260A2"/>
    <w:multiLevelType w:val="hybridMultilevel"/>
    <w:tmpl w:val="DA860270"/>
    <w:lvl w:ilvl="0" w:tplc="B7AE392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496DFC"/>
    <w:multiLevelType w:val="hybridMultilevel"/>
    <w:tmpl w:val="02A23C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582FD4"/>
    <w:multiLevelType w:val="hybridMultilevel"/>
    <w:tmpl w:val="D4CC2A7A"/>
    <w:lvl w:ilvl="0" w:tplc="6B0E8034">
      <w:start w:val="1"/>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AE33099"/>
    <w:multiLevelType w:val="hybridMultilevel"/>
    <w:tmpl w:val="3CA04250"/>
    <w:lvl w:ilvl="0" w:tplc="4BBE0634">
      <w:start w:val="4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C81C99"/>
    <w:multiLevelType w:val="hybridMultilevel"/>
    <w:tmpl w:val="A84CF9B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731BC5"/>
    <w:multiLevelType w:val="hybridMultilevel"/>
    <w:tmpl w:val="D2D4CA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5A458C"/>
    <w:multiLevelType w:val="hybridMultilevel"/>
    <w:tmpl w:val="90AA4482"/>
    <w:lvl w:ilvl="0" w:tplc="04050001">
      <w:start w:val="1"/>
      <w:numFmt w:val="bullet"/>
      <w:lvlText w:val=""/>
      <w:lvlJc w:val="left"/>
      <w:pPr>
        <w:ind w:left="705" w:hanging="705"/>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4EC53070"/>
    <w:multiLevelType w:val="hybridMultilevel"/>
    <w:tmpl w:val="D1A085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425B85"/>
    <w:multiLevelType w:val="hybridMultilevel"/>
    <w:tmpl w:val="8E34CB70"/>
    <w:lvl w:ilvl="0" w:tplc="CF5820F4">
      <w:start w:val="5"/>
      <w:numFmt w:val="decimal"/>
      <w:lvlText w:val="%1"/>
      <w:lvlJc w:val="left"/>
      <w:pPr>
        <w:tabs>
          <w:tab w:val="num" w:pos="720"/>
        </w:tabs>
        <w:ind w:left="720" w:hanging="360"/>
      </w:pPr>
      <w:rPr>
        <w:rFonts w:hint="default"/>
      </w:rPr>
    </w:lvl>
    <w:lvl w:ilvl="1" w:tplc="B33ECD14" w:tentative="1">
      <w:start w:val="1"/>
      <w:numFmt w:val="lowerLetter"/>
      <w:lvlText w:val="%2."/>
      <w:lvlJc w:val="left"/>
      <w:pPr>
        <w:tabs>
          <w:tab w:val="num" w:pos="1440"/>
        </w:tabs>
        <w:ind w:left="1440" w:hanging="360"/>
      </w:pPr>
    </w:lvl>
    <w:lvl w:ilvl="2" w:tplc="F97CCC1E" w:tentative="1">
      <w:start w:val="1"/>
      <w:numFmt w:val="lowerRoman"/>
      <w:lvlText w:val="%3."/>
      <w:lvlJc w:val="right"/>
      <w:pPr>
        <w:tabs>
          <w:tab w:val="num" w:pos="2160"/>
        </w:tabs>
        <w:ind w:left="2160" w:hanging="180"/>
      </w:pPr>
    </w:lvl>
    <w:lvl w:ilvl="3" w:tplc="4F222EFE" w:tentative="1">
      <w:start w:val="1"/>
      <w:numFmt w:val="decimal"/>
      <w:lvlText w:val="%4."/>
      <w:lvlJc w:val="left"/>
      <w:pPr>
        <w:tabs>
          <w:tab w:val="num" w:pos="2880"/>
        </w:tabs>
        <w:ind w:left="2880" w:hanging="360"/>
      </w:pPr>
    </w:lvl>
    <w:lvl w:ilvl="4" w:tplc="2DC8B1EC" w:tentative="1">
      <w:start w:val="1"/>
      <w:numFmt w:val="lowerLetter"/>
      <w:lvlText w:val="%5."/>
      <w:lvlJc w:val="left"/>
      <w:pPr>
        <w:tabs>
          <w:tab w:val="num" w:pos="3600"/>
        </w:tabs>
        <w:ind w:left="3600" w:hanging="360"/>
      </w:pPr>
    </w:lvl>
    <w:lvl w:ilvl="5" w:tplc="519ADDBC" w:tentative="1">
      <w:start w:val="1"/>
      <w:numFmt w:val="lowerRoman"/>
      <w:lvlText w:val="%6."/>
      <w:lvlJc w:val="right"/>
      <w:pPr>
        <w:tabs>
          <w:tab w:val="num" w:pos="4320"/>
        </w:tabs>
        <w:ind w:left="4320" w:hanging="180"/>
      </w:pPr>
    </w:lvl>
    <w:lvl w:ilvl="6" w:tplc="1CA40D96" w:tentative="1">
      <w:start w:val="1"/>
      <w:numFmt w:val="decimal"/>
      <w:lvlText w:val="%7."/>
      <w:lvlJc w:val="left"/>
      <w:pPr>
        <w:tabs>
          <w:tab w:val="num" w:pos="5040"/>
        </w:tabs>
        <w:ind w:left="5040" w:hanging="360"/>
      </w:pPr>
    </w:lvl>
    <w:lvl w:ilvl="7" w:tplc="7E8E7160" w:tentative="1">
      <w:start w:val="1"/>
      <w:numFmt w:val="lowerLetter"/>
      <w:lvlText w:val="%8."/>
      <w:lvlJc w:val="left"/>
      <w:pPr>
        <w:tabs>
          <w:tab w:val="num" w:pos="5760"/>
        </w:tabs>
        <w:ind w:left="5760" w:hanging="360"/>
      </w:pPr>
    </w:lvl>
    <w:lvl w:ilvl="8" w:tplc="0EAAE390" w:tentative="1">
      <w:start w:val="1"/>
      <w:numFmt w:val="lowerRoman"/>
      <w:lvlText w:val="%9."/>
      <w:lvlJc w:val="right"/>
      <w:pPr>
        <w:tabs>
          <w:tab w:val="num" w:pos="6480"/>
        </w:tabs>
        <w:ind w:left="6480" w:hanging="180"/>
      </w:pPr>
    </w:lvl>
  </w:abstractNum>
  <w:abstractNum w:abstractNumId="12" w15:restartNumberingAfterBreak="0">
    <w:nsid w:val="59CF220A"/>
    <w:multiLevelType w:val="hybridMultilevel"/>
    <w:tmpl w:val="471A02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A235854"/>
    <w:multiLevelType w:val="hybridMultilevel"/>
    <w:tmpl w:val="C3F887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74603316">
    <w:abstractNumId w:val="11"/>
  </w:num>
  <w:num w:numId="2" w16cid:durableId="1658416585">
    <w:abstractNumId w:val="1"/>
  </w:num>
  <w:num w:numId="3" w16cid:durableId="1969316180">
    <w:abstractNumId w:val="8"/>
  </w:num>
  <w:num w:numId="4" w16cid:durableId="568929349">
    <w:abstractNumId w:val="10"/>
  </w:num>
  <w:num w:numId="5" w16cid:durableId="288706657">
    <w:abstractNumId w:val="12"/>
  </w:num>
  <w:num w:numId="6" w16cid:durableId="2041514963">
    <w:abstractNumId w:val="9"/>
  </w:num>
  <w:num w:numId="7" w16cid:durableId="2077049985">
    <w:abstractNumId w:val="7"/>
  </w:num>
  <w:num w:numId="8" w16cid:durableId="639383412">
    <w:abstractNumId w:val="4"/>
  </w:num>
  <w:num w:numId="9" w16cid:durableId="1219170868">
    <w:abstractNumId w:val="2"/>
  </w:num>
  <w:num w:numId="10" w16cid:durableId="530144814">
    <w:abstractNumId w:val="13"/>
  </w:num>
  <w:num w:numId="11" w16cid:durableId="2041121102">
    <w:abstractNumId w:val="0"/>
  </w:num>
  <w:num w:numId="12" w16cid:durableId="1079407647">
    <w:abstractNumId w:val="5"/>
  </w:num>
  <w:num w:numId="13" w16cid:durableId="755059592">
    <w:abstractNumId w:val="3"/>
  </w:num>
  <w:num w:numId="14" w16cid:durableId="9063052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0A"/>
    <w:rsid w:val="00026FE3"/>
    <w:rsid w:val="00031A61"/>
    <w:rsid w:val="0005198E"/>
    <w:rsid w:val="00092DC3"/>
    <w:rsid w:val="000F217F"/>
    <w:rsid w:val="000F2B7D"/>
    <w:rsid w:val="001527C0"/>
    <w:rsid w:val="0015464D"/>
    <w:rsid w:val="00194FAF"/>
    <w:rsid w:val="00233ECC"/>
    <w:rsid w:val="00234AFC"/>
    <w:rsid w:val="0025307A"/>
    <w:rsid w:val="00305B47"/>
    <w:rsid w:val="003271FC"/>
    <w:rsid w:val="00333683"/>
    <w:rsid w:val="00361D75"/>
    <w:rsid w:val="0037363C"/>
    <w:rsid w:val="00377F4E"/>
    <w:rsid w:val="003F31EE"/>
    <w:rsid w:val="00467691"/>
    <w:rsid w:val="0047393D"/>
    <w:rsid w:val="004921A4"/>
    <w:rsid w:val="004A3F3F"/>
    <w:rsid w:val="004B0F4D"/>
    <w:rsid w:val="004C2465"/>
    <w:rsid w:val="00511823"/>
    <w:rsid w:val="00572FF8"/>
    <w:rsid w:val="00595F5B"/>
    <w:rsid w:val="005A77F2"/>
    <w:rsid w:val="005C6BBB"/>
    <w:rsid w:val="005E1788"/>
    <w:rsid w:val="0069726F"/>
    <w:rsid w:val="007455E1"/>
    <w:rsid w:val="0075690A"/>
    <w:rsid w:val="00762D2C"/>
    <w:rsid w:val="007A324C"/>
    <w:rsid w:val="00846216"/>
    <w:rsid w:val="00851F31"/>
    <w:rsid w:val="008636CA"/>
    <w:rsid w:val="00872F1E"/>
    <w:rsid w:val="008B6577"/>
    <w:rsid w:val="00910017"/>
    <w:rsid w:val="00912401"/>
    <w:rsid w:val="00916DE3"/>
    <w:rsid w:val="0092783B"/>
    <w:rsid w:val="00A34C7C"/>
    <w:rsid w:val="00A3722A"/>
    <w:rsid w:val="00AA7522"/>
    <w:rsid w:val="00B1703E"/>
    <w:rsid w:val="00B20FB6"/>
    <w:rsid w:val="00B22C37"/>
    <w:rsid w:val="00B43095"/>
    <w:rsid w:val="00B528F9"/>
    <w:rsid w:val="00BB1E9C"/>
    <w:rsid w:val="00BD53C4"/>
    <w:rsid w:val="00C16A5F"/>
    <w:rsid w:val="00C54242"/>
    <w:rsid w:val="00C82328"/>
    <w:rsid w:val="00C90399"/>
    <w:rsid w:val="00C964AF"/>
    <w:rsid w:val="00CC0DAA"/>
    <w:rsid w:val="00CF5049"/>
    <w:rsid w:val="00D14041"/>
    <w:rsid w:val="00D3783D"/>
    <w:rsid w:val="00D63846"/>
    <w:rsid w:val="00E00FE6"/>
    <w:rsid w:val="00E32D11"/>
    <w:rsid w:val="00E65A1A"/>
    <w:rsid w:val="00F04B34"/>
    <w:rsid w:val="00F36F32"/>
    <w:rsid w:val="00F429F4"/>
    <w:rsid w:val="00FB6208"/>
    <w:rsid w:val="00FC19FE"/>
    <w:rsid w:val="00FF02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FE254"/>
  <w15:chartTrackingRefBased/>
  <w15:docId w15:val="{27BAC5A8-1EAF-4F97-850D-20A9945C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tabs>
        <w:tab w:val="left" w:pos="2552"/>
      </w:tabs>
      <w:jc w:val="right"/>
    </w:pPr>
    <w:rPr>
      <w:b/>
      <w:sz w:val="52"/>
    </w:rPr>
  </w:style>
  <w:style w:type="paragraph" w:styleId="Nadpis1">
    <w:name w:val="heading 1"/>
    <w:basedOn w:val="Normln"/>
    <w:next w:val="Normln"/>
    <w:qFormat/>
    <w:pPr>
      <w:keepNext/>
      <w:jc w:val="both"/>
      <w:outlineLvl w:val="0"/>
    </w:pPr>
    <w:rPr>
      <w:i/>
      <w:sz w:val="40"/>
    </w:rPr>
  </w:style>
  <w:style w:type="paragraph" w:styleId="Nadpis2">
    <w:name w:val="heading 2"/>
    <w:basedOn w:val="Normln"/>
    <w:next w:val="Normln"/>
    <w:qFormat/>
    <w:pPr>
      <w:keepNext/>
      <w:jc w:val="both"/>
      <w:outlineLvl w:val="1"/>
    </w:pPr>
    <w:rPr>
      <w:sz w:val="20"/>
    </w:rPr>
  </w:style>
  <w:style w:type="paragraph" w:styleId="Nadpis3">
    <w:name w:val="heading 3"/>
    <w:basedOn w:val="Normln"/>
    <w:next w:val="Normln"/>
    <w:qFormat/>
    <w:pPr>
      <w:keepNext/>
      <w:tabs>
        <w:tab w:val="clear" w:pos="2552"/>
        <w:tab w:val="left" w:pos="5676"/>
      </w:tabs>
      <w:jc w:val="both"/>
      <w:outlineLvl w:val="2"/>
    </w:pPr>
    <w:rPr>
      <w:sz w:val="24"/>
    </w:rPr>
  </w:style>
  <w:style w:type="paragraph" w:styleId="Nadpis4">
    <w:name w:val="heading 4"/>
    <w:basedOn w:val="Normln"/>
    <w:next w:val="Normln"/>
    <w:qFormat/>
    <w:pPr>
      <w:keepNext/>
      <w:jc w:val="both"/>
      <w:outlineLvl w:val="3"/>
    </w:pPr>
    <w:rPr>
      <w:i/>
      <w:sz w:val="18"/>
    </w:rPr>
  </w:style>
  <w:style w:type="paragraph" w:styleId="Nadpis5">
    <w:name w:val="heading 5"/>
    <w:basedOn w:val="Normln"/>
    <w:next w:val="Normln"/>
    <w:qFormat/>
    <w:pPr>
      <w:keepNext/>
      <w:jc w:val="both"/>
      <w:outlineLvl w:val="4"/>
    </w:pPr>
    <w:rPr>
      <w:sz w:val="28"/>
    </w:rPr>
  </w:style>
  <w:style w:type="paragraph" w:styleId="Nadpis6">
    <w:name w:val="heading 6"/>
    <w:basedOn w:val="Normln"/>
    <w:next w:val="Normln"/>
    <w:qFormat/>
    <w:pPr>
      <w:keepNext/>
      <w:jc w:val="both"/>
      <w:outlineLvl w:val="5"/>
    </w:pPr>
    <w:rPr>
      <w:b w:val="0"/>
      <w:bCs/>
      <w:i/>
      <w:sz w:val="22"/>
    </w:rPr>
  </w:style>
  <w:style w:type="paragraph" w:styleId="Nadpis7">
    <w:name w:val="heading 7"/>
    <w:basedOn w:val="Normln"/>
    <w:next w:val="Normln"/>
    <w:qFormat/>
    <w:pPr>
      <w:keepNext/>
      <w:outlineLvl w:val="6"/>
    </w:pPr>
    <w:rPr>
      <w:sz w:val="32"/>
    </w:rPr>
  </w:style>
  <w:style w:type="paragraph" w:styleId="Nadpis8">
    <w:name w:val="heading 8"/>
    <w:basedOn w:val="Normln"/>
    <w:next w:val="Normln"/>
    <w:qFormat/>
    <w:pPr>
      <w:keepNext/>
      <w:jc w:val="both"/>
      <w:outlineLvl w:val="7"/>
    </w:pPr>
    <w:rPr>
      <w:i/>
      <w:sz w:val="24"/>
    </w:rPr>
  </w:style>
  <w:style w:type="paragraph" w:styleId="Nadpis9">
    <w:name w:val="heading 9"/>
    <w:basedOn w:val="Normln"/>
    <w:next w:val="Normln"/>
    <w:qFormat/>
    <w:pPr>
      <w:keepNext/>
      <w:jc w:val="both"/>
      <w:outlineLvl w:val="8"/>
    </w:pPr>
    <w:rPr>
      <w:i/>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pPr>
      <w:jc w:val="both"/>
    </w:pPr>
    <w:rPr>
      <w:i/>
      <w:sz w:val="28"/>
    </w:rPr>
  </w:style>
  <w:style w:type="paragraph" w:styleId="Zkladntext2">
    <w:name w:val="Body Text 2"/>
    <w:basedOn w:val="Normln"/>
    <w:pPr>
      <w:jc w:val="left"/>
    </w:pPr>
    <w:rPr>
      <w:sz w:val="24"/>
    </w:rPr>
  </w:style>
  <w:style w:type="character" w:styleId="Hypertextovodkaz">
    <w:name w:val="Hyperlink"/>
    <w:rsid w:val="00B43095"/>
    <w:rPr>
      <w:color w:val="0000FF"/>
      <w:u w:val="single"/>
    </w:rPr>
  </w:style>
  <w:style w:type="table" w:styleId="Mkatabulky">
    <w:name w:val="Table Grid"/>
    <w:basedOn w:val="Normlntabulka"/>
    <w:rsid w:val="00492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15464D"/>
    <w:rPr>
      <w:b/>
      <w:sz w:val="52"/>
    </w:rPr>
  </w:style>
  <w:style w:type="paragraph" w:styleId="Textbubliny">
    <w:name w:val="Balloon Text"/>
    <w:basedOn w:val="Normln"/>
    <w:link w:val="TextbublinyChar"/>
    <w:rsid w:val="0015464D"/>
    <w:rPr>
      <w:rFonts w:ascii="Tahoma" w:hAnsi="Tahoma" w:cs="Tahoma"/>
      <w:sz w:val="16"/>
      <w:szCs w:val="16"/>
    </w:rPr>
  </w:style>
  <w:style w:type="character" w:customStyle="1" w:styleId="TextbublinyChar">
    <w:name w:val="Text bubliny Char"/>
    <w:link w:val="Textbubliny"/>
    <w:rsid w:val="0015464D"/>
    <w:rPr>
      <w:rFonts w:ascii="Tahoma" w:hAnsi="Tahoma" w:cs="Tahoma"/>
      <w:b/>
      <w:sz w:val="16"/>
      <w:szCs w:val="16"/>
    </w:rPr>
  </w:style>
  <w:style w:type="paragraph" w:styleId="Odstavecseseznamem">
    <w:name w:val="List Paragraph"/>
    <w:basedOn w:val="Normln"/>
    <w:uiPriority w:val="34"/>
    <w:qFormat/>
    <w:rsid w:val="00F04B3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724</Words>
  <Characters>4511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lpstr>
    </vt:vector>
  </TitlesOfParts>
  <Company>15.ZŠ</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SOUKUP</dc:creator>
  <cp:keywords/>
  <cp:lastModifiedBy>Ekonom ZS10</cp:lastModifiedBy>
  <cp:revision>7</cp:revision>
  <cp:lastPrinted>2024-06-13T08:33:00Z</cp:lastPrinted>
  <dcterms:created xsi:type="dcterms:W3CDTF">2019-06-20T12:23:00Z</dcterms:created>
  <dcterms:modified xsi:type="dcterms:W3CDTF">2024-06-13T08:34:00Z</dcterms:modified>
</cp:coreProperties>
</file>