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DA36F" w14:textId="77777777" w:rsidR="00EA2BE9" w:rsidRPr="00EA2BE9" w:rsidRDefault="00EA2BE9" w:rsidP="000F2B26">
      <w:pPr>
        <w:suppressAutoHyphens/>
        <w:jc w:val="center"/>
        <w:rPr>
          <w:rFonts w:ascii="Arial" w:hAnsi="Arial" w:cs="Arial"/>
          <w:color w:val="000000" w:themeColor="text1"/>
          <w:szCs w:val="36"/>
        </w:rPr>
      </w:pPr>
    </w:p>
    <w:p w14:paraId="59D39CFC" w14:textId="77777777" w:rsidR="000F2B26" w:rsidRPr="00EE53E4" w:rsidRDefault="000F2B26" w:rsidP="000F2B26">
      <w:pPr>
        <w:suppressAutoHyphens/>
        <w:jc w:val="center"/>
        <w:rPr>
          <w:rFonts w:ascii="Arial" w:hAnsi="Arial" w:cs="Arial"/>
          <w:b/>
          <w:color w:val="000000" w:themeColor="text1"/>
          <w:sz w:val="36"/>
          <w:szCs w:val="36"/>
        </w:rPr>
      </w:pPr>
      <w:r w:rsidRPr="00EE53E4">
        <w:rPr>
          <w:rFonts w:ascii="Arial" w:hAnsi="Arial" w:cs="Arial"/>
          <w:b/>
          <w:color w:val="000000" w:themeColor="text1"/>
          <w:sz w:val="36"/>
          <w:szCs w:val="36"/>
        </w:rPr>
        <w:t>Smlouva o dílo</w:t>
      </w:r>
    </w:p>
    <w:p w14:paraId="263A4A36"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uzavřena podle § 2586 a následujících zákona č. 89/2012 Sb., občanského zákoníku,</w:t>
      </w:r>
    </w:p>
    <w:p w14:paraId="253DCB37"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ve znění pozdějších předpisů</w:t>
      </w:r>
    </w:p>
    <w:p w14:paraId="4EA9CF67" w14:textId="77777777" w:rsidR="000F2B26" w:rsidRPr="00EE53E4" w:rsidRDefault="000F2B26" w:rsidP="000F2B26">
      <w:pPr>
        <w:suppressAutoHyphens/>
        <w:spacing w:before="40" w:after="60"/>
        <w:jc w:val="both"/>
        <w:rPr>
          <w:rFonts w:ascii="Arial" w:hAnsi="Arial" w:cs="Arial"/>
          <w:color w:val="000000" w:themeColor="text1"/>
        </w:rPr>
      </w:pPr>
    </w:p>
    <w:p w14:paraId="638674C3" w14:textId="33C515FE" w:rsidR="000F2B26" w:rsidRPr="00EE53E4" w:rsidRDefault="000F2B26" w:rsidP="000F2B26">
      <w:pPr>
        <w:suppressAutoHyphens/>
        <w:spacing w:before="40" w:after="60"/>
        <w:jc w:val="both"/>
        <w:rPr>
          <w:rFonts w:ascii="Arial" w:hAnsi="Arial" w:cs="Arial"/>
          <w:color w:val="000000" w:themeColor="text1"/>
        </w:rPr>
      </w:pPr>
      <w:r w:rsidRPr="00EE53E4">
        <w:rPr>
          <w:rFonts w:ascii="Arial" w:hAnsi="Arial" w:cs="Arial"/>
          <w:color w:val="000000" w:themeColor="text1"/>
        </w:rPr>
        <w:t>Číslo smlouvy:</w:t>
      </w:r>
      <w:r w:rsidR="000239FC">
        <w:rPr>
          <w:rFonts w:ascii="Arial" w:hAnsi="Arial" w:cs="Arial"/>
          <w:color w:val="000000" w:themeColor="text1"/>
        </w:rPr>
        <w:t xml:space="preserve"> </w:t>
      </w:r>
      <w:r w:rsidR="008956A5">
        <w:rPr>
          <w:rFonts w:ascii="Arial" w:hAnsi="Arial" w:cs="Arial"/>
          <w:color w:val="000000" w:themeColor="text1"/>
        </w:rPr>
        <w:t>………………………</w:t>
      </w:r>
      <w:proofErr w:type="gramStart"/>
      <w:r w:rsidR="008956A5">
        <w:rPr>
          <w:rFonts w:ascii="Arial" w:hAnsi="Arial" w:cs="Arial"/>
          <w:color w:val="000000" w:themeColor="text1"/>
        </w:rPr>
        <w:t>…..</w:t>
      </w:r>
      <w:proofErr w:type="gramEnd"/>
    </w:p>
    <w:p w14:paraId="383A4E95" w14:textId="77777777" w:rsidR="000F2B26" w:rsidRDefault="000F2B26" w:rsidP="000F2B26">
      <w:pPr>
        <w:suppressAutoHyphens/>
        <w:spacing w:before="40" w:after="60"/>
        <w:jc w:val="both"/>
        <w:rPr>
          <w:rFonts w:ascii="Arial" w:hAnsi="Arial" w:cs="Arial"/>
          <w:color w:val="000000" w:themeColor="text1"/>
        </w:rPr>
      </w:pPr>
    </w:p>
    <w:p w14:paraId="2FE579A1" w14:textId="77777777" w:rsidR="00A40FE8" w:rsidRPr="00EE53E4" w:rsidRDefault="00A40FE8" w:rsidP="000F2B26">
      <w:pPr>
        <w:suppressAutoHyphens/>
        <w:spacing w:before="40" w:after="60"/>
        <w:jc w:val="both"/>
        <w:rPr>
          <w:rFonts w:ascii="Arial" w:hAnsi="Arial" w:cs="Arial"/>
          <w:color w:val="000000" w:themeColor="text1"/>
        </w:rPr>
      </w:pPr>
    </w:p>
    <w:p w14:paraId="1177E49E" w14:textId="77777777" w:rsidR="000F2B26" w:rsidRPr="00EE53E4" w:rsidRDefault="000F2B26" w:rsidP="000F2B26">
      <w:pPr>
        <w:pStyle w:val="Nadpis1"/>
        <w:tabs>
          <w:tab w:val="num" w:pos="567"/>
        </w:tabs>
        <w:suppressAutoHyphens/>
        <w:spacing w:before="40" w:after="60"/>
        <w:jc w:val="both"/>
        <w:rPr>
          <w:color w:val="000000" w:themeColor="text1"/>
          <w:sz w:val="28"/>
          <w:szCs w:val="28"/>
        </w:rPr>
      </w:pPr>
      <w:r w:rsidRPr="00EE53E4">
        <w:rPr>
          <w:color w:val="000000" w:themeColor="text1"/>
          <w:sz w:val="28"/>
          <w:szCs w:val="28"/>
        </w:rPr>
        <w:t>Smluvní strany</w:t>
      </w:r>
    </w:p>
    <w:p w14:paraId="3F8A2DAE" w14:textId="77777777" w:rsidR="000F2B26" w:rsidRPr="00EE53E4" w:rsidRDefault="000F2B26" w:rsidP="000F2B26">
      <w:pPr>
        <w:pStyle w:val="Nadpis2"/>
        <w:tabs>
          <w:tab w:val="clear" w:pos="576"/>
          <w:tab w:val="num" w:pos="567"/>
        </w:tabs>
        <w:ind w:left="567" w:hanging="567"/>
        <w:rPr>
          <w:rFonts w:ascii="Arial" w:hAnsi="Arial" w:cs="Arial"/>
          <w:b/>
          <w:color w:val="000000" w:themeColor="text1"/>
        </w:rPr>
      </w:pPr>
      <w:r w:rsidRPr="00EE53E4">
        <w:rPr>
          <w:rFonts w:ascii="Arial" w:hAnsi="Arial" w:cs="Arial"/>
          <w:b/>
          <w:color w:val="000000" w:themeColor="text1"/>
        </w:rPr>
        <w:t xml:space="preserve">Objednatel: </w:t>
      </w:r>
      <w:r w:rsidRPr="00EE53E4">
        <w:rPr>
          <w:rFonts w:ascii="Arial" w:hAnsi="Arial" w:cs="Arial"/>
          <w:b/>
          <w:color w:val="000000" w:themeColor="text1"/>
        </w:rPr>
        <w:tab/>
      </w:r>
      <w:r w:rsidRPr="00EE53E4">
        <w:rPr>
          <w:rFonts w:ascii="Arial" w:hAnsi="Arial" w:cs="Arial"/>
          <w:b/>
          <w:color w:val="000000" w:themeColor="text1"/>
        </w:rPr>
        <w:tab/>
      </w:r>
      <w:r w:rsidRPr="00EE53E4">
        <w:rPr>
          <w:rFonts w:ascii="Arial" w:hAnsi="Arial" w:cs="Arial"/>
          <w:b/>
          <w:color w:val="000000" w:themeColor="text1"/>
        </w:rPr>
        <w:tab/>
        <w:t>město Český Těšín</w:t>
      </w:r>
    </w:p>
    <w:p w14:paraId="33075377"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se sídlem:</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nám. ČSA 1/1, 737 01 Český Těšín</w:t>
      </w:r>
    </w:p>
    <w:p w14:paraId="3B19BB3F"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zastoupen:</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741BF4">
        <w:rPr>
          <w:rFonts w:ascii="Arial" w:hAnsi="Arial" w:cs="Arial"/>
          <w:color w:val="000000" w:themeColor="text1"/>
          <w:sz w:val="20"/>
          <w:szCs w:val="20"/>
        </w:rPr>
        <w:t>Karlem Kulou</w:t>
      </w:r>
      <w:r w:rsidRPr="00EE53E4">
        <w:rPr>
          <w:rFonts w:ascii="Arial" w:hAnsi="Arial" w:cs="Arial"/>
          <w:color w:val="000000" w:themeColor="text1"/>
          <w:sz w:val="20"/>
          <w:szCs w:val="20"/>
        </w:rPr>
        <w:t>, starostou města</w:t>
      </w:r>
    </w:p>
    <w:p w14:paraId="65313082" w14:textId="526058F8"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 xml:space="preserve">ve věcech </w:t>
      </w:r>
      <w:r w:rsidR="007F4899">
        <w:rPr>
          <w:rFonts w:ascii="Arial" w:hAnsi="Arial" w:cs="Arial"/>
          <w:color w:val="000000" w:themeColor="text1"/>
          <w:sz w:val="20"/>
          <w:szCs w:val="20"/>
        </w:rPr>
        <w:t>technických</w:t>
      </w:r>
      <w:r w:rsidRPr="00EE53E4">
        <w:rPr>
          <w:rFonts w:ascii="Arial" w:hAnsi="Arial" w:cs="Arial"/>
          <w:color w:val="000000" w:themeColor="text1"/>
          <w:sz w:val="20"/>
          <w:szCs w:val="20"/>
        </w:rPr>
        <w:t>:</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2E799A">
        <w:rPr>
          <w:rFonts w:ascii="Arial" w:hAnsi="Arial" w:cs="Arial"/>
          <w:color w:val="000000" w:themeColor="text1"/>
          <w:sz w:val="20"/>
          <w:szCs w:val="20"/>
        </w:rPr>
        <w:t>xxxxxxxxxxxxxxxxxxxxxxxxxxx</w:t>
      </w:r>
      <w:proofErr w:type="spellEnd"/>
    </w:p>
    <w:p w14:paraId="2B1ED627" w14:textId="60CC6196"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r>
      <w:r w:rsidR="007F4899">
        <w:rPr>
          <w:rFonts w:ascii="Arial" w:hAnsi="Arial" w:cs="Arial"/>
          <w:color w:val="000000" w:themeColor="text1"/>
          <w:sz w:val="20"/>
          <w:szCs w:val="20"/>
        </w:rPr>
        <w:tab/>
      </w:r>
      <w:r w:rsidR="007F4899">
        <w:rPr>
          <w:rFonts w:ascii="Arial" w:hAnsi="Arial" w:cs="Arial"/>
          <w:color w:val="000000" w:themeColor="text1"/>
          <w:sz w:val="20"/>
          <w:szCs w:val="20"/>
        </w:rPr>
        <w:tab/>
      </w:r>
      <w:r w:rsidR="007F4899">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2E799A">
        <w:rPr>
          <w:rFonts w:ascii="Arial" w:hAnsi="Arial" w:cs="Arial"/>
          <w:color w:val="000000" w:themeColor="text1"/>
          <w:sz w:val="20"/>
          <w:szCs w:val="20"/>
        </w:rPr>
        <w:t>xxxxxxxxxxxxxxxxxxxxxxxxxxx</w:t>
      </w:r>
      <w:proofErr w:type="spellEnd"/>
    </w:p>
    <w:p w14:paraId="590A515C" w14:textId="7CF16834"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e-mail:</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2E799A">
        <w:rPr>
          <w:rFonts w:ascii="Arial" w:hAnsi="Arial" w:cs="Arial"/>
          <w:color w:val="000000" w:themeColor="text1"/>
          <w:sz w:val="20"/>
          <w:szCs w:val="20"/>
        </w:rPr>
        <w:t>xxxxxxxxxxxxxxxxx</w:t>
      </w:r>
      <w:proofErr w:type="spellEnd"/>
    </w:p>
    <w:p w14:paraId="7BE0234A"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00297437</w:t>
      </w:r>
    </w:p>
    <w:p w14:paraId="60B6CB29"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DIČ: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CZ00297437</w:t>
      </w:r>
    </w:p>
    <w:p w14:paraId="1F32786A" w14:textId="77777777" w:rsidR="000F2B26" w:rsidRPr="00EE53E4" w:rsidRDefault="000F2B26" w:rsidP="000F2B26">
      <w:pPr>
        <w:tabs>
          <w:tab w:val="num" w:pos="567"/>
        </w:tabs>
        <w:ind w:left="567" w:hanging="567"/>
        <w:rPr>
          <w:rFonts w:ascii="Arial" w:hAnsi="Arial" w:cs="Arial"/>
          <w:b/>
          <w:bCs/>
          <w:iCs/>
          <w:color w:val="000000" w:themeColor="text1"/>
        </w:rPr>
      </w:pPr>
      <w:r w:rsidRPr="00EE53E4">
        <w:rPr>
          <w:rFonts w:ascii="Arial" w:hAnsi="Arial" w:cs="Arial"/>
          <w:b/>
          <w:bCs/>
          <w:iCs/>
          <w:color w:val="000000" w:themeColor="text1"/>
        </w:rPr>
        <w:tab/>
        <w:t xml:space="preserve">(dále jen objednatel) </w:t>
      </w:r>
    </w:p>
    <w:p w14:paraId="6E423A1F" w14:textId="77777777" w:rsidR="000F2B26" w:rsidRPr="00EE53E4" w:rsidRDefault="000F2B26" w:rsidP="000F2B26">
      <w:pPr>
        <w:tabs>
          <w:tab w:val="num" w:pos="567"/>
        </w:tabs>
        <w:spacing w:before="40" w:after="40"/>
        <w:ind w:left="567" w:hanging="567"/>
        <w:rPr>
          <w:rFonts w:ascii="Arial" w:hAnsi="Arial" w:cs="Arial"/>
          <w:b/>
          <w:bCs/>
          <w:color w:val="000000" w:themeColor="text1"/>
        </w:rPr>
      </w:pPr>
    </w:p>
    <w:p w14:paraId="7DBC9944" w14:textId="77777777" w:rsidR="000F2B26" w:rsidRPr="00EE53E4" w:rsidRDefault="000F2B26" w:rsidP="000F2B26">
      <w:pPr>
        <w:tabs>
          <w:tab w:val="left" w:pos="426"/>
        </w:tabs>
        <w:spacing w:before="40" w:after="40"/>
        <w:ind w:left="567" w:hanging="567"/>
        <w:rPr>
          <w:rFonts w:ascii="Arial" w:hAnsi="Arial" w:cs="Arial"/>
          <w:b/>
          <w:bCs/>
          <w:color w:val="000000" w:themeColor="text1"/>
        </w:rPr>
      </w:pPr>
      <w:r w:rsidRPr="00EE53E4">
        <w:rPr>
          <w:rFonts w:ascii="Arial" w:hAnsi="Arial" w:cs="Arial"/>
          <w:b/>
          <w:bCs/>
          <w:color w:val="000000" w:themeColor="text1"/>
        </w:rPr>
        <w:tab/>
      </w:r>
      <w:r w:rsidRPr="00EE53E4">
        <w:rPr>
          <w:rFonts w:ascii="Arial" w:hAnsi="Arial" w:cs="Arial"/>
          <w:b/>
          <w:bCs/>
          <w:color w:val="000000" w:themeColor="text1"/>
        </w:rPr>
        <w:tab/>
        <w:t>a</w:t>
      </w:r>
    </w:p>
    <w:p w14:paraId="4750B605" w14:textId="77777777" w:rsidR="000F2B26" w:rsidRPr="00EE53E4" w:rsidRDefault="000F2B26" w:rsidP="000F2B26">
      <w:pPr>
        <w:spacing w:before="40" w:after="40"/>
        <w:ind w:left="567" w:hanging="567"/>
        <w:rPr>
          <w:rFonts w:ascii="Arial" w:hAnsi="Arial" w:cs="Arial"/>
          <w:b/>
          <w:bCs/>
          <w:color w:val="000000" w:themeColor="text1"/>
        </w:rPr>
      </w:pPr>
    </w:p>
    <w:p w14:paraId="7E63C271" w14:textId="5D132B75" w:rsidR="00113D51" w:rsidRPr="00A816E2" w:rsidRDefault="000F2B26" w:rsidP="00113D51">
      <w:pPr>
        <w:pStyle w:val="Nadpis1"/>
        <w:numPr>
          <w:ilvl w:val="0"/>
          <w:numId w:val="0"/>
        </w:numPr>
        <w:spacing w:before="40" w:after="40"/>
        <w:ind w:left="567" w:hanging="567"/>
        <w:rPr>
          <w:rFonts w:cs="Arial"/>
          <w:b w:val="0"/>
          <w:sz w:val="20"/>
          <w:szCs w:val="20"/>
        </w:rPr>
      </w:pPr>
      <w:r w:rsidRPr="00EE53E4">
        <w:rPr>
          <w:b w:val="0"/>
          <w:color w:val="000000" w:themeColor="text1"/>
          <w:sz w:val="20"/>
          <w:szCs w:val="20"/>
        </w:rPr>
        <w:t>1.2</w:t>
      </w:r>
      <w:r w:rsidRPr="00EE53E4">
        <w:rPr>
          <w:color w:val="000000" w:themeColor="text1"/>
          <w:sz w:val="20"/>
          <w:szCs w:val="20"/>
        </w:rPr>
        <w:tab/>
      </w:r>
      <w:r w:rsidRPr="00A816E2">
        <w:rPr>
          <w:rFonts w:cs="Arial"/>
          <w:color w:val="000000" w:themeColor="text1"/>
          <w:sz w:val="20"/>
          <w:szCs w:val="20"/>
        </w:rPr>
        <w:t>Zhotovitel:</w:t>
      </w:r>
      <w:r w:rsidRPr="00A816E2">
        <w:rPr>
          <w:rFonts w:cs="Arial"/>
          <w:color w:val="000000" w:themeColor="text1"/>
          <w:sz w:val="20"/>
          <w:szCs w:val="20"/>
        </w:rPr>
        <w:tab/>
      </w:r>
      <w:r w:rsidRPr="00A816E2">
        <w:rPr>
          <w:rFonts w:cs="Arial"/>
          <w:color w:val="000000" w:themeColor="text1"/>
          <w:sz w:val="20"/>
          <w:szCs w:val="20"/>
        </w:rPr>
        <w:tab/>
      </w:r>
      <w:r w:rsidRPr="00A816E2">
        <w:rPr>
          <w:rFonts w:cs="Arial"/>
          <w:color w:val="000000" w:themeColor="text1"/>
          <w:sz w:val="20"/>
          <w:szCs w:val="20"/>
        </w:rPr>
        <w:tab/>
      </w:r>
      <w:r w:rsidR="00C2560C">
        <w:rPr>
          <w:rFonts w:cs="Arial"/>
          <w:color w:val="000000" w:themeColor="text1"/>
          <w:sz w:val="20"/>
          <w:szCs w:val="20"/>
        </w:rPr>
        <w:t>CSK-Invest,</w:t>
      </w:r>
      <w:r w:rsidR="008A2FAF">
        <w:rPr>
          <w:rFonts w:cs="Arial"/>
          <w:color w:val="000000" w:themeColor="text1"/>
          <w:sz w:val="20"/>
          <w:szCs w:val="20"/>
        </w:rPr>
        <w:t xml:space="preserve"> s.r.o.</w:t>
      </w:r>
    </w:p>
    <w:p w14:paraId="54276714" w14:textId="2AA86B62" w:rsidR="007F4899" w:rsidRPr="00A816E2" w:rsidRDefault="007F4899" w:rsidP="007F4899">
      <w:pPr>
        <w:pStyle w:val="Zkladntext"/>
        <w:tabs>
          <w:tab w:val="left" w:pos="0"/>
          <w:tab w:val="num" w:pos="567"/>
        </w:tabs>
        <w:ind w:left="567" w:hanging="567"/>
        <w:rPr>
          <w:rFonts w:ascii="Arial" w:hAnsi="Arial" w:cs="Arial"/>
          <w:sz w:val="20"/>
          <w:szCs w:val="20"/>
        </w:rPr>
      </w:pPr>
      <w:r w:rsidRPr="00A816E2">
        <w:rPr>
          <w:rFonts w:ascii="Arial" w:hAnsi="Arial" w:cs="Arial"/>
          <w:sz w:val="20"/>
        </w:rPr>
        <w:tab/>
      </w:r>
      <w:r w:rsidRPr="00A816E2">
        <w:rPr>
          <w:rFonts w:ascii="Arial" w:hAnsi="Arial" w:cs="Arial"/>
          <w:sz w:val="20"/>
          <w:szCs w:val="20"/>
        </w:rPr>
        <w:t>se sídlem:</w:t>
      </w:r>
      <w:r w:rsidRPr="00A816E2">
        <w:rPr>
          <w:rFonts w:ascii="Arial" w:hAnsi="Arial" w:cs="Arial"/>
          <w:sz w:val="20"/>
          <w:szCs w:val="20"/>
        </w:rPr>
        <w:tab/>
      </w:r>
      <w:r w:rsidRPr="00A816E2">
        <w:rPr>
          <w:rFonts w:ascii="Arial" w:hAnsi="Arial" w:cs="Arial"/>
          <w:sz w:val="20"/>
          <w:szCs w:val="20"/>
        </w:rPr>
        <w:tab/>
      </w:r>
      <w:r w:rsidRPr="00A816E2">
        <w:rPr>
          <w:rFonts w:ascii="Arial" w:hAnsi="Arial" w:cs="Arial"/>
          <w:sz w:val="20"/>
          <w:szCs w:val="20"/>
        </w:rPr>
        <w:tab/>
      </w:r>
      <w:r w:rsidR="00C2560C">
        <w:rPr>
          <w:rFonts w:ascii="Arial" w:hAnsi="Arial" w:cs="Arial"/>
          <w:sz w:val="20"/>
          <w:szCs w:val="20"/>
        </w:rPr>
        <w:t>Olšová 1165</w:t>
      </w:r>
      <w:r w:rsidR="00E36D09">
        <w:rPr>
          <w:rFonts w:ascii="Arial" w:hAnsi="Arial" w:cs="Arial"/>
          <w:sz w:val="20"/>
          <w:szCs w:val="20"/>
        </w:rPr>
        <w:t>, 7</w:t>
      </w:r>
      <w:r w:rsidR="00C2560C">
        <w:rPr>
          <w:rFonts w:ascii="Arial" w:hAnsi="Arial" w:cs="Arial"/>
          <w:sz w:val="20"/>
          <w:szCs w:val="20"/>
        </w:rPr>
        <w:t>3</w:t>
      </w:r>
      <w:r w:rsidR="00E36D09">
        <w:rPr>
          <w:rFonts w:ascii="Arial" w:hAnsi="Arial" w:cs="Arial"/>
          <w:sz w:val="20"/>
          <w:szCs w:val="20"/>
        </w:rPr>
        <w:t xml:space="preserve">9 </w:t>
      </w:r>
      <w:r w:rsidR="00C2560C">
        <w:rPr>
          <w:rFonts w:ascii="Arial" w:hAnsi="Arial" w:cs="Arial"/>
          <w:sz w:val="20"/>
          <w:szCs w:val="20"/>
        </w:rPr>
        <w:t>61</w:t>
      </w:r>
      <w:r w:rsidR="00E36D09">
        <w:rPr>
          <w:rFonts w:ascii="Arial" w:hAnsi="Arial" w:cs="Arial"/>
          <w:sz w:val="20"/>
          <w:szCs w:val="20"/>
        </w:rPr>
        <w:t xml:space="preserve"> </w:t>
      </w:r>
      <w:r w:rsidR="00C2560C">
        <w:rPr>
          <w:rFonts w:ascii="Arial" w:hAnsi="Arial" w:cs="Arial"/>
          <w:sz w:val="20"/>
          <w:szCs w:val="20"/>
        </w:rPr>
        <w:t>Třinec</w:t>
      </w:r>
      <w:r w:rsidR="00E36D09">
        <w:rPr>
          <w:rFonts w:ascii="Arial" w:hAnsi="Arial" w:cs="Arial"/>
          <w:sz w:val="20"/>
          <w:szCs w:val="20"/>
        </w:rPr>
        <w:t xml:space="preserve"> </w:t>
      </w:r>
    </w:p>
    <w:p w14:paraId="06AA5830" w14:textId="30C455DC" w:rsidR="007F4899" w:rsidRPr="00A816E2" w:rsidRDefault="007F4899" w:rsidP="007F4899">
      <w:pPr>
        <w:pStyle w:val="Zkladntext"/>
        <w:tabs>
          <w:tab w:val="left" w:pos="0"/>
          <w:tab w:val="num" w:pos="567"/>
        </w:tabs>
        <w:ind w:left="3540" w:right="-178" w:hanging="3540"/>
        <w:jc w:val="left"/>
        <w:rPr>
          <w:rFonts w:ascii="Arial" w:hAnsi="Arial" w:cs="Arial"/>
          <w:sz w:val="20"/>
          <w:szCs w:val="20"/>
        </w:rPr>
      </w:pPr>
      <w:r w:rsidRPr="00A816E2">
        <w:rPr>
          <w:rFonts w:ascii="Arial" w:hAnsi="Arial" w:cs="Arial"/>
          <w:sz w:val="20"/>
          <w:szCs w:val="20"/>
        </w:rPr>
        <w:tab/>
        <w:t>zastoupen:</w:t>
      </w:r>
      <w:r w:rsidRPr="00A816E2">
        <w:rPr>
          <w:rFonts w:ascii="Arial" w:hAnsi="Arial" w:cs="Arial"/>
          <w:sz w:val="20"/>
          <w:szCs w:val="20"/>
        </w:rPr>
        <w:tab/>
      </w:r>
      <w:r w:rsidR="00C2560C">
        <w:rPr>
          <w:rFonts w:ascii="Arial" w:hAnsi="Arial" w:cs="Arial"/>
          <w:sz w:val="20"/>
          <w:szCs w:val="20"/>
        </w:rPr>
        <w:t>Ing. Marek Kawulok</w:t>
      </w:r>
      <w:r w:rsidR="00E36D09">
        <w:rPr>
          <w:rFonts w:ascii="Arial" w:hAnsi="Arial" w:cs="Arial"/>
          <w:sz w:val="20"/>
          <w:szCs w:val="20"/>
        </w:rPr>
        <w:t>, jednatel</w:t>
      </w:r>
    </w:p>
    <w:p w14:paraId="5005EED2" w14:textId="52D066E9" w:rsidR="00CC3CCD" w:rsidRDefault="00113D51" w:rsidP="00113D51">
      <w:pPr>
        <w:pStyle w:val="Zkladntext"/>
        <w:tabs>
          <w:tab w:val="left" w:pos="0"/>
          <w:tab w:val="num" w:pos="567"/>
        </w:tabs>
        <w:ind w:left="567" w:hanging="567"/>
        <w:rPr>
          <w:rFonts w:ascii="Arial" w:hAnsi="Arial" w:cs="Arial"/>
          <w:sz w:val="20"/>
          <w:szCs w:val="20"/>
        </w:rPr>
      </w:pPr>
      <w:r w:rsidRPr="00A816E2">
        <w:rPr>
          <w:rFonts w:ascii="Arial" w:hAnsi="Arial" w:cs="Arial"/>
          <w:sz w:val="20"/>
          <w:szCs w:val="20"/>
        </w:rPr>
        <w:tab/>
        <w:t>ve věcech technických:</w:t>
      </w:r>
      <w:r w:rsidRPr="00A816E2">
        <w:rPr>
          <w:rFonts w:ascii="Arial" w:hAnsi="Arial" w:cs="Arial"/>
          <w:sz w:val="20"/>
          <w:szCs w:val="20"/>
        </w:rPr>
        <w:tab/>
      </w:r>
      <w:r w:rsidRPr="00A816E2">
        <w:rPr>
          <w:rFonts w:ascii="Arial" w:hAnsi="Arial" w:cs="Arial"/>
          <w:sz w:val="20"/>
          <w:szCs w:val="20"/>
        </w:rPr>
        <w:tab/>
      </w:r>
      <w:proofErr w:type="spellStart"/>
      <w:r w:rsidR="002E799A">
        <w:rPr>
          <w:rFonts w:ascii="Arial" w:hAnsi="Arial" w:cs="Arial"/>
          <w:sz w:val="20"/>
          <w:szCs w:val="20"/>
        </w:rPr>
        <w:t>xxxxxxxxxxxxxxxxxxxxxxxxxxx</w:t>
      </w:r>
      <w:proofErr w:type="spellEnd"/>
    </w:p>
    <w:p w14:paraId="31F56E40" w14:textId="60AD827C" w:rsidR="00C2560C" w:rsidRPr="00A816E2" w:rsidRDefault="00C2560C"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2E799A">
        <w:rPr>
          <w:rFonts w:ascii="Arial" w:hAnsi="Arial" w:cs="Arial"/>
          <w:sz w:val="20"/>
          <w:szCs w:val="20"/>
        </w:rPr>
        <w:t>xxxxxxxxxxxxxxxxxxxxxxxxxxx</w:t>
      </w:r>
      <w:proofErr w:type="spellEnd"/>
    </w:p>
    <w:p w14:paraId="0EA7CFC6" w14:textId="4146B1C8" w:rsidR="00113D51" w:rsidRPr="00A816E2" w:rsidRDefault="00113D51" w:rsidP="00113D51">
      <w:pPr>
        <w:pStyle w:val="Zkladntext"/>
        <w:tabs>
          <w:tab w:val="left" w:pos="0"/>
          <w:tab w:val="num" w:pos="567"/>
        </w:tabs>
        <w:ind w:left="567" w:hanging="567"/>
        <w:rPr>
          <w:rFonts w:ascii="Arial" w:hAnsi="Arial" w:cs="Arial"/>
          <w:sz w:val="20"/>
          <w:szCs w:val="20"/>
        </w:rPr>
      </w:pPr>
      <w:r w:rsidRPr="00A816E2">
        <w:rPr>
          <w:rFonts w:ascii="Arial" w:hAnsi="Arial" w:cs="Arial"/>
          <w:sz w:val="20"/>
          <w:szCs w:val="20"/>
        </w:rPr>
        <w:tab/>
        <w:t>e-mail:</w:t>
      </w:r>
      <w:r w:rsidRPr="00A816E2">
        <w:rPr>
          <w:rFonts w:ascii="Arial" w:hAnsi="Arial" w:cs="Arial"/>
          <w:sz w:val="20"/>
          <w:szCs w:val="20"/>
        </w:rPr>
        <w:tab/>
      </w:r>
      <w:r w:rsidRPr="00A816E2">
        <w:rPr>
          <w:rFonts w:ascii="Arial" w:hAnsi="Arial" w:cs="Arial"/>
          <w:sz w:val="20"/>
          <w:szCs w:val="20"/>
        </w:rPr>
        <w:tab/>
      </w:r>
      <w:r w:rsidRPr="00A816E2">
        <w:rPr>
          <w:rFonts w:ascii="Arial" w:hAnsi="Arial" w:cs="Arial"/>
          <w:sz w:val="20"/>
          <w:szCs w:val="20"/>
        </w:rPr>
        <w:tab/>
      </w:r>
      <w:r w:rsidRPr="00A816E2">
        <w:rPr>
          <w:rFonts w:ascii="Arial" w:hAnsi="Arial" w:cs="Arial"/>
          <w:sz w:val="20"/>
          <w:szCs w:val="20"/>
        </w:rPr>
        <w:tab/>
      </w:r>
      <w:r w:rsidR="00C2560C">
        <w:rPr>
          <w:rFonts w:ascii="Arial" w:hAnsi="Arial" w:cs="Arial"/>
          <w:sz w:val="20"/>
          <w:szCs w:val="20"/>
        </w:rPr>
        <w:t>info</w:t>
      </w:r>
      <w:r w:rsidR="00E36D09">
        <w:rPr>
          <w:rFonts w:ascii="Arial" w:hAnsi="Arial" w:cs="Arial"/>
          <w:sz w:val="20"/>
          <w:szCs w:val="20"/>
        </w:rPr>
        <w:t>@</w:t>
      </w:r>
      <w:r w:rsidR="00C2560C">
        <w:rPr>
          <w:rFonts w:ascii="Arial" w:hAnsi="Arial" w:cs="Arial"/>
          <w:sz w:val="20"/>
          <w:szCs w:val="20"/>
        </w:rPr>
        <w:t>csk-invest</w:t>
      </w:r>
      <w:r w:rsidR="00E36D09">
        <w:rPr>
          <w:rFonts w:ascii="Arial" w:hAnsi="Arial" w:cs="Arial"/>
          <w:sz w:val="20"/>
          <w:szCs w:val="20"/>
        </w:rPr>
        <w:t>.cz</w:t>
      </w:r>
    </w:p>
    <w:p w14:paraId="56DA9E78" w14:textId="3FC3E443" w:rsidR="00113D51" w:rsidRPr="00A816E2" w:rsidRDefault="00113D51" w:rsidP="00113D51">
      <w:pPr>
        <w:pStyle w:val="Zkladntext"/>
        <w:tabs>
          <w:tab w:val="left" w:pos="0"/>
          <w:tab w:val="num" w:pos="567"/>
        </w:tabs>
        <w:ind w:left="567" w:hanging="567"/>
        <w:rPr>
          <w:rFonts w:ascii="Arial" w:hAnsi="Arial" w:cs="Arial"/>
          <w:sz w:val="20"/>
          <w:szCs w:val="20"/>
        </w:rPr>
      </w:pPr>
      <w:r w:rsidRPr="00A816E2">
        <w:rPr>
          <w:rFonts w:ascii="Arial" w:hAnsi="Arial" w:cs="Arial"/>
          <w:sz w:val="20"/>
          <w:szCs w:val="20"/>
        </w:rPr>
        <w:tab/>
        <w:t>IČ:</w:t>
      </w:r>
      <w:r w:rsidRPr="00A816E2">
        <w:rPr>
          <w:rFonts w:ascii="Arial" w:hAnsi="Arial" w:cs="Arial"/>
          <w:sz w:val="20"/>
          <w:szCs w:val="20"/>
        </w:rPr>
        <w:tab/>
      </w:r>
      <w:r w:rsidRPr="00A816E2">
        <w:rPr>
          <w:rFonts w:ascii="Arial" w:hAnsi="Arial" w:cs="Arial"/>
          <w:sz w:val="20"/>
          <w:szCs w:val="20"/>
        </w:rPr>
        <w:tab/>
      </w:r>
      <w:r w:rsidRPr="00A816E2">
        <w:rPr>
          <w:rFonts w:ascii="Arial" w:hAnsi="Arial" w:cs="Arial"/>
          <w:sz w:val="20"/>
          <w:szCs w:val="20"/>
        </w:rPr>
        <w:tab/>
      </w:r>
      <w:r w:rsidRPr="00A816E2">
        <w:rPr>
          <w:rFonts w:ascii="Arial" w:hAnsi="Arial" w:cs="Arial"/>
          <w:sz w:val="20"/>
          <w:szCs w:val="20"/>
        </w:rPr>
        <w:tab/>
      </w:r>
      <w:r w:rsidR="00E36D09">
        <w:rPr>
          <w:rFonts w:ascii="Arial" w:hAnsi="Arial" w:cs="Arial"/>
          <w:sz w:val="20"/>
          <w:szCs w:val="20"/>
        </w:rPr>
        <w:t>25</w:t>
      </w:r>
      <w:r w:rsidR="00C2560C">
        <w:rPr>
          <w:rFonts w:ascii="Arial" w:hAnsi="Arial" w:cs="Arial"/>
          <w:sz w:val="20"/>
          <w:szCs w:val="20"/>
        </w:rPr>
        <w:t>396196</w:t>
      </w:r>
    </w:p>
    <w:p w14:paraId="1BFE3CA2" w14:textId="38E45D79" w:rsidR="00113D51" w:rsidRPr="00A816E2" w:rsidRDefault="00113D51" w:rsidP="00113D51">
      <w:pPr>
        <w:pStyle w:val="Zkladntext"/>
        <w:tabs>
          <w:tab w:val="left" w:pos="0"/>
          <w:tab w:val="num" w:pos="567"/>
        </w:tabs>
        <w:ind w:left="567" w:hanging="567"/>
        <w:rPr>
          <w:rFonts w:ascii="Arial" w:hAnsi="Arial" w:cs="Arial"/>
          <w:sz w:val="20"/>
          <w:szCs w:val="20"/>
        </w:rPr>
      </w:pPr>
      <w:r w:rsidRPr="00A816E2">
        <w:rPr>
          <w:rFonts w:ascii="Arial" w:hAnsi="Arial" w:cs="Arial"/>
          <w:sz w:val="20"/>
          <w:szCs w:val="20"/>
        </w:rPr>
        <w:tab/>
        <w:t>DIČ:</w:t>
      </w:r>
      <w:r w:rsidRPr="00A816E2">
        <w:rPr>
          <w:rFonts w:ascii="Arial" w:hAnsi="Arial" w:cs="Arial"/>
          <w:sz w:val="20"/>
          <w:szCs w:val="20"/>
        </w:rPr>
        <w:tab/>
      </w:r>
      <w:r w:rsidR="00DF7B59" w:rsidRPr="00A816E2">
        <w:rPr>
          <w:rFonts w:ascii="Arial" w:hAnsi="Arial" w:cs="Arial"/>
          <w:sz w:val="20"/>
          <w:szCs w:val="20"/>
        </w:rPr>
        <w:tab/>
      </w:r>
      <w:r w:rsidR="00DF7B59" w:rsidRPr="00A816E2">
        <w:rPr>
          <w:rFonts w:ascii="Arial" w:hAnsi="Arial" w:cs="Arial"/>
          <w:sz w:val="20"/>
          <w:szCs w:val="20"/>
        </w:rPr>
        <w:tab/>
      </w:r>
      <w:r w:rsidR="00DF7B59" w:rsidRPr="00A816E2">
        <w:rPr>
          <w:rFonts w:ascii="Arial" w:hAnsi="Arial" w:cs="Arial"/>
          <w:sz w:val="20"/>
          <w:szCs w:val="20"/>
        </w:rPr>
        <w:tab/>
      </w:r>
      <w:r w:rsidR="00E36D09">
        <w:rPr>
          <w:rFonts w:ascii="Arial" w:hAnsi="Arial" w:cs="Arial"/>
          <w:sz w:val="20"/>
          <w:szCs w:val="20"/>
        </w:rPr>
        <w:t>CZ25</w:t>
      </w:r>
      <w:r w:rsidR="00C2560C">
        <w:rPr>
          <w:rFonts w:ascii="Arial" w:hAnsi="Arial" w:cs="Arial"/>
          <w:sz w:val="20"/>
          <w:szCs w:val="20"/>
        </w:rPr>
        <w:t>396196</w:t>
      </w:r>
    </w:p>
    <w:p w14:paraId="6989C846" w14:textId="77777777" w:rsidR="000F2B26" w:rsidRPr="00EE53E4" w:rsidRDefault="000F2B26" w:rsidP="000F2B26">
      <w:pPr>
        <w:ind w:left="567"/>
        <w:rPr>
          <w:rFonts w:ascii="Arial" w:hAnsi="Arial" w:cs="Arial"/>
          <w:b/>
          <w:bCs/>
          <w:iCs/>
          <w:color w:val="000000" w:themeColor="text1"/>
        </w:rPr>
      </w:pPr>
      <w:r w:rsidRPr="00EE53E4">
        <w:rPr>
          <w:rFonts w:ascii="Arial" w:hAnsi="Arial" w:cs="Arial"/>
          <w:b/>
          <w:bCs/>
          <w:iCs/>
          <w:color w:val="000000" w:themeColor="text1"/>
        </w:rPr>
        <w:t>(dále jen zhotovitel)</w:t>
      </w:r>
    </w:p>
    <w:p w14:paraId="65D52003" w14:textId="77777777" w:rsidR="005A0B9B" w:rsidRDefault="005A0B9B" w:rsidP="000D0A1A">
      <w:pPr>
        <w:spacing w:after="120"/>
        <w:ind w:left="567" w:hanging="567"/>
        <w:rPr>
          <w:b/>
          <w:bCs/>
          <w:color w:val="000000" w:themeColor="text1"/>
          <w:sz w:val="24"/>
          <w:szCs w:val="24"/>
        </w:rPr>
      </w:pPr>
    </w:p>
    <w:p w14:paraId="3C39F339" w14:textId="77777777" w:rsidR="00A40FE8" w:rsidRPr="000D0A1A" w:rsidRDefault="00A40FE8" w:rsidP="000D0A1A">
      <w:pPr>
        <w:spacing w:after="120"/>
        <w:ind w:left="567" w:hanging="567"/>
        <w:rPr>
          <w:b/>
          <w:bCs/>
          <w:color w:val="000000" w:themeColor="text1"/>
          <w:sz w:val="24"/>
          <w:szCs w:val="24"/>
        </w:rPr>
      </w:pPr>
    </w:p>
    <w:p w14:paraId="1634AD46" w14:textId="77777777" w:rsidR="000F2B26" w:rsidRPr="00EE53E4" w:rsidRDefault="000F2B26" w:rsidP="00DA698D">
      <w:pPr>
        <w:pStyle w:val="Nadpis1"/>
        <w:suppressAutoHyphens/>
        <w:spacing w:before="0" w:after="80" w:line="240" w:lineRule="atLeast"/>
        <w:jc w:val="both"/>
        <w:rPr>
          <w:color w:val="000000" w:themeColor="text1"/>
          <w:sz w:val="28"/>
          <w:szCs w:val="28"/>
        </w:rPr>
      </w:pPr>
      <w:r w:rsidRPr="00EE53E4">
        <w:rPr>
          <w:color w:val="000000" w:themeColor="text1"/>
          <w:sz w:val="28"/>
          <w:szCs w:val="28"/>
        </w:rPr>
        <w:t>Úvodní ustanovení</w:t>
      </w:r>
    </w:p>
    <w:p w14:paraId="7DE8088E" w14:textId="77777777" w:rsidR="000F2B26" w:rsidRPr="00EE53E4" w:rsidRDefault="000F2B26" w:rsidP="000F2B26">
      <w:pPr>
        <w:widowControl w:val="0"/>
        <w:overflowPunct/>
        <w:autoSpaceDE/>
        <w:adjustRightInd/>
        <w:snapToGrid w:val="0"/>
        <w:spacing w:after="120" w:line="276" w:lineRule="auto"/>
        <w:ind w:left="567"/>
        <w:jc w:val="both"/>
        <w:textAlignment w:val="auto"/>
        <w:rPr>
          <w:rFonts w:ascii="Arial" w:hAnsi="Arial" w:cs="Arial"/>
          <w:color w:val="000000" w:themeColor="text1"/>
        </w:rPr>
      </w:pPr>
      <w:r w:rsidRPr="00EE53E4">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499D1D48" w14:textId="77777777" w:rsidR="000F2B26" w:rsidRPr="00EE53E4" w:rsidRDefault="000F2B26" w:rsidP="002B252F">
      <w:pPr>
        <w:spacing w:after="120"/>
        <w:ind w:left="567" w:hanging="567"/>
        <w:rPr>
          <w:b/>
          <w:bCs/>
          <w:color w:val="000000" w:themeColor="text1"/>
          <w:sz w:val="24"/>
          <w:szCs w:val="24"/>
        </w:rPr>
      </w:pPr>
    </w:p>
    <w:p w14:paraId="2B792A00"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Předmět smlouvy</w:t>
      </w:r>
    </w:p>
    <w:p w14:paraId="624D097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rPr>
      </w:pPr>
      <w:r w:rsidRPr="00EE53E4">
        <w:rPr>
          <w:rFonts w:ascii="Arial" w:hAnsi="Arial" w:cs="Arial"/>
          <w:color w:val="000000" w:themeColor="text1"/>
        </w:rPr>
        <w:t xml:space="preserve">Předmětem této smlouvy je provedení díla </w:t>
      </w:r>
      <w:r w:rsidR="000568C0">
        <w:rPr>
          <w:rFonts w:ascii="Arial" w:hAnsi="Arial" w:cs="Arial"/>
          <w:color w:val="000000" w:themeColor="text1"/>
        </w:rPr>
        <w:t>–</w:t>
      </w:r>
      <w:r w:rsidRPr="00EE53E4">
        <w:rPr>
          <w:rFonts w:ascii="Arial" w:hAnsi="Arial" w:cs="Arial"/>
          <w:color w:val="000000" w:themeColor="text1"/>
        </w:rPr>
        <w:t xml:space="preserve"> stavby </w:t>
      </w:r>
      <w:r w:rsidRPr="00EE53E4">
        <w:rPr>
          <w:rFonts w:ascii="Arial" w:hAnsi="Arial" w:cs="Arial"/>
          <w:b/>
          <w:color w:val="000000" w:themeColor="text1"/>
        </w:rPr>
        <w:t>„</w:t>
      </w:r>
      <w:r w:rsidR="009B3370">
        <w:rPr>
          <w:rFonts w:ascii="Arial" w:hAnsi="Arial" w:cs="Arial"/>
          <w:b/>
          <w:color w:val="000000" w:themeColor="text1"/>
        </w:rPr>
        <w:t>Chodník podél silnice II/648, Dolní Žukov</w:t>
      </w:r>
      <w:r w:rsidRPr="00EE53E4">
        <w:rPr>
          <w:rFonts w:ascii="Arial" w:hAnsi="Arial" w:cs="Arial"/>
          <w:b/>
          <w:color w:val="000000" w:themeColor="text1"/>
        </w:rPr>
        <w:t>“</w:t>
      </w:r>
      <w:r w:rsidRPr="00EE53E4">
        <w:rPr>
          <w:rFonts w:ascii="Arial" w:hAnsi="Arial" w:cs="Arial"/>
          <w:color w:val="000000" w:themeColor="text1"/>
        </w:rPr>
        <w:t xml:space="preserve"> (dále též „stavba“ nebo „dílo“), </w:t>
      </w:r>
      <w:r w:rsidR="005105C9">
        <w:rPr>
          <w:rFonts w:ascii="Arial" w:hAnsi="Arial" w:cs="Arial"/>
        </w:rPr>
        <w:t xml:space="preserve">dle </w:t>
      </w:r>
      <w:r w:rsidR="00067A7E">
        <w:rPr>
          <w:rFonts w:ascii="Arial" w:hAnsi="Arial" w:cs="Arial"/>
        </w:rPr>
        <w:t>projektové dokumentace</w:t>
      </w:r>
      <w:r w:rsidR="00F1120C">
        <w:rPr>
          <w:rFonts w:ascii="Arial" w:hAnsi="Arial" w:cs="Arial"/>
        </w:rPr>
        <w:t xml:space="preserve"> zpracovan</w:t>
      </w:r>
      <w:r w:rsidR="00067A7E">
        <w:rPr>
          <w:rFonts w:ascii="Arial" w:hAnsi="Arial" w:cs="Arial"/>
        </w:rPr>
        <w:t>é</w:t>
      </w:r>
      <w:r w:rsidR="005105C9">
        <w:rPr>
          <w:rFonts w:ascii="Arial" w:hAnsi="Arial" w:cs="Arial"/>
        </w:rPr>
        <w:t xml:space="preserve"> společností </w:t>
      </w:r>
      <w:r w:rsidR="009B3370">
        <w:rPr>
          <w:rFonts w:ascii="Arial" w:hAnsi="Arial" w:cs="Arial"/>
        </w:rPr>
        <w:t>DELTA Třinec s.r.o.</w:t>
      </w:r>
      <w:r w:rsidR="00F1120C">
        <w:rPr>
          <w:rFonts w:ascii="Arial" w:hAnsi="Arial" w:cs="Arial"/>
        </w:rPr>
        <w:t xml:space="preserve"> v </w:t>
      </w:r>
      <w:r w:rsidR="009B3370">
        <w:rPr>
          <w:rFonts w:ascii="Arial" w:hAnsi="Arial" w:cs="Arial"/>
        </w:rPr>
        <w:t>květnu</w:t>
      </w:r>
      <w:r w:rsidR="00F1120C">
        <w:rPr>
          <w:rFonts w:ascii="Arial" w:hAnsi="Arial" w:cs="Arial"/>
        </w:rPr>
        <w:t xml:space="preserve"> 202</w:t>
      </w:r>
      <w:r w:rsidR="009B3370">
        <w:rPr>
          <w:rFonts w:ascii="Arial" w:hAnsi="Arial" w:cs="Arial"/>
        </w:rPr>
        <w:t>2</w:t>
      </w:r>
      <w:r w:rsidR="000568C0">
        <w:rPr>
          <w:rFonts w:ascii="Arial" w:hAnsi="Arial" w:cs="Arial"/>
        </w:rPr>
        <w:t xml:space="preserve"> </w:t>
      </w:r>
      <w:r w:rsidR="005105C9" w:rsidRPr="00926127">
        <w:rPr>
          <w:rFonts w:ascii="Arial" w:hAnsi="Arial" w:cs="Arial"/>
        </w:rPr>
        <w:t>(dál</w:t>
      </w:r>
      <w:r w:rsidR="005105C9">
        <w:rPr>
          <w:rFonts w:ascii="Arial" w:hAnsi="Arial" w:cs="Arial"/>
        </w:rPr>
        <w:t>e jen „projektová dokumentace“)</w:t>
      </w:r>
      <w:r w:rsidR="00FA1E31">
        <w:rPr>
          <w:rFonts w:ascii="Arial" w:hAnsi="Arial" w:cs="Arial"/>
        </w:rPr>
        <w:t xml:space="preserve">, </w:t>
      </w:r>
      <w:r w:rsidR="005105C9">
        <w:rPr>
          <w:rFonts w:ascii="Arial" w:hAnsi="Arial" w:cs="Arial"/>
        </w:rPr>
        <w:t xml:space="preserve">a dle </w:t>
      </w:r>
      <w:r w:rsidR="00DF7B59">
        <w:rPr>
          <w:rFonts w:ascii="Arial" w:hAnsi="Arial" w:cs="Arial"/>
        </w:rPr>
        <w:t>položkového rozpočtu</w:t>
      </w:r>
      <w:r w:rsidR="005105C9">
        <w:rPr>
          <w:rFonts w:ascii="Arial" w:hAnsi="Arial" w:cs="Arial"/>
        </w:rPr>
        <w:t>.</w:t>
      </w:r>
    </w:p>
    <w:p w14:paraId="40719876" w14:textId="77777777" w:rsidR="00707420" w:rsidRDefault="00707420" w:rsidP="00707420"/>
    <w:p w14:paraId="64B4C9F0" w14:textId="77777777" w:rsidR="00C2560C" w:rsidRPr="00707420" w:rsidRDefault="00C2560C" w:rsidP="00707420"/>
    <w:p w14:paraId="60F2CC78"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požadavky vyplývající z</w:t>
      </w:r>
      <w:r w:rsidR="00C3576B">
        <w:rPr>
          <w:rFonts w:ascii="Arial" w:hAnsi="Arial" w:cs="Arial"/>
          <w:color w:val="000000" w:themeColor="text1"/>
        </w:rPr>
        <w:t> projektové dokumentace a položkového rozpočtu</w:t>
      </w:r>
      <w:r w:rsidRPr="00EE53E4">
        <w:rPr>
          <w:rFonts w:ascii="Arial" w:hAnsi="Arial" w:cs="Arial"/>
          <w:color w:val="000000" w:themeColor="text1"/>
        </w:rPr>
        <w:t xml:space="preserve"> </w:t>
      </w:r>
      <w:r w:rsidR="00C3576B">
        <w:rPr>
          <w:rFonts w:ascii="Arial" w:hAnsi="Arial" w:cs="Arial"/>
          <w:color w:val="000000" w:themeColor="text1"/>
        </w:rPr>
        <w:t>k této stavbě</w:t>
      </w:r>
      <w:r w:rsidRPr="00EE53E4">
        <w:rPr>
          <w:rFonts w:ascii="Arial" w:hAnsi="Arial" w:cs="Arial"/>
          <w:color w:val="000000" w:themeColor="text1"/>
        </w:rPr>
        <w:t xml:space="preserve">, které nejsou v této smlouvě výslovně uvedeny, jsou pro plnění předmětu smlouvy závazné. </w:t>
      </w:r>
    </w:p>
    <w:p w14:paraId="5D9AFD1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 a to ve výši </w:t>
      </w:r>
      <w:r w:rsidRPr="00B02AFA">
        <w:rPr>
          <w:rFonts w:ascii="Arial" w:hAnsi="Arial" w:cs="Arial"/>
          <w:color w:val="000000" w:themeColor="text1"/>
        </w:rPr>
        <w:t xml:space="preserve">minimálně </w:t>
      </w:r>
      <w:r w:rsidR="00D0150E">
        <w:rPr>
          <w:rFonts w:ascii="Arial" w:hAnsi="Arial" w:cs="Arial"/>
          <w:color w:val="000000" w:themeColor="text1"/>
        </w:rPr>
        <w:t xml:space="preserve">20 </w:t>
      </w:r>
      <w:r w:rsidRPr="00B02AFA">
        <w:rPr>
          <w:rFonts w:ascii="Arial" w:hAnsi="Arial" w:cs="Arial"/>
          <w:color w:val="000000" w:themeColor="text1"/>
        </w:rPr>
        <w:t>mil. Kč. Pojistnou</w:t>
      </w:r>
      <w:r w:rsidRPr="00EE53E4">
        <w:rPr>
          <w:rFonts w:ascii="Arial" w:hAnsi="Arial" w:cs="Arial"/>
          <w:color w:val="000000" w:themeColor="text1"/>
        </w:rPr>
        <w:t xml:space="preserve"> smlouvu je zhotovitel povinen kdykoliv na požádání předložit zástupci objednatele k nahlédnutí.</w:t>
      </w:r>
    </w:p>
    <w:p w14:paraId="1DED6CD3" w14:textId="77777777" w:rsidR="000F2B26" w:rsidRPr="00EE53E4" w:rsidRDefault="000F2B26" w:rsidP="000F2B26">
      <w:pPr>
        <w:pStyle w:val="Nadpis2"/>
        <w:suppressAutoHyphens/>
        <w:spacing w:before="0" w:after="80" w:line="240" w:lineRule="atLeast"/>
        <w:ind w:left="540" w:hanging="540"/>
        <w:rPr>
          <w:rFonts w:ascii="Arial" w:hAnsi="Arial" w:cs="Arial"/>
          <w:color w:val="000000" w:themeColor="text1"/>
        </w:rPr>
      </w:pPr>
      <w:r w:rsidRPr="00EE53E4">
        <w:rPr>
          <w:rFonts w:ascii="Arial" w:hAnsi="Arial" w:cs="Arial"/>
          <w:color w:val="000000" w:themeColor="text1"/>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387496F8"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vytýčení inženýrských sítí a provést</w:t>
      </w:r>
      <w:r w:rsidR="00AE186C" w:rsidRPr="00EE53E4">
        <w:rPr>
          <w:rFonts w:ascii="Arial" w:hAnsi="Arial" w:cs="Arial"/>
          <w:color w:val="000000" w:themeColor="text1"/>
        </w:rPr>
        <w:t xml:space="preserve"> </w:t>
      </w:r>
      <w:r w:rsidRPr="00EE53E4">
        <w:rPr>
          <w:rFonts w:ascii="Arial" w:hAnsi="Arial" w:cs="Arial"/>
          <w:color w:val="000000" w:themeColor="text1"/>
        </w:rPr>
        <w:t>nezbytná opatření nutná pro neporušení veškerých inženýrských sítí během výstavby,</w:t>
      </w:r>
    </w:p>
    <w:p w14:paraId="6BD08A66"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všechny nezbytné průzkumy nutné pro řádné provádění a ukončení díla v návaznosti na výsledky průzkumů předložených objednatelem,</w:t>
      </w:r>
    </w:p>
    <w:p w14:paraId="3A5A50E2"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a provést všechna opatření organizačního a stavebně technologického charakteru k řádnému provedení díla,</w:t>
      </w:r>
    </w:p>
    <w:p w14:paraId="35DDC23F"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provést bezpečnostní opatření na ochranu osob a majetku (zejména chodců a vozidel v místech dotčených stavbou),</w:t>
      </w:r>
    </w:p>
    <w:p w14:paraId="1771C40E"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 xml:space="preserve">provést opatření k dočasné ochraně vzrostlých stromů, jež mají být zachovány, </w:t>
      </w:r>
    </w:p>
    <w:p w14:paraId="027B0669"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ostrahu stavby a staveniště, materiálů a strojů na staveništi,</w:t>
      </w:r>
    </w:p>
    <w:p w14:paraId="44B19BE6"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bezpečnost práce a ochrany životního prostředí,</w:t>
      </w:r>
    </w:p>
    <w:p w14:paraId="6CB69168"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projednat a zajistit</w:t>
      </w:r>
      <w:r w:rsidR="00AE186C" w:rsidRPr="00EE53E4">
        <w:rPr>
          <w:rFonts w:ascii="Arial" w:hAnsi="Arial" w:cs="Arial"/>
          <w:color w:val="000000" w:themeColor="text1"/>
        </w:rPr>
        <w:t xml:space="preserve"> </w:t>
      </w:r>
      <w:r w:rsidRPr="00EE53E4">
        <w:rPr>
          <w:rFonts w:ascii="Arial" w:hAnsi="Arial" w:cs="Arial"/>
          <w:color w:val="000000" w:themeColor="text1"/>
        </w:rPr>
        <w:t>zvláštní užívání komunikací a veřejných ploch</w:t>
      </w:r>
      <w:r w:rsidR="00AE186C" w:rsidRPr="00EE53E4">
        <w:rPr>
          <w:rFonts w:ascii="Arial" w:hAnsi="Arial" w:cs="Arial"/>
          <w:color w:val="000000" w:themeColor="text1"/>
        </w:rPr>
        <w:t xml:space="preserve"> </w:t>
      </w:r>
      <w:r w:rsidRPr="00EE53E4">
        <w:rPr>
          <w:rFonts w:ascii="Arial" w:hAnsi="Arial" w:cs="Arial"/>
          <w:color w:val="000000" w:themeColor="text1"/>
        </w:rPr>
        <w:t>(zábory), zajistit povolení k uzavírkám,</w:t>
      </w:r>
    </w:p>
    <w:p w14:paraId="32F5453C"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dopravní značení k dopravním omezením, jejich údržbu, přemisťování a následné odstranění,</w:t>
      </w:r>
    </w:p>
    <w:p w14:paraId="066DCB6B" w14:textId="77777777" w:rsidR="00AE186C" w:rsidRPr="00EE53E4" w:rsidRDefault="00AE186C"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potřeby zajistit aktualizaci/obnovu vyjádření účastníků řízení pro povolení stavby</w:t>
      </w:r>
      <w:r w:rsidR="00CE7D75">
        <w:rPr>
          <w:rFonts w:ascii="Arial" w:hAnsi="Arial" w:cs="Arial"/>
          <w:color w:val="000000" w:themeColor="text1"/>
        </w:rPr>
        <w:t>,</w:t>
      </w:r>
    </w:p>
    <w:p w14:paraId="3D217953"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a provést všechny předepsané či dohodnuté zkoušky a revize vztahující se k prováděnému dílu včetně pořízení protokolů, zajistit atesty a doklady o požadovaných vlastnostech výrobků (prohlášení o shodě),</w:t>
      </w:r>
    </w:p>
    <w:p w14:paraId="48383A7F"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zřídit a odstranit zařízení staveniště,</w:t>
      </w:r>
    </w:p>
    <w:p w14:paraId="3028EFB5" w14:textId="77777777" w:rsidR="000F2B26"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odvoz, uložení a likvidaci odpadů v souladu s právními předpisy,</w:t>
      </w:r>
    </w:p>
    <w:p w14:paraId="2D80B6DD" w14:textId="77777777" w:rsidR="002F302D" w:rsidRDefault="002F302D"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zajistit odpovědnost původce odpadů, </w:t>
      </w:r>
      <w:r w:rsidRPr="002F302D">
        <w:rPr>
          <w:rFonts w:ascii="Arial" w:hAnsi="Arial" w:cs="Arial"/>
          <w:color w:val="000000" w:themeColor="text1"/>
        </w:rPr>
        <w:t>nezpůsobovat únik ropných, toxických či jiných škodlivých látek na stavbě</w:t>
      </w:r>
      <w:r>
        <w:rPr>
          <w:rFonts w:ascii="Arial" w:hAnsi="Arial" w:cs="Arial"/>
          <w:color w:val="000000" w:themeColor="text1"/>
        </w:rPr>
        <w:t>,</w:t>
      </w:r>
    </w:p>
    <w:p w14:paraId="3DF41A65" w14:textId="77777777" w:rsidR="002F302D" w:rsidRPr="00EE53E4" w:rsidRDefault="002F302D"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2F302D">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58A573ED"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uvést všechny povrchy dotčené stavbou do původního stavu (komunikace, chodníky, zeleň, příkopy, propustky apod.),</w:t>
      </w:r>
    </w:p>
    <w:p w14:paraId="5E5D1FC4"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dodržet podmínky stanovené správci inženýrských sítí, stanovené dotčenými orgány a vlastníky veřejné dopravní a technické infrastruktury,</w:t>
      </w:r>
    </w:p>
    <w:p w14:paraId="359885C9"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splnit podmínky vyplývající z územního rozhodnutí, stavebního povolení nebo jiných dokladů, vyjádření, stanovisek či smluv týkajících se díla,</w:t>
      </w:r>
    </w:p>
    <w:p w14:paraId="375132DB"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koordinační a kompletační činnost celé stavby,</w:t>
      </w:r>
    </w:p>
    <w:p w14:paraId="4118D64C"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potřeby zabezpečit veškerá odběrná místa médií potřebných pro realizaci díla a uhradit náklady na odběr těchto médií,</w:t>
      </w:r>
    </w:p>
    <w:p w14:paraId="70E1FA2C" w14:textId="77777777" w:rsidR="000F2B26"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provádět denní úklid staveniště a průběžně odstraňovat znečištění komunikací či škod na nich,</w:t>
      </w:r>
    </w:p>
    <w:p w14:paraId="28475EA6" w14:textId="77777777" w:rsidR="00707420" w:rsidRPr="00EE53E4" w:rsidRDefault="00707420" w:rsidP="00707420">
      <w:pPr>
        <w:suppressAutoHyphens/>
        <w:overflowPunct/>
        <w:autoSpaceDE/>
        <w:autoSpaceDN/>
        <w:adjustRightInd/>
        <w:ind w:left="936"/>
        <w:jc w:val="both"/>
        <w:textAlignment w:val="auto"/>
        <w:rPr>
          <w:rFonts w:ascii="Arial" w:hAnsi="Arial" w:cs="Arial"/>
          <w:color w:val="000000" w:themeColor="text1"/>
        </w:rPr>
      </w:pPr>
    </w:p>
    <w:p w14:paraId="5506D919" w14:textId="77777777" w:rsidR="000F2B26" w:rsidRPr="00EE53E4" w:rsidRDefault="000F2B26" w:rsidP="000D0A1A">
      <w:pPr>
        <w:numPr>
          <w:ilvl w:val="0"/>
          <w:numId w:val="3"/>
        </w:numPr>
        <w:suppressAutoHyphens/>
        <w:overflowPunct/>
        <w:autoSpaceDE/>
        <w:autoSpaceDN/>
        <w:adjustRightInd/>
        <w:spacing w:after="6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oplotit staveniště nebo jinak jej vhodně zabezpečit,</w:t>
      </w:r>
    </w:p>
    <w:p w14:paraId="02C38946" w14:textId="77777777" w:rsidR="000F2B26" w:rsidRDefault="000F2B26" w:rsidP="000D0A1A">
      <w:pPr>
        <w:pStyle w:val="Nadpis2"/>
        <w:numPr>
          <w:ilvl w:val="0"/>
          <w:numId w:val="3"/>
        </w:numPr>
        <w:suppressAutoHyphens/>
        <w:spacing w:before="0" w:after="60" w:line="240" w:lineRule="atLeast"/>
        <w:ind w:left="935" w:hanging="357"/>
        <w:rPr>
          <w:rFonts w:ascii="Arial" w:hAnsi="Arial" w:cs="Arial"/>
          <w:color w:val="000000" w:themeColor="text1"/>
        </w:rPr>
      </w:pPr>
      <w:r w:rsidRPr="00EE53E4">
        <w:rPr>
          <w:rFonts w:ascii="Arial" w:hAnsi="Arial" w:cs="Arial"/>
          <w:color w:val="000000" w:themeColor="text1"/>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2275F934" w14:textId="77777777" w:rsidR="004F363F" w:rsidRPr="00EE53E4" w:rsidRDefault="004F363F" w:rsidP="00204121">
      <w:pPr>
        <w:pStyle w:val="Nadpis2"/>
        <w:tabs>
          <w:tab w:val="clear" w:pos="576"/>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Dokumentace skutečného provedení stavby (dále také DSPS) bude provedena podle následujících zásad:</w:t>
      </w:r>
    </w:p>
    <w:p w14:paraId="22E61144" w14:textId="77777777" w:rsidR="004F363F" w:rsidRPr="00EE53E4" w:rsidRDefault="004F363F" w:rsidP="00204121">
      <w:pPr>
        <w:pStyle w:val="Nadpis2"/>
        <w:numPr>
          <w:ilvl w:val="0"/>
          <w:numId w:val="13"/>
        </w:numPr>
        <w:suppressAutoHyphens/>
        <w:spacing w:before="0" w:after="80" w:line="240" w:lineRule="atLeast"/>
        <w:ind w:left="1281" w:hanging="357"/>
        <w:rPr>
          <w:rFonts w:ascii="Arial" w:hAnsi="Arial" w:cs="Arial"/>
          <w:color w:val="000000" w:themeColor="text1"/>
        </w:rPr>
      </w:pPr>
      <w:r w:rsidRPr="00EE53E4">
        <w:rPr>
          <w:rFonts w:ascii="Arial" w:hAnsi="Arial" w:cs="Arial"/>
          <w:color w:val="000000" w:themeColor="text1"/>
        </w:rPr>
        <w:t xml:space="preserve">do projektové dokumentace budou zřetelně vyznačeny všechny změny, k nimž došlo v průběhu provedení díla, </w:t>
      </w:r>
    </w:p>
    <w:p w14:paraId="6F313238" w14:textId="77777777" w:rsidR="004F363F" w:rsidRPr="00EE53E4" w:rsidRDefault="004F363F" w:rsidP="00204121">
      <w:pPr>
        <w:pStyle w:val="Nadpis2"/>
        <w:numPr>
          <w:ilvl w:val="0"/>
          <w:numId w:val="13"/>
        </w:numPr>
        <w:suppressAutoHyphens/>
        <w:spacing w:before="0" w:after="80" w:line="240" w:lineRule="atLeast"/>
        <w:ind w:left="1281" w:hanging="357"/>
        <w:rPr>
          <w:rFonts w:ascii="Arial" w:hAnsi="Arial" w:cs="Arial"/>
          <w:color w:val="000000" w:themeColor="text1"/>
        </w:rPr>
      </w:pPr>
      <w:r w:rsidRPr="00EE53E4">
        <w:rPr>
          <w:rFonts w:ascii="Arial" w:hAnsi="Arial" w:cs="Arial"/>
          <w:color w:val="000000" w:themeColor="text1"/>
        </w:rPr>
        <w:t xml:space="preserve">výkresy, které zůstávají beze změn, budou označeny textem „beze změn“, </w:t>
      </w:r>
    </w:p>
    <w:p w14:paraId="4D608A59" w14:textId="77777777" w:rsidR="004F363F" w:rsidRPr="00EE53E4" w:rsidRDefault="004F363F" w:rsidP="006F3E11">
      <w:pPr>
        <w:pStyle w:val="Nadpis2"/>
        <w:numPr>
          <w:ilvl w:val="0"/>
          <w:numId w:val="13"/>
        </w:numPr>
        <w:suppressAutoHyphens/>
        <w:spacing w:before="0" w:after="120" w:line="240" w:lineRule="atLeast"/>
        <w:ind w:left="1281" w:hanging="357"/>
        <w:rPr>
          <w:rFonts w:ascii="Arial" w:hAnsi="Arial" w:cs="Arial"/>
          <w:color w:val="000000" w:themeColor="text1"/>
        </w:rPr>
      </w:pPr>
      <w:r w:rsidRPr="00EE53E4">
        <w:rPr>
          <w:rFonts w:ascii="Arial" w:hAnsi="Arial" w:cs="Arial"/>
          <w:color w:val="000000" w:themeColor="text1"/>
        </w:rPr>
        <w:t>DSPS bude opatřena jménem a příjmením zpracovatele dokumentace skutečného provedení stavby, jeho podpisem a razítkem zhotovitele</w:t>
      </w:r>
      <w:r w:rsidR="00204121" w:rsidRPr="00EE53E4">
        <w:rPr>
          <w:rFonts w:ascii="Arial" w:hAnsi="Arial" w:cs="Arial"/>
          <w:color w:val="000000" w:themeColor="text1"/>
        </w:rPr>
        <w:t>.</w:t>
      </w:r>
    </w:p>
    <w:p w14:paraId="0BA869DA" w14:textId="77777777" w:rsidR="00204121" w:rsidRDefault="00204121" w:rsidP="00204121">
      <w:pPr>
        <w:pStyle w:val="Nadpis2"/>
        <w:tabs>
          <w:tab w:val="clear" w:pos="576"/>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Dokumentace skutečného provedení stavby bude předána objednateli nejpozději v den převzetí díla objednatelem ve dvou vyhotoveních.</w:t>
      </w:r>
    </w:p>
    <w:p w14:paraId="56F18ACA" w14:textId="77777777" w:rsidR="00084C49" w:rsidRPr="00084C49" w:rsidRDefault="00084C49" w:rsidP="00084C49">
      <w:pPr>
        <w:pStyle w:val="Nadpis2"/>
        <w:tabs>
          <w:tab w:val="clear" w:pos="576"/>
        </w:tabs>
        <w:suppressAutoHyphens/>
        <w:spacing w:before="0" w:after="80" w:line="240" w:lineRule="atLeast"/>
        <w:ind w:left="567" w:hanging="567"/>
        <w:rPr>
          <w:rFonts w:ascii="Arial" w:hAnsi="Arial" w:cs="Arial"/>
          <w:color w:val="000000" w:themeColor="text1"/>
        </w:rPr>
      </w:pPr>
      <w:r w:rsidRPr="00084C49">
        <w:rPr>
          <w:rFonts w:ascii="Arial" w:hAnsi="Arial" w:cs="Arial"/>
          <w:color w:val="000000" w:themeColor="text1"/>
        </w:rPr>
        <w:t xml:space="preserve">Geodetické zaměření skutečného provedení díla bude provedeno a ověřeno oprávněným zeměměřičským inženýrem a bude předáno objednateli </w:t>
      </w:r>
      <w:r w:rsidR="00D0150E">
        <w:rPr>
          <w:rFonts w:ascii="Arial" w:hAnsi="Arial" w:cs="Arial"/>
          <w:color w:val="000000" w:themeColor="text1"/>
        </w:rPr>
        <w:t>4</w:t>
      </w:r>
      <w:r w:rsidRPr="00084C49">
        <w:rPr>
          <w:rFonts w:ascii="Arial" w:hAnsi="Arial" w:cs="Arial"/>
          <w:color w:val="000000" w:themeColor="text1"/>
        </w:rPr>
        <w:t>x v tištěné a 1x v elektronické formě.</w:t>
      </w:r>
    </w:p>
    <w:p w14:paraId="0B6642E0" w14:textId="77777777" w:rsidR="003908A6" w:rsidRPr="003908A6" w:rsidRDefault="003908A6" w:rsidP="003908A6">
      <w:pPr>
        <w:pStyle w:val="Nadpis2"/>
        <w:tabs>
          <w:tab w:val="clear" w:pos="576"/>
        </w:tabs>
        <w:suppressAutoHyphens/>
        <w:spacing w:before="0" w:after="80" w:line="240" w:lineRule="atLeast"/>
        <w:ind w:left="567" w:hanging="567"/>
        <w:rPr>
          <w:rFonts w:ascii="Arial" w:hAnsi="Arial" w:cs="Arial"/>
          <w:color w:val="000000" w:themeColor="text1"/>
        </w:rPr>
      </w:pPr>
      <w:r w:rsidRPr="003908A6">
        <w:rPr>
          <w:rFonts w:ascii="Arial" w:hAnsi="Arial" w:cs="Arial"/>
          <w:color w:val="000000" w:themeColor="text1"/>
        </w:rPr>
        <w:t>Zhotovitel je povinen zpracovat geometrický plán v případech, kdy provedená stavba znamená dle právních předpisů nutnost provedení zápisu v katastru nemovitostí (</w:t>
      </w:r>
      <w:r w:rsidR="00D0150E">
        <w:rPr>
          <w:rFonts w:ascii="Arial" w:hAnsi="Arial" w:cs="Arial"/>
          <w:color w:val="000000" w:themeColor="text1"/>
        </w:rPr>
        <w:t>7</w:t>
      </w:r>
      <w:r w:rsidRPr="003908A6">
        <w:rPr>
          <w:rFonts w:ascii="Arial" w:hAnsi="Arial" w:cs="Arial"/>
          <w:color w:val="000000" w:themeColor="text1"/>
        </w:rPr>
        <w:t>x v tištěné a 1x v elektronické podobě).</w:t>
      </w:r>
    </w:p>
    <w:p w14:paraId="6D20368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pochybnostech se má za to, že předmětem díla jsou veškeré práce a dodávky obsažené v projektové dokumentaci</w:t>
      </w:r>
      <w:r w:rsidR="00CB484E" w:rsidRPr="00EE53E4">
        <w:rPr>
          <w:rFonts w:ascii="Arial" w:hAnsi="Arial" w:cs="Arial"/>
          <w:color w:val="000000" w:themeColor="text1"/>
        </w:rPr>
        <w:t xml:space="preserve"> </w:t>
      </w:r>
      <w:r w:rsidR="00CB484E" w:rsidRPr="00CC3CCD">
        <w:rPr>
          <w:rFonts w:ascii="Arial" w:hAnsi="Arial" w:cs="Arial"/>
        </w:rPr>
        <w:t xml:space="preserve">vč. položkových rozpočtů </w:t>
      </w:r>
      <w:r w:rsidRPr="00EE53E4">
        <w:rPr>
          <w:rFonts w:ascii="Arial" w:hAnsi="Arial" w:cs="Arial"/>
          <w:color w:val="000000" w:themeColor="text1"/>
        </w:rPr>
        <w:t>a v této smlouvě.</w:t>
      </w:r>
    </w:p>
    <w:p w14:paraId="07D8F13A"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Práce a dodávky, které v projektové dokumentaci</w:t>
      </w:r>
      <w:r w:rsidR="00CB484E" w:rsidRPr="00EE53E4">
        <w:rPr>
          <w:rFonts w:ascii="Arial" w:hAnsi="Arial" w:cs="Arial"/>
          <w:color w:val="000000" w:themeColor="text1"/>
        </w:rPr>
        <w:t xml:space="preserve">, </w:t>
      </w:r>
      <w:r w:rsidR="00CB484E" w:rsidRPr="00CC3CCD">
        <w:rPr>
          <w:rFonts w:ascii="Arial" w:hAnsi="Arial" w:cs="Arial"/>
          <w:color w:val="000000" w:themeColor="text1"/>
        </w:rPr>
        <w:t>položkových rozpočtech</w:t>
      </w:r>
      <w:r w:rsidRPr="00EE53E4">
        <w:rPr>
          <w:rFonts w:ascii="Arial" w:hAnsi="Arial" w:cs="Arial"/>
          <w:color w:val="000000" w:themeColor="text1"/>
        </w:rPr>
        <w:t xml:space="preserve"> a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w:t>
      </w:r>
    </w:p>
    <w:p w14:paraId="28AAEE4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si vyhrazuje právo omezit či zmenšit předmět smlouvy o práce a dodávky, které jsou obsaženy v projektové dokumentaci. Práce a dodávky, které v projektové dokumentaci obsaženy </w:t>
      </w:r>
      <w:r w:rsidR="003850AC" w:rsidRPr="00EE53E4">
        <w:rPr>
          <w:rFonts w:ascii="Arial" w:hAnsi="Arial" w:cs="Arial"/>
          <w:color w:val="000000" w:themeColor="text1"/>
        </w:rPr>
        <w:t>jsou, a objednatel</w:t>
      </w:r>
      <w:r w:rsidRPr="00EE53E4">
        <w:rPr>
          <w:rFonts w:ascii="Arial" w:hAnsi="Arial" w:cs="Arial"/>
          <w:color w:val="000000" w:themeColor="text1"/>
        </w:rPr>
        <w:t xml:space="preserve"> jejich provedení nepožaduje, se nazývají méněpráce.</w:t>
      </w:r>
    </w:p>
    <w:p w14:paraId="4082DF3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Dojde-li při realizaci stavby k jakýmkoliv změnám, doplňkům nebo rozšíření předmětu smlouvy odsouhlaseným ve stavebním deníku nebo v zápise z kontrolního dne, je zhotovitel povinen tyto změny</w:t>
      </w:r>
      <w:r w:rsidR="003850AC" w:rsidRPr="00EE53E4">
        <w:rPr>
          <w:rFonts w:ascii="Arial" w:hAnsi="Arial" w:cs="Arial"/>
          <w:color w:val="000000" w:themeColor="text1"/>
        </w:rPr>
        <w:t xml:space="preserve"> </w:t>
      </w:r>
      <w:r w:rsidRPr="00EE53E4">
        <w:rPr>
          <w:rFonts w:ascii="Arial" w:hAnsi="Arial" w:cs="Arial"/>
          <w:color w:val="000000" w:themeColor="text1"/>
        </w:rPr>
        <w:t>neprodleně ocenit a ocenění předložit objednateli k odsouhlasení. Po odsouhlasení objednatelem bude uzavřen mezi smluvními stranami písemný dodatek k této smlouvě.</w:t>
      </w:r>
      <w:r w:rsidR="00CB484E" w:rsidRPr="00EE53E4">
        <w:rPr>
          <w:rFonts w:ascii="Arial" w:hAnsi="Arial" w:cs="Arial"/>
          <w:color w:val="000000" w:themeColor="text1"/>
        </w:rPr>
        <w:t xml:space="preserve"> </w:t>
      </w:r>
      <w:r w:rsidRPr="00EE53E4">
        <w:rPr>
          <w:rFonts w:ascii="Arial" w:hAnsi="Arial" w:cs="Arial"/>
          <w:color w:val="000000" w:themeColor="text1"/>
        </w:rPr>
        <w:t xml:space="preserve">Teprve po jeho uzavření má zhotovitel právo na realizaci změn a úhradu. </w:t>
      </w:r>
    </w:p>
    <w:p w14:paraId="77BA5C9A" w14:textId="77777777" w:rsidR="000F2B26" w:rsidRPr="00BF281D" w:rsidRDefault="000F2B26" w:rsidP="000F2B26">
      <w:pPr>
        <w:pStyle w:val="Nadpis2"/>
        <w:suppressAutoHyphens/>
        <w:spacing w:before="0" w:after="80" w:line="240" w:lineRule="atLeast"/>
        <w:ind w:left="567" w:hanging="567"/>
        <w:rPr>
          <w:rFonts w:ascii="Arial" w:hAnsi="Arial" w:cs="Arial"/>
          <w:color w:val="000000" w:themeColor="text1"/>
        </w:rPr>
      </w:pPr>
      <w:r w:rsidRPr="00BF281D">
        <w:rPr>
          <w:rFonts w:ascii="Arial" w:hAnsi="Arial" w:cs="Arial"/>
          <w:color w:val="000000" w:themeColor="text1"/>
        </w:rPr>
        <w:t>Zhotovitel potvrzuje, že se k datu podpisu této smlouvy seznámil s rozsahem, obsahem a povahou díla, řádně překontroloval projektovou dokumentaci, kterou převzal, tj. textovou část, popis prací, výkresovou část, vyjádření a stanoviska orgánů, organizací, vlastníků a správců inženýrských sítí, soupis stavebních prací, dodávek a služeb s výkazem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w:t>
      </w:r>
      <w:r w:rsidR="00AE186C" w:rsidRPr="00BF281D">
        <w:rPr>
          <w:rFonts w:ascii="Arial" w:hAnsi="Arial" w:cs="Arial"/>
          <w:color w:val="000000" w:themeColor="text1"/>
        </w:rPr>
        <w:t xml:space="preserve"> </w:t>
      </w:r>
      <w:r w:rsidRPr="00BF281D">
        <w:rPr>
          <w:rFonts w:ascii="Arial" w:hAnsi="Arial" w:cs="Arial"/>
          <w:color w:val="000000" w:themeColor="text1"/>
        </w:rPr>
        <w:t>Tímto ustanovením není dotčena odpovědnost objednatele za správnost a úplnost předané dokumentace</w:t>
      </w:r>
      <w:r w:rsidR="00BF281D" w:rsidRPr="00BF281D">
        <w:rPr>
          <w:rFonts w:ascii="Arial" w:hAnsi="Arial" w:cs="Arial"/>
          <w:color w:val="000000" w:themeColor="text1"/>
        </w:rPr>
        <w:t>.</w:t>
      </w:r>
    </w:p>
    <w:p w14:paraId="437F8A6A" w14:textId="77777777" w:rsidR="000F2B26" w:rsidRPr="00EE53E4" w:rsidRDefault="000F2B26" w:rsidP="000F2B26">
      <w:pPr>
        <w:pStyle w:val="Nadpis2"/>
        <w:tabs>
          <w:tab w:val="clear" w:pos="576"/>
          <w:tab w:val="num" w:pos="567"/>
        </w:tabs>
        <w:ind w:left="567" w:hanging="567"/>
        <w:rPr>
          <w:rFonts w:ascii="Arial" w:hAnsi="Arial" w:cs="Arial"/>
          <w:color w:val="000000" w:themeColor="text1"/>
        </w:rPr>
      </w:pPr>
      <w:r w:rsidRPr="00EE53E4">
        <w:rPr>
          <w:rFonts w:ascii="Arial" w:hAnsi="Arial" w:cs="Arial"/>
          <w:color w:val="000000" w:themeColor="text1"/>
        </w:rPr>
        <w:t xml:space="preserve">Objednatel se uzavřenou smlouvou zavazuje za smluvně sjednaných podmínek převzít předmět díla ve smluvně sjednané době předání a zaplatit za provedení díla zhotoviteli cenu sjednanou touto smlouvou. </w:t>
      </w:r>
    </w:p>
    <w:p w14:paraId="0EEDD1C3" w14:textId="77777777" w:rsidR="000F2B26" w:rsidRDefault="000F2B26" w:rsidP="000F2B26">
      <w:pPr>
        <w:pStyle w:val="Nadpis2"/>
        <w:suppressAutoHyphens/>
        <w:spacing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provést dílo vlastním jménem, na vlastní odpovědnost a na své nebezpečí.</w:t>
      </w:r>
    </w:p>
    <w:p w14:paraId="5494E3BB" w14:textId="77777777" w:rsidR="00707420" w:rsidRDefault="00707420" w:rsidP="00707420"/>
    <w:p w14:paraId="6EF1581E" w14:textId="77777777" w:rsidR="00707420" w:rsidRPr="00707420" w:rsidRDefault="00707420" w:rsidP="00707420"/>
    <w:p w14:paraId="3BCE7946" w14:textId="77777777" w:rsidR="008C7C63" w:rsidRDefault="008C7C63" w:rsidP="00707420">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w:t>
      </w:r>
      <w:r>
        <w:rPr>
          <w:rFonts w:ascii="Arial" w:hAnsi="Arial" w:cs="Arial"/>
          <w:color w:val="000000" w:themeColor="text1"/>
        </w:rPr>
        <w:t xml:space="preserve"> </w:t>
      </w:r>
      <w:r w:rsidRPr="00B37B72">
        <w:rPr>
          <w:rFonts w:ascii="Arial" w:hAnsi="Arial" w:cs="Arial"/>
          <w:color w:val="000000" w:themeColor="text1"/>
        </w:rPr>
        <w:t>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Pr>
          <w:rFonts w:ascii="Arial" w:hAnsi="Arial" w:cs="Arial"/>
          <w:color w:val="000000" w:themeColor="text1"/>
        </w:rPr>
        <w:t>.</w:t>
      </w:r>
    </w:p>
    <w:p w14:paraId="7B0F4E5D" w14:textId="77777777" w:rsidR="00B916AD" w:rsidRDefault="00B916AD" w:rsidP="00707420">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kdykoli v průběhu plnění smlouvy na žádost objednatele předložit kompletní seznam částí plnění plněných prostřednictvím poddodavatelů včetně identifikace těchto poddodavatelů</w:t>
      </w:r>
      <w:r>
        <w:rPr>
          <w:rFonts w:ascii="Arial" w:hAnsi="Arial" w:cs="Arial"/>
          <w:color w:val="000000" w:themeColor="text1"/>
        </w:rPr>
        <w:t>.</w:t>
      </w:r>
    </w:p>
    <w:p w14:paraId="153E411F" w14:textId="77777777" w:rsidR="00B916AD" w:rsidRDefault="00B916AD" w:rsidP="00707420">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Pr>
          <w:rFonts w:ascii="Arial" w:hAnsi="Arial" w:cs="Arial"/>
          <w:color w:val="000000" w:themeColor="text1"/>
        </w:rPr>
        <w:t>.</w:t>
      </w:r>
    </w:p>
    <w:p w14:paraId="1054F524" w14:textId="77777777" w:rsidR="00B916AD" w:rsidRDefault="00B916AD" w:rsidP="00707420">
      <w:pPr>
        <w:pStyle w:val="Nadpis2"/>
        <w:suppressAutoHyphens/>
        <w:spacing w:before="0" w:after="120" w:line="240" w:lineRule="atLeast"/>
        <w:ind w:left="567" w:hanging="567"/>
        <w:rPr>
          <w:rFonts w:ascii="Arial" w:hAnsi="Arial" w:cs="Arial"/>
          <w:color w:val="000000" w:themeColor="text1"/>
        </w:rPr>
      </w:pPr>
      <w:r w:rsidRPr="00B916AD">
        <w:rPr>
          <w:rFonts w:ascii="Arial" w:hAnsi="Arial" w:cs="Arial"/>
          <w:color w:val="000000" w:themeColor="text1"/>
        </w:rPr>
        <w:t>Zhotovitel zodpovídá za bezpečnost a ochranu všech osob v prostoru staveniště a je povinen zabezpečit jejich vybavení ochrannými pracovními pomůckami.</w:t>
      </w:r>
    </w:p>
    <w:p w14:paraId="264D265E" w14:textId="77777777" w:rsidR="00D0150E" w:rsidRPr="004B6FAD" w:rsidRDefault="00D0150E" w:rsidP="00707420">
      <w:pPr>
        <w:pStyle w:val="Nadpis2"/>
        <w:suppressAutoHyphens/>
        <w:spacing w:before="0" w:after="120" w:line="240" w:lineRule="atLeast"/>
        <w:ind w:left="567" w:hanging="567"/>
        <w:rPr>
          <w:rFonts w:ascii="Arial" w:hAnsi="Arial" w:cs="Arial"/>
          <w:color w:val="000000" w:themeColor="text1"/>
        </w:rPr>
      </w:pPr>
      <w:r w:rsidRPr="004B6FAD">
        <w:rPr>
          <w:rFonts w:ascii="Arial" w:hAnsi="Arial" w:cs="Arial"/>
          <w:color w:val="000000" w:themeColor="text1"/>
        </w:rPr>
        <w:t>Objednatel informuje zhotovitele a zhotovitel bere na vědomí, že stavba bude zhotovena s využitím dotačních prostředků v </w:t>
      </w:r>
      <w:r w:rsidRPr="003F5EFA">
        <w:rPr>
          <w:rFonts w:ascii="Arial" w:hAnsi="Arial" w:cs="Arial"/>
          <w:color w:val="000000" w:themeColor="text1"/>
        </w:rPr>
        <w:t>rámci výzvy č. 40 OP IROP Infrastruktura pro bezpečnou nemotorovou bezpečnost</w:t>
      </w:r>
      <w:r w:rsidRPr="004B6FAD">
        <w:rPr>
          <w:rFonts w:ascii="Arial" w:hAnsi="Arial" w:cs="Arial"/>
          <w:color w:val="000000" w:themeColor="text1"/>
        </w:rPr>
        <w:t xml:space="preserve">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jimi požadované doklady, nesplní archivační povinnost apod</w:t>
      </w:r>
      <w:r>
        <w:rPr>
          <w:rFonts w:ascii="Arial" w:hAnsi="Arial" w:cs="Arial"/>
          <w:color w:val="000000" w:themeColor="text1"/>
        </w:rPr>
        <w:t>.</w:t>
      </w:r>
    </w:p>
    <w:p w14:paraId="78C5B824" w14:textId="77777777" w:rsidR="000F2B26" w:rsidRPr="00CE7D75" w:rsidRDefault="000F2B26" w:rsidP="00707420">
      <w:pPr>
        <w:ind w:left="567" w:hanging="567"/>
        <w:rPr>
          <w:b/>
          <w:bCs/>
          <w:color w:val="000000" w:themeColor="text1"/>
          <w:sz w:val="24"/>
          <w:szCs w:val="24"/>
        </w:rPr>
      </w:pPr>
    </w:p>
    <w:p w14:paraId="54362EAB" w14:textId="77777777" w:rsidR="000F2B26" w:rsidRPr="00EE53E4" w:rsidRDefault="000F2B26" w:rsidP="007E3A4A">
      <w:pPr>
        <w:pStyle w:val="Nadpis1"/>
        <w:suppressAutoHyphens/>
        <w:spacing w:before="0" w:after="80" w:line="240" w:lineRule="atLeast"/>
        <w:jc w:val="both"/>
        <w:rPr>
          <w:color w:val="000000" w:themeColor="text1"/>
          <w:sz w:val="28"/>
          <w:szCs w:val="28"/>
        </w:rPr>
      </w:pPr>
      <w:r w:rsidRPr="00EE53E4">
        <w:rPr>
          <w:color w:val="000000" w:themeColor="text1"/>
          <w:sz w:val="28"/>
          <w:szCs w:val="28"/>
        </w:rPr>
        <w:t>Vlastnictví díla a nebezpečí škody</w:t>
      </w:r>
    </w:p>
    <w:p w14:paraId="3DA93E0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vlastníkem zhotovovaného předmětu díla je objednatel.</w:t>
      </w:r>
    </w:p>
    <w:p w14:paraId="20BE29BA"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Vlastníkem zařízení staveniště, včetně používaných strojů a dalších věcí potřebných pro provedení díla, je zhotovitel, který nese nebezpečí škody na těchto věcech.</w:t>
      </w:r>
    </w:p>
    <w:p w14:paraId="3A53967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Nebezpečí škody nebo zničení stavby nese od počátku zhotovitel až do jejího převzetí objednatelem. </w:t>
      </w:r>
    </w:p>
    <w:p w14:paraId="33C04187"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náklady vzniklé v souvislosti s odstraňováním škod nese zhotovitel a tyto náklady nemají vliv na sjednanou cenu díla.</w:t>
      </w:r>
      <w:r w:rsidR="00CB484E" w:rsidRPr="00EE53E4">
        <w:rPr>
          <w:rFonts w:ascii="Arial" w:hAnsi="Arial" w:cs="Arial"/>
          <w:color w:val="000000" w:themeColor="text1"/>
        </w:rPr>
        <w:t xml:space="preserve"> </w:t>
      </w:r>
      <w:r w:rsidRPr="00EE53E4">
        <w:rPr>
          <w:rFonts w:ascii="Arial" w:hAnsi="Arial" w:cs="Arial"/>
          <w:color w:val="000000" w:themeColor="text1"/>
        </w:rPr>
        <w:t>Škodou na díle je ztráta, zničení, poškození nebo znehodnocení věci.</w:t>
      </w:r>
    </w:p>
    <w:p w14:paraId="719E99E7"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odpovídá i za škodu na díle způsobenou činností těch, kteří pro něj dílo provádějí.</w:t>
      </w:r>
    </w:p>
    <w:p w14:paraId="6C83262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7E5BB474" w14:textId="77777777" w:rsidR="000F2B26" w:rsidRPr="00CE7D75" w:rsidRDefault="000F2B26" w:rsidP="00707420">
      <w:pPr>
        <w:ind w:left="567" w:hanging="567"/>
        <w:rPr>
          <w:b/>
          <w:bCs/>
          <w:color w:val="000000" w:themeColor="text1"/>
          <w:sz w:val="24"/>
          <w:szCs w:val="24"/>
        </w:rPr>
      </w:pPr>
    </w:p>
    <w:p w14:paraId="1F26C3F3"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Doba a místo plnění</w:t>
      </w:r>
    </w:p>
    <w:p w14:paraId="2D37F3DB"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převzít staveniště do 5 dnů ode dne doručení písemné výzvy k převzetí staveniště, pokud se smluvní strany nedohodnou jinak. O předání a převzetí staveniště bude vyhotoven zápis.</w:t>
      </w:r>
    </w:p>
    <w:p w14:paraId="5692E356" w14:textId="77777777" w:rsidR="00707420" w:rsidRPr="00707420" w:rsidRDefault="00707420" w:rsidP="00707420"/>
    <w:p w14:paraId="5C283EB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 </w:t>
      </w:r>
    </w:p>
    <w:p w14:paraId="0EFB08F1" w14:textId="77777777" w:rsidR="000F2B26" w:rsidRPr="00EE53E4" w:rsidRDefault="000F2B26" w:rsidP="000F2B26">
      <w:pPr>
        <w:pStyle w:val="Nadpis2"/>
        <w:suppressAutoHyphens/>
        <w:spacing w:before="0" w:after="80" w:line="240" w:lineRule="atLeast"/>
        <w:ind w:left="567" w:hanging="567"/>
        <w:rPr>
          <w:rFonts w:ascii="Arial" w:hAnsi="Arial" w:cs="Arial"/>
          <w:snapToGrid w:val="0"/>
          <w:color w:val="000000" w:themeColor="text1"/>
        </w:rPr>
      </w:pPr>
      <w:r w:rsidRPr="00EE53E4">
        <w:rPr>
          <w:rFonts w:ascii="Arial" w:hAnsi="Arial" w:cs="Arial"/>
          <w:color w:val="000000" w:themeColor="text1"/>
        </w:rPr>
        <w:t xml:space="preserve">Zhotovitel je povinen provést </w:t>
      </w:r>
      <w:r w:rsidRPr="00CC3CCD">
        <w:rPr>
          <w:rFonts w:ascii="Arial" w:hAnsi="Arial" w:cs="Arial"/>
          <w:color w:val="000000" w:themeColor="text1"/>
        </w:rPr>
        <w:t xml:space="preserve">dílo </w:t>
      </w:r>
      <w:r w:rsidRPr="00CC3CCD">
        <w:rPr>
          <w:rFonts w:ascii="Arial" w:hAnsi="Arial" w:cs="Arial"/>
          <w:b/>
          <w:color w:val="000000" w:themeColor="text1"/>
        </w:rPr>
        <w:t xml:space="preserve">ve lhůtě do </w:t>
      </w:r>
      <w:r w:rsidR="0021237B">
        <w:rPr>
          <w:rFonts w:ascii="Arial" w:hAnsi="Arial" w:cs="Arial"/>
          <w:b/>
          <w:color w:val="000000" w:themeColor="text1"/>
        </w:rPr>
        <w:t>12</w:t>
      </w:r>
      <w:r w:rsidR="00BF281D">
        <w:rPr>
          <w:rFonts w:ascii="Arial" w:hAnsi="Arial" w:cs="Arial"/>
          <w:b/>
          <w:color w:val="000000" w:themeColor="text1"/>
        </w:rPr>
        <w:t>0</w:t>
      </w:r>
      <w:r w:rsidR="00F07AA8" w:rsidRPr="00CC3CCD">
        <w:rPr>
          <w:rFonts w:ascii="Arial" w:hAnsi="Arial" w:cs="Arial"/>
          <w:b/>
          <w:color w:val="000000" w:themeColor="text1"/>
        </w:rPr>
        <w:t xml:space="preserve"> kalendářních dní</w:t>
      </w:r>
      <w:r w:rsidR="00CB484E" w:rsidRPr="00EE53E4">
        <w:rPr>
          <w:rFonts w:ascii="Arial" w:hAnsi="Arial" w:cs="Arial"/>
          <w:b/>
          <w:color w:val="000000" w:themeColor="text1"/>
        </w:rPr>
        <w:t xml:space="preserve"> </w:t>
      </w:r>
      <w:r w:rsidRPr="00EE53E4">
        <w:rPr>
          <w:rFonts w:ascii="Arial" w:hAnsi="Arial" w:cs="Arial"/>
          <w:color w:val="000000" w:themeColor="text1"/>
        </w:rPr>
        <w:t>od protokolárního předání a převzetí staveniště. Pokud zhotovitel nepřevezme staveniště ve lhůtě dle odst. 5.1, skutečnost rozhodná pro počátek lhůty pro provedení díla nastane posledním dnem, kdy byl zhotovitel povinen dle odst. 5.1 staveniště převzít.</w:t>
      </w:r>
      <w:r w:rsidR="00CB484E" w:rsidRPr="00EE53E4">
        <w:rPr>
          <w:rFonts w:ascii="Arial" w:hAnsi="Arial" w:cs="Arial"/>
          <w:color w:val="000000" w:themeColor="text1"/>
        </w:rPr>
        <w:t xml:space="preserve"> </w:t>
      </w:r>
      <w:r w:rsidRPr="00EE53E4">
        <w:rPr>
          <w:rFonts w:ascii="Arial" w:hAnsi="Arial" w:cs="Arial"/>
          <w:color w:val="000000" w:themeColor="text1"/>
        </w:rPr>
        <w:t xml:space="preserve">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 a nedodělků. </w:t>
      </w:r>
      <w:r w:rsidRPr="00EE53E4">
        <w:rPr>
          <w:rFonts w:ascii="Arial" w:hAnsi="Arial" w:cs="Arial"/>
          <w:snapToGrid w:val="0"/>
          <w:color w:val="000000" w:themeColor="text1"/>
        </w:rPr>
        <w:t xml:space="preserve">Předání díla s ojedinělými drobnými vadami či nedodělky nebránícími užívání lze připustit pouze v odůvodněných případech a to výhradně s výslovným souhlasem objednatele. </w:t>
      </w:r>
    </w:p>
    <w:p w14:paraId="4F92AED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 dobu trvání přejímacího řízení přestává běžet zhotoviteli lhůta pro provedení díla. </w:t>
      </w:r>
    </w:p>
    <w:p w14:paraId="494A24CE" w14:textId="77777777" w:rsidR="000F2B26" w:rsidRPr="00EE53E4" w:rsidRDefault="000F2B26" w:rsidP="000F2B26">
      <w:pPr>
        <w:pStyle w:val="Nadpis2"/>
        <w:suppressAutoHyphens/>
        <w:spacing w:before="0" w:after="80" w:line="240" w:lineRule="atLeast"/>
        <w:ind w:left="567" w:hanging="567"/>
        <w:rPr>
          <w:rFonts w:ascii="Arial" w:hAnsi="Arial" w:cs="Arial"/>
          <w:snapToGrid w:val="0"/>
          <w:color w:val="000000" w:themeColor="text1"/>
        </w:rPr>
      </w:pPr>
      <w:r w:rsidRPr="00EE53E4">
        <w:rPr>
          <w:rFonts w:ascii="Arial" w:hAnsi="Arial" w:cs="Arial"/>
          <w:snapToGrid w:val="0"/>
          <w:color w:val="000000" w:themeColor="text1"/>
        </w:rPr>
        <w:t>Objednatel má právo odmítnout zahájení přejímacího řízení, nebude-li dílo řádně dokončeno. V takovém případě je zhotovitel povinen dílo řádně dokončit a poté objednatele opětovně vyzvat k převzetí.</w:t>
      </w:r>
    </w:p>
    <w:p w14:paraId="3C72BD3E"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snapToGrid w:val="0"/>
          <w:color w:val="000000" w:themeColor="text1"/>
        </w:rPr>
        <w:t xml:space="preserve">Konečné převzetí díla objednatelem proběhne v termínu do 14 dnů od zahájení přejímacího řízení, pokud se smluvní strany nedohodnou jinak.    </w:t>
      </w:r>
    </w:p>
    <w:p w14:paraId="18D2B52A" w14:textId="77777777" w:rsidR="00B02AFA"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o to objednatel požádá, přeruší zhotovitel práce na díle. O tuto dobu se posunou termíny sjednané ve smlouvě týkající se provedení prací na díle. Důvodem takovéto žádosti objednatele může být zejména nemožnost realizace prací na díle nebo jeho části z důvodu nepředvídaných překážek, které vznikly nezaviněně a nezávisle na vůli smluvních stran.</w:t>
      </w:r>
    </w:p>
    <w:p w14:paraId="667CC43A"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nastanou takové klimatické podmínky, které vzhledem ke své povaze brání provádění prací na díle</w:t>
      </w:r>
      <w:r w:rsidR="009538C2" w:rsidRPr="00EE53E4">
        <w:rPr>
          <w:rFonts w:ascii="Arial" w:hAnsi="Arial" w:cs="Arial"/>
          <w:color w:val="000000" w:themeColor="text1"/>
        </w:rPr>
        <w:t xml:space="preserve"> </w:t>
      </w:r>
      <w:r w:rsidRPr="00EE53E4">
        <w:rPr>
          <w:rFonts w:ascii="Arial" w:hAnsi="Arial" w:cs="Arial"/>
          <w:color w:val="000000" w:themeColor="text1"/>
        </w:rPr>
        <w:t xml:space="preserve">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5.3 této smlouvy posouvá o dobu, po kterou zhotovitel nemohl práce na díle z důvodu klimatických podmínek provádět. </w:t>
      </w:r>
    </w:p>
    <w:p w14:paraId="5B80D935"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Místo plnění </w:t>
      </w:r>
      <w:r w:rsidR="00D31ED9">
        <w:rPr>
          <w:rFonts w:ascii="Arial" w:hAnsi="Arial" w:cs="Arial"/>
          <w:color w:val="000000" w:themeColor="text1"/>
        </w:rPr>
        <w:t>–</w:t>
      </w:r>
      <w:r w:rsidRPr="00EE53E4">
        <w:rPr>
          <w:rFonts w:ascii="Arial" w:hAnsi="Arial" w:cs="Arial"/>
          <w:color w:val="000000" w:themeColor="text1"/>
        </w:rPr>
        <w:t xml:space="preserve"> </w:t>
      </w:r>
      <w:r w:rsidR="00D31ED9">
        <w:rPr>
          <w:rFonts w:ascii="Arial" w:hAnsi="Arial" w:cs="Arial"/>
          <w:color w:val="000000" w:themeColor="text1"/>
        </w:rPr>
        <w:t xml:space="preserve">ul. </w:t>
      </w:r>
      <w:r w:rsidR="00545350">
        <w:rPr>
          <w:rFonts w:ascii="Arial" w:hAnsi="Arial" w:cs="Arial"/>
          <w:color w:val="000000" w:themeColor="text1"/>
        </w:rPr>
        <w:t>Frýdecká</w:t>
      </w:r>
      <w:r w:rsidR="00D31ED9">
        <w:rPr>
          <w:rFonts w:ascii="Arial" w:hAnsi="Arial" w:cs="Arial"/>
          <w:color w:val="000000" w:themeColor="text1"/>
        </w:rPr>
        <w:t xml:space="preserve">, </w:t>
      </w:r>
      <w:r w:rsidRPr="00EE53E4">
        <w:rPr>
          <w:rFonts w:ascii="Arial" w:hAnsi="Arial" w:cs="Arial"/>
          <w:color w:val="000000" w:themeColor="text1"/>
        </w:rPr>
        <w:t>Český Těšín</w:t>
      </w:r>
      <w:r w:rsidR="00F1120C">
        <w:rPr>
          <w:rFonts w:ascii="Arial" w:hAnsi="Arial" w:cs="Arial"/>
          <w:color w:val="000000" w:themeColor="text1"/>
        </w:rPr>
        <w:t xml:space="preserve"> </w:t>
      </w:r>
      <w:r w:rsidRPr="00EE53E4">
        <w:rPr>
          <w:rFonts w:ascii="Arial" w:hAnsi="Arial" w:cs="Arial"/>
          <w:color w:val="000000" w:themeColor="text1"/>
        </w:rPr>
        <w:t>(blíže viz projektová dokumentace).</w:t>
      </w:r>
    </w:p>
    <w:p w14:paraId="7919B4EB" w14:textId="77777777" w:rsidR="000F2B26" w:rsidRPr="00564EAE" w:rsidRDefault="000F2B26" w:rsidP="00564EAE">
      <w:pPr>
        <w:spacing w:after="80"/>
        <w:ind w:left="567" w:hanging="567"/>
        <w:rPr>
          <w:b/>
          <w:bCs/>
          <w:color w:val="000000" w:themeColor="text1"/>
          <w:sz w:val="24"/>
          <w:szCs w:val="24"/>
        </w:rPr>
      </w:pPr>
    </w:p>
    <w:p w14:paraId="6A3EA670"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Cena díla</w:t>
      </w:r>
    </w:p>
    <w:p w14:paraId="0083F553"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cena za dílo provedené v rozsahu dle této smlouvy je stanovena v souladu se zákonem o cenách a činí:</w:t>
      </w:r>
    </w:p>
    <w:p w14:paraId="61673470" w14:textId="77777777" w:rsidR="00564EAE" w:rsidRPr="00564EAE" w:rsidRDefault="00564EAE" w:rsidP="00564EAE"/>
    <w:p w14:paraId="4F538ADF" w14:textId="1ED087B9" w:rsidR="000F2B26" w:rsidRDefault="00BA788A" w:rsidP="00BA788A">
      <w:pPr>
        <w:tabs>
          <w:tab w:val="left" w:pos="900"/>
          <w:tab w:val="right" w:pos="7938"/>
        </w:tabs>
        <w:spacing w:after="120"/>
        <w:rPr>
          <w:rFonts w:ascii="Arial" w:hAnsi="Arial" w:cs="Arial"/>
          <w:b/>
          <w:color w:val="000000" w:themeColor="text1"/>
        </w:rPr>
      </w:pPr>
      <w:r>
        <w:rPr>
          <w:rFonts w:ascii="Arial" w:hAnsi="Arial" w:cs="Arial"/>
          <w:b/>
          <w:color w:val="000000" w:themeColor="text1"/>
          <w:sz w:val="22"/>
          <w:szCs w:val="22"/>
        </w:rPr>
        <w:tab/>
      </w:r>
      <w:r>
        <w:rPr>
          <w:rFonts w:ascii="Arial" w:hAnsi="Arial" w:cs="Arial"/>
          <w:b/>
          <w:color w:val="000000" w:themeColor="text1"/>
        </w:rPr>
        <w:t>cena díla bez DPH</w:t>
      </w:r>
      <w:r w:rsidR="00A816E2">
        <w:rPr>
          <w:rFonts w:ascii="Arial" w:hAnsi="Arial" w:cs="Arial"/>
          <w:b/>
          <w:color w:val="000000" w:themeColor="text1"/>
        </w:rPr>
        <w:t>:</w:t>
      </w:r>
      <w:r>
        <w:rPr>
          <w:rFonts w:ascii="Arial" w:hAnsi="Arial" w:cs="Arial"/>
          <w:b/>
          <w:color w:val="000000" w:themeColor="text1"/>
        </w:rPr>
        <w:tab/>
      </w:r>
      <w:r w:rsidR="00C2560C">
        <w:rPr>
          <w:rFonts w:ascii="Arial" w:hAnsi="Arial" w:cs="Arial"/>
          <w:b/>
          <w:color w:val="000000" w:themeColor="text1"/>
        </w:rPr>
        <w:t>9</w:t>
      </w:r>
      <w:r w:rsidR="002F1348">
        <w:rPr>
          <w:rFonts w:ascii="Arial" w:hAnsi="Arial" w:cs="Arial"/>
          <w:b/>
          <w:color w:val="000000" w:themeColor="text1"/>
        </w:rPr>
        <w:t>.</w:t>
      </w:r>
      <w:r w:rsidR="00C2560C">
        <w:rPr>
          <w:rFonts w:ascii="Arial" w:hAnsi="Arial" w:cs="Arial"/>
          <w:b/>
          <w:color w:val="000000" w:themeColor="text1"/>
        </w:rPr>
        <w:t>099</w:t>
      </w:r>
      <w:r w:rsidR="002F1348">
        <w:rPr>
          <w:rFonts w:ascii="Arial" w:hAnsi="Arial" w:cs="Arial"/>
          <w:b/>
          <w:color w:val="000000" w:themeColor="text1"/>
        </w:rPr>
        <w:t>.</w:t>
      </w:r>
      <w:r w:rsidR="00C2560C">
        <w:rPr>
          <w:rFonts w:ascii="Arial" w:hAnsi="Arial" w:cs="Arial"/>
          <w:b/>
          <w:color w:val="000000" w:themeColor="text1"/>
        </w:rPr>
        <w:t>541</w:t>
      </w:r>
      <w:r w:rsidR="002F1348">
        <w:rPr>
          <w:rFonts w:ascii="Arial" w:hAnsi="Arial" w:cs="Arial"/>
          <w:b/>
          <w:color w:val="000000" w:themeColor="text1"/>
        </w:rPr>
        <w:t>,</w:t>
      </w:r>
      <w:r w:rsidR="00C2560C">
        <w:rPr>
          <w:rFonts w:ascii="Arial" w:hAnsi="Arial" w:cs="Arial"/>
          <w:b/>
          <w:color w:val="000000" w:themeColor="text1"/>
        </w:rPr>
        <w:t>41</w:t>
      </w:r>
      <w:r w:rsidR="004C5EC0" w:rsidRPr="00A816E2">
        <w:rPr>
          <w:rFonts w:ascii="Arial" w:hAnsi="Arial" w:cs="Arial"/>
          <w:b/>
          <w:color w:val="000000" w:themeColor="text1"/>
        </w:rPr>
        <w:t xml:space="preserve"> </w:t>
      </w:r>
      <w:r w:rsidR="000F2B26" w:rsidRPr="004C5EC0">
        <w:rPr>
          <w:rFonts w:ascii="Arial" w:hAnsi="Arial" w:cs="Arial"/>
          <w:b/>
          <w:color w:val="000000" w:themeColor="text1"/>
        </w:rPr>
        <w:t>Kč</w:t>
      </w:r>
    </w:p>
    <w:p w14:paraId="53037EAD" w14:textId="0B6B01D6" w:rsidR="00BA788A" w:rsidRPr="002F1348" w:rsidRDefault="00BA788A" w:rsidP="000559B8">
      <w:pPr>
        <w:tabs>
          <w:tab w:val="left" w:pos="900"/>
          <w:tab w:val="right" w:pos="7938"/>
        </w:tabs>
        <w:spacing w:after="120"/>
        <w:rPr>
          <w:rFonts w:ascii="Arial" w:hAnsi="Arial" w:cs="Arial"/>
          <w:b/>
          <w:color w:val="000000" w:themeColor="text1"/>
          <w:szCs w:val="22"/>
        </w:rPr>
      </w:pPr>
      <w:r w:rsidRPr="002F1348">
        <w:rPr>
          <w:rFonts w:ascii="Arial" w:hAnsi="Arial" w:cs="Arial"/>
          <w:b/>
          <w:color w:val="000000" w:themeColor="text1"/>
          <w:szCs w:val="22"/>
        </w:rPr>
        <w:tab/>
        <w:t xml:space="preserve">DPH </w:t>
      </w:r>
      <w:r w:rsidR="004C5EC0" w:rsidRPr="002F1348">
        <w:rPr>
          <w:rFonts w:ascii="Arial" w:hAnsi="Arial" w:cs="Arial"/>
          <w:b/>
          <w:color w:val="000000" w:themeColor="text1"/>
          <w:szCs w:val="22"/>
        </w:rPr>
        <w:t>21</w:t>
      </w:r>
      <w:r w:rsidR="00A816E2" w:rsidRPr="002F1348">
        <w:rPr>
          <w:rFonts w:ascii="Arial" w:hAnsi="Arial" w:cs="Arial"/>
          <w:b/>
          <w:color w:val="000000" w:themeColor="text1"/>
          <w:szCs w:val="22"/>
        </w:rPr>
        <w:t xml:space="preserve"> </w:t>
      </w:r>
      <w:r w:rsidR="004C5EC0" w:rsidRPr="002F1348">
        <w:rPr>
          <w:rFonts w:ascii="Arial" w:hAnsi="Arial" w:cs="Arial"/>
          <w:b/>
          <w:color w:val="000000" w:themeColor="text1"/>
          <w:szCs w:val="22"/>
        </w:rPr>
        <w:t>%</w:t>
      </w:r>
      <w:r w:rsidR="00A816E2" w:rsidRPr="002F1348">
        <w:rPr>
          <w:rFonts w:ascii="Arial" w:hAnsi="Arial" w:cs="Arial"/>
          <w:b/>
          <w:color w:val="000000" w:themeColor="text1"/>
          <w:szCs w:val="22"/>
        </w:rPr>
        <w:t>:</w:t>
      </w:r>
      <w:r w:rsidRPr="002F1348">
        <w:rPr>
          <w:rFonts w:ascii="Arial" w:hAnsi="Arial" w:cs="Arial"/>
          <w:b/>
          <w:color w:val="000000" w:themeColor="text1"/>
          <w:szCs w:val="22"/>
        </w:rPr>
        <w:tab/>
      </w:r>
      <w:r w:rsidR="002F1348" w:rsidRPr="002F1348">
        <w:rPr>
          <w:rFonts w:ascii="Arial" w:hAnsi="Arial" w:cs="Arial"/>
          <w:b/>
          <w:color w:val="000000" w:themeColor="text1"/>
          <w:szCs w:val="22"/>
        </w:rPr>
        <w:t>1.</w:t>
      </w:r>
      <w:r w:rsidR="00C2560C">
        <w:rPr>
          <w:rFonts w:ascii="Arial" w:hAnsi="Arial" w:cs="Arial"/>
          <w:b/>
          <w:color w:val="000000" w:themeColor="text1"/>
          <w:szCs w:val="22"/>
        </w:rPr>
        <w:t>910</w:t>
      </w:r>
      <w:r w:rsidR="002F1348" w:rsidRPr="002F1348">
        <w:rPr>
          <w:rFonts w:ascii="Arial" w:hAnsi="Arial" w:cs="Arial"/>
          <w:b/>
          <w:color w:val="000000" w:themeColor="text1"/>
          <w:szCs w:val="22"/>
        </w:rPr>
        <w:t>.</w:t>
      </w:r>
      <w:r w:rsidR="00C2560C">
        <w:rPr>
          <w:rFonts w:ascii="Arial" w:hAnsi="Arial" w:cs="Arial"/>
          <w:b/>
          <w:color w:val="000000" w:themeColor="text1"/>
          <w:szCs w:val="22"/>
        </w:rPr>
        <w:t>903</w:t>
      </w:r>
      <w:r w:rsidR="002F1348" w:rsidRPr="002F1348">
        <w:rPr>
          <w:rFonts w:ascii="Arial" w:hAnsi="Arial" w:cs="Arial"/>
          <w:b/>
          <w:color w:val="000000" w:themeColor="text1"/>
          <w:szCs w:val="22"/>
        </w:rPr>
        <w:t>,</w:t>
      </w:r>
      <w:r w:rsidR="00C2560C">
        <w:rPr>
          <w:rFonts w:ascii="Arial" w:hAnsi="Arial" w:cs="Arial"/>
          <w:b/>
          <w:color w:val="000000" w:themeColor="text1"/>
          <w:szCs w:val="22"/>
        </w:rPr>
        <w:t>70</w:t>
      </w:r>
      <w:r w:rsidR="00A816E2" w:rsidRPr="002F1348">
        <w:rPr>
          <w:rFonts w:ascii="Arial" w:hAnsi="Arial" w:cs="Arial"/>
          <w:b/>
          <w:color w:val="000000" w:themeColor="text1"/>
          <w:szCs w:val="22"/>
        </w:rPr>
        <w:t xml:space="preserve"> </w:t>
      </w:r>
      <w:r w:rsidRPr="002F1348">
        <w:rPr>
          <w:rFonts w:ascii="Arial" w:hAnsi="Arial" w:cs="Arial"/>
          <w:b/>
          <w:color w:val="000000" w:themeColor="text1"/>
          <w:szCs w:val="22"/>
        </w:rPr>
        <w:t>Kč</w:t>
      </w:r>
    </w:p>
    <w:p w14:paraId="481FA1BE" w14:textId="12D08617" w:rsidR="00BA788A" w:rsidRPr="002F1348" w:rsidRDefault="00BA788A" w:rsidP="000559B8">
      <w:pPr>
        <w:tabs>
          <w:tab w:val="left" w:pos="900"/>
          <w:tab w:val="right" w:pos="7938"/>
        </w:tabs>
        <w:spacing w:after="120"/>
        <w:rPr>
          <w:rFonts w:ascii="Arial" w:hAnsi="Arial" w:cs="Arial"/>
          <w:b/>
          <w:color w:val="000000" w:themeColor="text1"/>
          <w:szCs w:val="22"/>
        </w:rPr>
      </w:pPr>
      <w:r w:rsidRPr="002F1348">
        <w:rPr>
          <w:rFonts w:ascii="Arial" w:hAnsi="Arial" w:cs="Arial"/>
          <w:b/>
          <w:color w:val="000000" w:themeColor="text1"/>
          <w:szCs w:val="22"/>
        </w:rPr>
        <w:tab/>
      </w:r>
      <w:r w:rsidR="000559B8" w:rsidRPr="002F1348">
        <w:rPr>
          <w:rFonts w:ascii="Arial" w:hAnsi="Arial" w:cs="Arial"/>
          <w:b/>
          <w:color w:val="000000" w:themeColor="text1"/>
          <w:szCs w:val="22"/>
        </w:rPr>
        <w:t>cena díla včetně DPH</w:t>
      </w:r>
      <w:r w:rsidR="00A816E2" w:rsidRPr="002F1348">
        <w:rPr>
          <w:rFonts w:ascii="Arial" w:hAnsi="Arial" w:cs="Arial"/>
          <w:b/>
          <w:color w:val="000000" w:themeColor="text1"/>
          <w:szCs w:val="22"/>
        </w:rPr>
        <w:t>:</w:t>
      </w:r>
      <w:r w:rsidRPr="002F1348">
        <w:rPr>
          <w:rFonts w:ascii="Arial" w:hAnsi="Arial" w:cs="Arial"/>
          <w:b/>
          <w:color w:val="000000" w:themeColor="text1"/>
          <w:szCs w:val="22"/>
        </w:rPr>
        <w:tab/>
      </w:r>
      <w:r w:rsidR="00C2560C">
        <w:rPr>
          <w:rFonts w:ascii="Arial" w:hAnsi="Arial" w:cs="Arial"/>
          <w:b/>
          <w:bCs/>
          <w:color w:val="000000" w:themeColor="text1"/>
          <w:szCs w:val="22"/>
        </w:rPr>
        <w:t>11.010.445,11</w:t>
      </w:r>
      <w:r w:rsidR="00A816E2" w:rsidRPr="002F1348">
        <w:rPr>
          <w:rFonts w:ascii="Arial" w:hAnsi="Arial" w:cs="Arial"/>
          <w:b/>
          <w:color w:val="000000" w:themeColor="text1"/>
          <w:sz w:val="18"/>
        </w:rPr>
        <w:t xml:space="preserve"> </w:t>
      </w:r>
      <w:r w:rsidRPr="002F1348">
        <w:rPr>
          <w:rFonts w:ascii="Arial" w:hAnsi="Arial" w:cs="Arial"/>
          <w:b/>
          <w:color w:val="000000" w:themeColor="text1"/>
          <w:szCs w:val="22"/>
        </w:rPr>
        <w:t>Kč</w:t>
      </w:r>
    </w:p>
    <w:p w14:paraId="008CC946" w14:textId="77777777" w:rsidR="000F2B26" w:rsidRPr="00EE53E4" w:rsidRDefault="000F2B26" w:rsidP="008C0895">
      <w:pPr>
        <w:tabs>
          <w:tab w:val="left" w:pos="900"/>
        </w:tabs>
        <w:rPr>
          <w:rFonts w:ascii="Arial" w:hAnsi="Arial" w:cs="Arial"/>
          <w:color w:val="000000" w:themeColor="text1"/>
        </w:rPr>
      </w:pPr>
    </w:p>
    <w:p w14:paraId="34122E57" w14:textId="77777777" w:rsidR="0059081D" w:rsidRDefault="0059081D" w:rsidP="0059081D">
      <w:pPr>
        <w:pStyle w:val="Nadpis2"/>
        <w:tabs>
          <w:tab w:val="clear" w:pos="576"/>
          <w:tab w:val="num" w:pos="540"/>
          <w:tab w:val="num" w:pos="1002"/>
        </w:tabs>
        <w:suppressAutoHyphens/>
        <w:spacing w:before="0" w:after="80" w:line="240" w:lineRule="atLeast"/>
        <w:ind w:left="567" w:hanging="567"/>
        <w:rPr>
          <w:rFonts w:ascii="Arial" w:hAnsi="Arial" w:cs="Arial"/>
        </w:rPr>
      </w:pPr>
      <w:r>
        <w:rPr>
          <w:rFonts w:ascii="Arial" w:hAnsi="Arial" w:cs="Arial"/>
        </w:rPr>
        <w:t>Objednatel</w:t>
      </w:r>
      <w:r w:rsidRPr="00AD0636">
        <w:rPr>
          <w:rFonts w:ascii="Arial" w:hAnsi="Arial" w:cs="Arial"/>
        </w:rPr>
        <w:t xml:space="preserve"> prohlašuje, že výše uvedený předmět plnění není používán k ekonomické činnosti, ale pro potřeby související výlučně s činností při výkonu veřejné správy, a proto ve smyslu informací GFR a MFČR ze dne 10.</w:t>
      </w:r>
      <w:r w:rsidR="00235D97">
        <w:rPr>
          <w:rFonts w:ascii="Arial" w:hAnsi="Arial" w:cs="Arial"/>
        </w:rPr>
        <w:t xml:space="preserve"> </w:t>
      </w:r>
      <w:r w:rsidRPr="00AD0636">
        <w:rPr>
          <w:rFonts w:ascii="Arial" w:hAnsi="Arial" w:cs="Arial"/>
        </w:rPr>
        <w:t>11.</w:t>
      </w:r>
      <w:r w:rsidR="00235D97">
        <w:rPr>
          <w:rFonts w:ascii="Arial" w:hAnsi="Arial" w:cs="Arial"/>
        </w:rPr>
        <w:t xml:space="preserve"> </w:t>
      </w:r>
      <w:r w:rsidRPr="00AD0636">
        <w:rPr>
          <w:rFonts w:ascii="Arial" w:hAnsi="Arial" w:cs="Arial"/>
        </w:rPr>
        <w:t>2011 nebude aplikován režim přenesené daňové povinnosti podle § 92 e zákona o DPH.</w:t>
      </w:r>
    </w:p>
    <w:p w14:paraId="38888404" w14:textId="77777777" w:rsidR="000F2B26"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w:t>
      </w:r>
    </w:p>
    <w:p w14:paraId="683D6C93" w14:textId="77777777" w:rsidR="000874BD" w:rsidRPr="000874BD" w:rsidRDefault="000874BD" w:rsidP="000874BD"/>
    <w:p w14:paraId="177B20C4" w14:textId="77777777" w:rsidR="000F2B26"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Cena je ve vztahu k rozsahu prací a činností, které jsou definovány touto smlouvou a položkovým rozpočtem,</w:t>
      </w:r>
      <w:r w:rsidR="004F363F" w:rsidRPr="00EE53E4">
        <w:rPr>
          <w:rFonts w:ascii="Arial" w:hAnsi="Arial" w:cs="Arial"/>
          <w:color w:val="000000" w:themeColor="text1"/>
        </w:rPr>
        <w:t xml:space="preserve"> </w:t>
      </w:r>
      <w:r w:rsidRPr="00EE53E4">
        <w:rPr>
          <w:rFonts w:ascii="Arial" w:hAnsi="Arial" w:cs="Arial"/>
          <w:color w:val="000000" w:themeColor="text1"/>
        </w:rPr>
        <w:t xml:space="preserve">stanovena jako cena nejvýše přípustná a platná až do termínu kompletního ukončení a předání díla objednateli. Případné změny cen v souvislosti s vývojem cen nemají vliv na celkovou sjednanou cenu díla. </w:t>
      </w:r>
    </w:p>
    <w:p w14:paraId="69A4BF1D" w14:textId="77777777" w:rsidR="0021237B" w:rsidRPr="00926127" w:rsidRDefault="0021237B" w:rsidP="0021237B">
      <w:pPr>
        <w:pStyle w:val="Nadpis2"/>
        <w:tabs>
          <w:tab w:val="num" w:pos="540"/>
        </w:tabs>
        <w:suppressAutoHyphens/>
        <w:spacing w:before="0" w:after="60" w:line="240" w:lineRule="atLeast"/>
        <w:ind w:left="567" w:hanging="567"/>
        <w:rPr>
          <w:rFonts w:ascii="Arial" w:hAnsi="Arial" w:cs="Arial"/>
        </w:rPr>
      </w:pPr>
      <w:r w:rsidRPr="00926127">
        <w:rPr>
          <w:rFonts w:ascii="Arial" w:hAnsi="Arial" w:cs="Arial"/>
        </w:rPr>
        <w:t>Zhotovitel je odpovědný za to, že sazba DPH je stanovena v souladu s platnými právními předpisy.</w:t>
      </w:r>
      <w:r>
        <w:rPr>
          <w:rFonts w:ascii="Arial" w:hAnsi="Arial" w:cs="Arial"/>
        </w:rPr>
        <w:t xml:space="preserve"> </w:t>
      </w:r>
    </w:p>
    <w:p w14:paraId="7044B969"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w:t>
      </w:r>
      <w:r w:rsidR="004F363F" w:rsidRPr="00EE53E4">
        <w:rPr>
          <w:rFonts w:ascii="Arial" w:hAnsi="Arial" w:cs="Arial"/>
          <w:color w:val="000000" w:themeColor="text1"/>
        </w:rPr>
        <w:t xml:space="preserve"> přechodné dopravní zn</w:t>
      </w:r>
      <w:r w:rsidR="00F07AA8">
        <w:rPr>
          <w:rFonts w:ascii="Arial" w:hAnsi="Arial" w:cs="Arial"/>
          <w:color w:val="000000" w:themeColor="text1"/>
        </w:rPr>
        <w:t>a</w:t>
      </w:r>
      <w:r w:rsidR="004F363F" w:rsidRPr="00EE53E4">
        <w:rPr>
          <w:rFonts w:ascii="Arial" w:hAnsi="Arial" w:cs="Arial"/>
          <w:color w:val="000000" w:themeColor="text1"/>
        </w:rPr>
        <w:t>čení,</w:t>
      </w:r>
      <w:r w:rsidRPr="00EE53E4">
        <w:rPr>
          <w:rFonts w:ascii="Arial" w:hAnsi="Arial" w:cs="Arial"/>
          <w:color w:val="000000" w:themeColor="text1"/>
        </w:rPr>
        <w:t xml:space="preserve">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organizační a koordinační činnost, zajištění nezbytných dopravních opatření apod.</w:t>
      </w:r>
    </w:p>
    <w:p w14:paraId="1789F758"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Změna ceny:</w:t>
      </w:r>
    </w:p>
    <w:p w14:paraId="22E2AABC" w14:textId="77777777" w:rsidR="000F2B26" w:rsidRDefault="006D4C1C"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Pr>
          <w:rFonts w:ascii="Arial" w:hAnsi="Arial" w:cs="Arial"/>
          <w:color w:val="000000" w:themeColor="text1"/>
        </w:rPr>
        <w:t>d</w:t>
      </w:r>
      <w:r w:rsidR="000F2B26" w:rsidRPr="00EE53E4">
        <w:rPr>
          <w:rFonts w:ascii="Arial" w:hAnsi="Arial" w:cs="Arial"/>
          <w:color w:val="000000" w:themeColor="text1"/>
        </w:rPr>
        <w:t>ojde-li v důsledku objekt</w:t>
      </w:r>
      <w:r w:rsidR="00204121" w:rsidRPr="00EE53E4">
        <w:rPr>
          <w:rFonts w:ascii="Arial" w:hAnsi="Arial" w:cs="Arial"/>
          <w:color w:val="000000" w:themeColor="text1"/>
        </w:rPr>
        <w:t>ivní skutečnosti</w:t>
      </w:r>
      <w:r w:rsidR="00DF2C1F">
        <w:rPr>
          <w:rFonts w:ascii="Arial" w:hAnsi="Arial" w:cs="Arial"/>
          <w:color w:val="000000" w:themeColor="text1"/>
        </w:rPr>
        <w:t>, jejíž existenci nemohl zhotovitel předpokládat ani při vynaložení odborné péče,</w:t>
      </w:r>
      <w:r w:rsidR="000F2B26" w:rsidRPr="00EE53E4">
        <w:rPr>
          <w:rFonts w:ascii="Arial" w:hAnsi="Arial" w:cs="Arial"/>
          <w:color w:val="000000" w:themeColor="text1"/>
        </w:rPr>
        <w:t xml:space="preserve"> k nezbytnosti provést dodatečné práce, dodávky a služby na díle („vícepráce“), zhotovitel provede ocenění soupisu takovýchto stavebních prací, dodávek a služeb, jež mají být provedeny navíc, jednotkovými cenami položkových rozpočtů,</w:t>
      </w:r>
    </w:p>
    <w:p w14:paraId="6CBCB7E0" w14:textId="77777777" w:rsidR="006D4C1C" w:rsidRPr="00EE53E4" w:rsidRDefault="006D4C1C"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Pr>
          <w:rFonts w:ascii="Arial" w:hAnsi="Arial" w:cs="Arial"/>
          <w:color w:val="000000" w:themeColor="text1"/>
        </w:rPr>
        <w:t xml:space="preserve">změna ceny díla bude řešena v samostatném položkovém stavebním rozpočtu a změnovém listě, Podrobný položkový rozpočet změny stavby musí být vypracovaný ve shodné struktuře a formátu jako původní položkový rozpočet, tedy ve formátu </w:t>
      </w:r>
      <w:proofErr w:type="spellStart"/>
      <w:r w:rsidRPr="00C7279F">
        <w:rPr>
          <w:rFonts w:ascii="Arial" w:hAnsi="Arial" w:cs="Arial"/>
          <w:color w:val="000000" w:themeColor="text1"/>
        </w:rPr>
        <w:t>pdf</w:t>
      </w:r>
      <w:proofErr w:type="spellEnd"/>
      <w:r w:rsidRPr="00C7279F">
        <w:rPr>
          <w:rFonts w:ascii="Arial" w:hAnsi="Arial" w:cs="Arial"/>
          <w:color w:val="000000" w:themeColor="text1"/>
        </w:rPr>
        <w:t xml:space="preserve"> </w:t>
      </w:r>
      <w:r>
        <w:rPr>
          <w:rFonts w:ascii="Arial" w:hAnsi="Arial" w:cs="Arial"/>
          <w:color w:val="000000" w:themeColor="text1"/>
        </w:rPr>
        <w:br/>
      </w:r>
      <w:r w:rsidRPr="00C7279F">
        <w:rPr>
          <w:rFonts w:ascii="Arial" w:hAnsi="Arial" w:cs="Arial"/>
          <w:color w:val="000000" w:themeColor="text1"/>
        </w:rPr>
        <w:t>a v elektronickém výstupu ze softwaru pro rozpočtování, dopor</w:t>
      </w:r>
      <w:r>
        <w:rPr>
          <w:rFonts w:ascii="Arial" w:hAnsi="Arial" w:cs="Arial"/>
          <w:color w:val="000000" w:themeColor="text1"/>
        </w:rPr>
        <w:t>učené elektronické formáty jsou *</w:t>
      </w:r>
      <w:r w:rsidRPr="00C7279F">
        <w:rPr>
          <w:rFonts w:ascii="Arial" w:hAnsi="Arial" w:cs="Arial"/>
          <w:color w:val="000000" w:themeColor="text1"/>
        </w:rPr>
        <w:t>.</w:t>
      </w:r>
      <w:proofErr w:type="spellStart"/>
      <w:r w:rsidRPr="00C7279F">
        <w:rPr>
          <w:rFonts w:ascii="Arial" w:hAnsi="Arial" w:cs="Arial"/>
          <w:color w:val="000000" w:themeColor="text1"/>
        </w:rPr>
        <w:t>kz</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kza</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unixml</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rts</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 xml:space="preserve">.xc4,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utf</w:t>
      </w:r>
      <w:proofErr w:type="spellEnd"/>
      <w:r w:rsidRPr="00C7279F">
        <w:rPr>
          <w:rFonts w:ascii="Arial" w:hAnsi="Arial" w:cs="Arial"/>
          <w:color w:val="000000" w:themeColor="text1"/>
        </w:rPr>
        <w:t xml:space="preserve">, </w:t>
      </w:r>
      <w:proofErr w:type="spellStart"/>
      <w:r w:rsidRPr="00C7279F">
        <w:rPr>
          <w:rFonts w:ascii="Arial" w:hAnsi="Arial" w:cs="Arial"/>
          <w:color w:val="000000" w:themeColor="text1"/>
        </w:rPr>
        <w:t>StavData</w:t>
      </w:r>
      <w:proofErr w:type="spellEnd"/>
      <w:r w:rsidRPr="00C7279F">
        <w:rPr>
          <w:rFonts w:ascii="Arial" w:hAnsi="Arial" w:cs="Arial"/>
          <w:color w:val="000000" w:themeColor="text1"/>
        </w:rPr>
        <w:t xml:space="preserve"> a jakýkoliv uzamčený excelovský soubor, který je přímým výstupem </w:t>
      </w:r>
      <w:proofErr w:type="spellStart"/>
      <w:r w:rsidRPr="00C7279F">
        <w:rPr>
          <w:rFonts w:ascii="Arial" w:hAnsi="Arial" w:cs="Arial"/>
          <w:color w:val="000000" w:themeColor="text1"/>
        </w:rPr>
        <w:t>sofwaru</w:t>
      </w:r>
      <w:proofErr w:type="spellEnd"/>
      <w:r w:rsidRPr="00C7279F">
        <w:rPr>
          <w:rFonts w:ascii="Arial" w:hAnsi="Arial" w:cs="Arial"/>
          <w:color w:val="000000" w:themeColor="text1"/>
        </w:rPr>
        <w:t xml:space="preserve"> pro rozpočtování.</w:t>
      </w:r>
      <w:r>
        <w:rPr>
          <w:rFonts w:ascii="Arial" w:hAnsi="Arial" w:cs="Arial"/>
          <w:color w:val="000000" w:themeColor="text1"/>
        </w:rPr>
        <w:t xml:space="preserve"> K předkládanému požadavku na změnu musí být pořízena fotodokumentace. Ve změnovém listu musí být informace, zda vícepráce uvedené v dodatku jsou způsobilé nebo nezpůsobilé.</w:t>
      </w:r>
    </w:p>
    <w:p w14:paraId="1EE6F474" w14:textId="77777777" w:rsidR="000F2B26" w:rsidRPr="00EE53E4" w:rsidRDefault="000F2B26" w:rsidP="000F2B26">
      <w:pPr>
        <w:numPr>
          <w:ilvl w:val="0"/>
          <w:numId w:val="2"/>
        </w:numPr>
        <w:suppressAutoHyphens/>
        <w:overflowPunct/>
        <w:autoSpaceDE/>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v případě neprovedení některých prací, dodávek a služeb („méněpráce“) provede zhotovitel ocenění soupisu takových prací, dodávek a služeb jednotkovými cenami položkových rozpočtů, přičemž v ceně méněprací je nutno zohlednit také odpovídající podíl nákladů</w:t>
      </w:r>
      <w:r w:rsidR="004F363F" w:rsidRPr="00EE53E4">
        <w:rPr>
          <w:rFonts w:ascii="Arial" w:hAnsi="Arial" w:cs="Arial"/>
          <w:color w:val="000000" w:themeColor="text1"/>
        </w:rPr>
        <w:t xml:space="preserve"> </w:t>
      </w:r>
      <w:r w:rsidRPr="00EE53E4">
        <w:rPr>
          <w:rFonts w:ascii="Arial" w:hAnsi="Arial" w:cs="Arial"/>
          <w:color w:val="000000" w:themeColor="text1"/>
        </w:rPr>
        <w:t>u položek týkajících se celé stavby.</w:t>
      </w:r>
    </w:p>
    <w:p w14:paraId="1D3CC528" w14:textId="77777777"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pokud práce a dodávky tvořící vícepráce nebudou v položkovém rozpočtu obsaženy, pak zhotovitel použije jednotkové ceny ve výši odpovídající cenám v ceníku RTS nebo ÚRS,</w:t>
      </w:r>
    </w:p>
    <w:p w14:paraId="3F646028" w14:textId="507E2ACA" w:rsidR="000F2B26" w:rsidRPr="00EE53E4" w:rsidRDefault="000F2B26" w:rsidP="000F2B26">
      <w:pPr>
        <w:numPr>
          <w:ilvl w:val="0"/>
          <w:numId w:val="2"/>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v případech, kdy se dané položky v ceníku RTS nebo ÚRS nenacházejí, mohou být ceny zhotovitelem stanoveny individuální kalkulací jednotlivých položek v cenové úrovni na trhu obvyklé</w:t>
      </w:r>
      <w:r w:rsidR="00182F05">
        <w:rPr>
          <w:rFonts w:ascii="Arial" w:hAnsi="Arial" w:cs="Arial"/>
          <w:color w:val="000000" w:themeColor="text1"/>
        </w:rPr>
        <w:t>; v takovém případě je však zhotovitel povinen doložit individuální kalkulaci průzkumem trhu, a to za využití alespoň tří cenových nabídek dodavatelů daných položek.</w:t>
      </w:r>
    </w:p>
    <w:p w14:paraId="08C9A31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případě méněprací nemá zhotovitel právo na náhradu škody, nákladů či ušlého zisku, které mu v důsledku méněprací vznikly.</w:t>
      </w:r>
    </w:p>
    <w:p w14:paraId="3A828AEA" w14:textId="77777777" w:rsidR="000F2B26"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změny ceny díla z důvodu víceprací jsou smluvní strany povinny uzavřít dodatek k této smlouvě. Zhotovitel má právo na realizaci a úhradu víceprací teprve po oboustranném podpisu tohoto dodatku. </w:t>
      </w:r>
    </w:p>
    <w:p w14:paraId="3D17F984"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5BCC13DE" w14:textId="77777777" w:rsidR="000F2B26" w:rsidRDefault="000F2B26" w:rsidP="008310AE">
      <w:pPr>
        <w:spacing w:after="80"/>
        <w:ind w:left="567" w:hanging="567"/>
        <w:rPr>
          <w:b/>
          <w:bCs/>
          <w:color w:val="000000" w:themeColor="text1"/>
          <w:sz w:val="24"/>
          <w:szCs w:val="24"/>
        </w:rPr>
      </w:pPr>
    </w:p>
    <w:p w14:paraId="32688EE0" w14:textId="77777777" w:rsidR="00695121" w:rsidRDefault="00695121" w:rsidP="008310AE">
      <w:pPr>
        <w:spacing w:after="80"/>
        <w:ind w:left="567" w:hanging="567"/>
        <w:rPr>
          <w:b/>
          <w:bCs/>
          <w:color w:val="000000" w:themeColor="text1"/>
          <w:sz w:val="24"/>
          <w:szCs w:val="24"/>
        </w:rPr>
      </w:pPr>
    </w:p>
    <w:p w14:paraId="703E02C9" w14:textId="77777777" w:rsidR="00695121" w:rsidRPr="00695121" w:rsidRDefault="00695121" w:rsidP="00695121"/>
    <w:p w14:paraId="3F232076"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Platební podmínky</w:t>
      </w:r>
    </w:p>
    <w:p w14:paraId="41A12F8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zálohy na cenu díla</w:t>
      </w:r>
      <w:r w:rsidR="00204121" w:rsidRPr="00EE53E4">
        <w:rPr>
          <w:rFonts w:ascii="Arial" w:hAnsi="Arial" w:cs="Arial"/>
          <w:color w:val="000000" w:themeColor="text1"/>
        </w:rPr>
        <w:t xml:space="preserve"> </w:t>
      </w:r>
      <w:r w:rsidRPr="00EE53E4">
        <w:rPr>
          <w:rFonts w:ascii="Arial" w:hAnsi="Arial" w:cs="Arial"/>
          <w:color w:val="000000" w:themeColor="text1"/>
        </w:rPr>
        <w:t>nejsou sjednány.</w:t>
      </w:r>
    </w:p>
    <w:p w14:paraId="737DC809" w14:textId="77777777" w:rsidR="000F2B26" w:rsidRPr="00EE53E4" w:rsidRDefault="00546B79" w:rsidP="000F2B26">
      <w:pPr>
        <w:pStyle w:val="Nadpis2"/>
        <w:suppressAutoHyphens/>
        <w:spacing w:before="80" w:after="80" w:line="240" w:lineRule="atLeast"/>
        <w:ind w:left="567" w:hanging="567"/>
        <w:rPr>
          <w:rFonts w:ascii="Arial" w:hAnsi="Arial" w:cs="Arial"/>
          <w:color w:val="000000" w:themeColor="text1"/>
        </w:rPr>
      </w:pPr>
      <w:r w:rsidRPr="00546B79">
        <w:rPr>
          <w:rFonts w:ascii="Arial" w:hAnsi="Arial" w:cs="Arial"/>
        </w:rPr>
        <w:t>Platb</w:t>
      </w:r>
      <w:r w:rsidR="000D3F87">
        <w:rPr>
          <w:rFonts w:ascii="Arial" w:hAnsi="Arial" w:cs="Arial"/>
        </w:rPr>
        <w:t>y</w:t>
      </w:r>
      <w:r w:rsidRPr="00546B79">
        <w:rPr>
          <w:rFonts w:ascii="Arial" w:hAnsi="Arial" w:cs="Arial"/>
        </w:rPr>
        <w:t xml:space="preserve"> bud</w:t>
      </w:r>
      <w:r w:rsidR="000D3F87">
        <w:rPr>
          <w:rFonts w:ascii="Arial" w:hAnsi="Arial" w:cs="Arial"/>
        </w:rPr>
        <w:t>ou</w:t>
      </w:r>
      <w:r w:rsidRPr="00546B79">
        <w:rPr>
          <w:rFonts w:ascii="Arial" w:hAnsi="Arial" w:cs="Arial"/>
        </w:rPr>
        <w:t xml:space="preserve"> proveden</w:t>
      </w:r>
      <w:r w:rsidR="000D3F87">
        <w:rPr>
          <w:rFonts w:ascii="Arial" w:hAnsi="Arial" w:cs="Arial"/>
        </w:rPr>
        <w:t>y</w:t>
      </w:r>
      <w:r w:rsidRPr="00546B79">
        <w:rPr>
          <w:rFonts w:ascii="Arial" w:hAnsi="Arial" w:cs="Arial"/>
        </w:rPr>
        <w:t xml:space="preserve"> na základě </w:t>
      </w:r>
      <w:r w:rsidR="00452003">
        <w:rPr>
          <w:rFonts w:ascii="Arial" w:hAnsi="Arial" w:cs="Arial"/>
        </w:rPr>
        <w:t>měsíčních dílčích daňových dokladů (faktur) Datum uskutečnění zdanitelného plnění u dílčích faktur bude vždy k poslednímu dni daného měsíce.</w:t>
      </w:r>
      <w:r w:rsidRPr="00546B79">
        <w:rPr>
          <w:rFonts w:ascii="Arial" w:hAnsi="Arial" w:cs="Arial"/>
        </w:rPr>
        <w:t xml:space="preserve"> Nedílnou součástí faktury musí být soupis objednatelem potvrzených provedených prací. Bez tohoto soupisu je daňový doklad neplatný.</w:t>
      </w:r>
      <w:r w:rsidR="00A2304D" w:rsidRPr="00546B79">
        <w:rPr>
          <w:rFonts w:ascii="Arial" w:hAnsi="Arial" w:cs="Arial"/>
          <w:color w:val="000000" w:themeColor="text1"/>
        </w:rPr>
        <w:t xml:space="preserve"> Zhotovitel</w:t>
      </w:r>
      <w:r w:rsidR="00A2304D" w:rsidRPr="00EE53E4">
        <w:rPr>
          <w:rFonts w:ascii="Arial" w:hAnsi="Arial" w:cs="Arial"/>
          <w:color w:val="000000" w:themeColor="text1"/>
        </w:rPr>
        <w:t xml:space="preserve"> je povinen doručit objednateli daňový doklad (fakturu) v termínu do 15. dne měsíce následujícího po uskutečnění zdanitelného plnění.</w:t>
      </w:r>
    </w:p>
    <w:p w14:paraId="3B6FF196" w14:textId="77777777" w:rsidR="000F2B26"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Lhůta splatnosti faktury je stanovena na 30 dnů od jejího prokazatelného doručení objednateli.</w:t>
      </w:r>
      <w:r w:rsidR="00204121" w:rsidRPr="00EE53E4">
        <w:rPr>
          <w:rFonts w:ascii="Arial" w:hAnsi="Arial" w:cs="Arial"/>
          <w:color w:val="000000" w:themeColor="text1"/>
        </w:rPr>
        <w:t xml:space="preserve"> </w:t>
      </w:r>
      <w:r w:rsidRPr="00EE53E4">
        <w:rPr>
          <w:rFonts w:ascii="Arial" w:hAnsi="Arial" w:cs="Arial"/>
          <w:color w:val="000000" w:themeColor="text1"/>
        </w:rPr>
        <w:t xml:space="preserve">Stejný termín splatnosti platí pro smluvní strany i při placení jiných plateb (např. úroků z prodlení, smluvních pokut, náhrad škody aj.). </w:t>
      </w:r>
    </w:p>
    <w:p w14:paraId="5093EC1F"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Kromě náležitostí stanovených platnými právními předpisy pro daňový doklad je zhotovitel povinen ve faktuře uvést i tyto údaje:</w:t>
      </w:r>
    </w:p>
    <w:p w14:paraId="55D638ED" w14:textId="77777777" w:rsidR="00703D9F" w:rsidRDefault="00A03A7C" w:rsidP="000F2B26">
      <w:pPr>
        <w:pStyle w:val="Odstavecseseznamem"/>
        <w:numPr>
          <w:ilvl w:val="0"/>
          <w:numId w:val="5"/>
        </w:numPr>
        <w:suppressAutoHyphens/>
        <w:overflowPunct/>
        <w:autoSpaceDE/>
        <w:autoSpaceDN/>
        <w:adjustRightInd/>
        <w:jc w:val="both"/>
        <w:rPr>
          <w:rFonts w:ascii="Arial" w:hAnsi="Arial" w:cs="Arial"/>
          <w:color w:val="000000" w:themeColor="text1"/>
        </w:rPr>
      </w:pPr>
      <w:r>
        <w:rPr>
          <w:rFonts w:ascii="Arial" w:hAnsi="Arial" w:cs="Arial"/>
          <w:color w:val="000000" w:themeColor="text1"/>
        </w:rPr>
        <w:t>č</w:t>
      </w:r>
      <w:r w:rsidR="00703D9F">
        <w:rPr>
          <w:rFonts w:ascii="Arial" w:hAnsi="Arial" w:cs="Arial"/>
          <w:color w:val="000000" w:themeColor="text1"/>
        </w:rPr>
        <w:t xml:space="preserve">íslo a název projektu, ke kterému se faktura vztahuje, název projektu: </w:t>
      </w:r>
      <w:r w:rsidR="00703D9F" w:rsidRPr="00F625F4">
        <w:rPr>
          <w:rFonts w:ascii="Arial" w:hAnsi="Arial" w:cs="Arial"/>
          <w:b/>
          <w:color w:val="000000" w:themeColor="text1"/>
        </w:rPr>
        <w:t>„Zvýšení bezpečnosti chodců v Českém Těšíně – ul. Frýdecká, Dolní Žukov“</w:t>
      </w:r>
      <w:r w:rsidR="00F625F4">
        <w:rPr>
          <w:rFonts w:ascii="Arial" w:hAnsi="Arial" w:cs="Arial"/>
          <w:color w:val="000000" w:themeColor="text1"/>
        </w:rPr>
        <w:t xml:space="preserve">, registrační číslo projektu: </w:t>
      </w:r>
      <w:r w:rsidR="00F625F4" w:rsidRPr="00F625F4">
        <w:rPr>
          <w:rFonts w:ascii="Arial" w:hAnsi="Arial" w:cs="Arial"/>
          <w:b/>
          <w:color w:val="000000" w:themeColor="text1"/>
        </w:rPr>
        <w:t>CZ.06.06.01/00/22_040/0002655</w:t>
      </w:r>
    </w:p>
    <w:p w14:paraId="1652C9DF" w14:textId="77777777" w:rsidR="000F2B26" w:rsidRPr="00EE53E4" w:rsidRDefault="000F2B26" w:rsidP="000F2B26">
      <w:pPr>
        <w:pStyle w:val="Odstavecseseznamem"/>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a datum vystavení faktury,</w:t>
      </w:r>
    </w:p>
    <w:p w14:paraId="01172776"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smlouvy a datum jejího uzavření,</w:t>
      </w:r>
    </w:p>
    <w:p w14:paraId="70519D3A"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předmět smlouvy,</w:t>
      </w:r>
    </w:p>
    <w:p w14:paraId="06099F3B"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název stavby,</w:t>
      </w:r>
    </w:p>
    <w:p w14:paraId="3A2E3B54"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označení banky a číslo účtu, na který má být zaplaceno,</w:t>
      </w:r>
    </w:p>
    <w:p w14:paraId="1AA6D564"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lhůta splatnosti faktury,</w:t>
      </w:r>
    </w:p>
    <w:p w14:paraId="0D5528EF" w14:textId="77777777" w:rsidR="000F2B26" w:rsidRPr="00EE53E4" w:rsidRDefault="000F2B26" w:rsidP="000F2B26">
      <w:pPr>
        <w:pStyle w:val="Odstavecseseznamem"/>
        <w:widowControl w:val="0"/>
        <w:numPr>
          <w:ilvl w:val="0"/>
          <w:numId w:val="6"/>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 xml:space="preserve">označení osoby, která fakturu vyhotovila, včetně jejího podpisu a kontaktního telefonu   </w:t>
      </w:r>
    </w:p>
    <w:p w14:paraId="171016DE" w14:textId="77777777" w:rsidR="000F2B26" w:rsidRPr="00DA40CE" w:rsidRDefault="000F2B26" w:rsidP="00DA40CE">
      <w:pPr>
        <w:pStyle w:val="Odstavecseseznamem"/>
        <w:widowControl w:val="0"/>
        <w:numPr>
          <w:ilvl w:val="0"/>
          <w:numId w:val="6"/>
        </w:numPr>
        <w:suppressAutoHyphens/>
        <w:overflowPunct/>
        <w:autoSpaceDE/>
        <w:autoSpaceDN/>
        <w:adjustRightInd/>
        <w:spacing w:after="120"/>
        <w:ind w:left="1077" w:hanging="357"/>
        <w:contextualSpacing w:val="0"/>
        <w:jc w:val="both"/>
        <w:rPr>
          <w:rFonts w:ascii="Arial" w:hAnsi="Arial" w:cs="Arial"/>
          <w:color w:val="000000" w:themeColor="text1"/>
        </w:rPr>
      </w:pPr>
      <w:r w:rsidRPr="00EE53E4">
        <w:rPr>
          <w:rFonts w:ascii="Arial" w:hAnsi="Arial" w:cs="Arial"/>
          <w:color w:val="000000" w:themeColor="text1"/>
        </w:rPr>
        <w:t>IČ a DIČ objednatele a zhotovitele, jejich přesné názvy a sídlo</w:t>
      </w:r>
    </w:p>
    <w:p w14:paraId="5F4A0568" w14:textId="77777777" w:rsidR="00EA2BE9" w:rsidRDefault="00EA2BE9" w:rsidP="00CE2A5C">
      <w:pPr>
        <w:pStyle w:val="Nadpis2"/>
        <w:suppressAutoHyphens/>
        <w:spacing w:before="0" w:after="80" w:line="264" w:lineRule="auto"/>
        <w:ind w:left="567" w:hanging="567"/>
        <w:rPr>
          <w:rFonts w:ascii="Arial" w:hAnsi="Arial" w:cs="Arial"/>
          <w:color w:val="000000" w:themeColor="text1"/>
        </w:rPr>
      </w:pPr>
      <w:r>
        <w:rPr>
          <w:rFonts w:ascii="Arial" w:hAnsi="Arial" w:cs="Arial"/>
          <w:color w:val="000000" w:themeColor="text1"/>
        </w:rPr>
        <w:t>K faktuře je zhotovitel dále povinen doložit soupis skutečně provedených prací, tzv. čerpání, a to formou výstupu z rozpočtového softwaru, který je ve shodné struktuře a formátu jako byl smluvní rozpočet stavby (</w:t>
      </w:r>
      <w:r w:rsidRPr="00994CCD">
        <w:rPr>
          <w:rFonts w:ascii="Arial" w:hAnsi="Arial" w:cs="Arial"/>
        </w:rPr>
        <w:t xml:space="preserve">tento výstup musí umožňovat import do rozpočtového programu), případně jiný rozpočet odsouhlasený CRR. Doporučené elektronické formáty </w:t>
      </w:r>
      <w:proofErr w:type="gramStart"/>
      <w:r w:rsidRPr="00994CCD">
        <w:rPr>
          <w:rFonts w:ascii="Arial" w:hAnsi="Arial" w:cs="Arial"/>
        </w:rPr>
        <w:t>jsou .</w:t>
      </w:r>
      <w:proofErr w:type="spellStart"/>
      <w:r w:rsidRPr="00994CCD">
        <w:rPr>
          <w:rFonts w:ascii="Arial" w:hAnsi="Arial" w:cs="Arial"/>
        </w:rPr>
        <w:t>unixml</w:t>
      </w:r>
      <w:proofErr w:type="spellEnd"/>
      <w:proofErr w:type="gramEnd"/>
      <w:r w:rsidRPr="00994CCD">
        <w:rPr>
          <w:rFonts w:ascii="Arial" w:hAnsi="Arial" w:cs="Arial"/>
        </w:rPr>
        <w:t>, .</w:t>
      </w:r>
      <w:proofErr w:type="spellStart"/>
      <w:r w:rsidRPr="00994CCD">
        <w:rPr>
          <w:rFonts w:ascii="Arial" w:hAnsi="Arial" w:cs="Arial"/>
        </w:rPr>
        <w:t>rts</w:t>
      </w:r>
      <w:proofErr w:type="spellEnd"/>
      <w:r w:rsidRPr="00994CCD">
        <w:rPr>
          <w:rFonts w:ascii="Arial" w:hAnsi="Arial" w:cs="Arial"/>
        </w:rPr>
        <w:t xml:space="preserve">, .xc4, </w:t>
      </w:r>
      <w:proofErr w:type="spellStart"/>
      <w:r w:rsidRPr="00994CCD">
        <w:rPr>
          <w:rFonts w:ascii="Arial" w:hAnsi="Arial" w:cs="Arial"/>
        </w:rPr>
        <w:t>utf</w:t>
      </w:r>
      <w:proofErr w:type="spellEnd"/>
      <w:r w:rsidRPr="00994CCD">
        <w:rPr>
          <w:rFonts w:ascii="Arial" w:hAnsi="Arial" w:cs="Arial"/>
        </w:rPr>
        <w:t xml:space="preserve">, </w:t>
      </w:r>
      <w:proofErr w:type="spellStart"/>
      <w:r w:rsidRPr="00994CCD">
        <w:rPr>
          <w:rFonts w:ascii="Arial" w:hAnsi="Arial" w:cs="Arial"/>
        </w:rPr>
        <w:t>StavData</w:t>
      </w:r>
      <w:proofErr w:type="spellEnd"/>
      <w:r w:rsidRPr="00994CCD">
        <w:rPr>
          <w:rFonts w:ascii="Arial" w:hAnsi="Arial" w:cs="Arial"/>
        </w:rPr>
        <w:t xml:space="preserve"> a jakýkoliv uzamčený excelovský soubor, který je přímým výstupem softwaru pro rozpočtování. Nemá-li zhotovitel možnost vyhotovit tento elektronický výstup, vyplní údaje o čerpání dle skutečnosti podle jednotlivých faktur do dokumentu vygenerovaného zaměstnancem CRR s názvem „Čerpání“, který bude poskytnut zhotovit</w:t>
      </w:r>
      <w:r>
        <w:rPr>
          <w:rFonts w:ascii="Arial" w:hAnsi="Arial" w:cs="Arial"/>
        </w:rPr>
        <w:t>eli na vyžádání ve formátu .</w:t>
      </w:r>
      <w:proofErr w:type="spellStart"/>
      <w:r>
        <w:rPr>
          <w:rFonts w:ascii="Arial" w:hAnsi="Arial" w:cs="Arial"/>
        </w:rPr>
        <w:t>xls</w:t>
      </w:r>
      <w:proofErr w:type="spellEnd"/>
      <w:r w:rsidR="00CE2A5C">
        <w:rPr>
          <w:rFonts w:ascii="Arial" w:hAnsi="Arial" w:cs="Arial"/>
        </w:rPr>
        <w:t>.</w:t>
      </w:r>
    </w:p>
    <w:p w14:paraId="35BE60EA" w14:textId="77777777" w:rsidR="000F2B26" w:rsidRPr="00EE53E4" w:rsidRDefault="000F2B26" w:rsidP="00CE2A5C">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w:t>
      </w:r>
      <w:r w:rsidR="00204121" w:rsidRPr="00EE53E4">
        <w:rPr>
          <w:rFonts w:ascii="Arial" w:hAnsi="Arial" w:cs="Arial"/>
          <w:color w:val="000000" w:themeColor="text1"/>
        </w:rPr>
        <w:t xml:space="preserve"> </w:t>
      </w:r>
      <w:r w:rsidRPr="00EE53E4">
        <w:rPr>
          <w:rFonts w:ascii="Arial" w:hAnsi="Arial" w:cs="Arial"/>
          <w:color w:val="000000" w:themeColor="text1"/>
        </w:rPr>
        <w:t>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6398CDB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povinnost zaplatit je splněna dnem odepsání příslušné částky z účtu objednatele.</w:t>
      </w:r>
    </w:p>
    <w:p w14:paraId="7817F39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dodatečného zjištění, že zhotovitelem byly vyúčtovány neprovedené práce a dodávky, zavazuje se tento tuto neoprávněně fakturovanou částku vrátit objednateli do 10 ti kalendářních dnů ode dne oznámení této skutečnosti.</w:t>
      </w:r>
    </w:p>
    <w:p w14:paraId="49E8BE19" w14:textId="77777777" w:rsidR="000D3F87" w:rsidRDefault="000D3F87" w:rsidP="000D3F87">
      <w:pPr>
        <w:pStyle w:val="Nadpis2"/>
        <w:tabs>
          <w:tab w:val="clear" w:pos="576"/>
          <w:tab w:val="num" w:pos="540"/>
          <w:tab w:val="num" w:pos="718"/>
        </w:tabs>
        <w:suppressAutoHyphens/>
        <w:spacing w:before="0" w:after="80" w:line="240" w:lineRule="atLeast"/>
        <w:ind w:left="567" w:hanging="567"/>
        <w:rPr>
          <w:rFonts w:ascii="Arial" w:hAnsi="Arial" w:cs="Arial"/>
          <w:color w:val="000000"/>
        </w:rPr>
      </w:pPr>
      <w:r w:rsidRPr="001D5D84">
        <w:rPr>
          <w:rFonts w:ascii="Arial" w:hAnsi="Arial" w:cs="Arial"/>
          <w:color w:val="000000"/>
        </w:rPr>
        <w:t xml:space="preserve">Stane-li </w:t>
      </w:r>
      <w:r w:rsidRPr="001D5D84">
        <w:rPr>
          <w:rFonts w:ascii="Arial" w:hAnsi="Arial" w:cs="Arial"/>
          <w:iCs/>
          <w:color w:val="000000"/>
        </w:rPr>
        <w:t xml:space="preserve">se zhotovitel nespolehlivým plátcem (§106a zákona č. 235/2004 Sb., o dani z přidané hodnoty) nebo bude vůči němu rozhodnuto o úpadku (§ 136 a násl. zákona č. 182/2006 Sb., Insolvenčního zákona) hodnota plnění odpovídající výše daně z přidané hodnoty bude hrazena přímo objednatelem na účet správce daně v režimu podle § 109a zákona č. 235/2004 Sb., </w:t>
      </w:r>
      <w:r>
        <w:rPr>
          <w:rFonts w:ascii="Arial" w:hAnsi="Arial" w:cs="Arial"/>
          <w:iCs/>
          <w:color w:val="000000"/>
        </w:rPr>
        <w:br/>
      </w:r>
      <w:r w:rsidRPr="001D5D84">
        <w:rPr>
          <w:rFonts w:ascii="Arial" w:hAnsi="Arial" w:cs="Arial"/>
          <w:iCs/>
          <w:color w:val="000000"/>
        </w:rPr>
        <w:t xml:space="preserve">o dani z přidané </w:t>
      </w:r>
      <w:r>
        <w:rPr>
          <w:rFonts w:ascii="Arial" w:hAnsi="Arial" w:cs="Arial"/>
          <w:color w:val="000000"/>
        </w:rPr>
        <w:t>hodnoty.</w:t>
      </w:r>
    </w:p>
    <w:p w14:paraId="00D1A19F" w14:textId="77777777" w:rsidR="008310AE" w:rsidRDefault="008310AE" w:rsidP="00A40FE8">
      <w:pPr>
        <w:spacing w:after="80"/>
        <w:ind w:left="567" w:hanging="567"/>
        <w:rPr>
          <w:b/>
          <w:bCs/>
          <w:color w:val="000000" w:themeColor="text1"/>
          <w:sz w:val="24"/>
          <w:szCs w:val="24"/>
        </w:rPr>
      </w:pPr>
    </w:p>
    <w:p w14:paraId="6CB9743C" w14:textId="77777777" w:rsidR="006F3E11" w:rsidRPr="006F3E11" w:rsidRDefault="006F3E11" w:rsidP="006F3E11"/>
    <w:p w14:paraId="21AD0902"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Jakost díla</w:t>
      </w:r>
    </w:p>
    <w:p w14:paraId="063F58D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473FCBAE"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3D704ABE"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na I. jakosti díla. Jakost dodávaných materiálů a konstrukcí bude dokladována předepsaným způsobem při kontrolních prohlídkách a při předání a převzetí díla.</w:t>
      </w:r>
    </w:p>
    <w:p w14:paraId="17F024FB" w14:textId="77777777" w:rsidR="00DA40CE" w:rsidRPr="00DA40CE" w:rsidRDefault="00DA40CE" w:rsidP="00DA40CE">
      <w:pPr>
        <w:spacing w:after="80"/>
        <w:ind w:left="567" w:hanging="567"/>
        <w:rPr>
          <w:b/>
          <w:bCs/>
          <w:color w:val="000000" w:themeColor="text1"/>
          <w:sz w:val="24"/>
          <w:szCs w:val="24"/>
        </w:rPr>
      </w:pPr>
    </w:p>
    <w:p w14:paraId="72C76F5F"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Provádění díla </w:t>
      </w:r>
    </w:p>
    <w:p w14:paraId="68088692"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že dílo provede svým jménem a na vlastní zodpovědnost.</w:t>
      </w:r>
    </w:p>
    <w:p w14:paraId="2A1F8102" w14:textId="77777777" w:rsidR="00204121" w:rsidRPr="00EE53E4" w:rsidRDefault="00204121"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Objednatel předá zhotoviteli při předání staveniště projektovou dokumentaci pro provedení stavby vč. vyjádření a stanovisek, s</w:t>
      </w:r>
      <w:r w:rsidR="000D3F87">
        <w:rPr>
          <w:rFonts w:ascii="Arial" w:hAnsi="Arial" w:cs="Arial"/>
          <w:color w:val="000000" w:themeColor="text1"/>
        </w:rPr>
        <w:t>polečného</w:t>
      </w:r>
      <w:r w:rsidRPr="00EE53E4">
        <w:rPr>
          <w:rFonts w:ascii="Arial" w:hAnsi="Arial" w:cs="Arial"/>
          <w:color w:val="000000" w:themeColor="text1"/>
        </w:rPr>
        <w:t xml:space="preserve"> povolení vč. štítku o povolení stavby, který je zhotovitel povinen umístit před zahájením stavby na viditelném místě u vstupu na staveniště a ponechat jej tam až do dokončení stavby a vyžaduje-li to zákon č. </w:t>
      </w:r>
      <w:r w:rsidR="00967A30">
        <w:rPr>
          <w:rFonts w:ascii="Arial" w:hAnsi="Arial" w:cs="Arial"/>
          <w:color w:val="000000" w:themeColor="text1"/>
        </w:rPr>
        <w:t>88</w:t>
      </w:r>
      <w:r w:rsidRPr="00EE53E4">
        <w:rPr>
          <w:rFonts w:ascii="Arial" w:hAnsi="Arial" w:cs="Arial"/>
          <w:color w:val="000000" w:themeColor="text1"/>
        </w:rPr>
        <w:t>/20</w:t>
      </w:r>
      <w:r w:rsidR="00967A30">
        <w:rPr>
          <w:rFonts w:ascii="Arial" w:hAnsi="Arial" w:cs="Arial"/>
          <w:color w:val="000000" w:themeColor="text1"/>
        </w:rPr>
        <w:t>1</w:t>
      </w:r>
      <w:r w:rsidRPr="00EE53E4">
        <w:rPr>
          <w:rFonts w:ascii="Arial" w:hAnsi="Arial" w:cs="Arial"/>
          <w:color w:val="000000" w:themeColor="text1"/>
        </w:rPr>
        <w:t>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15A4E7C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zajišťuje vytýčení stavby a vytýčení veškerých inženýrských sítí, jejich zabezpečení po dobu realizace a jejich zpětné předání správcům sítí zápisem ve stavebním deníku, příp. jinou formou.   </w:t>
      </w:r>
    </w:p>
    <w:p w14:paraId="725C3353"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zabezpečit přístup a příjezd k jednotlivým nemovitostem, pokud to charakter stavby vyžaduje.</w:t>
      </w:r>
    </w:p>
    <w:p w14:paraId="5629F149"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po provedení prací upravit pozemky dotčené stavbou do původního stavu a zápisem o předání a převzetí je předat jejich vlastníkům.</w:t>
      </w:r>
    </w:p>
    <w:p w14:paraId="221A5A5C"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zodpovídá za bezpečnost a ochranu všech osob v prostoru staveniště a je povinen zabezpečit jejich vybavení ochrannými pracovními pomůckami.  </w:t>
      </w:r>
    </w:p>
    <w:p w14:paraId="680930EB"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provádět dílo tak, aby nedošlo k ohrožování, nadměrnému nebo zbytečnému obtěžování okolí stavby.</w:t>
      </w:r>
    </w:p>
    <w:p w14:paraId="43A69BBC"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nese odpovědnost původce odpadů, zavazuje se nezpůsobovat únik ropných, toxických či jiných škodlivých látek na stavbě.</w:t>
      </w:r>
    </w:p>
    <w:p w14:paraId="69B15881"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Za účelem kontroly provádění díla sjednají smluvní strany při předání staveniště pravidelné kontrolní dny. Vyvstane-li potřeba svolat mimořádný kontrolní den, svolá jej objednatel, zhotovitel je povinen se mimořádného kontrolního dne zúčastnit. Obsahem kontrolního dne je zejména zpráva zhotovitele o postupu prací, kontrola časového a finančního plnění provádění prací, připomínky a podněty objednatele a zhotovitele.</w:t>
      </w:r>
    </w:p>
    <w:p w14:paraId="539D4B91"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vyzvat objednatele</w:t>
      </w:r>
      <w:r w:rsidR="00B3750E">
        <w:rPr>
          <w:rFonts w:ascii="Arial" w:hAnsi="Arial" w:cs="Arial"/>
          <w:color w:val="000000" w:themeColor="text1"/>
        </w:rPr>
        <w:t xml:space="preserve"> </w:t>
      </w:r>
      <w:r w:rsidRPr="00EE53E4">
        <w:rPr>
          <w:rFonts w:ascii="Arial" w:hAnsi="Arial" w:cs="Arial"/>
          <w:color w:val="000000" w:themeColor="text1"/>
        </w:rPr>
        <w:t>a v případě inženýrských sítí také jejich správce nejméně 5 dnů předem ke kontrole a prověření prací, které budou v dalším postupu zakryty nebo se stanou nepřístupnými. Pokud tak zhotovitel neučiní, je povinen umožnit objednateli provedení dodatečné kontroly a nést náklady s tím spojené.</w:t>
      </w:r>
    </w:p>
    <w:p w14:paraId="5468D96F" w14:textId="06B3F520" w:rsidR="00C2560C" w:rsidRDefault="00C2560C">
      <w:pPr>
        <w:overflowPunct/>
        <w:autoSpaceDE/>
        <w:autoSpaceDN/>
        <w:adjustRightInd/>
        <w:spacing w:after="160" w:line="259" w:lineRule="auto"/>
        <w:textAlignment w:val="auto"/>
      </w:pPr>
      <w:r>
        <w:br w:type="page"/>
      </w:r>
    </w:p>
    <w:p w14:paraId="556A5668" w14:textId="77777777" w:rsidR="006F3E11" w:rsidRPr="006F3E11" w:rsidRDefault="006F3E11" w:rsidP="006F3E11"/>
    <w:p w14:paraId="6B81C0E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6BD13D32"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bez odkladu upozornit objednatele na případnou nevhodnost jeho příkazů.</w:t>
      </w:r>
    </w:p>
    <w:p w14:paraId="55258FB0" w14:textId="77777777" w:rsidR="00A03A7C" w:rsidRDefault="00A03A7C" w:rsidP="00A03A7C">
      <w:pPr>
        <w:pStyle w:val="Nadpis2"/>
        <w:tabs>
          <w:tab w:val="clear" w:pos="576"/>
          <w:tab w:val="num" w:pos="567"/>
        </w:tabs>
        <w:suppressAutoHyphens/>
        <w:spacing w:before="0" w:after="80" w:line="240" w:lineRule="atLeast"/>
        <w:ind w:left="567" w:hanging="567"/>
        <w:rPr>
          <w:rFonts w:ascii="Arial" w:hAnsi="Arial" w:cs="Arial"/>
        </w:rPr>
      </w:pPr>
      <w:r w:rsidRPr="007A7954">
        <w:rPr>
          <w:rFonts w:ascii="Arial" w:hAnsi="Arial" w:cs="Arial"/>
        </w:rPr>
        <w:t>Zhotovitel je povinen provést soupis provedených prací za každý kalendářní měsíc provádění stavby, který doručí objednateli</w:t>
      </w:r>
      <w:r>
        <w:rPr>
          <w:rFonts w:ascii="Arial" w:hAnsi="Arial" w:cs="Arial"/>
        </w:rPr>
        <w:t xml:space="preserve"> a technickému dozoru</w:t>
      </w:r>
      <w:r w:rsidRPr="007A7954">
        <w:rPr>
          <w:rFonts w:ascii="Arial" w:hAnsi="Arial" w:cs="Arial"/>
        </w:rPr>
        <w:t xml:space="preserve"> nejpozději do 5. dne následujícího kalendářního měsíce v elektronické podobě ke </w:t>
      </w:r>
      <w:r w:rsidRPr="006062C6">
        <w:rPr>
          <w:rFonts w:ascii="Arial" w:hAnsi="Arial" w:cs="Arial"/>
        </w:rPr>
        <w:t>kontrole ve formátu *.</w:t>
      </w:r>
      <w:proofErr w:type="spellStart"/>
      <w:r w:rsidRPr="006062C6">
        <w:rPr>
          <w:rFonts w:ascii="Arial" w:hAnsi="Arial" w:cs="Arial"/>
        </w:rPr>
        <w:t>xls</w:t>
      </w:r>
      <w:proofErr w:type="spellEnd"/>
      <w:r w:rsidRPr="006062C6">
        <w:rPr>
          <w:rFonts w:ascii="Arial" w:hAnsi="Arial" w:cs="Arial"/>
        </w:rPr>
        <w:t>/*.</w:t>
      </w:r>
      <w:proofErr w:type="spellStart"/>
      <w:r w:rsidRPr="006062C6">
        <w:rPr>
          <w:rFonts w:ascii="Arial" w:hAnsi="Arial" w:cs="Arial"/>
        </w:rPr>
        <w:t>xlsx</w:t>
      </w:r>
      <w:proofErr w:type="spellEnd"/>
      <w:r w:rsidRPr="006062C6">
        <w:rPr>
          <w:rFonts w:ascii="Arial" w:hAnsi="Arial" w:cs="Arial"/>
        </w:rPr>
        <w:t>.</w:t>
      </w:r>
    </w:p>
    <w:p w14:paraId="1D063BC4"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132F861A"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Věci, které jsou potřebné k provedení díla, je povinen opatřit zhotovitel.</w:t>
      </w:r>
    </w:p>
    <w:p w14:paraId="21385A41"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zhotovitel je povinen zajistit a financovat veškeré subdodavatelské (poddodavatelské) práce a nese za ně odpovědnost, jako by je prováděl sám.</w:t>
      </w:r>
    </w:p>
    <w:p w14:paraId="09EB3C0B"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206B2FF7"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provádí trvale, bez nároku na úhradu, kontrolu kvality prováděných prací.</w:t>
      </w:r>
    </w:p>
    <w:p w14:paraId="4B1BD286" w14:textId="77777777" w:rsidR="00A03A7C" w:rsidRPr="006062C6" w:rsidRDefault="00A03A7C" w:rsidP="00A03A7C">
      <w:pPr>
        <w:pStyle w:val="Nadpis2"/>
        <w:tabs>
          <w:tab w:val="clear" w:pos="576"/>
          <w:tab w:val="num" w:pos="567"/>
        </w:tabs>
        <w:suppressAutoHyphens/>
        <w:spacing w:before="0" w:after="80" w:line="240" w:lineRule="atLeast"/>
        <w:ind w:left="567" w:hanging="567"/>
        <w:rPr>
          <w:rFonts w:ascii="Arial" w:hAnsi="Arial" w:cs="Arial"/>
        </w:rPr>
      </w:pPr>
      <w:r w:rsidRPr="006062C6">
        <w:rPr>
          <w:rFonts w:ascii="Arial" w:hAnsi="Arial" w:cs="Arial"/>
        </w:rPr>
        <w:t xml:space="preserve">Pokud ze zvláštních právních předpisů (zákon č. </w:t>
      </w:r>
      <w:r>
        <w:rPr>
          <w:rFonts w:ascii="Arial" w:hAnsi="Arial" w:cs="Arial"/>
        </w:rPr>
        <w:t>88/201</w:t>
      </w:r>
      <w:r w:rsidRPr="006062C6">
        <w:rPr>
          <w:rFonts w:ascii="Arial" w:hAnsi="Arial" w:cs="Arial"/>
        </w:rPr>
        <w:t>6 Sb.) vyplývá povinnost jmenovat koordinátora bezpečnosti práce na staveništi, zajistí tuto povinnost objednatel.</w:t>
      </w:r>
    </w:p>
    <w:p w14:paraId="66273B85" w14:textId="77777777" w:rsidR="00A816E2"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w:t>
      </w:r>
    </w:p>
    <w:p w14:paraId="05683693" w14:textId="4FD8361D" w:rsidR="000F2B26" w:rsidRPr="00EE53E4" w:rsidRDefault="00A816E2"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A816E2">
        <w:rPr>
          <w:rFonts w:ascii="Arial" w:hAnsi="Arial" w:cs="Arial"/>
          <w:color w:val="000000" w:themeColor="text1"/>
        </w:rPr>
        <w:t>Stavbyvedoucím</w:t>
      </w:r>
      <w:r w:rsidR="002330FD">
        <w:rPr>
          <w:rFonts w:ascii="Arial" w:hAnsi="Arial" w:cs="Arial"/>
          <w:color w:val="000000" w:themeColor="text1"/>
        </w:rPr>
        <w:t xml:space="preserve"> </w:t>
      </w:r>
      <w:r w:rsidR="00B93B37">
        <w:rPr>
          <w:rFonts w:ascii="Arial" w:hAnsi="Arial" w:cs="Arial"/>
          <w:color w:val="000000" w:themeColor="text1"/>
        </w:rPr>
        <w:t xml:space="preserve">je </w:t>
      </w:r>
      <w:proofErr w:type="spellStart"/>
      <w:r w:rsidR="002330FD">
        <w:rPr>
          <w:rFonts w:ascii="Arial" w:hAnsi="Arial" w:cs="Arial"/>
          <w:color w:val="000000" w:themeColor="text1"/>
        </w:rPr>
        <w:t>xxxxxxxxxxxxxxxxxxxxxxxxxxxx</w:t>
      </w:r>
      <w:proofErr w:type="spellEnd"/>
      <w:r w:rsidR="002330FD">
        <w:rPr>
          <w:rFonts w:ascii="Arial" w:hAnsi="Arial" w:cs="Arial"/>
          <w:color w:val="000000" w:themeColor="text1"/>
        </w:rPr>
        <w:t>.</w:t>
      </w:r>
      <w:r>
        <w:rPr>
          <w:rFonts w:ascii="Arial" w:hAnsi="Arial" w:cs="Arial"/>
          <w:color w:val="000000" w:themeColor="text1"/>
        </w:rPr>
        <w:t xml:space="preserve"> </w:t>
      </w:r>
      <w:r w:rsidRPr="00A816E2">
        <w:rPr>
          <w:rFonts w:ascii="Arial" w:hAnsi="Arial" w:cs="Arial"/>
          <w:color w:val="000000" w:themeColor="text1"/>
        </w:rPr>
        <w:t>Stavbyvedoucí odpovídá za odborné vedení provádění díla. Změna v osobě stavbyvedoucího podléhá písemnému schválení objednatele. Objednatel je oprávněn odepřít souhlas jen ze závažných důvodů. Nová osoba stavbyvedoucího musí splňovat minimální kvalifikační požadavky kladené na pozici stavbyvedoucího v zadávacím řízení. Zhotovitel je povinen zajistit přítomnost stavbyvedoucího v průběhu provádění prací na staveništi, a to po dobu minimálně 1 hodiny každý den provádění prací. Pokud výjimečně nemůže být v průběhu provádění prací na staveništi stavbyvedoucí přítomen, je zhotovitel povinen zajistit přítomnost jiné způsobilé osoby, která musí splňovat minimální kvalifikační požadavky kladené na pozici stavbyvedoucího v zadávacím řízení. O tom je zhotovitel povinen informovat technický dozor stavebníka, přičemž zároveň předloží doklady prokazující splnění minimálních kvalifikačních požadavků kladených na pozici stavbyvedoucího v zadávacím řízení. Stavbyvedoucí i případná jiná způsobilá osoba jsou na žádost objednatele povinni prokázat svoji totožnost, a to přímo na staveništi.</w:t>
      </w:r>
      <w:r w:rsidR="000F2B26" w:rsidRPr="00EE53E4">
        <w:rPr>
          <w:rFonts w:ascii="Arial" w:hAnsi="Arial" w:cs="Arial"/>
          <w:color w:val="000000" w:themeColor="text1"/>
        </w:rPr>
        <w:t xml:space="preserve">    </w:t>
      </w:r>
    </w:p>
    <w:p w14:paraId="0A025B5B" w14:textId="77777777" w:rsidR="000F2B26" w:rsidRPr="00564EAE" w:rsidRDefault="000F2B26" w:rsidP="00564EAE">
      <w:pPr>
        <w:spacing w:after="80"/>
        <w:ind w:left="567" w:hanging="567"/>
        <w:rPr>
          <w:b/>
          <w:bCs/>
          <w:color w:val="000000" w:themeColor="text1"/>
          <w:sz w:val="24"/>
          <w:szCs w:val="24"/>
        </w:rPr>
      </w:pPr>
    </w:p>
    <w:p w14:paraId="17775D25"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Stavební deník</w:t>
      </w:r>
    </w:p>
    <w:p w14:paraId="593D18ED"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Zhotovitel je povinen vést v souladu s právními předpisy stavební deník, a to formou denních záznamů ode dne převzetí staveniště do převzetí celé stavby objednatelem.</w:t>
      </w:r>
    </w:p>
    <w:p w14:paraId="17F216B0" w14:textId="77777777" w:rsidR="000F2B26" w:rsidRDefault="000F2B26" w:rsidP="000F2B26">
      <w:pPr>
        <w:pStyle w:val="Odrka"/>
        <w:tabs>
          <w:tab w:val="clear" w:pos="851"/>
        </w:tabs>
        <w:suppressAutoHyphens/>
        <w:spacing w:before="120" w:after="80" w:line="240" w:lineRule="atLeast"/>
        <w:ind w:left="567" w:hanging="578"/>
        <w:rPr>
          <w:rFonts w:ascii="Arial" w:hAnsi="Arial" w:cs="Arial"/>
          <w:color w:val="000000" w:themeColor="text1"/>
          <w:sz w:val="20"/>
        </w:rPr>
      </w:pPr>
      <w:r w:rsidRPr="00EE53E4">
        <w:rPr>
          <w:rFonts w:ascii="Arial" w:hAnsi="Arial" w:cs="Arial"/>
          <w:color w:val="000000" w:themeColor="text1"/>
          <w:sz w:val="20"/>
        </w:rPr>
        <w:t xml:space="preserve">10.2 </w:t>
      </w:r>
      <w:r w:rsidRPr="00EE53E4">
        <w:rPr>
          <w:rFonts w:ascii="Arial" w:hAnsi="Arial" w:cs="Arial"/>
          <w:color w:val="000000" w:themeColor="text1"/>
          <w:sz w:val="20"/>
        </w:rPr>
        <w:tab/>
        <w:t>Zápisy v deníku nesmí být přepisovány, škrtány, z deníku nesmí být vytrhovány první stránky s originálním textem. Každý zápis musí být podepsán stavbyvedoucím zhotovitele nebo jeho oprávněným zástupcem.</w:t>
      </w:r>
    </w:p>
    <w:p w14:paraId="08A9DB4A" w14:textId="77777777" w:rsidR="00695121" w:rsidRPr="00EE53E4" w:rsidRDefault="00695121" w:rsidP="000F2B26">
      <w:pPr>
        <w:pStyle w:val="Odrka"/>
        <w:tabs>
          <w:tab w:val="clear" w:pos="851"/>
        </w:tabs>
        <w:suppressAutoHyphens/>
        <w:spacing w:before="120" w:after="80" w:line="240" w:lineRule="atLeast"/>
        <w:ind w:left="567" w:hanging="578"/>
        <w:rPr>
          <w:rFonts w:ascii="Arial" w:hAnsi="Arial" w:cs="Arial"/>
          <w:color w:val="000000" w:themeColor="text1"/>
          <w:sz w:val="20"/>
        </w:rPr>
      </w:pPr>
    </w:p>
    <w:p w14:paraId="39EA1938" w14:textId="77777777" w:rsidR="000F2B26" w:rsidRPr="00EE53E4" w:rsidRDefault="000F2B26" w:rsidP="00564EAE">
      <w:pPr>
        <w:pStyle w:val="Nadpis1"/>
        <w:suppressAutoHyphens/>
        <w:spacing w:before="0" w:after="80" w:line="240" w:lineRule="atLeast"/>
        <w:rPr>
          <w:color w:val="000000" w:themeColor="text1"/>
          <w:sz w:val="28"/>
          <w:szCs w:val="28"/>
        </w:rPr>
      </w:pPr>
      <w:r w:rsidRPr="00EE53E4">
        <w:rPr>
          <w:color w:val="000000" w:themeColor="text1"/>
          <w:sz w:val="28"/>
          <w:szCs w:val="28"/>
        </w:rPr>
        <w:t>Předání a převzetí díla</w:t>
      </w:r>
    </w:p>
    <w:p w14:paraId="64D64B50" w14:textId="77777777" w:rsidR="000F2B26" w:rsidRPr="00EE53E4" w:rsidRDefault="000F2B26" w:rsidP="000F2B26">
      <w:pPr>
        <w:pStyle w:val="Nadpis2"/>
        <w:keepNext/>
        <w:numPr>
          <w:ilvl w:val="0"/>
          <w:numId w:val="0"/>
        </w:numPr>
        <w:suppressAutoHyphens/>
        <w:spacing w:before="0" w:after="80" w:line="240" w:lineRule="atLeast"/>
        <w:ind w:left="567" w:hanging="576"/>
        <w:rPr>
          <w:rFonts w:ascii="Arial" w:hAnsi="Arial" w:cs="Arial"/>
          <w:color w:val="000000" w:themeColor="text1"/>
        </w:rPr>
      </w:pPr>
      <w:r w:rsidRPr="00EE53E4">
        <w:rPr>
          <w:rFonts w:ascii="Arial" w:hAnsi="Arial" w:cs="Arial"/>
          <w:color w:val="000000" w:themeColor="text1"/>
        </w:rPr>
        <w:t xml:space="preserve">11.1 </w:t>
      </w:r>
      <w:r w:rsidRPr="00EE53E4">
        <w:rPr>
          <w:rFonts w:ascii="Arial" w:hAnsi="Arial" w:cs="Arial"/>
          <w:color w:val="000000" w:themeColor="text1"/>
        </w:rPr>
        <w:tab/>
        <w:t>Dílo bude předáno a převzato zápisem o předání a převzetí díla, který</w:t>
      </w:r>
      <w:r w:rsidR="003644DD" w:rsidRPr="00EE53E4">
        <w:rPr>
          <w:rFonts w:ascii="Arial" w:hAnsi="Arial" w:cs="Arial"/>
          <w:color w:val="000000" w:themeColor="text1"/>
        </w:rPr>
        <w:t xml:space="preserve"> </w:t>
      </w:r>
      <w:r w:rsidRPr="00EE53E4">
        <w:rPr>
          <w:rFonts w:ascii="Arial" w:hAnsi="Arial" w:cs="Arial"/>
          <w:color w:val="000000" w:themeColor="text1"/>
        </w:rPr>
        <w:t>sepíše zhotovitel a bude obsahovat zejména: označení díla, označení objednatele a zhotovitele, číslo a datum uzavření této smlouvy</w:t>
      </w:r>
      <w:r w:rsidR="003644DD" w:rsidRPr="00EE53E4">
        <w:rPr>
          <w:rFonts w:ascii="Arial" w:hAnsi="Arial" w:cs="Arial"/>
          <w:color w:val="000000" w:themeColor="text1"/>
        </w:rPr>
        <w:t xml:space="preserve"> </w:t>
      </w:r>
      <w:r w:rsidRPr="00EE53E4">
        <w:rPr>
          <w:rFonts w:ascii="Arial" w:hAnsi="Arial" w:cs="Arial"/>
          <w:color w:val="000000" w:themeColor="text1"/>
        </w:rPr>
        <w:t>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14:paraId="0C143154" w14:textId="77777777" w:rsidR="000F2B26" w:rsidRDefault="000F2B26" w:rsidP="000F2B26">
      <w:pPr>
        <w:pStyle w:val="Nadpis2"/>
        <w:numPr>
          <w:ilvl w:val="1"/>
          <w:numId w:val="4"/>
        </w:numPr>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Při předání díla je zhotovitel povinen předat objednateli doklady o řádném provedení díla dle technických norem a předpisů, provedených zkouškách, atestech a dokumentaci podle této smlouvy, včetně prohlášení o shodě, návodů na užívání a údržbu apod.</w:t>
      </w:r>
    </w:p>
    <w:p w14:paraId="28C9AE3B" w14:textId="77777777" w:rsidR="000F2B26" w:rsidRPr="00EE53E4" w:rsidRDefault="000F2B26" w:rsidP="00210EDC">
      <w:pPr>
        <w:pStyle w:val="Nadpis2"/>
        <w:tabs>
          <w:tab w:val="num" w:pos="540"/>
        </w:tabs>
        <w:suppressAutoHyphens/>
        <w:spacing w:before="0" w:after="80" w:line="240" w:lineRule="atLeast"/>
        <w:ind w:left="567" w:hanging="578"/>
        <w:rPr>
          <w:rFonts w:ascii="Arial" w:hAnsi="Arial" w:cs="Arial"/>
          <w:snapToGrid w:val="0"/>
          <w:color w:val="000000" w:themeColor="text1"/>
        </w:rPr>
      </w:pPr>
      <w:r w:rsidRPr="00EE53E4">
        <w:rPr>
          <w:rFonts w:ascii="Arial" w:hAnsi="Arial" w:cs="Arial"/>
          <w:color w:val="000000" w:themeColor="text1"/>
        </w:rPr>
        <w:t xml:space="preserve">Smluvní strany se dohodly, že předávané dílo </w:t>
      </w:r>
      <w:r w:rsidRPr="00EE53E4">
        <w:rPr>
          <w:rFonts w:ascii="Arial" w:hAnsi="Arial" w:cs="Arial"/>
          <w:snapToGrid w:val="0"/>
          <w:color w:val="000000" w:themeColor="text1"/>
        </w:rPr>
        <w:t xml:space="preserve">nebude vykazovat vady ani nedodělky. Předání díla s ojedinělými drobnými vadami či nedodělky nebránícími užívání lze připustit pouze v odůvodněných případech a to výhradně s výslovným souhlasem objednatele. </w:t>
      </w:r>
    </w:p>
    <w:p w14:paraId="5C2DCB66"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snapToGrid w:val="0"/>
          <w:color w:val="000000" w:themeColor="text1"/>
        </w:rPr>
        <w:t>Objednatel má právo odmítnout dílo převzít, nebude-li řádně dokončené. V takovém případě je zhotovitel povinen dílo dokončit a poté opětovně vyzvat objednatele k převzetí.</w:t>
      </w:r>
    </w:p>
    <w:p w14:paraId="63E0EA35"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K předání a převzetí díla objednatel přizve osoby vykonávající funkci technického dozoru stavebníka, případně tak</w:t>
      </w:r>
      <w:r w:rsidR="003644DD" w:rsidRPr="00EE53E4">
        <w:rPr>
          <w:rFonts w:ascii="Arial" w:hAnsi="Arial" w:cs="Arial"/>
          <w:color w:val="000000" w:themeColor="text1"/>
        </w:rPr>
        <w:t>é autorského dozoru projektanta a budoucího provozovatele díla.</w:t>
      </w:r>
    </w:p>
    <w:p w14:paraId="4685F182" w14:textId="77777777" w:rsidR="000F2B26" w:rsidRDefault="000F2B26" w:rsidP="000F2B26">
      <w:pPr>
        <w:pStyle w:val="Nadpis2"/>
        <w:tabs>
          <w:tab w:val="num" w:pos="54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do 5 dnů po převzetí díla objednatelem odstranit zařízení staveniště a staveniště vyklidit. </w:t>
      </w:r>
    </w:p>
    <w:p w14:paraId="1B8EE48A" w14:textId="77777777" w:rsidR="00A40FE8" w:rsidRDefault="00A40FE8" w:rsidP="00A40FE8">
      <w:pPr>
        <w:spacing w:after="80"/>
        <w:ind w:left="567" w:hanging="567"/>
        <w:rPr>
          <w:b/>
          <w:bCs/>
          <w:color w:val="000000" w:themeColor="text1"/>
          <w:sz w:val="24"/>
          <w:szCs w:val="24"/>
        </w:rPr>
      </w:pPr>
    </w:p>
    <w:p w14:paraId="53E25394"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Záruční podmínky a vady díla</w:t>
      </w:r>
    </w:p>
    <w:p w14:paraId="2CAD3F9D"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14:paraId="0D6E44A0"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5A4B78C1"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1C645AA8" w14:textId="77777777" w:rsidR="000F2B26" w:rsidRPr="00EE53E4" w:rsidRDefault="000F2B26" w:rsidP="000F2B26">
      <w:pPr>
        <w:pStyle w:val="Nadpis2"/>
        <w:spacing w:after="80"/>
        <w:ind w:left="578" w:hanging="578"/>
        <w:rPr>
          <w:rFonts w:ascii="Arial" w:hAnsi="Arial" w:cs="Arial"/>
          <w:color w:val="000000" w:themeColor="text1"/>
        </w:rPr>
      </w:pPr>
      <w:r w:rsidRPr="00EE53E4">
        <w:rPr>
          <w:rFonts w:ascii="Arial" w:hAnsi="Arial" w:cs="Arial"/>
          <w:color w:val="000000" w:themeColor="text1"/>
        </w:rPr>
        <w:t xml:space="preserve">Zhotovitel touto smlouvou poskytuje objednateli záruku na stavební práce v délce </w:t>
      </w:r>
      <w:r w:rsidRPr="00EE53E4">
        <w:rPr>
          <w:rFonts w:ascii="Arial" w:hAnsi="Arial" w:cs="Arial"/>
          <w:b/>
          <w:color w:val="000000" w:themeColor="text1"/>
        </w:rPr>
        <w:t>60 měsíců</w:t>
      </w:r>
      <w:r w:rsidRPr="00EE53E4">
        <w:rPr>
          <w:rFonts w:ascii="Arial" w:hAnsi="Arial" w:cs="Arial"/>
          <w:color w:val="000000" w:themeColor="text1"/>
        </w:rPr>
        <w:t>. Veškeré dodávky strojů, zařízení, technologie, předměty postupné spotřeby, které budou tvořit součást díla</w:t>
      </w:r>
      <w:r w:rsidR="003644DD" w:rsidRPr="00EE53E4">
        <w:rPr>
          <w:rFonts w:ascii="Arial" w:hAnsi="Arial" w:cs="Arial"/>
          <w:color w:val="000000" w:themeColor="text1"/>
        </w:rPr>
        <w:t>,</w:t>
      </w:r>
      <w:r w:rsidRPr="00EE53E4">
        <w:rPr>
          <w:rFonts w:ascii="Arial" w:hAnsi="Arial" w:cs="Arial"/>
          <w:color w:val="000000" w:themeColor="text1"/>
        </w:rPr>
        <w:t xml:space="preserve"> mají záruku shodnou se zárukou poskytovanou výrobcem, avšak v případě, že záruka bude kratší než 24 měsíců, poskytuje zhotovitel objednateli záruku na tyto věci v délce </w:t>
      </w:r>
      <w:r w:rsidRPr="00EE53E4">
        <w:rPr>
          <w:rFonts w:ascii="Arial" w:hAnsi="Arial" w:cs="Arial"/>
          <w:b/>
          <w:color w:val="000000" w:themeColor="text1"/>
        </w:rPr>
        <w:t>24 měsíců</w:t>
      </w:r>
      <w:r w:rsidRPr="00EE53E4">
        <w:rPr>
          <w:rFonts w:ascii="Arial" w:hAnsi="Arial" w:cs="Arial"/>
          <w:color w:val="000000" w:themeColor="text1"/>
        </w:rPr>
        <w:t>. Výše uvedené záruky platí za předpokladu dodržení všech pravidel provozu a údržby.</w:t>
      </w:r>
    </w:p>
    <w:p w14:paraId="50F6B101"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Záruční lhůta začíná běžet dnem, kdy objednatel převezme dílo bez vad a nedodělků. </w:t>
      </w:r>
    </w:p>
    <w:p w14:paraId="22F14244"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1C87E872"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14:paraId="7F86F863" w14:textId="77777777" w:rsidR="00695121" w:rsidRDefault="00695121" w:rsidP="00695121"/>
    <w:p w14:paraId="77F3EA58" w14:textId="2C3E334A" w:rsidR="00695121" w:rsidRDefault="00695121">
      <w:pPr>
        <w:overflowPunct/>
        <w:autoSpaceDE/>
        <w:autoSpaceDN/>
        <w:adjustRightInd/>
        <w:spacing w:after="160" w:line="259" w:lineRule="auto"/>
        <w:textAlignment w:val="auto"/>
      </w:pPr>
      <w:r>
        <w:br w:type="page"/>
      </w:r>
    </w:p>
    <w:p w14:paraId="63721FE3" w14:textId="77777777" w:rsidR="00695121" w:rsidRPr="00695121" w:rsidRDefault="00695121" w:rsidP="00695121"/>
    <w:p w14:paraId="24ED2AAB"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nastoupit k odstranění reklamované vady nejpozději do </w:t>
      </w:r>
      <w:r w:rsidRPr="00EE53E4">
        <w:rPr>
          <w:rFonts w:ascii="Arial" w:hAnsi="Arial" w:cs="Arial"/>
          <w:b/>
          <w:color w:val="000000" w:themeColor="text1"/>
        </w:rPr>
        <w:t>5 dnů</w:t>
      </w:r>
      <w:r w:rsidRPr="00EE53E4">
        <w:rPr>
          <w:rFonts w:ascii="Arial" w:hAnsi="Arial" w:cs="Arial"/>
          <w:color w:val="000000" w:themeColor="text1"/>
        </w:rPr>
        <w:t xml:space="preserve"> od obdržení písemného oznámení o</w:t>
      </w:r>
      <w:r w:rsidR="003644DD" w:rsidRPr="00EE53E4">
        <w:rPr>
          <w:rFonts w:ascii="Arial" w:hAnsi="Arial" w:cs="Arial"/>
          <w:color w:val="000000" w:themeColor="text1"/>
        </w:rPr>
        <w:t xml:space="preserve"> </w:t>
      </w:r>
      <w:r w:rsidRPr="00EE53E4">
        <w:rPr>
          <w:rFonts w:ascii="Arial" w:hAnsi="Arial" w:cs="Arial"/>
          <w:color w:val="000000" w:themeColor="text1"/>
        </w:rPr>
        <w:t xml:space="preserve">reklamaci, a to i v případě, že reklamaci neuznává, pokud se smluvní strany nedohodnou jinak.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EE53E4">
        <w:rPr>
          <w:rFonts w:ascii="Arial" w:hAnsi="Arial" w:cs="Arial"/>
          <w:b/>
          <w:color w:val="000000" w:themeColor="text1"/>
        </w:rPr>
        <w:t>12 hodin</w:t>
      </w:r>
      <w:r w:rsidRPr="00EE53E4">
        <w:rPr>
          <w:rFonts w:ascii="Arial" w:hAnsi="Arial" w:cs="Arial"/>
          <w:color w:val="000000" w:themeColor="text1"/>
        </w:rPr>
        <w:t xml:space="preserve"> od oznámení objednatelem, pokud se smluvní strany nedohodnou jinak.</w:t>
      </w:r>
    </w:p>
    <w:p w14:paraId="398AA003"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Vadu je zhotovitel povinen odstranit nejpozději do </w:t>
      </w:r>
      <w:r w:rsidRPr="00EE53E4">
        <w:rPr>
          <w:rFonts w:ascii="Arial" w:hAnsi="Arial" w:cs="Arial"/>
          <w:b/>
          <w:color w:val="000000" w:themeColor="text1"/>
        </w:rPr>
        <w:t>10 pracovních dnů</w:t>
      </w:r>
      <w:r w:rsidRPr="00EE53E4">
        <w:rPr>
          <w:rFonts w:ascii="Arial" w:hAnsi="Arial" w:cs="Arial"/>
          <w:color w:val="000000" w:themeColor="text1"/>
        </w:rPr>
        <w:t xml:space="preserve"> od započetí prací, pokud se smluvní strany nedohodnou jinak. </w:t>
      </w:r>
    </w:p>
    <w:p w14:paraId="16296E48"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E7875C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Provedenou opravu vady zhotovitel objednateli předá písemně.</w:t>
      </w:r>
    </w:p>
    <w:p w14:paraId="7E4C3BC5" w14:textId="77777777" w:rsidR="000F2B26" w:rsidRPr="00EE53E4" w:rsidRDefault="000F2B26" w:rsidP="00925796">
      <w:pPr>
        <w:pStyle w:val="Nadpis2"/>
        <w:suppressAutoHyphens/>
        <w:spacing w:before="0" w:after="120" w:line="240" w:lineRule="atLeast"/>
        <w:ind w:left="567" w:hanging="578"/>
        <w:rPr>
          <w:rFonts w:ascii="Arial" w:hAnsi="Arial" w:cs="Arial"/>
          <w:color w:val="000000" w:themeColor="text1"/>
        </w:rPr>
      </w:pPr>
      <w:r w:rsidRPr="00EE53E4">
        <w:rPr>
          <w:rFonts w:ascii="Arial" w:hAnsi="Arial" w:cs="Arial"/>
          <w:color w:val="000000" w:themeColor="text1"/>
        </w:rPr>
        <w:t>Zhotovitel zabezpečí na své náklady veškerá opatření nezbytná k odstranění vady.</w:t>
      </w:r>
    </w:p>
    <w:p w14:paraId="4D9DEFE6" w14:textId="77777777" w:rsidR="000F2B26" w:rsidRPr="006F3E11" w:rsidRDefault="000F2B26" w:rsidP="006F3E11"/>
    <w:p w14:paraId="3F0923CB"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Smluvní pokuty a úroky z prodlení </w:t>
      </w:r>
    </w:p>
    <w:p w14:paraId="5CAF0965"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Pokud bude zhotovitel v prodlení s provedením díla v termínu sjednaném dle čl. 5 odst. 5.3 této smlouvy, je objednatel oprávněn po zhotoviteli požadovat zaplacení smluvní pokuty ve výši </w:t>
      </w:r>
      <w:r w:rsidR="00EA2BE9">
        <w:rPr>
          <w:rFonts w:ascii="Arial" w:hAnsi="Arial" w:cs="Arial"/>
          <w:b/>
          <w:color w:val="000000" w:themeColor="text1"/>
        </w:rPr>
        <w:t>5.</w:t>
      </w:r>
      <w:r w:rsidRPr="00EE53E4">
        <w:rPr>
          <w:rFonts w:ascii="Arial" w:hAnsi="Arial" w:cs="Arial"/>
          <w:b/>
          <w:color w:val="000000" w:themeColor="text1"/>
        </w:rPr>
        <w:t>000,- Kč</w:t>
      </w:r>
      <w:r w:rsidRPr="00EE53E4">
        <w:rPr>
          <w:rFonts w:ascii="Arial" w:hAnsi="Arial" w:cs="Arial"/>
          <w:color w:val="000000" w:themeColor="text1"/>
        </w:rPr>
        <w:t> za každý i započatý den prodlení.</w:t>
      </w:r>
    </w:p>
    <w:p w14:paraId="4208620D"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splatnosti jednotlivých faktur objednatelem, je zhotovitel oprávněn účtovat objednateli úrok z prodlení ve výši </w:t>
      </w:r>
      <w:r w:rsidRPr="00EE53E4">
        <w:rPr>
          <w:rFonts w:ascii="Arial" w:hAnsi="Arial" w:cs="Arial"/>
          <w:b/>
          <w:color w:val="000000" w:themeColor="text1"/>
        </w:rPr>
        <w:t>0,05 %</w:t>
      </w:r>
      <w:r w:rsidRPr="00EE53E4">
        <w:rPr>
          <w:rFonts w:ascii="Arial" w:hAnsi="Arial" w:cs="Arial"/>
          <w:color w:val="000000" w:themeColor="text1"/>
        </w:rPr>
        <w:t xml:space="preserve"> z fakturované částky za každý i započatý den prodlení. </w:t>
      </w:r>
    </w:p>
    <w:p w14:paraId="56A657F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je oprávněn po zhotoviteli požadovat zaplacení smluvní pokuty ve výši </w:t>
      </w:r>
      <w:r w:rsidR="00EA2BE9">
        <w:rPr>
          <w:rFonts w:ascii="Arial" w:hAnsi="Arial" w:cs="Arial"/>
          <w:b/>
          <w:color w:val="000000" w:themeColor="text1"/>
        </w:rPr>
        <w:t>5</w:t>
      </w:r>
      <w:r w:rsidRPr="00EE53E4">
        <w:rPr>
          <w:rFonts w:ascii="Arial" w:hAnsi="Arial" w:cs="Arial"/>
          <w:b/>
          <w:color w:val="000000" w:themeColor="text1"/>
        </w:rPr>
        <w:t>.000,- Kč</w:t>
      </w:r>
      <w:r w:rsidRPr="00EE53E4">
        <w:rPr>
          <w:rFonts w:ascii="Arial" w:hAnsi="Arial" w:cs="Arial"/>
          <w:color w:val="000000" w:themeColor="text1"/>
        </w:rPr>
        <w:t xml:space="preserve"> za každý prokazatelně zjištěný případ nedodržení pořádku na pracovišti nebo nedodržení BOZP. </w:t>
      </w:r>
    </w:p>
    <w:p w14:paraId="4688ED3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r w:rsidR="00EA2BE9">
        <w:rPr>
          <w:rFonts w:ascii="Arial" w:hAnsi="Arial" w:cs="Arial"/>
          <w:b/>
          <w:color w:val="000000" w:themeColor="text1"/>
        </w:rPr>
        <w:t>5</w:t>
      </w:r>
      <w:r w:rsidRPr="00EE53E4">
        <w:rPr>
          <w:rFonts w:ascii="Arial" w:hAnsi="Arial" w:cs="Arial"/>
          <w:b/>
          <w:color w:val="000000" w:themeColor="text1"/>
        </w:rPr>
        <w:t xml:space="preserve">.000,- Kč </w:t>
      </w:r>
      <w:r w:rsidRPr="00EE53E4">
        <w:rPr>
          <w:rFonts w:ascii="Arial" w:hAnsi="Arial" w:cs="Arial"/>
          <w:color w:val="000000" w:themeColor="text1"/>
        </w:rPr>
        <w:t xml:space="preserve">za každý i započatý den prodlení.    </w:t>
      </w:r>
    </w:p>
    <w:p w14:paraId="0E00BB4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stanoveného termínu nástupu na odstranění vady v záruční době je objednatel oprávněn účtovat zhotoviteli smluvní pokutu ve výši </w:t>
      </w:r>
      <w:r w:rsidR="00EA2BE9">
        <w:rPr>
          <w:rFonts w:ascii="Arial" w:hAnsi="Arial" w:cs="Arial"/>
          <w:b/>
          <w:color w:val="000000" w:themeColor="text1"/>
        </w:rPr>
        <w:t>3</w:t>
      </w:r>
      <w:r w:rsidRPr="00EE53E4">
        <w:rPr>
          <w:rFonts w:ascii="Arial" w:hAnsi="Arial" w:cs="Arial"/>
          <w:b/>
          <w:color w:val="000000" w:themeColor="text1"/>
        </w:rPr>
        <w:t>.000,- Kč</w:t>
      </w:r>
      <w:r w:rsidRPr="00EE53E4">
        <w:rPr>
          <w:rFonts w:ascii="Arial" w:hAnsi="Arial" w:cs="Arial"/>
          <w:color w:val="000000" w:themeColor="text1"/>
        </w:rPr>
        <w:t xml:space="preserve"> za každý i započatý den prodlení a to za každou jednotlivou vadu.  </w:t>
      </w:r>
    </w:p>
    <w:p w14:paraId="4D1CA4DF"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vady, která se projevila v záruční době, je objednatel oprávněn účtovat zhotoviteli smluvní pokutu ve výši </w:t>
      </w:r>
      <w:r w:rsidR="00EA2BE9">
        <w:rPr>
          <w:rFonts w:ascii="Arial" w:hAnsi="Arial" w:cs="Arial"/>
          <w:b/>
          <w:color w:val="000000" w:themeColor="text1"/>
        </w:rPr>
        <w:t>3</w:t>
      </w:r>
      <w:r w:rsidRPr="00EE53E4">
        <w:rPr>
          <w:rFonts w:ascii="Arial" w:hAnsi="Arial" w:cs="Arial"/>
          <w:b/>
          <w:color w:val="000000" w:themeColor="text1"/>
        </w:rPr>
        <w:t>.000,- Kč</w:t>
      </w:r>
      <w:r w:rsidRPr="00EE53E4">
        <w:rPr>
          <w:rFonts w:ascii="Arial" w:hAnsi="Arial" w:cs="Arial"/>
          <w:color w:val="000000" w:themeColor="text1"/>
        </w:rPr>
        <w:t xml:space="preserve"> za každý i započatý</w:t>
      </w:r>
      <w:r w:rsidR="00B80CEF">
        <w:rPr>
          <w:rFonts w:ascii="Arial" w:hAnsi="Arial" w:cs="Arial"/>
          <w:color w:val="000000" w:themeColor="text1"/>
        </w:rPr>
        <w:t xml:space="preserve"> </w:t>
      </w:r>
      <w:r w:rsidRPr="00EE53E4">
        <w:rPr>
          <w:rFonts w:ascii="Arial" w:hAnsi="Arial" w:cs="Arial"/>
          <w:color w:val="000000" w:themeColor="text1"/>
        </w:rPr>
        <w:t xml:space="preserve">den prodlení s odstraněním a to za každou jednotlivou vadu. </w:t>
      </w:r>
    </w:p>
    <w:p w14:paraId="5EEDED4E"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zařízení staveniště a vyklizení staveniště po předání a převzetí díla dle čl. 11 odst. 11.6 této smlouvy, je objednatel oprávněn účtovat zhotoviteli smluvní pokutu ve výši </w:t>
      </w:r>
      <w:r w:rsidR="00EA2BE9">
        <w:rPr>
          <w:rFonts w:ascii="Arial" w:hAnsi="Arial" w:cs="Arial"/>
          <w:b/>
          <w:color w:val="000000" w:themeColor="text1"/>
        </w:rPr>
        <w:t>3</w:t>
      </w:r>
      <w:r w:rsidRPr="00EE53E4">
        <w:rPr>
          <w:rFonts w:ascii="Arial" w:hAnsi="Arial" w:cs="Arial"/>
          <w:b/>
          <w:color w:val="000000" w:themeColor="text1"/>
        </w:rPr>
        <w:t>.000,- Kč</w:t>
      </w:r>
      <w:r w:rsidRPr="00EE53E4">
        <w:rPr>
          <w:rFonts w:ascii="Arial" w:hAnsi="Arial" w:cs="Arial"/>
          <w:color w:val="000000" w:themeColor="text1"/>
        </w:rPr>
        <w:t xml:space="preserve"> za každý den prodlení s odstraněním zařízení staveniště a vyklizením staveniště.</w:t>
      </w:r>
    </w:p>
    <w:p w14:paraId="68B5B18F"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1D69AE31"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že zhotovitel nesplní kteroukoliv z povinností či poruší jakoukoliv povinnost vyplývající mu z této smlouvy o dílo, vyjma povinností uvedených v odst. 13.1, 13.3, 13.4, 13.5, 13.6, 13.7 a 13.8 tohoto článku, je objednatel oprávněn účtovat zhotoviteli smluvní pokutu ve výši </w:t>
      </w:r>
      <w:r w:rsidR="00EA2BE9">
        <w:rPr>
          <w:rFonts w:ascii="Arial" w:hAnsi="Arial" w:cs="Arial"/>
          <w:b/>
          <w:color w:val="000000" w:themeColor="text1"/>
        </w:rPr>
        <w:t>5</w:t>
      </w:r>
      <w:r w:rsidRPr="00EE53E4">
        <w:rPr>
          <w:rFonts w:ascii="Arial" w:hAnsi="Arial" w:cs="Arial"/>
          <w:b/>
          <w:color w:val="000000" w:themeColor="text1"/>
        </w:rPr>
        <w:t xml:space="preserve">.000,- Kč </w:t>
      </w:r>
      <w:r w:rsidRPr="00EE53E4">
        <w:rPr>
          <w:rFonts w:ascii="Arial" w:hAnsi="Arial" w:cs="Arial"/>
          <w:color w:val="000000" w:themeColor="text1"/>
        </w:rPr>
        <w:t>za každý jednotlivý zjištěný případ.</w:t>
      </w:r>
    </w:p>
    <w:p w14:paraId="51F0ADCD" w14:textId="77777777" w:rsidR="00695121" w:rsidRDefault="00695121" w:rsidP="00695121"/>
    <w:p w14:paraId="1948823E" w14:textId="77777777" w:rsidR="00695121" w:rsidRDefault="00695121" w:rsidP="00695121"/>
    <w:p w14:paraId="0DB9462A" w14:textId="77777777" w:rsidR="00695121" w:rsidRPr="00695121" w:rsidRDefault="00695121" w:rsidP="00695121"/>
    <w:p w14:paraId="7A4C4F36" w14:textId="77777777" w:rsidR="000F2B26" w:rsidRPr="00EE53E4" w:rsidRDefault="000F2B26" w:rsidP="00695121">
      <w:pPr>
        <w:pStyle w:val="Nadpis2"/>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V případě, že závazek provést dílo zanikne před řádným ukončením díla, nezaniká nárok na smluvní pokutu, pokud vznikl dřívějším porušením povinnosti.</w:t>
      </w:r>
    </w:p>
    <w:p w14:paraId="5C87BA69" w14:textId="77777777" w:rsidR="000F2B26" w:rsidRDefault="000F2B26" w:rsidP="00695121">
      <w:pPr>
        <w:pStyle w:val="Nadpis2"/>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E072848" w14:textId="77777777" w:rsidR="00564EAE" w:rsidRPr="00564EAE" w:rsidRDefault="00564EAE" w:rsidP="00564EAE">
      <w:pPr>
        <w:spacing w:after="80"/>
        <w:ind w:left="567" w:hanging="567"/>
        <w:rPr>
          <w:b/>
          <w:bCs/>
          <w:color w:val="000000" w:themeColor="text1"/>
          <w:sz w:val="24"/>
          <w:szCs w:val="24"/>
        </w:rPr>
      </w:pPr>
    </w:p>
    <w:p w14:paraId="53A13FB3" w14:textId="77777777" w:rsidR="000F2B26" w:rsidRPr="00564EAE" w:rsidRDefault="000F2B26" w:rsidP="00564EAE">
      <w:pPr>
        <w:pStyle w:val="Nadpis1"/>
        <w:suppressAutoHyphens/>
        <w:spacing w:before="0" w:after="80" w:line="240" w:lineRule="atLeast"/>
        <w:rPr>
          <w:color w:val="000000" w:themeColor="text1"/>
          <w:sz w:val="28"/>
          <w:szCs w:val="28"/>
        </w:rPr>
      </w:pPr>
      <w:r w:rsidRPr="00564EAE">
        <w:rPr>
          <w:color w:val="000000" w:themeColor="text1"/>
          <w:sz w:val="28"/>
          <w:szCs w:val="28"/>
        </w:rPr>
        <w:t>Technický dozor objednatele</w:t>
      </w:r>
    </w:p>
    <w:p w14:paraId="6C15A54B" w14:textId="77777777" w:rsidR="000F2B26" w:rsidRPr="00EE53E4" w:rsidRDefault="000F2B26" w:rsidP="00695121">
      <w:pPr>
        <w:pStyle w:val="Nadpis2"/>
        <w:numPr>
          <w:ilvl w:val="1"/>
          <w:numId w:val="7"/>
        </w:numPr>
        <w:tabs>
          <w:tab w:val="num" w:pos="857"/>
        </w:tabs>
        <w:suppressAutoHyphens/>
        <w:spacing w:before="0" w:after="40" w:line="240" w:lineRule="atLeast"/>
        <w:rPr>
          <w:rFonts w:ascii="Arial" w:hAnsi="Arial" w:cs="Arial"/>
          <w:color w:val="000000" w:themeColor="text1"/>
        </w:rPr>
      </w:pPr>
      <w:r w:rsidRPr="00EE53E4">
        <w:rPr>
          <w:rFonts w:ascii="Arial" w:hAnsi="Arial" w:cs="Arial"/>
          <w:color w:val="000000" w:themeColor="text1"/>
        </w:rPr>
        <w:t>Objednatel vykonává na stavbě kontrolu prostřednictvím technického dozoru (dále jen „</w:t>
      </w:r>
      <w:r w:rsidRPr="00EE53E4">
        <w:rPr>
          <w:rFonts w:ascii="Arial" w:hAnsi="Arial" w:cs="Arial"/>
          <w:b/>
          <w:color w:val="000000" w:themeColor="text1"/>
        </w:rPr>
        <w:t>TDI</w:t>
      </w:r>
      <w:r w:rsidRPr="00EE53E4">
        <w:rPr>
          <w:rFonts w:ascii="Arial" w:hAnsi="Arial" w:cs="Arial"/>
          <w:color w:val="000000" w:themeColor="text1"/>
        </w:rPr>
        <w:t>“).</w:t>
      </w:r>
    </w:p>
    <w:p w14:paraId="15732456" w14:textId="77777777" w:rsidR="000F2B26" w:rsidRPr="00EE53E4" w:rsidRDefault="000F2B26" w:rsidP="00695121">
      <w:pPr>
        <w:pStyle w:val="Nadpis2"/>
        <w:tabs>
          <w:tab w:val="num" w:pos="718"/>
        </w:tabs>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TDI je zejména oprávněn činit zápisy do stavebního deníku, upozorňovat na nedostatky, udělovat zhotoviteli pokyny.</w:t>
      </w:r>
    </w:p>
    <w:p w14:paraId="2D41B0A0" w14:textId="2D0E0ACC" w:rsidR="006F3E11" w:rsidRPr="00A816E2" w:rsidRDefault="000F2B26" w:rsidP="00695121">
      <w:pPr>
        <w:pStyle w:val="Nadpis2"/>
        <w:tabs>
          <w:tab w:val="num" w:pos="718"/>
        </w:tabs>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4C21AC96" w14:textId="77777777" w:rsidR="000F2B26" w:rsidRPr="00EE53E4" w:rsidRDefault="000F2B26" w:rsidP="00695121">
      <w:pPr>
        <w:pStyle w:val="Nadpis2"/>
        <w:tabs>
          <w:tab w:val="num" w:pos="718"/>
        </w:tabs>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42E6D4C1" w14:textId="77777777" w:rsidR="000F2B26" w:rsidRDefault="000F2B26" w:rsidP="00564EAE">
      <w:pPr>
        <w:spacing w:after="80"/>
        <w:ind w:left="567" w:hanging="567"/>
        <w:rPr>
          <w:b/>
          <w:bCs/>
          <w:color w:val="000000" w:themeColor="text1"/>
          <w:sz w:val="24"/>
          <w:szCs w:val="24"/>
        </w:rPr>
      </w:pPr>
    </w:p>
    <w:p w14:paraId="2C7CB6EC"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Závěrečná ujednání</w:t>
      </w:r>
    </w:p>
    <w:p w14:paraId="47824829" w14:textId="77777777" w:rsidR="000F2B26" w:rsidRPr="00EE53E4" w:rsidRDefault="000F2B26" w:rsidP="00695121">
      <w:pPr>
        <w:pStyle w:val="Nadpis2"/>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technický dozor u stavby nesmí provádět zhotovitel ani osoba s ním propojená.</w:t>
      </w:r>
    </w:p>
    <w:p w14:paraId="6C173139" w14:textId="77777777" w:rsidR="000F2B26" w:rsidRPr="00EE53E4" w:rsidRDefault="000F2B26" w:rsidP="00695121">
      <w:pPr>
        <w:pStyle w:val="Nadpis2"/>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Zhotovitel prohlašuje, že v rámci výběrového řízení uvedl v nabídce veškeré informace a doklady, které odpovídají skutečnosti. Porušení této povinnosti je považováno za podstatné porušení této smlouvy a objednatel může od této smlouvy odstoupit.</w:t>
      </w:r>
    </w:p>
    <w:p w14:paraId="50C839DD" w14:textId="77777777" w:rsidR="000F2B26" w:rsidRPr="00EE53E4" w:rsidRDefault="000F2B26" w:rsidP="00695121">
      <w:pPr>
        <w:pStyle w:val="Nadpis2"/>
        <w:suppressAutoHyphens/>
        <w:spacing w:before="0" w:after="40" w:line="240" w:lineRule="atLeast"/>
        <w:ind w:left="567" w:hanging="567"/>
        <w:rPr>
          <w:rFonts w:ascii="Arial" w:hAnsi="Arial" w:cs="Arial"/>
          <w:color w:val="000000" w:themeColor="text1"/>
        </w:rPr>
      </w:pPr>
      <w:r w:rsidRPr="00EE53E4">
        <w:rPr>
          <w:rFonts w:ascii="Arial" w:hAnsi="Arial" w:cs="Arial"/>
          <w:color w:val="000000" w:themeColor="text1"/>
        </w:rPr>
        <w:t xml:space="preserve">Pro účely interpretace v případě nesrovnalostí je priorita dokumentů sestavena sestupně následovně: </w:t>
      </w:r>
    </w:p>
    <w:p w14:paraId="2C60AB54" w14:textId="77777777" w:rsidR="000F2B26" w:rsidRPr="00EE53E4" w:rsidRDefault="000F2B26" w:rsidP="00695121">
      <w:pPr>
        <w:pStyle w:val="Default"/>
        <w:spacing w:after="40"/>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13997967" w14:textId="77777777" w:rsidR="000F2B26" w:rsidRDefault="000F2B26" w:rsidP="00695121">
      <w:pPr>
        <w:pStyle w:val="Default"/>
        <w:spacing w:after="40"/>
        <w:ind w:left="357" w:firstLine="210"/>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r w:rsidR="006F54B3">
        <w:rPr>
          <w:rFonts w:ascii="Arial" w:hAnsi="Arial" w:cs="Arial"/>
          <w:color w:val="000000" w:themeColor="text1"/>
          <w:sz w:val="20"/>
          <w:szCs w:val="20"/>
        </w:rPr>
        <w:t>projektová dokumentace včetně položkového rozpočtu</w:t>
      </w:r>
      <w:r w:rsidRPr="00EE53E4">
        <w:rPr>
          <w:rFonts w:ascii="Arial" w:hAnsi="Arial" w:cs="Arial"/>
          <w:color w:val="000000" w:themeColor="text1"/>
          <w:sz w:val="20"/>
          <w:szCs w:val="20"/>
        </w:rPr>
        <w:t xml:space="preserve">, </w:t>
      </w:r>
    </w:p>
    <w:p w14:paraId="01D32DA1" w14:textId="77777777" w:rsidR="00EA2BE9" w:rsidRDefault="00EA2BE9" w:rsidP="00695121">
      <w:pPr>
        <w:pStyle w:val="Default"/>
        <w:spacing w:after="40"/>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D67E2C">
        <w:rPr>
          <w:rFonts w:ascii="Arial" w:hAnsi="Arial" w:cs="Arial"/>
          <w:color w:val="000000" w:themeColor="text1"/>
          <w:sz w:val="20"/>
          <w:szCs w:val="20"/>
        </w:rPr>
        <w:t>dodatečné informace a jiné doplňující podklady</w:t>
      </w:r>
      <w:r>
        <w:rPr>
          <w:rFonts w:ascii="Arial" w:hAnsi="Arial" w:cs="Arial"/>
          <w:color w:val="000000" w:themeColor="text1"/>
          <w:sz w:val="20"/>
          <w:szCs w:val="20"/>
        </w:rPr>
        <w:t>.</w:t>
      </w:r>
    </w:p>
    <w:p w14:paraId="1D8A185C" w14:textId="77777777" w:rsidR="00210EDC" w:rsidRPr="00210EDC" w:rsidRDefault="00210EDC" w:rsidP="00695121">
      <w:pPr>
        <w:pStyle w:val="Nadpis2"/>
        <w:suppressAutoHyphens/>
        <w:spacing w:before="0" w:after="40" w:line="240" w:lineRule="atLeast"/>
        <w:ind w:left="567" w:hanging="567"/>
        <w:rPr>
          <w:rFonts w:ascii="Arial" w:hAnsi="Arial" w:cs="Arial"/>
          <w:color w:val="000000" w:themeColor="text1"/>
        </w:rPr>
      </w:pPr>
      <w:r w:rsidRPr="00210EDC">
        <w:rPr>
          <w:rFonts w:ascii="Arial" w:hAnsi="Arial" w:cs="Arial"/>
          <w:color w:val="000000" w:themeColor="text1"/>
        </w:rPr>
        <w:t>Zhotovitel je povinen minimálně do konce roku 2035 poskytovat požadované informace a dokumentaci související s realizací projektu zaměstnancům nebo zmocněncům pověřených orgánů (CRR, poskytovatele dotace, Ministerstva pro místní rozvoj ČR, Ministerstva financí ČR, auditorského orgánu, Evropské komise, Evropského účetního dvora, Nejvyššího kontrolního úřadu, Finančního úřadu a dalších oprávněných orgánů státní správy kontrolu dokladů souvisejících s projektem) a je povinen vytvořit výše uvedeným osobám podmínky k provedení kontroly vztahující se k realizaci projektu a poskytnout jim při provádění kontroly součinnost. Zhotovitel je povinen zajistit ve stejném rozsahu povinnosti dle tohoto odstavce i u svých dodavatelů u dodávek souvisejících s projektem (tzn. zapracovat uvedené povinnosti do smluv a objednávek), a to z toho důvodu, že jsou hrazeny z veřejných výdajů nebo z veřejné finanční podpory ve smyslu ustanovení §2 písm. e) zákona č. 320/2001 Sb., o finanční kontrole, ve znění pozdějších předpisů.</w:t>
      </w:r>
    </w:p>
    <w:p w14:paraId="55D554F8" w14:textId="77777777" w:rsidR="00210EDC" w:rsidRDefault="00210EDC" w:rsidP="00210EDC">
      <w:pPr>
        <w:pStyle w:val="Nadpis2"/>
        <w:suppressAutoHyphens/>
        <w:spacing w:before="0" w:after="80" w:line="240" w:lineRule="atLeast"/>
        <w:ind w:left="567" w:hanging="567"/>
        <w:rPr>
          <w:rFonts w:ascii="Arial" w:hAnsi="Arial" w:cs="Arial"/>
          <w:color w:val="000000" w:themeColor="text1"/>
        </w:rPr>
      </w:pPr>
      <w:r w:rsidRPr="00210EDC">
        <w:rPr>
          <w:rFonts w:ascii="Arial" w:hAnsi="Arial" w:cs="Arial"/>
          <w:color w:val="000000" w:themeColor="text1"/>
        </w:rPr>
        <w:t>Zhotovitel je povinen archivovat originální vyhotovení smlouvy včetně jejich dodatků, originály účetních dokladů a dalších dokladů vztahujících se k realizaci předmětu této smlouvy po dobu 10 let od zániku této smlouvy (minimálně do konce roku 2035). Pokud je v českých právních předpisech stanovena lhůta delší než v evropských předpisech, musí být použita pro úschovu delší lhůta. Po tuto dobu je zhotovitel povinen umožnit osobám oprávněným k výkonu kontroly projektů provést kontrolu dokladů souvisejících s plněním této smlouvy.</w:t>
      </w:r>
    </w:p>
    <w:p w14:paraId="2419C40A" w14:textId="77777777" w:rsidR="00695121" w:rsidRPr="00695121" w:rsidRDefault="00695121" w:rsidP="00695121"/>
    <w:p w14:paraId="74298CE0" w14:textId="77777777" w:rsidR="00210EDC" w:rsidRPr="00210EDC" w:rsidRDefault="00210EDC" w:rsidP="00A816E2">
      <w:pPr>
        <w:pStyle w:val="Nadpis2"/>
        <w:widowControl/>
        <w:suppressAutoHyphens/>
        <w:spacing w:before="0" w:after="80" w:line="240" w:lineRule="atLeast"/>
        <w:ind w:left="567" w:hanging="567"/>
        <w:rPr>
          <w:rFonts w:ascii="Arial" w:hAnsi="Arial" w:cs="Arial"/>
          <w:color w:val="000000" w:themeColor="text1"/>
        </w:rPr>
      </w:pPr>
      <w:r w:rsidRPr="00210EDC">
        <w:rPr>
          <w:rFonts w:ascii="Arial" w:hAnsi="Arial" w:cs="Arial"/>
          <w:color w:val="000000" w:themeColor="text1"/>
        </w:rPr>
        <w:t>Zhotovitel je povinen poskytnout zástupcům Operačního programu, Nejvyššímu kontrolnímu úřadu, Evropské komisi, Evropskému účetnímu dvoru a dalším kontrolním orgánům dle zákona o finanční kontrole veškeré doklady a informace potřebné k zabezpečení řádného výkonu kontroly a monitorovací činnosti související s finančním příspěvkem poskytnutým zadavateli, a to minimálně do roku 2035.</w:t>
      </w:r>
    </w:p>
    <w:p w14:paraId="790E64F5"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Smlouva nabývá platnosti dnem podpisu oběma smluvními stranami a účinnosti dnem uveřejnění v registru smluv. Právní vztahy touto smlouvou neupravené se řídí zákonem č. 89/2012 Sb., občanským zákoníkem, v platném znění.</w:t>
      </w:r>
    </w:p>
    <w:p w14:paraId="24D948BA" w14:textId="3EDAAC74" w:rsidR="006F3E11" w:rsidRPr="00A816E2" w:rsidRDefault="000F2B26" w:rsidP="006F3E11">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3EC7D80B" w14:textId="77777777" w:rsidR="0017481F" w:rsidRPr="0017481F" w:rsidRDefault="0017481F" w:rsidP="0017481F">
      <w:pPr>
        <w:pStyle w:val="Nadpis2"/>
        <w:suppressAutoHyphens/>
        <w:spacing w:before="0" w:after="80" w:line="240" w:lineRule="atLeast"/>
        <w:ind w:left="567" w:hanging="567"/>
        <w:rPr>
          <w:rFonts w:ascii="Arial" w:hAnsi="Arial" w:cs="Arial"/>
          <w:color w:val="000000" w:themeColor="text1"/>
        </w:rPr>
      </w:pPr>
      <w:r w:rsidRPr="0017481F">
        <w:rPr>
          <w:rFonts w:ascii="Arial" w:hAnsi="Arial" w:cs="Arial"/>
          <w:color w:val="000000" w:themeColor="text1"/>
        </w:rPr>
        <w:t>Smluvní strany prohlašují, že žádná informace uvedená v této smlouvě není předmětem obchodního tajemství ve smyslu § 504 občanského zákoníku.</w:t>
      </w:r>
    </w:p>
    <w:p w14:paraId="13B7FAF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Osobní údaje uvedené v této smlouvě budou zpracovány pouze za účelem plnění této smlouvy.</w:t>
      </w:r>
    </w:p>
    <w:p w14:paraId="142458F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Změnit nebo doplnit tuto smlouvu mohou smluvní strany jen písemnými dodatky, podepsanými oběma smluvními stranami.</w:t>
      </w:r>
    </w:p>
    <w:p w14:paraId="5176814E"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14:paraId="4A4B6B4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prohlašují, že si tuto smlouvu před jejím podpisem přečetly a že byla uzavřena podle jejich pravé a svobodné vůle, což stvrzují svými podpisy. Smlouva je vyhotovena </w:t>
      </w:r>
      <w:r w:rsidR="008E1D8F">
        <w:rPr>
          <w:rFonts w:ascii="Arial" w:hAnsi="Arial" w:cs="Arial"/>
          <w:color w:val="000000" w:themeColor="text1"/>
        </w:rPr>
        <w:t xml:space="preserve">elektronicky a zároveň </w:t>
      </w:r>
      <w:r w:rsidRPr="00EE53E4">
        <w:rPr>
          <w:rFonts w:ascii="Arial" w:hAnsi="Arial" w:cs="Arial"/>
          <w:color w:val="000000" w:themeColor="text1"/>
        </w:rPr>
        <w:t xml:space="preserve">ve 4 stejnopisech </w:t>
      </w:r>
      <w:r w:rsidR="008E1D8F">
        <w:rPr>
          <w:rFonts w:ascii="Arial" w:hAnsi="Arial" w:cs="Arial"/>
          <w:color w:val="000000" w:themeColor="text1"/>
        </w:rPr>
        <w:t>v listinné podobě</w:t>
      </w:r>
      <w:r w:rsidRPr="00EE53E4">
        <w:rPr>
          <w:rFonts w:ascii="Arial" w:hAnsi="Arial" w:cs="Arial"/>
          <w:color w:val="000000" w:themeColor="text1"/>
        </w:rPr>
        <w:t>, z nichž každá smluvní strana obdrží dvě vyhotovení.</w:t>
      </w:r>
      <w:r w:rsidR="008E1D8F">
        <w:rPr>
          <w:rFonts w:ascii="Arial" w:hAnsi="Arial" w:cs="Arial"/>
          <w:color w:val="000000" w:themeColor="text1"/>
        </w:rPr>
        <w:t xml:space="preserve"> V případě rozporu elektronického a listinného vyhotovení smlouvy je rozhodné vyhotovení v elektronické podobě.</w:t>
      </w:r>
    </w:p>
    <w:p w14:paraId="4A6013E8" w14:textId="77777777" w:rsidR="00EA2BE9"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Přílohu smlouvy a její nedílnou součást tvoří</w:t>
      </w:r>
      <w:r w:rsidR="00EA2BE9">
        <w:rPr>
          <w:rFonts w:ascii="Arial" w:hAnsi="Arial" w:cs="Arial"/>
          <w:color w:val="000000" w:themeColor="text1"/>
        </w:rPr>
        <w:t>:</w:t>
      </w:r>
    </w:p>
    <w:p w14:paraId="62E88831" w14:textId="77777777" w:rsidR="000F2B26" w:rsidRDefault="00EA2BE9" w:rsidP="00EA2BE9">
      <w:pPr>
        <w:pStyle w:val="Nadpis2"/>
        <w:numPr>
          <w:ilvl w:val="0"/>
          <w:numId w:val="0"/>
        </w:numPr>
        <w:spacing w:before="0" w:line="240" w:lineRule="atLeast"/>
        <w:ind w:left="567"/>
        <w:rPr>
          <w:rFonts w:ascii="Arial" w:hAnsi="Arial" w:cs="Arial"/>
          <w:color w:val="000000" w:themeColor="text1"/>
        </w:rPr>
      </w:pPr>
      <w:r>
        <w:rPr>
          <w:rFonts w:ascii="Arial" w:hAnsi="Arial" w:cs="Arial"/>
          <w:color w:val="000000" w:themeColor="text1"/>
        </w:rPr>
        <w:t>1. Položkový rozpočet</w:t>
      </w:r>
    </w:p>
    <w:p w14:paraId="0DBDA2A2" w14:textId="77777777" w:rsidR="00EA2BE9" w:rsidRDefault="00EA2BE9" w:rsidP="00EA2BE9">
      <w:pPr>
        <w:pStyle w:val="Nadpis2"/>
        <w:numPr>
          <w:ilvl w:val="0"/>
          <w:numId w:val="0"/>
        </w:numPr>
        <w:spacing w:before="0" w:after="80" w:line="240" w:lineRule="atLeast"/>
        <w:ind w:left="567"/>
        <w:rPr>
          <w:rFonts w:ascii="Arial" w:hAnsi="Arial" w:cs="Arial"/>
          <w:color w:val="000000" w:themeColor="text1"/>
        </w:rPr>
      </w:pPr>
      <w:r>
        <w:rPr>
          <w:rFonts w:ascii="Arial" w:hAnsi="Arial" w:cs="Arial"/>
          <w:color w:val="000000" w:themeColor="text1"/>
        </w:rPr>
        <w:t>2. Požadavky k dotační akci</w:t>
      </w:r>
    </w:p>
    <w:p w14:paraId="3F14EABB" w14:textId="789C2691"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Uzavření této smlouvy bylo schváleno usnesením Rady města Český Těšín čís</w:t>
      </w:r>
      <w:r w:rsidR="005D2F06">
        <w:rPr>
          <w:rFonts w:ascii="Arial" w:hAnsi="Arial" w:cs="Arial"/>
          <w:color w:val="000000" w:themeColor="text1"/>
        </w:rPr>
        <w:t>lo:</w:t>
      </w:r>
      <w:r w:rsidR="003644DD" w:rsidRPr="00EE53E4">
        <w:rPr>
          <w:rFonts w:ascii="Arial" w:hAnsi="Arial" w:cs="Arial"/>
          <w:color w:val="000000" w:themeColor="text1"/>
        </w:rPr>
        <w:t xml:space="preserve"> </w:t>
      </w:r>
      <w:r w:rsidR="00781920">
        <w:rPr>
          <w:rFonts w:ascii="Arial" w:hAnsi="Arial" w:cs="Arial"/>
          <w:color w:val="000000" w:themeColor="text1"/>
        </w:rPr>
        <w:t>1540/24./1/RM</w:t>
      </w:r>
      <w:r w:rsidR="000559B8">
        <w:rPr>
          <w:rFonts w:ascii="Arial" w:hAnsi="Arial" w:cs="Arial"/>
          <w:color w:val="000000" w:themeColor="text1"/>
        </w:rPr>
        <w:t>,</w:t>
      </w:r>
      <w:r w:rsidR="003644DD" w:rsidRPr="00EE53E4">
        <w:rPr>
          <w:rFonts w:ascii="Arial" w:hAnsi="Arial" w:cs="Arial"/>
          <w:color w:val="000000" w:themeColor="text1"/>
        </w:rPr>
        <w:t xml:space="preserve"> </w:t>
      </w:r>
      <w:r w:rsidR="00546B79">
        <w:rPr>
          <w:rFonts w:ascii="Arial" w:hAnsi="Arial" w:cs="Arial"/>
          <w:color w:val="000000" w:themeColor="text1"/>
        </w:rPr>
        <w:t xml:space="preserve">dne </w:t>
      </w:r>
      <w:r w:rsidR="00781920">
        <w:rPr>
          <w:rFonts w:ascii="Arial" w:hAnsi="Arial" w:cs="Arial"/>
          <w:color w:val="000000" w:themeColor="text1"/>
        </w:rPr>
        <w:t>04. 06. 2024.</w:t>
      </w:r>
    </w:p>
    <w:p w14:paraId="18DAF423" w14:textId="77777777" w:rsidR="00B02AFA" w:rsidRPr="00EE53E4" w:rsidRDefault="00B02AFA" w:rsidP="000F2B26">
      <w:pPr>
        <w:rPr>
          <w:rFonts w:ascii="Arial" w:hAnsi="Arial" w:cs="Arial"/>
          <w:color w:val="000000" w:themeColor="text1"/>
        </w:rPr>
      </w:pPr>
    </w:p>
    <w:p w14:paraId="22D4ADDF" w14:textId="1E96045B" w:rsidR="000F2B26" w:rsidRPr="00EE53E4" w:rsidRDefault="000F2B26" w:rsidP="00781920">
      <w:pPr>
        <w:ind w:firstLine="567"/>
        <w:rPr>
          <w:rFonts w:ascii="Arial" w:hAnsi="Arial" w:cs="Arial"/>
          <w:color w:val="000000" w:themeColor="text1"/>
        </w:rPr>
      </w:pPr>
      <w:r w:rsidRPr="00EE53E4">
        <w:rPr>
          <w:rFonts w:ascii="Arial" w:hAnsi="Arial" w:cs="Arial"/>
          <w:color w:val="000000" w:themeColor="text1"/>
        </w:rPr>
        <w:t>V Českém Těšíně dne</w:t>
      </w:r>
      <w:r w:rsidR="005D2F06">
        <w:rPr>
          <w:rFonts w:ascii="Arial" w:hAnsi="Arial" w:cs="Arial"/>
          <w:color w:val="000000" w:themeColor="text1"/>
        </w:rPr>
        <w:t xml:space="preserve"> </w:t>
      </w:r>
      <w:r w:rsidR="002E799A">
        <w:rPr>
          <w:rFonts w:ascii="Arial" w:hAnsi="Arial" w:cs="Arial"/>
          <w:color w:val="000000" w:themeColor="text1"/>
        </w:rPr>
        <w:t>2</w:t>
      </w:r>
      <w:r w:rsidR="00B93B37">
        <w:rPr>
          <w:rFonts w:ascii="Arial" w:hAnsi="Arial" w:cs="Arial"/>
          <w:color w:val="000000" w:themeColor="text1"/>
        </w:rPr>
        <w:t>1</w:t>
      </w:r>
      <w:r w:rsidR="002E799A">
        <w:rPr>
          <w:rFonts w:ascii="Arial" w:hAnsi="Arial" w:cs="Arial"/>
          <w:color w:val="000000" w:themeColor="text1"/>
        </w:rPr>
        <w:t>. 06. 2024</w:t>
      </w:r>
      <w:r w:rsidR="00825265">
        <w:rPr>
          <w:rFonts w:ascii="Arial" w:hAnsi="Arial" w:cs="Arial"/>
          <w:color w:val="000000" w:themeColor="text1"/>
        </w:rPr>
        <w:tab/>
      </w:r>
      <w:r w:rsidRPr="00EE53E4">
        <w:rPr>
          <w:rFonts w:ascii="Arial" w:hAnsi="Arial" w:cs="Arial"/>
          <w:color w:val="000000" w:themeColor="text1"/>
        </w:rPr>
        <w:tab/>
        <w:t>V</w:t>
      </w:r>
      <w:r w:rsidR="005F1E00">
        <w:rPr>
          <w:rFonts w:ascii="Arial" w:hAnsi="Arial" w:cs="Arial"/>
          <w:color w:val="000000" w:themeColor="text1"/>
        </w:rPr>
        <w:t> </w:t>
      </w:r>
      <w:r w:rsidR="00C2560C">
        <w:rPr>
          <w:rFonts w:ascii="Arial" w:hAnsi="Arial" w:cs="Arial"/>
          <w:color w:val="000000" w:themeColor="text1"/>
        </w:rPr>
        <w:t>Třinci</w:t>
      </w:r>
      <w:r w:rsidR="005F1E00">
        <w:rPr>
          <w:rFonts w:ascii="Arial" w:hAnsi="Arial" w:cs="Arial"/>
          <w:color w:val="000000" w:themeColor="text1"/>
        </w:rPr>
        <w:t xml:space="preserve"> </w:t>
      </w:r>
      <w:r w:rsidRPr="00EE53E4">
        <w:rPr>
          <w:rFonts w:ascii="Arial" w:hAnsi="Arial" w:cs="Arial"/>
          <w:color w:val="000000" w:themeColor="text1"/>
        </w:rPr>
        <w:t>dne</w:t>
      </w:r>
      <w:r w:rsidR="00781920">
        <w:rPr>
          <w:rFonts w:ascii="Arial" w:hAnsi="Arial" w:cs="Arial"/>
          <w:color w:val="000000" w:themeColor="text1"/>
        </w:rPr>
        <w:t xml:space="preserve"> </w:t>
      </w:r>
      <w:r w:rsidR="00B93B37">
        <w:rPr>
          <w:rFonts w:ascii="Arial" w:hAnsi="Arial" w:cs="Arial"/>
          <w:color w:val="000000" w:themeColor="text1"/>
        </w:rPr>
        <w:t>20</w:t>
      </w:r>
      <w:bookmarkStart w:id="0" w:name="_GoBack"/>
      <w:bookmarkEnd w:id="0"/>
      <w:r w:rsidR="002E799A">
        <w:rPr>
          <w:rFonts w:ascii="Arial" w:hAnsi="Arial" w:cs="Arial"/>
          <w:color w:val="000000" w:themeColor="text1"/>
        </w:rPr>
        <w:t>. 06. 2024</w:t>
      </w:r>
    </w:p>
    <w:p w14:paraId="541EFE9B" w14:textId="77777777" w:rsidR="000F2B26" w:rsidRDefault="000F2B26" w:rsidP="000F2B26">
      <w:pPr>
        <w:rPr>
          <w:rFonts w:ascii="Arial" w:hAnsi="Arial" w:cs="Arial"/>
          <w:color w:val="000000" w:themeColor="text1"/>
        </w:rPr>
      </w:pPr>
    </w:p>
    <w:p w14:paraId="441A5BCC" w14:textId="77777777" w:rsidR="00B02AFA" w:rsidRDefault="00B02AFA" w:rsidP="000F2B26">
      <w:pPr>
        <w:rPr>
          <w:rFonts w:ascii="Arial" w:hAnsi="Arial" w:cs="Arial"/>
          <w:color w:val="000000" w:themeColor="text1"/>
        </w:rPr>
      </w:pPr>
    </w:p>
    <w:p w14:paraId="424072A2" w14:textId="77777777" w:rsidR="00B02AFA" w:rsidRDefault="00B02AFA" w:rsidP="000F2B26">
      <w:pPr>
        <w:rPr>
          <w:rFonts w:ascii="Arial" w:hAnsi="Arial" w:cs="Arial"/>
          <w:color w:val="000000" w:themeColor="text1"/>
        </w:rPr>
      </w:pPr>
    </w:p>
    <w:p w14:paraId="4345E69E" w14:textId="77777777" w:rsidR="00825265" w:rsidRDefault="00825265" w:rsidP="000F2B26">
      <w:pPr>
        <w:rPr>
          <w:rFonts w:ascii="Arial" w:hAnsi="Arial" w:cs="Arial"/>
          <w:color w:val="000000" w:themeColor="text1"/>
        </w:rPr>
      </w:pPr>
    </w:p>
    <w:p w14:paraId="3D7A7C4E" w14:textId="77777777" w:rsidR="00B02AFA" w:rsidRDefault="00B02AFA" w:rsidP="000F2B26">
      <w:pPr>
        <w:rPr>
          <w:rFonts w:ascii="Arial" w:hAnsi="Arial" w:cs="Arial"/>
          <w:color w:val="000000" w:themeColor="text1"/>
        </w:rPr>
      </w:pPr>
    </w:p>
    <w:p w14:paraId="1EFF92CE" w14:textId="77777777" w:rsidR="00B02AFA" w:rsidRPr="00EE53E4" w:rsidRDefault="00B02AFA" w:rsidP="000F2B26">
      <w:pPr>
        <w:rPr>
          <w:rFonts w:ascii="Arial" w:hAnsi="Arial" w:cs="Arial"/>
          <w:color w:val="000000" w:themeColor="text1"/>
        </w:rPr>
      </w:pPr>
    </w:p>
    <w:p w14:paraId="4DAFB3D7" w14:textId="77777777" w:rsidR="000F2B26" w:rsidRPr="00EE53E4" w:rsidRDefault="000F2B26" w:rsidP="00781920">
      <w:pPr>
        <w:ind w:left="567"/>
        <w:jc w:val="both"/>
        <w:rPr>
          <w:rFonts w:ascii="Arial" w:hAnsi="Arial" w:cs="Arial"/>
          <w:color w:val="000000" w:themeColor="text1"/>
        </w:rPr>
      </w:pPr>
      <w:r w:rsidRPr="00EE53E4">
        <w:rPr>
          <w:rFonts w:ascii="Arial" w:hAnsi="Arial" w:cs="Arial"/>
          <w:color w:val="000000" w:themeColor="text1"/>
        </w:rPr>
        <w:t>______________________________</w:t>
      </w:r>
      <w:r w:rsidRPr="00EE53E4">
        <w:rPr>
          <w:rFonts w:ascii="Arial" w:hAnsi="Arial" w:cs="Arial"/>
          <w:color w:val="000000" w:themeColor="text1"/>
        </w:rPr>
        <w:tab/>
      </w:r>
      <w:r w:rsidRPr="00EE53E4">
        <w:rPr>
          <w:rFonts w:ascii="Arial" w:hAnsi="Arial" w:cs="Arial"/>
          <w:color w:val="000000" w:themeColor="text1"/>
        </w:rPr>
        <w:tab/>
        <w:t>_______________________________</w:t>
      </w:r>
    </w:p>
    <w:p w14:paraId="68931220" w14:textId="77777777" w:rsidR="000F2B26" w:rsidRPr="00EE53E4" w:rsidRDefault="000F2B26" w:rsidP="00781920">
      <w:pPr>
        <w:ind w:left="567"/>
        <w:jc w:val="both"/>
        <w:rPr>
          <w:rFonts w:ascii="Arial" w:hAnsi="Arial" w:cs="Arial"/>
          <w:color w:val="000000" w:themeColor="text1"/>
        </w:rPr>
      </w:pPr>
      <w:r w:rsidRPr="00EE53E4">
        <w:rPr>
          <w:rFonts w:ascii="Arial" w:hAnsi="Arial" w:cs="Arial"/>
          <w:color w:val="000000" w:themeColor="text1"/>
        </w:rPr>
        <w:t>za objednatele:</w:t>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t>za zhotovitele:</w:t>
      </w:r>
    </w:p>
    <w:p w14:paraId="6D2B395A" w14:textId="0FB5FE2B" w:rsidR="009F01A2" w:rsidRDefault="00EA2BE9" w:rsidP="00781920">
      <w:pPr>
        <w:ind w:left="567"/>
        <w:jc w:val="both"/>
        <w:rPr>
          <w:rFonts w:ascii="Arial" w:hAnsi="Arial" w:cs="Arial"/>
          <w:color w:val="000000" w:themeColor="text1"/>
        </w:rPr>
      </w:pPr>
      <w:r>
        <w:rPr>
          <w:rFonts w:ascii="Arial" w:hAnsi="Arial" w:cs="Arial"/>
          <w:color w:val="000000" w:themeColor="text1"/>
        </w:rPr>
        <w:t>Karel Kula</w:t>
      </w:r>
      <w:r w:rsidR="000F2B26" w:rsidRPr="00EE53E4">
        <w:rPr>
          <w:rFonts w:ascii="Arial" w:hAnsi="Arial" w:cs="Arial"/>
          <w:color w:val="000000" w:themeColor="text1"/>
        </w:rPr>
        <w:t>, starosta</w:t>
      </w:r>
      <w:r w:rsidR="000F2B26" w:rsidRPr="00EE53E4">
        <w:rPr>
          <w:rFonts w:ascii="Arial" w:hAnsi="Arial" w:cs="Arial"/>
          <w:color w:val="000000" w:themeColor="text1"/>
        </w:rPr>
        <w:tab/>
      </w:r>
      <w:r w:rsidR="003644DD" w:rsidRPr="00EE53E4">
        <w:rPr>
          <w:rFonts w:ascii="Arial" w:hAnsi="Arial" w:cs="Arial"/>
          <w:color w:val="000000" w:themeColor="text1"/>
        </w:rPr>
        <w:tab/>
      </w:r>
      <w:r w:rsidR="00064262">
        <w:rPr>
          <w:rFonts w:ascii="Arial" w:hAnsi="Arial" w:cs="Arial"/>
          <w:color w:val="000000" w:themeColor="text1"/>
        </w:rPr>
        <w:tab/>
      </w:r>
      <w:r w:rsidR="00064262">
        <w:rPr>
          <w:rFonts w:ascii="Arial" w:hAnsi="Arial" w:cs="Arial"/>
          <w:color w:val="000000" w:themeColor="text1"/>
        </w:rPr>
        <w:tab/>
      </w:r>
      <w:r w:rsidR="00C2560C">
        <w:rPr>
          <w:rFonts w:ascii="Arial" w:hAnsi="Arial" w:cs="Arial"/>
          <w:color w:val="000000" w:themeColor="text1"/>
        </w:rPr>
        <w:t>Ing</w:t>
      </w:r>
      <w:r w:rsidR="00E36D09">
        <w:rPr>
          <w:rFonts w:ascii="Arial" w:hAnsi="Arial" w:cs="Arial"/>
          <w:color w:val="000000" w:themeColor="text1"/>
        </w:rPr>
        <w:t xml:space="preserve">. </w:t>
      </w:r>
      <w:r w:rsidR="00C2560C">
        <w:rPr>
          <w:rFonts w:ascii="Arial" w:hAnsi="Arial" w:cs="Arial"/>
          <w:color w:val="000000" w:themeColor="text1"/>
        </w:rPr>
        <w:t>Marek Kawulok</w:t>
      </w:r>
      <w:r w:rsidR="00E36D09">
        <w:rPr>
          <w:rFonts w:ascii="Arial" w:hAnsi="Arial" w:cs="Arial"/>
          <w:color w:val="000000" w:themeColor="text1"/>
        </w:rPr>
        <w:t>, jednatel</w:t>
      </w:r>
    </w:p>
    <w:p w14:paraId="2E4428D5" w14:textId="77777777" w:rsidR="007F4899" w:rsidRDefault="007F4899" w:rsidP="003644DD">
      <w:pPr>
        <w:ind w:firstLine="360"/>
        <w:jc w:val="both"/>
        <w:rPr>
          <w:rFonts w:ascii="Arial" w:hAnsi="Arial" w:cs="Arial"/>
          <w:color w:val="000000" w:themeColor="text1"/>
        </w:rPr>
      </w:pPr>
    </w:p>
    <w:p w14:paraId="1B8E3B6F" w14:textId="77777777" w:rsidR="000874BD" w:rsidRDefault="000874BD" w:rsidP="003644DD">
      <w:pPr>
        <w:ind w:firstLine="360"/>
        <w:jc w:val="both"/>
        <w:rPr>
          <w:rFonts w:ascii="Arial" w:hAnsi="Arial" w:cs="Arial"/>
          <w:color w:val="000000" w:themeColor="text1"/>
        </w:rPr>
      </w:pPr>
    </w:p>
    <w:p w14:paraId="3A8AD057" w14:textId="77777777" w:rsidR="000874BD" w:rsidRDefault="000874BD" w:rsidP="003644DD">
      <w:pPr>
        <w:ind w:firstLine="360"/>
        <w:jc w:val="both"/>
        <w:rPr>
          <w:rFonts w:ascii="Arial" w:hAnsi="Arial" w:cs="Arial"/>
          <w:color w:val="000000" w:themeColor="text1"/>
        </w:rPr>
      </w:pPr>
    </w:p>
    <w:p w14:paraId="7A676A3A" w14:textId="77777777" w:rsidR="000874BD" w:rsidRDefault="000874BD" w:rsidP="003644DD">
      <w:pPr>
        <w:ind w:firstLine="360"/>
        <w:jc w:val="both"/>
        <w:rPr>
          <w:rFonts w:ascii="Arial" w:hAnsi="Arial" w:cs="Arial"/>
          <w:color w:val="000000" w:themeColor="text1"/>
        </w:rPr>
      </w:pPr>
    </w:p>
    <w:p w14:paraId="0B8269F6" w14:textId="77777777" w:rsidR="00695121" w:rsidRDefault="00695121" w:rsidP="003644DD">
      <w:pPr>
        <w:ind w:firstLine="360"/>
        <w:jc w:val="both"/>
        <w:rPr>
          <w:rFonts w:ascii="Arial" w:hAnsi="Arial" w:cs="Arial"/>
          <w:color w:val="000000" w:themeColor="text1"/>
        </w:rPr>
      </w:pPr>
    </w:p>
    <w:p w14:paraId="6C631DFE" w14:textId="77777777" w:rsidR="000874BD" w:rsidRDefault="000874BD" w:rsidP="003644DD">
      <w:pPr>
        <w:ind w:firstLine="360"/>
        <w:jc w:val="both"/>
        <w:rPr>
          <w:rFonts w:ascii="Arial" w:hAnsi="Arial" w:cs="Arial"/>
          <w:color w:val="000000" w:themeColor="text1"/>
        </w:rPr>
      </w:pPr>
    </w:p>
    <w:p w14:paraId="31827AE8" w14:textId="77777777" w:rsidR="00EA2BE9" w:rsidRDefault="00EA2BE9">
      <w:pPr>
        <w:overflowPunct/>
        <w:autoSpaceDE/>
        <w:autoSpaceDN/>
        <w:adjustRightInd/>
        <w:spacing w:after="160" w:line="259" w:lineRule="auto"/>
        <w:textAlignment w:val="auto"/>
        <w:rPr>
          <w:rFonts w:ascii="Arial" w:hAnsi="Arial" w:cs="Arial"/>
          <w:color w:val="000000" w:themeColor="text1"/>
        </w:rPr>
      </w:pPr>
      <w:r>
        <w:rPr>
          <w:rFonts w:ascii="Arial" w:hAnsi="Arial" w:cs="Arial"/>
          <w:color w:val="000000" w:themeColor="text1"/>
        </w:rPr>
        <w:br w:type="page"/>
      </w:r>
    </w:p>
    <w:p w14:paraId="75B1E3D4" w14:textId="77777777" w:rsidR="000874BD" w:rsidRDefault="000874BD" w:rsidP="003644DD">
      <w:pPr>
        <w:ind w:firstLine="360"/>
        <w:jc w:val="both"/>
        <w:rPr>
          <w:rFonts w:ascii="Arial" w:hAnsi="Arial" w:cs="Arial"/>
          <w:color w:val="000000" w:themeColor="text1"/>
        </w:rPr>
      </w:pPr>
    </w:p>
    <w:p w14:paraId="447E3C25" w14:textId="77777777" w:rsidR="00EA2BE9" w:rsidRPr="007472AA" w:rsidRDefault="00EA2BE9" w:rsidP="00EA2BE9">
      <w:pPr>
        <w:jc w:val="both"/>
        <w:rPr>
          <w:rFonts w:ascii="Arial" w:hAnsi="Arial" w:cs="Arial"/>
          <w:b/>
          <w:color w:val="000000" w:themeColor="text1"/>
        </w:rPr>
      </w:pPr>
      <w:r w:rsidRPr="007472AA">
        <w:rPr>
          <w:rFonts w:ascii="Arial" w:hAnsi="Arial" w:cs="Arial"/>
          <w:b/>
          <w:color w:val="000000" w:themeColor="text1"/>
        </w:rPr>
        <w:t>Příloha č. 2</w:t>
      </w:r>
    </w:p>
    <w:p w14:paraId="39D6224C" w14:textId="77777777" w:rsidR="00EA2BE9" w:rsidRDefault="00EA2BE9" w:rsidP="00EA2BE9">
      <w:pPr>
        <w:ind w:firstLine="360"/>
        <w:jc w:val="both"/>
        <w:rPr>
          <w:rFonts w:ascii="Arial" w:hAnsi="Arial" w:cs="Arial"/>
          <w:color w:val="000000" w:themeColor="text1"/>
        </w:rPr>
      </w:pPr>
    </w:p>
    <w:p w14:paraId="66EE82B1" w14:textId="77777777" w:rsidR="00EA2BE9" w:rsidRDefault="00EA2BE9" w:rsidP="00EA2BE9">
      <w:pPr>
        <w:jc w:val="both"/>
        <w:rPr>
          <w:rFonts w:ascii="Arial" w:hAnsi="Arial" w:cs="Arial"/>
          <w:color w:val="000000" w:themeColor="text1"/>
        </w:rPr>
      </w:pPr>
      <w:r w:rsidRPr="007472AA">
        <w:rPr>
          <w:rFonts w:ascii="Arial" w:hAnsi="Arial" w:cs="Arial"/>
          <w:color w:val="000000" w:themeColor="text1"/>
        </w:rPr>
        <w:t>Požadavky k dotační akci:</w:t>
      </w:r>
    </w:p>
    <w:p w14:paraId="6718AC45" w14:textId="77777777" w:rsidR="00EA2BE9" w:rsidRDefault="00EA2BE9" w:rsidP="00EA2BE9">
      <w:pPr>
        <w:jc w:val="both"/>
        <w:rPr>
          <w:rFonts w:ascii="Arial" w:hAnsi="Arial" w:cs="Arial"/>
          <w:color w:val="000000" w:themeColor="text1"/>
        </w:rPr>
      </w:pPr>
    </w:p>
    <w:p w14:paraId="3895C974" w14:textId="77777777" w:rsidR="00EA2BE9" w:rsidRDefault="00EA2BE9" w:rsidP="00EA2BE9">
      <w:pPr>
        <w:pStyle w:val="Odstavecseseznamem"/>
        <w:numPr>
          <w:ilvl w:val="0"/>
          <w:numId w:val="31"/>
        </w:numPr>
        <w:ind w:left="426" w:hanging="426"/>
        <w:jc w:val="both"/>
        <w:rPr>
          <w:rFonts w:ascii="Arial" w:hAnsi="Arial" w:cs="Arial"/>
          <w:color w:val="000000" w:themeColor="text1"/>
        </w:rPr>
      </w:pPr>
      <w:r w:rsidRPr="0067242C">
        <w:rPr>
          <w:rFonts w:ascii="Arial" w:hAnsi="Arial" w:cs="Arial"/>
          <w:color w:val="000000" w:themeColor="text1"/>
          <w:u w:val="single"/>
        </w:rPr>
        <w:t>Formát položkového rozpočtu</w:t>
      </w:r>
      <w:r>
        <w:rPr>
          <w:rFonts w:ascii="Arial" w:hAnsi="Arial" w:cs="Arial"/>
          <w:color w:val="000000" w:themeColor="text1"/>
          <w:u w:val="single"/>
        </w:rPr>
        <w:t xml:space="preserve">: </w:t>
      </w:r>
      <w:r w:rsidRPr="00C7279F">
        <w:rPr>
          <w:rFonts w:ascii="Arial" w:hAnsi="Arial" w:cs="Arial"/>
          <w:color w:val="000000" w:themeColor="text1"/>
        </w:rPr>
        <w:t xml:space="preserve">Přiložení položkového rozpočtu stavby ve formátu </w:t>
      </w:r>
      <w:proofErr w:type="spellStart"/>
      <w:r w:rsidRPr="00C7279F">
        <w:rPr>
          <w:rFonts w:ascii="Arial" w:hAnsi="Arial" w:cs="Arial"/>
          <w:color w:val="000000" w:themeColor="text1"/>
        </w:rPr>
        <w:t>pdf</w:t>
      </w:r>
      <w:proofErr w:type="spellEnd"/>
      <w:r w:rsidRPr="00C7279F">
        <w:rPr>
          <w:rFonts w:ascii="Arial" w:hAnsi="Arial" w:cs="Arial"/>
          <w:color w:val="000000" w:themeColor="text1"/>
        </w:rPr>
        <w:t xml:space="preserve"> </w:t>
      </w:r>
      <w:r>
        <w:rPr>
          <w:rFonts w:ascii="Arial" w:hAnsi="Arial" w:cs="Arial"/>
          <w:color w:val="000000" w:themeColor="text1"/>
        </w:rPr>
        <w:br/>
      </w:r>
      <w:r w:rsidRPr="00C7279F">
        <w:rPr>
          <w:rFonts w:ascii="Arial" w:hAnsi="Arial" w:cs="Arial"/>
          <w:color w:val="000000" w:themeColor="text1"/>
        </w:rPr>
        <w:t>a v elektronickém výstupu ze softwaru pro rozpočtování, dopor</w:t>
      </w:r>
      <w:r>
        <w:rPr>
          <w:rFonts w:ascii="Arial" w:hAnsi="Arial" w:cs="Arial"/>
          <w:color w:val="000000" w:themeColor="text1"/>
        </w:rPr>
        <w:t>učené elektronické formáty jsou *</w:t>
      </w:r>
      <w:r w:rsidRPr="00C7279F">
        <w:rPr>
          <w:rFonts w:ascii="Arial" w:hAnsi="Arial" w:cs="Arial"/>
          <w:color w:val="000000" w:themeColor="text1"/>
        </w:rPr>
        <w:t>.</w:t>
      </w:r>
      <w:proofErr w:type="spellStart"/>
      <w:r w:rsidRPr="00C7279F">
        <w:rPr>
          <w:rFonts w:ascii="Arial" w:hAnsi="Arial" w:cs="Arial"/>
          <w:color w:val="000000" w:themeColor="text1"/>
        </w:rPr>
        <w:t>kz</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kza</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unixml</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rts</w:t>
      </w:r>
      <w:proofErr w:type="spellEnd"/>
      <w:r w:rsidRPr="00C7279F">
        <w:rPr>
          <w:rFonts w:ascii="Arial" w:hAnsi="Arial" w:cs="Arial"/>
          <w:color w:val="000000" w:themeColor="text1"/>
        </w:rPr>
        <w:t xml:space="preserve">, </w:t>
      </w:r>
      <w:r>
        <w:rPr>
          <w:rFonts w:ascii="Arial" w:hAnsi="Arial" w:cs="Arial"/>
          <w:color w:val="000000" w:themeColor="text1"/>
        </w:rPr>
        <w:t>*</w:t>
      </w:r>
      <w:r w:rsidRPr="00C7279F">
        <w:rPr>
          <w:rFonts w:ascii="Arial" w:hAnsi="Arial" w:cs="Arial"/>
          <w:color w:val="000000" w:themeColor="text1"/>
        </w:rPr>
        <w:t xml:space="preserve">.xc4, </w:t>
      </w:r>
      <w:r>
        <w:rPr>
          <w:rFonts w:ascii="Arial" w:hAnsi="Arial" w:cs="Arial"/>
          <w:color w:val="000000" w:themeColor="text1"/>
        </w:rPr>
        <w:t>*</w:t>
      </w:r>
      <w:r w:rsidRPr="00C7279F">
        <w:rPr>
          <w:rFonts w:ascii="Arial" w:hAnsi="Arial" w:cs="Arial"/>
          <w:color w:val="000000" w:themeColor="text1"/>
        </w:rPr>
        <w:t>.</w:t>
      </w:r>
      <w:proofErr w:type="spellStart"/>
      <w:r w:rsidRPr="00C7279F">
        <w:rPr>
          <w:rFonts w:ascii="Arial" w:hAnsi="Arial" w:cs="Arial"/>
          <w:color w:val="000000" w:themeColor="text1"/>
        </w:rPr>
        <w:t>utf</w:t>
      </w:r>
      <w:proofErr w:type="spellEnd"/>
      <w:r w:rsidRPr="00C7279F">
        <w:rPr>
          <w:rFonts w:ascii="Arial" w:hAnsi="Arial" w:cs="Arial"/>
          <w:color w:val="000000" w:themeColor="text1"/>
        </w:rPr>
        <w:t xml:space="preserve">, </w:t>
      </w:r>
      <w:proofErr w:type="spellStart"/>
      <w:r w:rsidRPr="00C7279F">
        <w:rPr>
          <w:rFonts w:ascii="Arial" w:hAnsi="Arial" w:cs="Arial"/>
          <w:color w:val="000000" w:themeColor="text1"/>
        </w:rPr>
        <w:t>StavData</w:t>
      </w:r>
      <w:proofErr w:type="spellEnd"/>
      <w:r w:rsidRPr="00C7279F">
        <w:rPr>
          <w:rFonts w:ascii="Arial" w:hAnsi="Arial" w:cs="Arial"/>
          <w:color w:val="000000" w:themeColor="text1"/>
        </w:rPr>
        <w:t xml:space="preserve"> a jakýkoliv uzamčený excelovský soubor, který je přímým výstupem </w:t>
      </w:r>
      <w:proofErr w:type="spellStart"/>
      <w:r w:rsidRPr="00C7279F">
        <w:rPr>
          <w:rFonts w:ascii="Arial" w:hAnsi="Arial" w:cs="Arial"/>
          <w:color w:val="000000" w:themeColor="text1"/>
        </w:rPr>
        <w:t>sofwaru</w:t>
      </w:r>
      <w:proofErr w:type="spellEnd"/>
      <w:r w:rsidRPr="00C7279F">
        <w:rPr>
          <w:rFonts w:ascii="Arial" w:hAnsi="Arial" w:cs="Arial"/>
          <w:color w:val="000000" w:themeColor="text1"/>
        </w:rPr>
        <w:t xml:space="preserve"> pro rozpočtování.</w:t>
      </w:r>
    </w:p>
    <w:p w14:paraId="655E40AE" w14:textId="77777777" w:rsidR="00EA2BE9" w:rsidRPr="00C7279F" w:rsidRDefault="00EA2BE9" w:rsidP="00EA2BE9">
      <w:pPr>
        <w:pStyle w:val="Odstavecseseznamem"/>
        <w:numPr>
          <w:ilvl w:val="0"/>
          <w:numId w:val="31"/>
        </w:numPr>
        <w:ind w:left="426" w:hanging="426"/>
        <w:jc w:val="both"/>
        <w:rPr>
          <w:rStyle w:val="markedcontent"/>
          <w:rFonts w:ascii="Arial" w:hAnsi="Arial" w:cs="Arial"/>
          <w:color w:val="000000" w:themeColor="text1"/>
        </w:rPr>
      </w:pPr>
      <w:r w:rsidRPr="0067242C">
        <w:rPr>
          <w:rStyle w:val="markedcontent"/>
          <w:rFonts w:ascii="Arial" w:hAnsi="Arial" w:cs="Arial"/>
          <w:u w:val="single"/>
        </w:rPr>
        <w:t>Archivace</w:t>
      </w:r>
      <w:r>
        <w:rPr>
          <w:rStyle w:val="markedcontent"/>
          <w:rFonts w:ascii="Arial" w:hAnsi="Arial" w:cs="Arial"/>
          <w:u w:val="single"/>
        </w:rPr>
        <w:t>:</w:t>
      </w:r>
      <w:r>
        <w:rPr>
          <w:rStyle w:val="markedcontent"/>
          <w:rFonts w:ascii="Arial" w:hAnsi="Arial" w:cs="Arial"/>
        </w:rPr>
        <w:t xml:space="preserve"> Dodavatel je povinen uchovávat veškerou dokumentaci související s realizací projektu včetně účetních dokladů minimálně do 31. 12. 2035. Pokud je v českých právních předpisech stanovena lhůta delší, musí být použita pro úschovu delší lhůta.</w:t>
      </w:r>
    </w:p>
    <w:p w14:paraId="6BE42F5F" w14:textId="77777777" w:rsidR="00EA2BE9" w:rsidRPr="0067242C" w:rsidRDefault="00EA2BE9" w:rsidP="00EA2BE9">
      <w:pPr>
        <w:pStyle w:val="Odstavecseseznamem"/>
        <w:numPr>
          <w:ilvl w:val="0"/>
          <w:numId w:val="31"/>
        </w:numPr>
        <w:ind w:left="426" w:hanging="426"/>
        <w:jc w:val="both"/>
        <w:rPr>
          <w:rStyle w:val="markedcontent"/>
          <w:rFonts w:ascii="Arial" w:hAnsi="Arial" w:cs="Arial"/>
          <w:color w:val="000000" w:themeColor="text1"/>
        </w:rPr>
      </w:pPr>
      <w:r>
        <w:rPr>
          <w:rStyle w:val="markedcontent"/>
          <w:rFonts w:ascii="Arial" w:hAnsi="Arial" w:cs="Arial"/>
          <w:u w:val="single"/>
        </w:rPr>
        <w:t>Součinnost</w:t>
      </w:r>
      <w:r>
        <w:rPr>
          <w:rStyle w:val="markedcontent"/>
          <w:rFonts w:ascii="Arial" w:hAnsi="Arial" w:cs="Arial"/>
        </w:rPr>
        <w:t xml:space="preserve">: Dodavatel je povinen minimálně do 31. 12. 2035 poskytovat požadované informace </w:t>
      </w:r>
      <w:r>
        <w:rPr>
          <w:rStyle w:val="markedcontent"/>
          <w:rFonts w:ascii="Arial" w:hAnsi="Arial" w:cs="Arial"/>
        </w:rPr>
        <w:br/>
        <w:t xml:space="preserve">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w:t>
      </w:r>
      <w:r>
        <w:rPr>
          <w:rStyle w:val="markedcontent"/>
          <w:rFonts w:ascii="Arial" w:hAnsi="Arial" w:cs="Arial"/>
        </w:rPr>
        <w:br/>
        <w:t>k provedení kontroly vztahující se k realizaci projektu a poskytnout jim při provádění kontroly součinnost.</w:t>
      </w:r>
    </w:p>
    <w:p w14:paraId="2BFA3963" w14:textId="77777777" w:rsidR="00EA2BE9" w:rsidRPr="00C7279F" w:rsidRDefault="00EA2BE9" w:rsidP="00EA2BE9">
      <w:pPr>
        <w:pStyle w:val="Odstavecseseznamem"/>
        <w:numPr>
          <w:ilvl w:val="0"/>
          <w:numId w:val="31"/>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Pr>
          <w:rStyle w:val="markedcontent"/>
          <w:rFonts w:ascii="Arial" w:hAnsi="Arial" w:cs="Arial"/>
          <w:u w:val="single"/>
        </w:rPr>
        <w:t>:</w:t>
      </w:r>
      <w:r w:rsidRPr="002D3DFC">
        <w:rPr>
          <w:rStyle w:val="markedcontent"/>
          <w:rFonts w:ascii="Arial" w:hAnsi="Arial" w:cs="Arial"/>
        </w:rPr>
        <w:t xml:space="preserve"> </w:t>
      </w:r>
      <w:r>
        <w:rPr>
          <w:rStyle w:val="markedcontent"/>
          <w:rFonts w:ascii="Arial" w:hAnsi="Arial" w:cs="Arial"/>
        </w:rPr>
        <w:t>Každá faktura musí být označena registračním číslem projektu. Pokud je faktura hrazena z více zdrojů, budou na faktuře uvedena všechna čísla projektů.</w:t>
      </w:r>
    </w:p>
    <w:p w14:paraId="397857C4" w14:textId="77777777" w:rsidR="00EA2BE9" w:rsidRPr="00EC1243" w:rsidRDefault="00EA2BE9" w:rsidP="00EA2BE9">
      <w:pPr>
        <w:pStyle w:val="Odstavecseseznamem"/>
        <w:numPr>
          <w:ilvl w:val="0"/>
          <w:numId w:val="31"/>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Pr>
          <w:rStyle w:val="markedcontent"/>
          <w:rFonts w:ascii="Arial" w:hAnsi="Arial" w:cs="Arial"/>
          <w:u w:val="single"/>
        </w:rPr>
        <w:t xml:space="preserve">: </w:t>
      </w:r>
      <w:r>
        <w:rPr>
          <w:rStyle w:val="markedcontent"/>
          <w:rFonts w:ascii="Arial" w:hAnsi="Arial" w:cs="Arial"/>
        </w:rPr>
        <w:t xml:space="preserve">Dokumenty a komunikační materiály určené pro širokou veřejnost nebo účastníky projektu budou obsahovat prohlášení o tom, že projekt byl podpořen z fondů EU zobrazením </w:t>
      </w:r>
      <w:proofErr w:type="spellStart"/>
      <w:r>
        <w:rPr>
          <w:rStyle w:val="markedcontent"/>
          <w:rFonts w:ascii="Arial" w:hAnsi="Arial" w:cs="Arial"/>
        </w:rPr>
        <w:t>logolinku</w:t>
      </w:r>
      <w:proofErr w:type="spellEnd"/>
      <w:r>
        <w:rPr>
          <w:rStyle w:val="markedcontent"/>
          <w:rFonts w:ascii="Arial" w:hAnsi="Arial" w:cs="Arial"/>
        </w:rPr>
        <w:t>: znakem EU s povinným textem a logem MMR.</w:t>
      </w:r>
    </w:p>
    <w:p w14:paraId="58CBDB02" w14:textId="77777777" w:rsidR="00EA2BE9" w:rsidRPr="007472AA" w:rsidRDefault="00EA2BE9" w:rsidP="00EA2BE9">
      <w:pPr>
        <w:pStyle w:val="Odstavecseseznamem"/>
        <w:numPr>
          <w:ilvl w:val="0"/>
          <w:numId w:val="31"/>
        </w:numPr>
        <w:ind w:left="426" w:hanging="426"/>
        <w:jc w:val="both"/>
        <w:rPr>
          <w:rStyle w:val="markedcontent"/>
          <w:rFonts w:ascii="Arial" w:hAnsi="Arial" w:cs="Arial"/>
          <w:color w:val="000000" w:themeColor="text1"/>
        </w:rPr>
      </w:pPr>
      <w:r w:rsidRPr="007472AA">
        <w:rPr>
          <w:rStyle w:val="markedcontent"/>
          <w:rFonts w:ascii="Arial" w:hAnsi="Arial" w:cs="Arial"/>
          <w:u w:val="single"/>
        </w:rPr>
        <w:t>Publicita:</w:t>
      </w:r>
      <w:r w:rsidRPr="007472AA">
        <w:rPr>
          <w:rStyle w:val="markedcontent"/>
          <w:rFonts w:ascii="Arial" w:hAnsi="Arial" w:cs="Arial"/>
          <w:color w:val="000000" w:themeColor="text1"/>
        </w:rPr>
        <w:t xml:space="preserve"> </w:t>
      </w:r>
      <w:r w:rsidRPr="007472AA">
        <w:rPr>
          <w:rStyle w:val="markedcontent"/>
          <w:rFonts w:ascii="Arial" w:hAnsi="Arial" w:cs="Arial"/>
        </w:rPr>
        <w:t xml:space="preserve">Při realizaci projektu, u něhož celkové výdaje přesahují 500 000 EUR a zahrnuje hmotnou případně nehmotnou investici (stavební práce), vystaví příjemce na místě dobře viditelném pro veřejnost billboard (po dobu realizace), permanentní billboard, nebo stálou pamětní desku (po dobu udržitelnosti). U projektů, které nesplňují podmínky uvedené v bodě 6), umístí příjemce na místě snadno viditelném pro veřejnost, po zahájení realizace projektu, alespoň jeden plakát o minimální velikosti A3, nebo elektronické zobrazovací zařízení s informacemi o projektu </w:t>
      </w:r>
      <w:r>
        <w:rPr>
          <w:rStyle w:val="markedcontent"/>
          <w:rFonts w:ascii="Arial" w:hAnsi="Arial" w:cs="Arial"/>
        </w:rPr>
        <w:br/>
      </w:r>
      <w:r w:rsidRPr="007472AA">
        <w:rPr>
          <w:rStyle w:val="markedcontent"/>
          <w:rFonts w:ascii="Arial" w:hAnsi="Arial" w:cs="Arial"/>
        </w:rPr>
        <w:t>o minimální velikosti A3 zobrazovací plochy (displeje, obrazovky).</w:t>
      </w:r>
      <w:r>
        <w:rPr>
          <w:rStyle w:val="markedcontent"/>
          <w:rFonts w:ascii="Arial" w:hAnsi="Arial" w:cs="Arial"/>
        </w:rPr>
        <w:t xml:space="preserve"> </w:t>
      </w:r>
      <w:r w:rsidRPr="007472AA">
        <w:rPr>
          <w:rStyle w:val="markedcontent"/>
          <w:rFonts w:ascii="Arial" w:hAnsi="Arial" w:cs="Arial"/>
        </w:rPr>
        <w:t>Plakát může být nahrazen jiným nosičem, kde budou informace zobrazeny např. deska,</w:t>
      </w:r>
      <w:r>
        <w:rPr>
          <w:rStyle w:val="markedcontent"/>
          <w:rFonts w:ascii="Arial" w:hAnsi="Arial" w:cs="Arial"/>
        </w:rPr>
        <w:t xml:space="preserve"> </w:t>
      </w:r>
      <w:r w:rsidRPr="007472AA">
        <w:rPr>
          <w:rStyle w:val="markedcontent"/>
          <w:rFonts w:ascii="Arial" w:hAnsi="Arial" w:cs="Arial"/>
        </w:rPr>
        <w:t>billboard, plachta apod. při dodržení minimální velikosti A3. Bod č.</w:t>
      </w:r>
      <w:r>
        <w:rPr>
          <w:rStyle w:val="markedcontent"/>
          <w:rFonts w:ascii="Arial" w:hAnsi="Arial" w:cs="Arial"/>
        </w:rPr>
        <w:t xml:space="preserve"> </w:t>
      </w:r>
      <w:r w:rsidRPr="007472AA">
        <w:rPr>
          <w:rStyle w:val="markedcontent"/>
          <w:rFonts w:ascii="Arial" w:hAnsi="Arial" w:cs="Arial"/>
        </w:rPr>
        <w:t>10 Obecných pravidel.</w:t>
      </w:r>
    </w:p>
    <w:p w14:paraId="1F9DCFA5" w14:textId="77777777" w:rsidR="00EA2BE9" w:rsidRPr="008B692B" w:rsidRDefault="00EA2BE9" w:rsidP="00EA2BE9">
      <w:pPr>
        <w:pStyle w:val="Odstavecseseznamem"/>
        <w:numPr>
          <w:ilvl w:val="0"/>
          <w:numId w:val="31"/>
        </w:numPr>
        <w:ind w:left="426" w:hanging="426"/>
        <w:jc w:val="both"/>
        <w:rPr>
          <w:rStyle w:val="markedcontent"/>
          <w:rFonts w:ascii="Arial" w:hAnsi="Arial" w:cs="Arial"/>
        </w:rPr>
      </w:pPr>
      <w:r w:rsidRPr="0067242C">
        <w:rPr>
          <w:rStyle w:val="markedcontent"/>
          <w:rFonts w:ascii="Arial" w:hAnsi="Arial" w:cs="Arial"/>
          <w:u w:val="single"/>
        </w:rPr>
        <w:t>Řešení stavebního odpadu</w:t>
      </w:r>
      <w:r>
        <w:rPr>
          <w:rStyle w:val="markedcontent"/>
          <w:rFonts w:ascii="Arial" w:hAnsi="Arial" w:cs="Arial"/>
        </w:rPr>
        <w:t xml:space="preserve">: </w:t>
      </w:r>
      <w:r w:rsidRPr="008B692B">
        <w:rPr>
          <w:rStyle w:val="markedcontent"/>
          <w:rFonts w:ascii="Arial" w:hAnsi="Arial" w:cs="Arial"/>
        </w:rPr>
        <w:t>Nejméně 70 % stavebního a demoličního odpadu (nikoliv nebezpečného, mimo kategorii 17 05 04) vzniklého na staveništi musí být předáno k opětovnému použití, recyklaci nebo jiným druhům materiálového využití.</w:t>
      </w:r>
    </w:p>
    <w:p w14:paraId="0433A059" w14:textId="77777777" w:rsidR="007F4899" w:rsidRDefault="007F4899" w:rsidP="003644DD">
      <w:pPr>
        <w:ind w:firstLine="360"/>
        <w:jc w:val="both"/>
        <w:rPr>
          <w:rFonts w:ascii="Arial" w:hAnsi="Arial" w:cs="Arial"/>
          <w:color w:val="000000" w:themeColor="text1"/>
        </w:rPr>
      </w:pPr>
    </w:p>
    <w:p w14:paraId="4B9B1AAC" w14:textId="77777777" w:rsidR="007F4899" w:rsidRDefault="007F4899" w:rsidP="003644DD">
      <w:pPr>
        <w:ind w:firstLine="360"/>
        <w:jc w:val="both"/>
        <w:rPr>
          <w:rFonts w:ascii="Arial" w:hAnsi="Arial" w:cs="Arial"/>
          <w:color w:val="000000" w:themeColor="text1"/>
        </w:rPr>
      </w:pPr>
    </w:p>
    <w:p w14:paraId="185B15FF" w14:textId="77777777" w:rsidR="007F4899" w:rsidRDefault="007F4899" w:rsidP="003644DD">
      <w:pPr>
        <w:ind w:firstLine="360"/>
        <w:jc w:val="both"/>
        <w:rPr>
          <w:rFonts w:ascii="Arial" w:hAnsi="Arial" w:cs="Arial"/>
          <w:color w:val="000000" w:themeColor="text1"/>
        </w:rPr>
      </w:pPr>
    </w:p>
    <w:p w14:paraId="7967A57C" w14:textId="77777777" w:rsidR="007F4899" w:rsidRPr="00EE53E4" w:rsidRDefault="007F4899" w:rsidP="003644DD">
      <w:pPr>
        <w:ind w:firstLine="360"/>
        <w:jc w:val="both"/>
        <w:rPr>
          <w:rFonts w:ascii="Arial" w:hAnsi="Arial" w:cs="Arial"/>
          <w:color w:val="000000" w:themeColor="text1"/>
        </w:rPr>
      </w:pPr>
    </w:p>
    <w:sectPr w:rsidR="007F4899" w:rsidRPr="00EE53E4" w:rsidSect="00897298">
      <w:headerReference w:type="default" r:id="rId8"/>
      <w:footerReference w:type="even" r:id="rId9"/>
      <w:footerReference w:type="default" r:id="rId10"/>
      <w:footnotePr>
        <w:numStart w:val="0"/>
        <w:numRestart w:val="eachPage"/>
      </w:footnotePr>
      <w:endnotePr>
        <w:numFmt w:val="decimal"/>
        <w:numStart w:val="0"/>
      </w:endnotePr>
      <w:pgSz w:w="11900" w:h="16832" w:code="9"/>
      <w:pgMar w:top="1361" w:right="1361" w:bottom="1361" w:left="136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02BA0" w14:textId="77777777" w:rsidR="00897298" w:rsidRDefault="00897298" w:rsidP="00A97183">
      <w:r>
        <w:separator/>
      </w:r>
    </w:p>
  </w:endnote>
  <w:endnote w:type="continuationSeparator" w:id="0">
    <w:p w14:paraId="58A49783" w14:textId="77777777" w:rsidR="00897298" w:rsidRDefault="00897298" w:rsidP="00A9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A2E1" w14:textId="77777777" w:rsidR="0047578D" w:rsidRDefault="00946B7D">
    <w:pPr>
      <w:pStyle w:val="Zpat"/>
    </w:pPr>
    <w:r>
      <w:rPr>
        <w:noProof/>
      </w:rPr>
      <mc:AlternateContent>
        <mc:Choice Requires="wps">
          <w:drawing>
            <wp:anchor distT="0" distB="0" distL="114300" distR="114300" simplePos="0" relativeHeight="251659264" behindDoc="1" locked="0" layoutInCell="1" allowOverlap="1" wp14:anchorId="18660646" wp14:editId="1D0B6042">
              <wp:simplePos x="0" y="0"/>
              <wp:positionH relativeFrom="column">
                <wp:posOffset>-431165</wp:posOffset>
              </wp:positionH>
              <wp:positionV relativeFrom="page">
                <wp:posOffset>8818245</wp:posOffset>
              </wp:positionV>
              <wp:extent cx="107950" cy="1257300"/>
              <wp:effectExtent l="0" t="0" r="508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E20F9C9" w14:textId="77777777" w:rsidR="0047578D" w:rsidRPr="00651A69" w:rsidRDefault="0047578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660646"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" stroked="f" strokeweight="0">
              <v:path arrowok="t"/>
              <v:textbox style="layout-flow:vertical;mso-layout-flow-alt:bottom-to-top;mso-fit-shape-to-text:t" inset="0,0,0,0">
                <w:txbxContent>
                  <w:p w14:paraId="1E20F9C9" w14:textId="77777777" w:rsidR="0047578D" w:rsidRPr="00651A69" w:rsidRDefault="0047578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E2C2" w14:textId="77777777" w:rsidR="0047578D" w:rsidRDefault="00946B7D" w:rsidP="002255DD">
    <w:pPr>
      <w:pStyle w:val="Zpat"/>
      <w:jc w:val="right"/>
    </w:pPr>
    <w:r>
      <w:rPr>
        <w:noProof/>
      </w:rPr>
      <mc:AlternateContent>
        <mc:Choice Requires="wps">
          <w:drawing>
            <wp:anchor distT="0" distB="0" distL="114300" distR="114300" simplePos="0" relativeHeight="251658240" behindDoc="1" locked="0" layoutInCell="1" allowOverlap="1" wp14:anchorId="587879A0" wp14:editId="20DECB10">
              <wp:simplePos x="0" y="0"/>
              <wp:positionH relativeFrom="column">
                <wp:posOffset>-431165</wp:posOffset>
              </wp:positionH>
              <wp:positionV relativeFrom="page">
                <wp:posOffset>8780145</wp:posOffset>
              </wp:positionV>
              <wp:extent cx="90170" cy="1257300"/>
              <wp:effectExtent l="0" t="0" r="508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B75E61B" w14:textId="77777777" w:rsidR="0047578D" w:rsidRPr="00651A69" w:rsidRDefault="00A2304D"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7879A0" id="_x0000_t202" coordsize="21600,21600" o:spt="202" path="m,l,21600r21600,l21600,xe">
              <v:stroke joinstyle="miter"/>
              <v:path gradientshapeok="t" o:connecttype="rect"/>
            </v:shapetype>
            <v:shape id="Textové pole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" stroked="f" strokeweight="0">
              <v:path arrowok="t"/>
              <v:textbox style="layout-flow:vertical;mso-layout-flow-alt:bottom-to-top;mso-fit-shape-to-text:t" inset="0,0,0,0">
                <w:txbxContent>
                  <w:p w14:paraId="1B75E61B" w14:textId="77777777" w:rsidR="0047578D" w:rsidRPr="00651A69" w:rsidRDefault="00A2304D"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2304D">
      <w:t xml:space="preserve">Strana </w:t>
    </w:r>
    <w:r w:rsidR="00515768">
      <w:fldChar w:fldCharType="begin"/>
    </w:r>
    <w:r w:rsidR="00A2304D">
      <w:instrText xml:space="preserve"> PAGE </w:instrText>
    </w:r>
    <w:r w:rsidR="00515768">
      <w:fldChar w:fldCharType="separate"/>
    </w:r>
    <w:r w:rsidR="00B93B37">
      <w:rPr>
        <w:noProof/>
      </w:rPr>
      <w:t>13</w:t>
    </w:r>
    <w:r w:rsidR="00515768">
      <w:rPr>
        <w:noProof/>
      </w:rPr>
      <w:fldChar w:fldCharType="end"/>
    </w:r>
    <w:r w:rsidR="00A2304D">
      <w:t xml:space="preserve"> (celkem </w:t>
    </w:r>
    <w:fldSimple w:instr=" NUMPAGES ">
      <w:r w:rsidR="00B93B37">
        <w:rPr>
          <w:noProof/>
        </w:rPr>
        <w:t>14</w:t>
      </w:r>
    </w:fldSimple>
    <w:r w:rsidR="00A2304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5ED70" w14:textId="77777777" w:rsidR="00897298" w:rsidRDefault="00897298" w:rsidP="00A97183">
      <w:r>
        <w:separator/>
      </w:r>
    </w:p>
  </w:footnote>
  <w:footnote w:type="continuationSeparator" w:id="0">
    <w:p w14:paraId="45A66483" w14:textId="77777777" w:rsidR="00897298" w:rsidRDefault="00897298" w:rsidP="00A9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40E7D" w14:textId="77777777" w:rsidR="00EA2BE9" w:rsidRDefault="00EA2BE9">
    <w:pPr>
      <w:pStyle w:val="Zhlav"/>
    </w:pPr>
    <w:r w:rsidRPr="001F50E9">
      <w:rPr>
        <w:rFonts w:ascii="Arial" w:hAnsi="Arial" w:cs="Arial"/>
        <w:noProof/>
      </w:rPr>
      <w:drawing>
        <wp:inline distT="0" distB="0" distL="0" distR="0" wp14:anchorId="653415A3" wp14:editId="1A2F01D5">
          <wp:extent cx="5648325" cy="929005"/>
          <wp:effectExtent l="0" t="0" r="0" b="0"/>
          <wp:docPr id="1" name="Obrázek 1" descr="C:\Users\klimsova\Desktop\Logo-IROP-a-MMR-v-JPG\Logo IROP a MMR v JPG\IROP_CZ_RO_B_C 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C:\Users\klimsova\Desktop\Logo-IROP-a-MMR-v-JPG\Logo IROP a MMR v JPG\IROP_CZ_RO_B_C 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9290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nsid w:val="1A0C6BA5"/>
    <w:multiLevelType w:val="multilevel"/>
    <w:tmpl w:val="5C467A34"/>
    <w:lvl w:ilvl="0">
      <w:start w:val="1"/>
      <w:numFmt w:val="decimal"/>
      <w:pStyle w:val="Nadpis1"/>
      <w:lvlText w:val="%1."/>
      <w:lvlJc w:val="left"/>
      <w:pPr>
        <w:tabs>
          <w:tab w:val="num" w:pos="857"/>
        </w:tabs>
        <w:ind w:left="857"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7091C52"/>
    <w:multiLevelType w:val="hybridMultilevel"/>
    <w:tmpl w:val="D992424A"/>
    <w:lvl w:ilvl="0" w:tplc="17DA5D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nsid w:val="692B5F9F"/>
    <w:multiLevelType w:val="hybridMultilevel"/>
    <w:tmpl w:val="E6F4C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587FFB"/>
    <w:multiLevelType w:val="hybridMultilevel"/>
    <w:tmpl w:val="51464576"/>
    <w:lvl w:ilvl="0" w:tplc="39F0F57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2"/>
    <w:lvlOverride w:ilvl="0">
      <w:startOverride w:val="11"/>
    </w:lvlOverride>
    <w:lvlOverride w:ilvl="1">
      <w:startOverride w:val="2"/>
    </w:lvlOverride>
  </w:num>
  <w:num w:numId="5">
    <w:abstractNumId w:val="10"/>
  </w:num>
  <w:num w:numId="6">
    <w:abstractNumId w:val="5"/>
  </w:num>
  <w:num w:numId="7">
    <w:abstractNumId w:val="2"/>
    <w:lvlOverride w:ilvl="0">
      <w:startOverride w:val="14"/>
    </w:lvlOverride>
    <w:lvlOverride w:ilvl="1">
      <w:startOverride w:val="1"/>
    </w:lvlOverride>
  </w:num>
  <w:num w:numId="8">
    <w:abstractNumId w:val="9"/>
  </w:num>
  <w:num w:numId="9">
    <w:abstractNumId w:val="6"/>
  </w:num>
  <w:num w:numId="10">
    <w:abstractNumId w:val="0"/>
    <w:lvlOverride w:ilvl="0">
      <w:lvl w:ilvl="0">
        <w:start w:val="1"/>
        <w:numFmt w:val="bullet"/>
        <w:lvlText w:val="§"/>
        <w:legacy w:legacy="1" w:legacySpace="0" w:legacyIndent="144"/>
        <w:lvlJc w:val="left"/>
        <w:rPr>
          <w:rFonts w:ascii="Wingdings" w:hAnsi="Wingdings" w:hint="default"/>
          <w:color w:val="000000"/>
        </w:rPr>
      </w:lvl>
    </w:lvlOverride>
  </w:num>
  <w:num w:numId="11">
    <w:abstractNumId w:val="7"/>
  </w:num>
  <w:num w:numId="12">
    <w:abstractNumId w:val="2"/>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8"/>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CC"/>
    <w:rsid w:val="00020B71"/>
    <w:rsid w:val="000239FC"/>
    <w:rsid w:val="000559B8"/>
    <w:rsid w:val="000568C0"/>
    <w:rsid w:val="00061221"/>
    <w:rsid w:val="00064262"/>
    <w:rsid w:val="00067A7E"/>
    <w:rsid w:val="00084C49"/>
    <w:rsid w:val="000874BD"/>
    <w:rsid w:val="000D0A1A"/>
    <w:rsid w:val="000D3F87"/>
    <w:rsid w:val="000F2B26"/>
    <w:rsid w:val="00102C8F"/>
    <w:rsid w:val="001035AB"/>
    <w:rsid w:val="00113D51"/>
    <w:rsid w:val="00143585"/>
    <w:rsid w:val="0017481F"/>
    <w:rsid w:val="00182F05"/>
    <w:rsid w:val="001F2CBE"/>
    <w:rsid w:val="00204121"/>
    <w:rsid w:val="00210EDC"/>
    <w:rsid w:val="0021237B"/>
    <w:rsid w:val="00217E08"/>
    <w:rsid w:val="00222C68"/>
    <w:rsid w:val="00226EEE"/>
    <w:rsid w:val="00231716"/>
    <w:rsid w:val="002330FD"/>
    <w:rsid w:val="00235D97"/>
    <w:rsid w:val="00253E1D"/>
    <w:rsid w:val="002806A3"/>
    <w:rsid w:val="002837AF"/>
    <w:rsid w:val="002B252F"/>
    <w:rsid w:val="002B6D38"/>
    <w:rsid w:val="002D751E"/>
    <w:rsid w:val="002E66D9"/>
    <w:rsid w:val="002E799A"/>
    <w:rsid w:val="002F1348"/>
    <w:rsid w:val="002F302D"/>
    <w:rsid w:val="003644DD"/>
    <w:rsid w:val="003817B6"/>
    <w:rsid w:val="003850AC"/>
    <w:rsid w:val="003908A6"/>
    <w:rsid w:val="00403440"/>
    <w:rsid w:val="00452003"/>
    <w:rsid w:val="0047094A"/>
    <w:rsid w:val="0047578D"/>
    <w:rsid w:val="004B3812"/>
    <w:rsid w:val="004C5EC0"/>
    <w:rsid w:val="004E7468"/>
    <w:rsid w:val="004F363F"/>
    <w:rsid w:val="005105C9"/>
    <w:rsid w:val="00514B36"/>
    <w:rsid w:val="00515768"/>
    <w:rsid w:val="00545350"/>
    <w:rsid w:val="00546B79"/>
    <w:rsid w:val="00564EAE"/>
    <w:rsid w:val="00584652"/>
    <w:rsid w:val="0059081D"/>
    <w:rsid w:val="005A0B9B"/>
    <w:rsid w:val="005A0C90"/>
    <w:rsid w:val="005B1256"/>
    <w:rsid w:val="005B51DE"/>
    <w:rsid w:val="005D2F06"/>
    <w:rsid w:val="005F1E00"/>
    <w:rsid w:val="006059F7"/>
    <w:rsid w:val="006140E7"/>
    <w:rsid w:val="0062529D"/>
    <w:rsid w:val="00626595"/>
    <w:rsid w:val="00626B82"/>
    <w:rsid w:val="00650901"/>
    <w:rsid w:val="00662F7A"/>
    <w:rsid w:val="00695121"/>
    <w:rsid w:val="006C73C2"/>
    <w:rsid w:val="006C7A49"/>
    <w:rsid w:val="006D4C1C"/>
    <w:rsid w:val="006F3E11"/>
    <w:rsid w:val="006F54B3"/>
    <w:rsid w:val="00703D9F"/>
    <w:rsid w:val="00707420"/>
    <w:rsid w:val="00710406"/>
    <w:rsid w:val="00741BF4"/>
    <w:rsid w:val="00773BF4"/>
    <w:rsid w:val="00775EA2"/>
    <w:rsid w:val="00781920"/>
    <w:rsid w:val="007A1F4E"/>
    <w:rsid w:val="007A7775"/>
    <w:rsid w:val="007C6369"/>
    <w:rsid w:val="007E3A4A"/>
    <w:rsid w:val="007F2476"/>
    <w:rsid w:val="007F4899"/>
    <w:rsid w:val="008145CC"/>
    <w:rsid w:val="00825265"/>
    <w:rsid w:val="00830664"/>
    <w:rsid w:val="008310AE"/>
    <w:rsid w:val="008956A5"/>
    <w:rsid w:val="00897298"/>
    <w:rsid w:val="008A2FAF"/>
    <w:rsid w:val="008C0895"/>
    <w:rsid w:val="008C7C63"/>
    <w:rsid w:val="008E1D8F"/>
    <w:rsid w:val="00925796"/>
    <w:rsid w:val="00937C41"/>
    <w:rsid w:val="00946B7D"/>
    <w:rsid w:val="009538C2"/>
    <w:rsid w:val="00967A30"/>
    <w:rsid w:val="009B3370"/>
    <w:rsid w:val="009C17E3"/>
    <w:rsid w:val="009E2623"/>
    <w:rsid w:val="009E3865"/>
    <w:rsid w:val="009F01A2"/>
    <w:rsid w:val="00A03A7C"/>
    <w:rsid w:val="00A2304D"/>
    <w:rsid w:val="00A40FE8"/>
    <w:rsid w:val="00A54B4C"/>
    <w:rsid w:val="00A63E09"/>
    <w:rsid w:val="00A7753A"/>
    <w:rsid w:val="00A816E2"/>
    <w:rsid w:val="00A836D8"/>
    <w:rsid w:val="00A97183"/>
    <w:rsid w:val="00AE186C"/>
    <w:rsid w:val="00AF1D29"/>
    <w:rsid w:val="00B02AFA"/>
    <w:rsid w:val="00B3750E"/>
    <w:rsid w:val="00B65D05"/>
    <w:rsid w:val="00B73B2B"/>
    <w:rsid w:val="00B80CEF"/>
    <w:rsid w:val="00B916AD"/>
    <w:rsid w:val="00B93B37"/>
    <w:rsid w:val="00BA58AA"/>
    <w:rsid w:val="00BA788A"/>
    <w:rsid w:val="00BB4DA3"/>
    <w:rsid w:val="00BD5204"/>
    <w:rsid w:val="00BF281D"/>
    <w:rsid w:val="00C2560C"/>
    <w:rsid w:val="00C3576B"/>
    <w:rsid w:val="00C417F1"/>
    <w:rsid w:val="00CB484E"/>
    <w:rsid w:val="00CC2571"/>
    <w:rsid w:val="00CC3CCD"/>
    <w:rsid w:val="00CE2A5C"/>
    <w:rsid w:val="00CE7D75"/>
    <w:rsid w:val="00D0150E"/>
    <w:rsid w:val="00D1133F"/>
    <w:rsid w:val="00D11E9E"/>
    <w:rsid w:val="00D31ED9"/>
    <w:rsid w:val="00D463BE"/>
    <w:rsid w:val="00D62FCD"/>
    <w:rsid w:val="00D73AA4"/>
    <w:rsid w:val="00D822DC"/>
    <w:rsid w:val="00DA40CE"/>
    <w:rsid w:val="00DA698D"/>
    <w:rsid w:val="00DD7B01"/>
    <w:rsid w:val="00DF2C1F"/>
    <w:rsid w:val="00DF7B59"/>
    <w:rsid w:val="00E06E42"/>
    <w:rsid w:val="00E11753"/>
    <w:rsid w:val="00E220ED"/>
    <w:rsid w:val="00E25F66"/>
    <w:rsid w:val="00E36D09"/>
    <w:rsid w:val="00E705AB"/>
    <w:rsid w:val="00E707B8"/>
    <w:rsid w:val="00EA2BE9"/>
    <w:rsid w:val="00EE53E4"/>
    <w:rsid w:val="00F07748"/>
    <w:rsid w:val="00F07AA8"/>
    <w:rsid w:val="00F1120C"/>
    <w:rsid w:val="00F179FC"/>
    <w:rsid w:val="00F25C8C"/>
    <w:rsid w:val="00F625F4"/>
    <w:rsid w:val="00FA1E31"/>
    <w:rsid w:val="00FD23DD"/>
    <w:rsid w:val="00FD76DD"/>
    <w:rsid w:val="00FE60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markedcontent">
    <w:name w:val="markedcontent"/>
    <w:basedOn w:val="Standardnpsmoodstavce"/>
    <w:rsid w:val="00EA2BE9"/>
  </w:style>
  <w:style w:type="paragraph" w:customStyle="1" w:styleId="Smluvnstrana">
    <w:name w:val="Smluvní strana"/>
    <w:basedOn w:val="Normln"/>
    <w:uiPriority w:val="99"/>
    <w:rsid w:val="00210EDC"/>
    <w:pPr>
      <w:spacing w:after="120" w:line="280" w:lineRule="atLeast"/>
      <w:jc w:val="both"/>
    </w:pPr>
    <w:rPr>
      <w:rFonts w:ascii="Corbel" w:hAnsi="Corbel"/>
      <w:b/>
      <w:color w:val="595959" w:themeColor="text1" w:themeTint="A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markedcontent">
    <w:name w:val="markedcontent"/>
    <w:basedOn w:val="Standardnpsmoodstavce"/>
    <w:rsid w:val="00EA2BE9"/>
  </w:style>
  <w:style w:type="paragraph" w:customStyle="1" w:styleId="Smluvnstrana">
    <w:name w:val="Smluvní strana"/>
    <w:basedOn w:val="Normln"/>
    <w:uiPriority w:val="99"/>
    <w:rsid w:val="00210EDC"/>
    <w:pPr>
      <w:spacing w:after="120" w:line="280" w:lineRule="atLeast"/>
      <w:jc w:val="both"/>
    </w:pPr>
    <w:rPr>
      <w:rFonts w:ascii="Corbel" w:hAnsi="Corbel"/>
      <w:b/>
      <w:color w:val="595959" w:themeColor="text1" w:themeTint="A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6650</Words>
  <Characters>39237</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Milan</dc:creator>
  <cp:lastModifiedBy>Klimšová Andrea</cp:lastModifiedBy>
  <cp:revision>5</cp:revision>
  <cp:lastPrinted>2024-06-06T06:05:00Z</cp:lastPrinted>
  <dcterms:created xsi:type="dcterms:W3CDTF">2024-06-20T11:55:00Z</dcterms:created>
  <dcterms:modified xsi:type="dcterms:W3CDTF">2024-06-21T08:22:00Z</dcterms:modified>
</cp:coreProperties>
</file>