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r>
        <w:rPr>
          <w:rStyle w:val="CharStyle6"/>
          <w:b/>
          <w:bCs/>
        </w:rPr>
        <w:t xml:space="preserve">Příloha 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156N24/38</w:t>
      </w:r>
      <w:bookmarkEnd w:id="0"/>
    </w:p>
    <w:tbl>
      <w:tblPr>
        <w:tblOverlap w:val="never"/>
        <w:jc w:val="center"/>
        <w:tblLayout w:type="fixed"/>
      </w:tblPr>
      <w:tblGrid>
        <w:gridCol w:w="5080"/>
        <w:gridCol w:w="5533"/>
      </w:tblGrid>
      <w:tr>
        <w:trPr>
          <w:trHeight w:val="46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041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Variabilní symbol: 15612438</w:t>
              <w:tab/>
              <w:t>Uzavřeno: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21.06.2024</w:t>
              <w:tab/>
              <w:t xml:space="preserve">Roční pacht: 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33 037 Kč</w:t>
            </w:r>
          </w:p>
        </w:tc>
      </w:tr>
      <w:tr>
        <w:trPr>
          <w:trHeight w:val="60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96" w:val="left"/>
                <w:tab w:pos="4030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Datum tisku:</w:t>
              <w:tab/>
              <w:t>11.06.2024</w:t>
              <w:tab/>
              <w:t>Účinná od: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01.07.2024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rStyle w:val="CharStyle3"/>
          <w:b/>
          <w:bCs/>
        </w:rPr>
        <w:t>Pachtýři: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680" w:right="0" w:firstLine="0"/>
        <w:jc w:val="left"/>
      </w:pPr>
      <w:r>
        <mc:AlternateContent>
          <mc:Choice Requires="wps">
            <w:drawing>
              <wp:anchor distT="0" distB="214630" distL="121285" distR="411480" simplePos="0" relativeHeight="125829378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12700</wp:posOffset>
                </wp:positionV>
                <wp:extent cx="400050" cy="16002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005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Název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600000000000001pt;margin-top:1.pt;width:31.5pt;height:12.6pt;z-index:-125829375;mso-wrap-distance-left:9.5500000000000007pt;mso-wrap-distance-right:32.399999999999999pt;mso-wrap-distance-bottom:16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Název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14630" distB="0" distL="114300" distR="114300" simplePos="0" relativeHeight="125829380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227330</wp:posOffset>
                </wp:positionV>
                <wp:extent cx="704215" cy="16002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21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ZEPOSa.s.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.050000000000004pt;margin-top:17.900000000000002pt;width:55.450000000000003pt;height:12.6pt;z-index:-125829373;mso-wrap-distance-left:9.pt;mso-wrap-distance-top:16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ZEPOSa.s.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Adresa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1680" w:right="0" w:firstLine="0"/>
        <w:jc w:val="left"/>
      </w:pPr>
      <w:r>
        <w:rPr>
          <w:rStyle w:val="CharStyle3"/>
        </w:rPr>
        <w:t>Radovesice 5, 41002 Lovosice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1357"/>
        <w:gridCol w:w="979"/>
        <w:gridCol w:w="763"/>
        <w:gridCol w:w="608"/>
        <w:gridCol w:w="547"/>
        <w:gridCol w:w="648"/>
        <w:gridCol w:w="724"/>
        <w:gridCol w:w="1098"/>
        <w:gridCol w:w="900"/>
        <w:gridCol w:w="479"/>
        <w:gridCol w:w="562"/>
        <w:gridCol w:w="1001"/>
        <w:gridCol w:w="1022"/>
      </w:tblGrid>
      <w:tr>
        <w:trPr>
          <w:trHeight w:val="5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/ Dii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Výměra [m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rStyle w:val="CharStyle11"/>
                <w:rFonts w:ascii="Arial" w:eastAsia="Arial" w:hAnsi="Arial" w:cs="Arial"/>
                <w:sz w:val="28"/>
                <w:szCs w:val="28"/>
              </w:rPr>
              <w:t>vo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Pacht [Kč]</w:t>
            </w:r>
          </w:p>
        </w:tc>
      </w:tr>
      <w:tr>
        <w:trPr>
          <w:trHeight w:val="338" w:hRule="exact"/>
        </w:trPr>
        <w:tc>
          <w:tcPr>
            <w:gridSpan w:val="1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Katastr: Žabovřesky nad Ohří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13 056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5 071,47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246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9 452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3 671,53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309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16 893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6 561,92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123,14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40,01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161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62,54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10 644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4 134,56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2 163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840,20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1 583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614,90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944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366,69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658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255,59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10,49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74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121,19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2 244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871,66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1 559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605,58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50,11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4 163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1 617,08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5 300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2 058,73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458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177,91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1 644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638,60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1 106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429,61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808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536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208,20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808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6 979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2 710,92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808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2 163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840,20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22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753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292,50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869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1 051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408,25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118,09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316"/>
        <w:gridCol w:w="558"/>
        <w:gridCol w:w="1163"/>
        <w:gridCol w:w="1681"/>
        <w:gridCol w:w="1354"/>
        <w:gridCol w:w="1400"/>
        <w:gridCol w:w="1231"/>
      </w:tblGrid>
      <w:tr>
        <w:trPr>
          <w:trHeight w:val="162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4"/>
                <w:szCs w:val="24"/>
              </w:rPr>
              <w:t xml:space="preserve">Příloha pachtovní smlouvy 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4"/>
                <w:szCs w:val="24"/>
                <w:lang w:val="sk-SK" w:eastAsia="sk-SK" w:bidi="sk-SK"/>
              </w:rPr>
              <w:t xml:space="preserve">č. 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4"/>
                <w:szCs w:val="24"/>
              </w:rPr>
              <w:t>156N24/38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992" w:val="left"/>
              </w:tabs>
              <w:bidi w:val="0"/>
              <w:spacing w:before="0" w:after="18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Variabilní symbol: 15612438</w:t>
              <w:tab/>
              <w:t>Uzavřeno: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84" w:val="left"/>
                <w:tab w:pos="3996" w:val="left"/>
              </w:tabs>
              <w:bidi w:val="0"/>
              <w:spacing w:before="0" w:after="18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Datum tisku:</w:t>
              <w:tab/>
              <w:t>1</w:t>
            </w:r>
            <w:r>
              <w:rPr>
                <w:rStyle w:val="CharStyle11"/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.06.2024</w:t>
              <w:tab/>
              <w:t>účinná 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21.06.2024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01.07.2024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Roční pacht: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33 037 Kč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</w:rPr>
              <w:t>část dle bloku</w:t>
              <w:tab/>
            </w: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1093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pc/ha 107 900,00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348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3,6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135,18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85 050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33 036,85</w:t>
            </w:r>
          </w:p>
        </w:tc>
      </w:tr>
      <w:tr>
        <w:trPr>
          <w:trHeight w:val="5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85 050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33 037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Vysvětlivky k typu sazby: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Style w:val="CharStyle3"/>
        </w:rPr>
        <w:t>ha...za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jdn...za jednotku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pc/ha...průměrná cena 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0"/>
        <w:jc w:val="both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...za m</w:t>
      </w:r>
      <w:r>
        <w:rPr>
          <w:rStyle w:val="CharStyle3"/>
          <w:vertAlign w:val="superscript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Vysvětlivky k výrobním oblastem (VO):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Style w:val="CharStyle3"/>
        </w:rPr>
        <w:t>H...horská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BO... bramborářsko-ovesná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B...bramborářská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Style w:val="CharStyle3"/>
        </w:rPr>
        <w:t>K... kukuřičná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Ř...řepařská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631" w:right="506" w:bottom="1806" w:left="64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3"/>
        </w:rPr>
        <w:t>9...neurčená</w:t>
      </w:r>
    </w:p>
    <w:p>
      <w:pPr>
        <w:pStyle w:val="Style17"/>
        <w:keepNext w:val="0"/>
        <w:keepLines w:val="0"/>
        <w:framePr w:w="6192" w:h="590" w:wrap="none" w:hAnchor="page" w:x="2570" w:y="1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8"/>
        </w:rPr>
        <w:t>VÝPIS Z KATASTRU NEMOVITOSTÍ</w:t>
        <w:br/>
        <w:t xml:space="preserve">prokazující stav evidovaný k datu </w:t>
      </w:r>
      <w:r>
        <w:rPr>
          <w:rStyle w:val="CharStyle18"/>
          <w:i/>
          <w:iCs/>
          <w:sz w:val="18"/>
          <w:szCs w:val="18"/>
        </w:rPr>
        <w:t>11.06.2024 07:55:02</w:t>
      </w:r>
    </w:p>
    <w:p>
      <w:pPr>
        <w:pStyle w:val="Style20"/>
        <w:keepNext w:val="0"/>
        <w:keepLines w:val="0"/>
        <w:framePr w:w="10400" w:h="972" w:wrap="none" w:hAnchor="page" w:x="478" w:y="595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21"/>
          <w:i/>
          <w:iCs/>
        </w:rPr>
        <w:t>Vyhotoveno bezúplatné dálkovým přístupem pro účel: Nájem nemovitosti, č.j.: 230596/2024 pro Státní pozemkový úřad</w:t>
      </w:r>
    </w:p>
    <w:p>
      <w:pPr>
        <w:pStyle w:val="Style17"/>
        <w:keepNext w:val="0"/>
        <w:keepLines w:val="0"/>
        <w:framePr w:w="10400" w:h="972" w:wrap="none" w:hAnchor="page" w:x="478" w:y="595"/>
        <w:widowControl w:val="0"/>
        <w:shd w:val="clear" w:color="auto" w:fill="auto"/>
        <w:tabs>
          <w:tab w:pos="8198" w:val="left"/>
        </w:tabs>
        <w:bidi w:val="0"/>
        <w:spacing w:before="0" w:after="0" w:line="240" w:lineRule="auto"/>
        <w:ind w:left="0" w:right="0" w:firstLine="480"/>
        <w:jc w:val="left"/>
      </w:pPr>
      <w:r>
        <w:rPr>
          <w:rStyle w:val="CharStyle18"/>
          <w:sz w:val="18"/>
          <w:szCs w:val="18"/>
        </w:rPr>
        <w:t xml:space="preserve">Okres: </w:t>
      </w:r>
      <w:r>
        <w:rPr>
          <w:rStyle w:val="CharStyle18"/>
        </w:rPr>
        <w:t>CZ0423 Litoměřice</w:t>
        <w:tab/>
        <w:t>~</w:t>
      </w:r>
    </w:p>
    <w:p>
      <w:pPr>
        <w:pStyle w:val="Style17"/>
        <w:keepNext w:val="0"/>
        <w:keepLines w:val="0"/>
        <w:framePr w:w="10400" w:h="972" w:wrap="none" w:hAnchor="page" w:x="478" w:y="595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rStyle w:val="CharStyle18"/>
          <w:sz w:val="18"/>
          <w:szCs w:val="18"/>
        </w:rPr>
        <w:t xml:space="preserve">Obec: </w:t>
      </w:r>
      <w:r>
        <w:rPr>
          <w:rStyle w:val="CharStyle18"/>
        </w:rPr>
        <w:t>565938 Zabovřesky nad Ohří</w:t>
      </w:r>
    </w:p>
    <w:p>
      <w:pPr>
        <w:pStyle w:val="Style17"/>
        <w:keepNext w:val="0"/>
        <w:keepLines w:val="0"/>
        <w:framePr w:w="10400" w:h="972" w:wrap="none" w:hAnchor="page" w:x="478" w:y="595"/>
        <w:widowControl w:val="0"/>
        <w:shd w:val="clear" w:color="auto" w:fill="auto"/>
        <w:tabs>
          <w:tab w:pos="52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sz w:val="18"/>
          <w:szCs w:val="18"/>
        </w:rPr>
        <w:t xml:space="preserve">Kat.území: </w:t>
      </w:r>
      <w:r>
        <w:rPr>
          <w:rStyle w:val="CharStyle18"/>
        </w:rPr>
        <w:t>794171 Žabovřesky nad Ohři</w:t>
        <w:tab/>
      </w:r>
      <w:r>
        <w:rPr>
          <w:rStyle w:val="CharStyle18"/>
          <w:sz w:val="18"/>
          <w:szCs w:val="18"/>
        </w:rPr>
        <w:t xml:space="preserve">List vlastnictví: </w:t>
      </w:r>
      <w:r>
        <w:rPr>
          <w:rStyle w:val="CharStyle18"/>
        </w:rPr>
        <w:t>10002</w:t>
      </w:r>
    </w:p>
    <w:p>
      <w:pPr>
        <w:pStyle w:val="Style17"/>
        <w:keepNext w:val="0"/>
        <w:keepLines w:val="0"/>
        <w:framePr w:w="8654" w:h="331" w:wrap="none" w:hAnchor="page" w:x="968" w:y="1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 xml:space="preserve">V kat. území jsou pozemky vedeny ve dvou číselných řadách </w:t>
      </w:r>
      <w:r>
        <w:rPr>
          <w:rStyle w:val="CharStyle18"/>
          <w:lang w:val="en-US" w:eastAsia="en-US" w:bidi="en-US"/>
        </w:rPr>
        <w:t xml:space="preserve">(St. </w:t>
      </w:r>
      <w:r>
        <w:rPr>
          <w:rStyle w:val="CharStyle18"/>
        </w:rPr>
        <w:t>= stavební</w:t>
      </w:r>
    </w:p>
    <w:p>
      <w:pPr>
        <w:pStyle w:val="Style17"/>
        <w:keepNext w:val="0"/>
        <w:keepLines w:val="0"/>
        <w:framePr w:w="3118" w:h="277" w:wrap="none" w:hAnchor="page" w:x="453" w:y="18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A </w:t>
      </w:r>
      <w:r>
        <w:rPr>
          <w:rStyle w:val="CharStyle18"/>
          <w:i/>
          <w:iCs/>
          <w:sz w:val="18"/>
          <w:szCs w:val="18"/>
        </w:rPr>
        <w:t>Vlastník, jiný oprávněný</w:t>
      </w:r>
    </w:p>
    <w:p>
      <w:pPr>
        <w:pStyle w:val="Style17"/>
        <w:keepNext w:val="0"/>
        <w:keepLines w:val="0"/>
        <w:framePr w:w="1886" w:h="234" w:wrap="none" w:hAnchor="page" w:x="672" w:y="2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Vlastnické právo</w:t>
      </w:r>
    </w:p>
    <w:p>
      <w:pPr>
        <w:pStyle w:val="Style17"/>
        <w:keepNext w:val="0"/>
        <w:keepLines w:val="0"/>
        <w:framePr w:w="1541" w:h="248" w:wrap="none" w:hAnchor="page" w:x="7689" w:y="2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Identifikátor</w:t>
      </w:r>
    </w:p>
    <w:p>
      <w:pPr>
        <w:pStyle w:val="Style17"/>
        <w:keepNext w:val="0"/>
        <w:keepLines w:val="0"/>
        <w:framePr w:w="1451" w:h="562" w:wrap="none" w:hAnchor="page" w:x="9658" w:y="1729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18"/>
        </w:rPr>
        <w:t>parcela)</w:t>
      </w:r>
    </w:p>
    <w:p>
      <w:pPr>
        <w:pStyle w:val="Style17"/>
        <w:keepNext w:val="0"/>
        <w:keepLines w:val="0"/>
        <w:framePr w:w="1451" w:h="562" w:wrap="none" w:hAnchor="page" w:x="9658" w:y="1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  <w:u w:val="single"/>
        </w:rPr>
        <w:t>Podíl</w:t>
      </w:r>
    </w:p>
    <w:p>
      <w:pPr>
        <w:pStyle w:val="Style17"/>
        <w:keepNext w:val="0"/>
        <w:keepLines w:val="0"/>
        <w:framePr w:w="1786" w:h="284" w:wrap="none" w:hAnchor="page" w:x="996" w:y="2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Česká republika</w:t>
      </w:r>
    </w:p>
    <w:p>
      <w:pPr>
        <w:pStyle w:val="Style17"/>
        <w:keepNext w:val="0"/>
        <w:keepLines w:val="0"/>
        <w:framePr w:w="1408" w:h="252" w:wrap="none" w:hAnchor="page" w:x="7685" w:y="25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00000001-001</w:t>
      </w:r>
    </w:p>
    <w:p>
      <w:pPr>
        <w:pStyle w:val="Style17"/>
        <w:keepNext w:val="0"/>
        <w:keepLines w:val="0"/>
        <w:framePr w:w="7978" w:h="677" w:wrap="none" w:hAnchor="page" w:x="651" w:y="2924"/>
        <w:widowControl w:val="0"/>
        <w:shd w:val="clear" w:color="auto" w:fill="auto"/>
        <w:bidi w:val="0"/>
        <w:spacing w:before="0" w:after="0" w:line="154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Příslušnost hospodařit s majetkem státu</w:t>
      </w:r>
    </w:p>
    <w:p>
      <w:pPr>
        <w:pStyle w:val="Style17"/>
        <w:keepNext w:val="0"/>
        <w:keepLines w:val="0"/>
        <w:framePr w:w="7978" w:h="677" w:wrap="none" w:hAnchor="page" w:x="651" w:y="2924"/>
        <w:widowControl w:val="0"/>
        <w:shd w:val="clear" w:color="auto" w:fill="auto"/>
        <w:bidi w:val="0"/>
        <w:spacing w:before="0" w:after="0" w:line="161" w:lineRule="auto"/>
        <w:ind w:left="460" w:right="0" w:hanging="140"/>
        <w:jc w:val="left"/>
      </w:pPr>
      <w:r>
        <w:rPr>
          <w:rStyle w:val="CharStyle18"/>
        </w:rPr>
        <w:t xml:space="preserve">Státní pozemkový úřad, Husinecká 1024/lla, </w:t>
      </w:r>
      <w:r>
        <w:rPr>
          <w:rStyle w:val="CharStyle18"/>
          <w:lang w:val="sk-SK" w:eastAsia="sk-SK" w:bidi="sk-SK"/>
        </w:rPr>
        <w:t xml:space="preserve">Žižkov, </w:t>
      </w:r>
      <w:r>
        <w:rPr>
          <w:rStyle w:val="CharStyle18"/>
        </w:rPr>
        <w:t xml:space="preserve">13000 01312774 </w:t>
      </w:r>
      <w:r>
        <w:rPr>
          <w:rStyle w:val="CharStyle18"/>
          <w:lang w:val="en-US" w:eastAsia="en-US" w:bidi="en-US"/>
        </w:rPr>
        <w:t xml:space="preserve">XT all </w:t>
      </w:r>
      <w:r>
        <w:rPr>
          <w:rStyle w:val="CharStyle18"/>
        </w:rPr>
        <w:t>a O</w:t>
      </w:r>
    </w:p>
    <w:p>
      <w:pPr>
        <w:pStyle w:val="Style24"/>
        <w:keepNext w:val="0"/>
        <w:keepLines w:val="0"/>
        <w:framePr w:w="1994" w:h="306" w:wrap="none" w:hAnchor="page" w:x="4841" w:y="3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5"/>
          <w:i/>
          <w:iCs/>
        </w:rPr>
        <w:t>ČÁSTEČNÝ VÝPIS</w:t>
      </w:r>
    </w:p>
    <w:p>
      <w:pPr>
        <w:pStyle w:val="Style17"/>
        <w:keepNext w:val="0"/>
        <w:keepLines w:val="0"/>
        <w:framePr w:w="1580" w:h="238" w:wrap="none" w:hAnchor="page" w:x="413" w:y="40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B </w:t>
      </w:r>
      <w:r>
        <w:rPr>
          <w:rStyle w:val="CharStyle18"/>
          <w:i/>
          <w:iCs/>
          <w:sz w:val="18"/>
          <w:szCs w:val="18"/>
        </w:rPr>
        <w:t>Nemovitosti</w:t>
      </w:r>
    </w:p>
    <w:p>
      <w:pPr>
        <w:pStyle w:val="Style17"/>
        <w:keepNext w:val="0"/>
        <w:keepLines w:val="0"/>
        <w:framePr w:w="4316" w:h="824" w:wrap="none" w:hAnchor="page" w:x="953" w:y="4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Pozemky</w:t>
      </w:r>
    </w:p>
    <w:p>
      <w:pPr>
        <w:pStyle w:val="Style17"/>
        <w:keepNext w:val="0"/>
        <w:keepLines w:val="0"/>
        <w:framePr w:w="4316" w:h="824" w:wrap="none" w:hAnchor="page" w:x="953" w:y="4368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  <w:vertAlign w:val="superscript"/>
        </w:rPr>
        <w:t>e</w:t>
      </w:r>
      <w:r>
        <w:rPr>
          <w:rStyle w:val="CharStyle18"/>
          <w:i/>
          <w:iCs/>
          <w:sz w:val="18"/>
          <w:szCs w:val="18"/>
        </w:rPr>
        <w:t>^</w:t>
      </w:r>
      <w:r>
        <w:rPr>
          <w:rStyle w:val="CharStyle18"/>
          <w:i/>
          <w:iCs/>
          <w:sz w:val="18"/>
          <w:szCs w:val="18"/>
          <w:vertAlign w:val="superscript"/>
        </w:rPr>
        <w:t>a</w:t>
      </w:r>
      <w:r>
        <w:rPr>
          <w:rStyle w:val="CharStyle18"/>
          <w:i/>
          <w:iCs/>
          <w:sz w:val="18"/>
          <w:szCs w:val="18"/>
        </w:rPr>
        <w:t xml:space="preserve"> Výměra</w:t>
      </w:r>
      <w:r>
        <w:rPr>
          <w:rStyle w:val="CharStyle18"/>
          <w:i/>
          <w:iCs/>
          <w:sz w:val="18"/>
          <w:szCs w:val="18"/>
          <w:u w:val="single"/>
        </w:rPr>
        <w:t>[m2] Druh</w:t>
      </w:r>
      <w:r>
        <w:rPr>
          <w:rStyle w:val="CharStyle18"/>
          <w:i/>
          <w:iCs/>
          <w:sz w:val="18"/>
          <w:szCs w:val="18"/>
        </w:rPr>
        <w:t xml:space="preserve"> pozemku</w:t>
      </w:r>
    </w:p>
    <w:p>
      <w:pPr>
        <w:pStyle w:val="Style17"/>
        <w:keepNext w:val="0"/>
        <w:keepLines w:val="0"/>
        <w:framePr w:w="4316" w:h="824" w:wrap="none" w:hAnchor="page" w:x="953" w:y="4368"/>
        <w:widowControl w:val="0"/>
        <w:shd w:val="clear" w:color="auto" w:fill="auto"/>
        <w:tabs>
          <w:tab w:pos="2168" w:val="left"/>
        </w:tabs>
        <w:bidi w:val="0"/>
        <w:spacing w:before="0" w:after="0" w:line="240" w:lineRule="auto"/>
        <w:ind w:left="0" w:right="0" w:firstLine="300"/>
        <w:jc w:val="both"/>
      </w:pPr>
      <w:r>
        <w:rPr>
          <w:rStyle w:val="CharStyle18"/>
        </w:rPr>
        <w:t>245</w:t>
        <w:tab/>
        <w:t>13056 orná půda</w:t>
      </w:r>
    </w:p>
    <w:p>
      <w:pPr>
        <w:pStyle w:val="Style17"/>
        <w:keepNext w:val="0"/>
        <w:keepLines w:val="0"/>
        <w:framePr w:w="3755" w:h="324" w:wrap="none" w:hAnchor="page" w:x="6674" w:y="4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 xml:space="preserve">Způsob využití </w:t>
      </w:r>
      <w:r>
        <w:rPr>
          <w:rStyle w:val="CharStyle18"/>
          <w:i/>
          <w:iCs/>
          <w:sz w:val="18"/>
          <w:szCs w:val="18"/>
          <w:u w:val="single"/>
        </w:rPr>
        <w:t xml:space="preserve">Způsob </w:t>
      </w:r>
      <w:r>
        <w:rPr>
          <w:rStyle w:val="CharStyle18"/>
          <w:i/>
          <w:iCs/>
          <w:sz w:val="18"/>
          <w:szCs w:val="18"/>
        </w:rPr>
        <w:t>ochrany</w:t>
      </w:r>
    </w:p>
    <w:p>
      <w:pPr>
        <w:pStyle w:val="Style17"/>
        <w:keepNext w:val="0"/>
        <w:keepLines w:val="0"/>
        <w:framePr w:w="3658" w:h="288" w:wrap="none" w:hAnchor="page" w:x="1223" w:y="6222"/>
        <w:widowControl w:val="0"/>
        <w:shd w:val="clear" w:color="auto" w:fill="auto"/>
        <w:tabs>
          <w:tab w:pos="19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246</w:t>
        <w:tab/>
        <w:t>9452 orná půda</w:t>
      </w:r>
    </w:p>
    <w:p>
      <w:pPr>
        <w:pStyle w:val="Style17"/>
        <w:keepNext w:val="0"/>
        <w:keepLines w:val="0"/>
        <w:framePr w:w="2358" w:h="1292" w:wrap="none" w:hAnchor="page" w:x="8690" w:y="507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358" w:h="1292" w:wrap="none" w:hAnchor="page" w:x="8690" w:y="507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18"/>
        </w:rPr>
        <w:t>nem. kult.pam.,pam.zó ny,rezervace,nem.nár .kult.pam, zemědělský půdní fond</w:t>
      </w:r>
    </w:p>
    <w:p>
      <w:pPr>
        <w:pStyle w:val="Style17"/>
        <w:keepNext w:val="0"/>
        <w:keepLines w:val="0"/>
        <w:framePr w:w="3640" w:h="288" w:wrap="none" w:hAnchor="page" w:x="1198" w:y="7543"/>
        <w:widowControl w:val="0"/>
        <w:shd w:val="clear" w:color="auto" w:fill="auto"/>
        <w:tabs>
          <w:tab w:pos="186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309</w:t>
        <w:tab/>
        <w:t>16893 orná půda</w:t>
      </w:r>
    </w:p>
    <w:p>
      <w:pPr>
        <w:pStyle w:val="Style17"/>
        <w:keepNext w:val="0"/>
        <w:keepLines w:val="0"/>
        <w:framePr w:w="3650" w:h="292" w:wrap="none" w:hAnchor="page" w:x="1169" w:y="8857"/>
        <w:widowControl w:val="0"/>
        <w:shd w:val="clear" w:color="auto" w:fill="auto"/>
        <w:tabs>
          <w:tab w:pos="20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342/40</w:t>
        <w:tab/>
        <w:t>317 orná půda</w:t>
      </w:r>
    </w:p>
    <w:p>
      <w:pPr>
        <w:pStyle w:val="Style17"/>
        <w:keepNext w:val="0"/>
        <w:keepLines w:val="0"/>
        <w:framePr w:w="3647" w:h="288" w:wrap="none" w:hAnchor="page" w:x="1140" w:y="10175"/>
        <w:widowControl w:val="0"/>
        <w:shd w:val="clear" w:color="auto" w:fill="auto"/>
        <w:tabs>
          <w:tab w:pos="20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342/41</w:t>
        <w:tab/>
        <w:t>103 orná půda</w:t>
      </w:r>
    </w:p>
    <w:p>
      <w:pPr>
        <w:pStyle w:val="Style17"/>
        <w:keepNext w:val="0"/>
        <w:keepLines w:val="0"/>
        <w:framePr w:w="3647" w:h="292" w:wrap="none" w:hAnchor="page" w:x="1112" w:y="11489"/>
        <w:widowControl w:val="0"/>
        <w:shd w:val="clear" w:color="auto" w:fill="auto"/>
        <w:tabs>
          <w:tab w:pos="20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342/42</w:t>
        <w:tab/>
        <w:t>161 orná půda</w:t>
      </w:r>
    </w:p>
    <w:p>
      <w:pPr>
        <w:pStyle w:val="Style17"/>
        <w:keepNext w:val="0"/>
        <w:keepLines w:val="0"/>
        <w:framePr w:w="727" w:h="241" w:wrap="none" w:hAnchor="page" w:x="1083" w:y="128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342/43</w:t>
      </w:r>
    </w:p>
    <w:p>
      <w:pPr>
        <w:pStyle w:val="Style17"/>
        <w:keepNext w:val="0"/>
        <w:keepLines w:val="0"/>
        <w:framePr w:w="1771" w:h="248" w:wrap="none" w:hAnchor="page" w:x="2948" w:y="128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10644 orná půda</w:t>
      </w:r>
    </w:p>
    <w:p>
      <w:pPr>
        <w:pStyle w:val="Style26"/>
        <w:keepNext w:val="0"/>
        <w:keepLines w:val="0"/>
        <w:framePr w:w="4936" w:h="673" w:wrap="none" w:hAnchor="page" w:x="1259" w:y="1412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Style w:val="CharStyle27"/>
          <w:i/>
          <w:iCs/>
        </w:rPr>
        <w:t xml:space="preserve">Nemovitosti jsou v územním obvodu, ve kterém vykonává </w:t>
      </w:r>
      <w:r>
        <w:rPr>
          <w:rStyle w:val="CharStyle27"/>
        </w:rPr>
        <w:t>Katastrální úřad pro Ústecký kraj, Katastrální strana 1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/>
        <w:ind w:left="2440" w:right="0" w:firstLine="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60" w:line="257" w:lineRule="auto"/>
        <w:ind w:left="244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 w:line="259" w:lineRule="auto"/>
        <w:ind w:left="2440" w:right="0" w:firstLine="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60" w:line="259" w:lineRule="auto"/>
        <w:ind w:left="244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/>
        <w:ind w:left="2380" w:right="0" w:firstLine="2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60"/>
        <w:ind w:left="238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/>
        <w:ind w:left="2380" w:right="0" w:firstLine="2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60"/>
        <w:ind w:left="238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/>
        <w:ind w:left="2380" w:right="0" w:firstLine="2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60"/>
        <w:ind w:left="238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/>
        <w:ind w:left="2340" w:right="0" w:firstLine="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/>
        <w:ind w:left="2340" w:right="0" w:firstLine="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26"/>
        <w:keepNext w:val="0"/>
        <w:keepLines w:val="0"/>
        <w:framePr w:w="4849" w:h="8284" w:wrap="none" w:hAnchor="page" w:x="6170" w:y="6384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rStyle w:val="CharStyle27"/>
          <w:i/>
          <w:iCs/>
        </w:rPr>
        <w:t xml:space="preserve">státní správu kstsstru nemovitostí ČR </w:t>
      </w:r>
      <w:r>
        <w:rPr>
          <w:rStyle w:val="CharStyle27"/>
        </w:rPr>
        <w:t>pracoviště Litoměřice, kód: 506.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1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59" w:right="792" w:bottom="889" w:left="412" w:header="531" w:footer="461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702" w:h="230" w:wrap="none" w:hAnchor="page" w:x="931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>Okres:</w:t>
      </w:r>
    </w:p>
    <w:p>
      <w:pPr>
        <w:pStyle w:val="Style17"/>
        <w:keepNext w:val="0"/>
        <w:keepLines w:val="0"/>
        <w:framePr w:w="738" w:h="234" w:wrap="none" w:hAnchor="page" w:x="1759" w:y="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CZ0423</w:t>
      </w:r>
    </w:p>
    <w:p>
      <w:pPr>
        <w:pStyle w:val="Style17"/>
        <w:keepNext w:val="0"/>
        <w:keepLines w:val="0"/>
        <w:framePr w:w="1163" w:h="230" w:wrap="none" w:hAnchor="page" w:x="467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>Kat.území:</w:t>
      </w:r>
    </w:p>
    <w:p>
      <w:pPr>
        <w:pStyle w:val="Style17"/>
        <w:keepNext w:val="0"/>
        <w:keepLines w:val="0"/>
        <w:framePr w:w="713" w:h="227" w:wrap="none" w:hAnchor="page" w:x="996" w:y="12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V kat.</w:t>
      </w:r>
    </w:p>
    <w:p>
      <w:pPr>
        <w:pStyle w:val="Style17"/>
        <w:keepNext w:val="0"/>
        <w:keepLines w:val="0"/>
        <w:framePr w:w="724" w:h="601" w:wrap="none" w:hAnchor="page" w:x="1752" w:y="962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center"/>
      </w:pPr>
      <w:r>
        <w:rPr>
          <w:rStyle w:val="CharStyle18"/>
        </w:rPr>
        <w:t>794171</w:t>
        <w:br/>
        <w:t>území</w:t>
      </w:r>
    </w:p>
    <w:p>
      <w:pPr>
        <w:pStyle w:val="Style17"/>
        <w:keepNext w:val="0"/>
        <w:keepLines w:val="0"/>
        <w:framePr w:w="727" w:h="241" w:wrap="none" w:hAnchor="page" w:x="1299" w:y="156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342/44</w:t>
      </w:r>
    </w:p>
    <w:p>
      <w:pPr>
        <w:pStyle w:val="Style17"/>
        <w:keepNext w:val="0"/>
        <w:keepLines w:val="0"/>
        <w:framePr w:w="731" w:h="241" w:wrap="none" w:hAnchor="page" w:x="1273" w:y="2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342/48</w:t>
      </w:r>
    </w:p>
    <w:p>
      <w:pPr>
        <w:pStyle w:val="Style17"/>
        <w:keepNext w:val="0"/>
        <w:keepLines w:val="0"/>
        <w:framePr w:w="731" w:h="241" w:wrap="none" w:hAnchor="page" w:x="1248" w:y="4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342/50</w:t>
      </w:r>
    </w:p>
    <w:p>
      <w:pPr>
        <w:pStyle w:val="Style17"/>
        <w:keepNext w:val="0"/>
        <w:keepLines w:val="0"/>
        <w:framePr w:w="371" w:h="223" w:wrap="none" w:hAnchor="page" w:x="1227" w:y="55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451</w:t>
      </w:r>
    </w:p>
    <w:p>
      <w:pPr>
        <w:pStyle w:val="Style17"/>
        <w:keepNext w:val="0"/>
        <w:keepLines w:val="0"/>
        <w:framePr w:w="724" w:h="238" w:wrap="none" w:hAnchor="page" w:x="1201" w:y="68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493/41</w:t>
      </w:r>
    </w:p>
    <w:p>
      <w:pPr>
        <w:pStyle w:val="Style17"/>
        <w:keepNext w:val="0"/>
        <w:keepLines w:val="0"/>
        <w:framePr w:w="724" w:h="241" w:wrap="none" w:hAnchor="page" w:x="1176" w:y="8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493/74</w:t>
      </w:r>
    </w:p>
    <w:p>
      <w:pPr>
        <w:pStyle w:val="Style17"/>
        <w:keepNext w:val="0"/>
        <w:keepLines w:val="0"/>
        <w:framePr w:w="842" w:h="238" w:wrap="none" w:hAnchor="page" w:x="1151" w:y="94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493/101</w:t>
      </w:r>
    </w:p>
    <w:p>
      <w:pPr>
        <w:pStyle w:val="Style17"/>
        <w:keepNext w:val="0"/>
        <w:keepLines w:val="0"/>
        <w:framePr w:w="846" w:h="245" w:wrap="none" w:hAnchor="page" w:x="1122" w:y="10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493/113</w:t>
      </w:r>
    </w:p>
    <w:p>
      <w:pPr>
        <w:pStyle w:val="Style17"/>
        <w:keepNext w:val="0"/>
        <w:keepLines w:val="0"/>
        <w:framePr w:w="842" w:h="241" w:wrap="none" w:hAnchor="page" w:x="1097" w:y="12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493/132</w:t>
      </w:r>
    </w:p>
    <w:p>
      <w:pPr>
        <w:pStyle w:val="Style17"/>
        <w:keepNext w:val="0"/>
        <w:keepLines w:val="0"/>
        <w:framePr w:w="842" w:h="241" w:wrap="none" w:hAnchor="page" w:x="1068" w:y="13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8"/>
        </w:rPr>
        <w:t>493/143</w:t>
      </w:r>
    </w:p>
    <w:p>
      <w:pPr>
        <w:pStyle w:val="Style17"/>
        <w:keepNext w:val="0"/>
        <w:keepLines w:val="0"/>
        <w:framePr w:w="6188" w:h="605" w:wrap="none" w:hAnchor="page" w:x="2551" w:y="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8"/>
        </w:rPr>
        <w:t>VÝPIS Z KATASTRU NEMOVITOSTÍ</w:t>
        <w:br/>
        <w:t xml:space="preserve">prokazující stav evidovaný k datu </w:t>
      </w:r>
      <w:r>
        <w:rPr>
          <w:rStyle w:val="CharStyle18"/>
          <w:i/>
          <w:iCs/>
          <w:sz w:val="18"/>
          <w:szCs w:val="18"/>
        </w:rPr>
        <w:t>11.06.2024 07:55:02</w:t>
      </w:r>
    </w:p>
    <w:p>
      <w:pPr>
        <w:pStyle w:val="Style17"/>
        <w:keepNext w:val="0"/>
        <w:keepLines w:val="0"/>
        <w:framePr w:w="2232" w:h="562" w:wrap="none" w:hAnchor="page" w:x="2562" w:y="67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18"/>
        </w:rPr>
        <w:t>Litoměřice</w:t>
      </w:r>
    </w:p>
    <w:p>
      <w:pPr>
        <w:pStyle w:val="Style17"/>
        <w:keepNext w:val="0"/>
        <w:keepLines w:val="0"/>
        <w:framePr w:w="2232" w:h="562" w:wrap="none" w:hAnchor="page" w:x="2562" w:y="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Žabovřesky nad Ohří</w:t>
      </w:r>
    </w:p>
    <w:p>
      <w:pPr>
        <w:pStyle w:val="Style17"/>
        <w:keepNext w:val="0"/>
        <w:keepLines w:val="0"/>
        <w:framePr w:w="1980" w:h="515" w:wrap="none" w:hAnchor="page" w:x="5727" w:y="76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18"/>
          <w:szCs w:val="18"/>
        </w:rPr>
      </w:pPr>
      <w:r>
        <w:rPr>
          <w:rStyle w:val="CharStyle18"/>
          <w:sz w:val="18"/>
          <w:szCs w:val="18"/>
        </w:rPr>
        <w:t>Obec:</w:t>
      </w:r>
    </w:p>
    <w:p>
      <w:pPr>
        <w:pStyle w:val="Style17"/>
        <w:keepNext w:val="0"/>
        <w:keepLines w:val="0"/>
        <w:framePr w:w="1980" w:h="515" w:wrap="none" w:hAnchor="page" w:x="5727" w:y="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rStyle w:val="CharStyle18"/>
          <w:sz w:val="18"/>
          <w:szCs w:val="18"/>
        </w:rPr>
        <w:t>List vlastnictví:</w:t>
      </w:r>
    </w:p>
    <w:p>
      <w:pPr>
        <w:pStyle w:val="Style17"/>
        <w:keepNext w:val="0"/>
        <w:keepLines w:val="0"/>
        <w:framePr w:w="5134" w:h="295" w:wrap="none" w:hAnchor="page" w:x="2519" w:y="1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jsou pozemky vedeny ve dvou číselných řadách</w:t>
      </w:r>
    </w:p>
    <w:p>
      <w:pPr>
        <w:pStyle w:val="Style17"/>
        <w:keepNext w:val="0"/>
        <w:keepLines w:val="0"/>
        <w:framePr w:w="493" w:h="234" w:wrap="none" w:hAnchor="page" w:x="3286" w:y="1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2163</w:t>
      </w:r>
    </w:p>
    <w:p>
      <w:pPr>
        <w:pStyle w:val="Style17"/>
        <w:keepNext w:val="0"/>
        <w:keepLines w:val="0"/>
        <w:framePr w:w="486" w:h="234" w:wrap="none" w:hAnchor="page" w:x="3268" w:y="29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1583</w:t>
      </w:r>
    </w:p>
    <w:p>
      <w:pPr>
        <w:pStyle w:val="Style17"/>
        <w:keepNext w:val="0"/>
        <w:keepLines w:val="0"/>
        <w:framePr w:w="364" w:h="227" w:wrap="none" w:hAnchor="page" w:x="3361" w:y="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944</w:t>
      </w:r>
    </w:p>
    <w:p>
      <w:pPr>
        <w:pStyle w:val="Style17"/>
        <w:keepNext w:val="0"/>
        <w:keepLines w:val="0"/>
        <w:framePr w:w="364" w:h="230" w:wrap="none" w:hAnchor="page" w:x="3336" w:y="55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658</w:t>
      </w:r>
    </w:p>
    <w:p>
      <w:pPr>
        <w:pStyle w:val="Style17"/>
        <w:keepNext w:val="0"/>
        <w:keepLines w:val="0"/>
        <w:framePr w:w="259" w:h="227" w:wrap="none" w:hAnchor="page" w:x="3415" w:y="6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27</w:t>
      </w:r>
    </w:p>
    <w:p>
      <w:pPr>
        <w:pStyle w:val="Style17"/>
        <w:keepNext w:val="0"/>
        <w:keepLines w:val="0"/>
        <w:framePr w:w="378" w:h="234" w:wrap="none" w:hAnchor="page" w:x="3279" w:y="8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345</w:t>
      </w:r>
    </w:p>
    <w:p>
      <w:pPr>
        <w:pStyle w:val="Style17"/>
        <w:keepNext w:val="0"/>
        <w:keepLines w:val="0"/>
        <w:framePr w:w="490" w:h="230" w:wrap="none" w:hAnchor="page" w:x="3131" w:y="9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2244</w:t>
      </w:r>
    </w:p>
    <w:p>
      <w:pPr>
        <w:pStyle w:val="Style17"/>
        <w:keepNext w:val="0"/>
        <w:keepLines w:val="0"/>
        <w:framePr w:w="493" w:h="234" w:wrap="none" w:hAnchor="page" w:x="3109" w:y="108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1559</w:t>
      </w:r>
    </w:p>
    <w:p>
      <w:pPr>
        <w:pStyle w:val="Style17"/>
        <w:keepNext w:val="0"/>
        <w:keepLines w:val="0"/>
        <w:framePr w:w="374" w:h="230" w:wrap="none" w:hAnchor="page" w:x="3196" w:y="12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301</w:t>
      </w:r>
    </w:p>
    <w:p>
      <w:pPr>
        <w:pStyle w:val="Style17"/>
        <w:keepNext w:val="0"/>
        <w:keepLines w:val="0"/>
        <w:framePr w:w="493" w:h="230" w:wrap="none" w:hAnchor="page" w:x="3052" w:y="134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4195</w:t>
      </w:r>
    </w:p>
    <w:p>
      <w:pPr>
        <w:pStyle w:val="Style17"/>
        <w:keepNext w:val="0"/>
        <w:keepLines w:val="0"/>
        <w:framePr w:w="1091" w:h="238" w:wrap="none" w:hAnchor="page" w:x="3858" w:y="1628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 půda</w:t>
      </w:r>
    </w:p>
    <w:p>
      <w:pPr>
        <w:pStyle w:val="Style17"/>
        <w:keepNext w:val="0"/>
        <w:keepLines w:val="0"/>
        <w:framePr w:w="508" w:h="234" w:wrap="none" w:hAnchor="page" w:x="3833" w:y="29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8" w:h="234" w:wrap="none" w:hAnchor="page" w:x="3808" w:y="4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4" w:h="230" w:wrap="none" w:hAnchor="page" w:x="3783" w:y="5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11" w:h="227" w:wrap="none" w:hAnchor="page" w:x="3754" w:y="69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4" w:h="227" w:wrap="none" w:hAnchor="page" w:x="3732" w:y="82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8" w:h="227" w:wrap="none" w:hAnchor="page" w:x="3703" w:y="9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4" w:h="234" w:wrap="none" w:hAnchor="page" w:x="3678" w:y="10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8" w:h="230" w:wrap="none" w:hAnchor="page" w:x="3646" w:y="12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08" w:h="234" w:wrap="none" w:hAnchor="page" w:x="3617" w:y="135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orná</w:t>
      </w:r>
    </w:p>
    <w:p>
      <w:pPr>
        <w:pStyle w:val="Style17"/>
        <w:keepNext w:val="0"/>
        <w:keepLines w:val="0"/>
        <w:framePr w:w="526" w:h="238" w:wrap="none" w:hAnchor="page" w:x="4398" w:y="29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6" w:h="227" w:wrap="none" w:hAnchor="page" w:x="4373" w:y="4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2" w:h="227" w:wrap="none" w:hAnchor="page" w:x="4348" w:y="5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2" w:h="238" w:wrap="none" w:hAnchor="page" w:x="4323" w:y="6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2" w:h="227" w:wrap="none" w:hAnchor="page" w:x="4297" w:y="8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2" w:h="227" w:wrap="none" w:hAnchor="page" w:x="4269" w:y="9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2" w:h="227" w:wrap="none" w:hAnchor="page" w:x="4240" w:y="108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18" w:h="238" w:wrap="none" w:hAnchor="page" w:x="4215" w:y="12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522" w:h="227" w:wrap="none" w:hAnchor="page" w:x="4182" w:y="13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půda</w:t>
      </w:r>
    </w:p>
    <w:p>
      <w:pPr>
        <w:pStyle w:val="Style17"/>
        <w:keepNext w:val="0"/>
        <w:keepLines w:val="0"/>
        <w:framePr w:w="3038" w:h="893" w:wrap="none" w:hAnchor="page" w:x="7836" w:y="75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18"/>
        </w:rPr>
        <w:t>565938 Žabovřesky nad Ohří</w:t>
      </w:r>
    </w:p>
    <w:p>
      <w:pPr>
        <w:pStyle w:val="Style17"/>
        <w:keepNext w:val="0"/>
        <w:keepLines w:val="0"/>
        <w:framePr w:w="3038" w:h="893" w:wrap="none" w:hAnchor="page" w:x="7836" w:y="75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18"/>
        </w:rPr>
        <w:t>10002</w:t>
      </w:r>
    </w:p>
    <w:p>
      <w:pPr>
        <w:pStyle w:val="Style17"/>
        <w:keepNext w:val="0"/>
        <w:keepLines w:val="0"/>
        <w:framePr w:w="3038" w:h="893" w:wrap="none" w:hAnchor="page" w:x="7836" w:y="75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18"/>
          <w:lang w:val="en-US" w:eastAsia="en-US" w:bidi="en-US"/>
        </w:rPr>
        <w:t xml:space="preserve">(St. </w:t>
      </w:r>
      <w:r>
        <w:rPr>
          <w:rStyle w:val="CharStyle18"/>
        </w:rPr>
        <w:t>= stavební parcela)</w:t>
      </w:r>
    </w:p>
    <w:p>
      <w:pPr>
        <w:pStyle w:val="Style26"/>
        <w:keepNext w:val="0"/>
        <w:keepLines w:val="0"/>
        <w:framePr w:w="7006" w:h="641" w:wrap="none" w:hAnchor="page" w:x="1263" w:y="141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27"/>
          <w:i/>
          <w:iCs/>
        </w:rPr>
        <w:t>Nemovitosti jsou v územním obvodu, ve kOOtFéOT^kOFO^^^</w:t>
      </w:r>
    </w:p>
    <w:p>
      <w:pPr>
        <w:pStyle w:val="Style26"/>
        <w:keepNext w:val="0"/>
        <w:keepLines w:val="0"/>
        <w:framePr w:w="7006" w:h="641" w:wrap="none" w:hAnchor="page" w:x="1263" w:y="1413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27"/>
        </w:rPr>
        <w:t>Katastrální urad pro Ústecký kraj, Katastrální pracoviště Litoměřice,</w:t>
        <w:br/>
        <w:t>strana 2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59" w:lineRule="auto"/>
        <w:ind w:left="0" w:right="0" w:firstLine="4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9" w:lineRule="auto"/>
        <w:ind w:left="40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4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7" w:lineRule="auto"/>
        <w:ind w:left="40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4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9" w:lineRule="auto"/>
        <w:ind w:left="40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3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9" w:lineRule="auto"/>
        <w:ind w:left="300" w:right="0" w:firstLine="40"/>
        <w:jc w:val="left"/>
      </w:pPr>
      <w:r>
        <w:rPr>
          <w:rStyle w:val="CharStyle18"/>
        </w:rPr>
        <w:t>nem. kult. pam. , pam. 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3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9" w:lineRule="auto"/>
        <w:ind w:left="30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3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9" w:lineRule="auto"/>
        <w:ind w:left="30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22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9" w:lineRule="auto"/>
        <w:ind w:left="22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7" w:lineRule="auto"/>
        <w:ind w:left="0" w:right="0" w:firstLine="22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 w:line="257" w:lineRule="auto"/>
        <w:ind w:left="22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59" w:lineRule="auto"/>
        <w:ind w:left="0" w:right="0" w:firstLine="22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60"/>
        <w:ind w:left="220" w:right="0" w:firstLine="4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64" w:lineRule="auto"/>
        <w:ind w:left="0" w:right="0" w:firstLine="20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64" w:lineRule="auto"/>
        <w:ind w:left="200" w:right="0" w:firstLine="0"/>
        <w:jc w:val="left"/>
      </w:pPr>
      <w:r>
        <w:rPr>
          <w:rStyle w:val="CharStyle18"/>
        </w:rPr>
        <w:t>nem.kult.pam.,pam.zó ny,rezervace,nem.nár</w:t>
      </w:r>
    </w:p>
    <w:p>
      <w:pPr>
        <w:pStyle w:val="Style26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i/>
          <w:iCs/>
        </w:rPr>
        <w:t>nemovitostí ČR</w:t>
      </w:r>
    </w:p>
    <w:p>
      <w:pPr>
        <w:pStyle w:val="Style26"/>
        <w:keepNext w:val="0"/>
        <w:keepLines w:val="0"/>
        <w:framePr w:w="2797" w:h="12928" w:wrap="none" w:hAnchor="page" w:x="8308" w:y="1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</w:rPr>
        <w:t>kód: 506.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52" w:right="796" w:bottom="918" w:left="466" w:header="524" w:footer="490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34"/>
        <w:gridCol w:w="3172"/>
        <w:gridCol w:w="5188"/>
      </w:tblGrid>
      <w:tr>
        <w:trPr>
          <w:trHeight w:val="598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</w:rPr>
              <w:t xml:space="preserve">VÝPIS Z KATASTRU NEMOVITOSTÍ prokazující stav evidovaný k datu </w:t>
            </w:r>
            <w:r>
              <w:rPr>
                <w:rStyle w:val="CharStyle11"/>
                <w:i/>
                <w:iCs/>
                <w:sz w:val="18"/>
                <w:szCs w:val="18"/>
              </w:rPr>
              <w:t>11.06.2024 07:55:02</w:t>
            </w:r>
          </w:p>
        </w:tc>
      </w:tr>
      <w:tr>
        <w:trPr>
          <w:trHeight w:val="38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  <w:sz w:val="18"/>
                <w:szCs w:val="18"/>
              </w:rPr>
              <w:t xml:space="preserve">Okres: </w:t>
            </w:r>
            <w:r>
              <w:rPr>
                <w:rStyle w:val="CharStyle11"/>
              </w:rPr>
              <w:t>CZ0423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Litoměřice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sz w:val="18"/>
                <w:szCs w:val="18"/>
              </w:rPr>
              <w:t xml:space="preserve">Obec: </w:t>
            </w:r>
            <w:r>
              <w:rPr>
                <w:rStyle w:val="CharStyle11"/>
              </w:rPr>
              <w:t>565938 Žabovřesky nad Ohří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sz w:val="18"/>
                <w:szCs w:val="18"/>
              </w:rPr>
              <w:t xml:space="preserve">Kat.území: </w:t>
            </w:r>
            <w:r>
              <w:rPr>
                <w:rStyle w:val="CharStyle11"/>
              </w:rPr>
              <w:t>794171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Žabovřesky nad Ohří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sz w:val="18"/>
                <w:szCs w:val="18"/>
              </w:rPr>
              <w:t xml:space="preserve">List vlastnictví: </w:t>
            </w:r>
            <w:r>
              <w:rPr>
                <w:rStyle w:val="CharStyle11"/>
              </w:rPr>
              <w:t>10002</w:t>
            </w:r>
          </w:p>
        </w:tc>
      </w:tr>
      <w:tr>
        <w:trPr>
          <w:trHeight w:val="317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1"/>
              </w:rPr>
              <w:t>V kat. území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jsou pozemky vedeny ve dvou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 xml:space="preserve">číselných řadách </w:t>
            </w:r>
            <w:r>
              <w:rPr>
                <w:rStyle w:val="CharStyle11"/>
                <w:lang w:val="en-US" w:eastAsia="en-US" w:bidi="en-US"/>
              </w:rPr>
              <w:t xml:space="preserve">(St. </w:t>
            </w:r>
            <w:r>
              <w:rPr>
                <w:rStyle w:val="CharStyle11"/>
              </w:rPr>
              <w:t>= stavební parcela)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7628" w:right="0" w:firstLine="0"/>
        <w:jc w:val="left"/>
      </w:pPr>
      <w:r>
        <w:rPr>
          <w:rStyle w:val="CharStyle32"/>
        </w:rPr>
        <w:t>.kult.pam, zemědělský půdní fond</w:t>
      </w:r>
    </w:p>
    <w:tbl>
      <w:tblPr>
        <w:tblOverlap w:val="never"/>
        <w:jc w:val="center"/>
        <w:tblLayout w:type="fixed"/>
      </w:tblPr>
      <w:tblGrid>
        <w:gridCol w:w="1483"/>
        <w:gridCol w:w="4140"/>
        <w:gridCol w:w="4331"/>
      </w:tblGrid>
      <w:tr>
        <w:trPr>
          <w:trHeight w:val="1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493/144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5300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94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94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695/32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511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94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94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695/46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2131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94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94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808/4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1796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94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94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808/6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11"/>
              </w:rPr>
              <w:t>564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86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86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808/15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7591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86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86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808/16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2215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86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860" w:right="0" w:firstLine="4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13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808/22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766 orná půda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82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820" w:right="0" w:firstLine="20"/>
              <w:jc w:val="left"/>
            </w:pPr>
            <w:r>
              <w:rPr>
                <w:rStyle w:val="CharStyle11"/>
              </w:rPr>
              <w:t>nem.kult.pam.,pam.zó ny,rezervace,nem.nár .kult.pam, zemědělský půdní fond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1051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1820" w:right="0" w:firstLine="0"/>
              <w:jc w:val="both"/>
            </w:pPr>
            <w:r>
              <w:rPr>
                <w:rStyle w:val="CharStyle11"/>
              </w:rPr>
              <w:t>ochr.pásmo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8100" w:right="0" w:firstLine="20"/>
        <w:jc w:val="left"/>
      </w:pPr>
      <w:r>
        <w:rPr>
          <w:rStyle w:val="CharStyle18"/>
        </w:rPr>
        <w:t>nem. kult. pam. , pam. zó ny,rezervace,nem.nár .kult.pam, zemědělský půdní fond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Style w:val="CharStyle27"/>
          <w:i/>
          <w:iCs/>
        </w:rPr>
        <w:t>Nemovitosti jsou v územním obvodu, ve kterém vykonává státní správu katastru nemovitostí ČR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rStyle w:val="CharStyle27"/>
        </w:rPr>
        <w:t>Katastrální urad pro Ústecký kraj, Katastrální pracoviště Litoměřice, kód: 506.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430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59" w:right="835" w:bottom="932" w:left="441" w:header="531" w:footer="504" w:gutter="0"/>
          <w:cols w:space="720"/>
          <w:noEndnote/>
          <w:rtlGutter w:val="0"/>
          <w:docGrid w:linePitch="360"/>
        </w:sectPr>
      </w:pPr>
      <w:r>
        <w:rPr>
          <w:rStyle w:val="CharStyle27"/>
        </w:rPr>
        <w:t>strana 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83" w:lineRule="auto"/>
        <w:ind w:left="2240" w:right="0" w:firstLine="134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215900</wp:posOffset>
                </wp:positionV>
                <wp:extent cx="1963420" cy="78422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3420" cy="784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07:55:02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565938 Žabovřesky nad Ohří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10002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(St. </w:t>
                            </w:r>
                            <w:r>
                              <w:rPr>
                                <w:rStyle w:val="CharStyle18"/>
                              </w:rPr>
                              <w:t>= stavební parcela)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87.10000000000002pt;margin-top:17.pt;width:154.59999999999999pt;height:61.75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07:55:02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565938 Žabovřesky nad Ohří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10002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lang w:val="en-US" w:eastAsia="en-US" w:bidi="en-US"/>
                        </w:rPr>
                        <w:t xml:space="preserve">(St. </w:t>
                      </w:r>
                      <w:r>
                        <w:rPr>
                          <w:rStyle w:val="CharStyle18"/>
                        </w:rPr>
                        <w:t>= stavební parcela)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</w:rPr>
        <w:t xml:space="preserve">VÝPIS Z KATASTRU NEMOVITOSTÍ prokazující stav evidovaný k datu </w:t>
      </w:r>
      <w:r>
        <w:rPr>
          <w:rStyle w:val="CharStyle18"/>
          <w:i/>
          <w:iCs/>
          <w:sz w:val="18"/>
          <w:szCs w:val="18"/>
        </w:rPr>
        <w:t>11.06.2024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6821" w:val="left"/>
        </w:tabs>
        <w:bidi w:val="0"/>
        <w:spacing w:before="0" w:line="266" w:lineRule="auto"/>
        <w:ind w:left="0" w:right="0" w:firstLine="64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Okres: </w:t>
      </w:r>
      <w:r>
        <w:rPr>
          <w:rStyle w:val="CharStyle18"/>
        </w:rPr>
        <w:t>CZ0423 Litoměřice</w:t>
        <w:tab/>
      </w:r>
      <w:r>
        <w:rPr>
          <w:rStyle w:val="CharStyle18"/>
          <w:sz w:val="18"/>
          <w:szCs w:val="18"/>
        </w:rPr>
        <w:t>Obec-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427" w:val="left"/>
        </w:tabs>
        <w:bidi w:val="0"/>
        <w:spacing w:before="0" w:line="266" w:lineRule="auto"/>
        <w:ind w:left="0" w:right="0" w:firstLine="16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Kat.území: </w:t>
      </w:r>
      <w:r>
        <w:rPr>
          <w:rStyle w:val="CharStyle18"/>
        </w:rPr>
        <w:t>794171 Žabovřesky nad Ohří</w:t>
        <w:tab/>
      </w:r>
      <w:r>
        <w:rPr>
          <w:rStyle w:val="CharStyle18"/>
          <w:sz w:val="18"/>
          <w:szCs w:val="18"/>
        </w:rPr>
        <w:t>List vlastnictví: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83" w:lineRule="auto"/>
        <w:ind w:left="0" w:right="0" w:firstLine="68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203200</wp:posOffset>
                </wp:positionV>
                <wp:extent cx="2400300" cy="15748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1019/6</w:t>
                              <w:tab/>
                              <w:t>304 orná 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7.350000000000001pt;margin-top:16.pt;width:189.pt;height:12.4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1019/6</w:t>
                        <w:tab/>
                        <w:t>304 orná půda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8"/>
        </w:rPr>
        <w:t>V kat. území jsou pozemky vedeny ve dvou číselných řadách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3540" w:right="0" w:firstLine="4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762000</wp:posOffset>
                </wp:positionV>
                <wp:extent cx="2395855" cy="17145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1093</w:t>
                              <w:tab/>
                              <w:t>490 orná 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450000000000003pt;margin-top:60.pt;width:188.65000000000001pt;height:13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1093</w:t>
                        <w:tab/>
                        <w:t>490 orná půda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8"/>
        </w:rPr>
        <w:t>ochr.pásmo nem.kult.pam.,pam.zó ny,rezervace,nem.nár .kult.pam, zemědělský půdní fond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3540" w:right="0" w:firstLine="40"/>
        <w:jc w:val="left"/>
      </w:pPr>
      <w:r>
        <w:rPr>
          <w:rStyle w:val="CharStyle18"/>
        </w:rPr>
        <w:t>ochr.pásmo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8440" w:right="0" w:firstLine="20"/>
        <w:jc w:val="left"/>
      </w:pPr>
      <w:r>
        <w:rPr>
          <w:rStyle w:val="CharStyle18"/>
        </w:rPr>
        <w:t>nem.kult.pam.,pam.zó ny,rezervace,nem.nár .kult.pam, zemědělský půdní fond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18"/>
          <w:sz w:val="18"/>
          <w:szCs w:val="18"/>
        </w:rPr>
        <w:t xml:space="preserve">B1 Věcná práva sloužící ve prospěch nemovitostí v části B </w:t>
      </w:r>
      <w:r>
        <w:rPr>
          <w:rStyle w:val="CharStyle18"/>
        </w:rPr>
        <w:t>- Bez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>C Věcná práva zatěžující nemovitostTTčásďTir^et^s^Vi^^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>D Poznámky a další obdobné údaje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24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Typ vztahu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60"/>
        <w:jc w:val="left"/>
      </w:pPr>
      <w:r>
        <w:rPr>
          <w:rStyle w:val="CharStyle18"/>
        </w:rPr>
        <w:t>o Změna číslování parcel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100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Povinnost k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380" w:right="0" w:firstLine="1080"/>
        <w:jc w:val="left"/>
      </w:pPr>
      <w:r>
        <w:rPr>
          <w:rStyle w:val="CharStyle18"/>
          <w:vertAlign w:val="superscript"/>
        </w:rPr>
        <w:t>342/4</w:t>
      </w:r>
      <w:r>
        <w:rPr>
          <w:rStyle w:val="CharStyle18"/>
        </w:rPr>
        <w:t xml:space="preserve">°' </w:t>
      </w:r>
      <w:r>
        <w:rPr>
          <w:rStyle w:val="CharStyle18"/>
          <w:vertAlign w:val="superscript"/>
        </w:rPr>
        <w:t>Pa</w:t>
      </w:r>
      <w:r>
        <w:rPr>
          <w:rStyle w:val="CharStyle18"/>
        </w:rPr>
        <w:t>rcela: 342/41, Parcela: 342/42, Parcela: 342/43, Parcela- 342/44, Parcela: 342/48, Parcela: 342/50, Parcela: 493/101, Parcela: 493/132 Parcela: 493/143, Parcela: 493/144, Parcela: 493/41, Parcela: 493/74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98" w:lineRule="auto"/>
        <w:ind w:left="1000" w:right="0" w:hanging="840"/>
        <w:jc w:val="left"/>
        <w:rPr>
          <w:sz w:val="18"/>
          <w:szCs w:val="18"/>
        </w:rPr>
      </w:pPr>
      <w:r>
        <w:rPr>
          <w:rStyle w:val="CharStyle18"/>
        </w:rPr>
        <w:t xml:space="preserve">o Změna výměr obnovou operátu </w:t>
      </w:r>
      <w:r>
        <w:rPr>
          <w:rStyle w:val="CharStyle18"/>
          <w:i/>
          <w:iCs/>
          <w:sz w:val="18"/>
          <w:szCs w:val="18"/>
        </w:rPr>
        <w:t>Povinnost k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06" w:lineRule="auto"/>
        <w:ind w:left="1380" w:right="0" w:firstLine="1080"/>
        <w:jc w:val="left"/>
      </w:pPr>
      <w:r>
        <w:rPr>
          <w:rStyle w:val="CharStyle18"/>
          <w:vertAlign w:val="superscript"/>
        </w:rPr>
        <w:t>1093</w:t>
      </w:r>
      <w:r>
        <w:rPr>
          <w:rStyle w:val="CharStyle18"/>
        </w:rPr>
        <w:t>' Parcela: 342/40, Parcela: 342/41, Parcela: 342/42, Parcela- 342/43, Parcela: 342/44, Parcela: 493/101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185" w:lineRule="auto"/>
        <w:ind w:left="0" w:right="0" w:firstLine="160"/>
        <w:jc w:val="left"/>
      </w:pPr>
      <w:r>
        <w:rPr>
          <w:rStyle w:val="CharStyle18"/>
        </w:rPr>
        <w:t>o Změna výměr obnovou operátu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173" w:lineRule="auto"/>
        <w:ind w:left="0" w:right="0" w:firstLine="100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Povinnost k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00" w:line="185" w:lineRule="auto"/>
        <w:ind w:left="1380" w:right="0" w:firstLine="1980"/>
        <w:jc w:val="left"/>
      </w:pPr>
      <w:r>
        <w:rPr>
          <w:rStyle w:val="CharStyle18"/>
        </w:rPr>
        <w:t>Parcela: 342/50, Parcela: 493/132, Parcela: 493/143, Parcela- 493/144, Parcela: 493/41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8"/>
          <w:i/>
          <w:iCs/>
          <w:sz w:val="18"/>
          <w:szCs w:val="18"/>
        </w:rPr>
        <w:t>Plomby a upozorněni -</w:t>
      </w:r>
      <w:r>
        <w:rPr>
          <w:rStyle w:val="CharStyle18"/>
        </w:rPr>
        <w:t xml:space="preserve"> Bez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4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Nabývací tituly a jiné podklady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Listina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139" w:lineRule="auto"/>
        <w:ind w:left="0" w:right="0" w:firstLine="0"/>
        <w:jc w:val="left"/>
      </w:pPr>
      <w:r>
        <w:rPr>
          <w:rStyle w:val="CharStyle18"/>
        </w:rPr>
        <w:t>o Vznik práva ze zákona zákon č. 229/1991 Žádost o zápis ze dne 29.9.1998.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8215" w:val="left"/>
        </w:tabs>
        <w:bidi w:val="0"/>
        <w:spacing w:before="0" w:after="0" w:line="139" w:lineRule="auto"/>
        <w:ind w:left="5900" w:right="0" w:firstLine="0"/>
        <w:jc w:val="left"/>
      </w:pPr>
      <w:r>
        <w:rPr>
          <w:rStyle w:val="CharStyle18"/>
        </w:rPr>
        <w:t>POLVZ:284/1998</w:t>
        <w:tab/>
        <w:t>Z-24500284/1998-506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8376" w:val="left"/>
        </w:tabs>
        <w:bidi w:val="0"/>
        <w:spacing w:before="0" w:after="0" w:line="185" w:lineRule="auto"/>
        <w:ind w:left="0" w:right="0" w:firstLine="380"/>
        <w:jc w:val="left"/>
      </w:pPr>
      <w:r>
        <w:rPr>
          <w:rStyle w:val="CharStyle18"/>
          <w:i/>
          <w:iCs/>
          <w:sz w:val="18"/>
          <w:szCs w:val="18"/>
        </w:rPr>
        <w:t>Pro:</w:t>
      </w:r>
      <w:r>
        <w:rPr>
          <w:rStyle w:val="CharStyle18"/>
        </w:rPr>
        <w:t xml:space="preserve"> Česká republika</w:t>
        <w:tab/>
        <w:t>~ ,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6466" w:val="left"/>
        </w:tabs>
        <w:bidi w:val="0"/>
        <w:spacing w:before="0" w:line="180" w:lineRule="auto"/>
        <w:ind w:left="0" w:right="0" w:firstLine="0"/>
        <w:jc w:val="center"/>
      </w:pPr>
      <w:r>
        <w:rPr>
          <w:rStyle w:val="CharStyle18"/>
        </w:rPr>
        <w:t>epuoxiKa,</w:t>
        <w:tab/>
      </w:r>
      <w:r>
        <w:rPr>
          <w:rStyle w:val="CharStyle18"/>
          <w:i/>
          <w:iCs/>
          <w:sz w:val="18"/>
          <w:szCs w:val="18"/>
        </w:rPr>
        <w:t>RC/ICO:</w:t>
      </w:r>
      <w:r>
        <w:rPr>
          <w:rStyle w:val="CharStyle18"/>
        </w:rPr>
        <w:t xml:space="preserve"> 00000001-001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8975" w:val="left"/>
        </w:tabs>
        <w:bidi w:val="0"/>
        <w:spacing w:before="0" w:line="139" w:lineRule="auto"/>
        <w:ind w:left="240" w:right="0" w:hanging="240"/>
        <w:jc w:val="left"/>
      </w:pPr>
      <w:r>
        <w:rPr>
          <w:rStyle w:val="CharStyle18"/>
        </w:rPr>
        <w:t xml:space="preserve">° </w:t>
      </w:r>
      <w:r>
        <w:rPr>
          <w:rStyle w:val="CharStyle18"/>
          <w:lang w:val="sk-SK" w:eastAsia="sk-SK" w:bidi="sk-SK"/>
        </w:rPr>
        <w:t>ľ“*</w:t>
      </w:r>
      <w:r>
        <w:rPr>
          <w:rStyle w:val="CharStyle18"/>
          <w:vertAlign w:val="superscript"/>
          <w:lang w:val="sk-SK" w:eastAsia="sk-SK" w:bidi="sk-SK"/>
        </w:rPr>
        <w:t>11</w:t>
      </w:r>
      <w:r>
        <w:rPr>
          <w:rStyle w:val="CharStyle18"/>
          <w:i/>
          <w:iCs/>
          <w:sz w:val="18"/>
          <w:szCs w:val="18"/>
        </w:rPr>
        <w:t>Č”?™ *</w:t>
      </w:r>
      <w:r>
        <w:rPr>
          <w:rStyle w:val="CharStyle18"/>
          <w:i/>
          <w:iCs/>
          <w:sz w:val="18"/>
          <w:szCs w:val="18"/>
          <w:vertAlign w:val="superscript"/>
        </w:rPr>
        <w:t>e !áko</w:t>
      </w:r>
      <w:r>
        <w:rPr>
          <w:rStyle w:val="CharStyle18"/>
          <w:i/>
          <w:iCs/>
          <w:sz w:val="18"/>
          <w:szCs w:val="18"/>
        </w:rPr>
        <w:t>"</w:t>
      </w:r>
      <w:r>
        <w:rPr>
          <w:rStyle w:val="CharStyle18"/>
          <w:i/>
          <w:iCs/>
          <w:sz w:val="18"/>
          <w:szCs w:val="18"/>
          <w:vertAlign w:val="superscript"/>
        </w:rPr>
        <w:t>a 2ákon</w:t>
      </w:r>
      <w:r>
        <w:rPr>
          <w:rStyle w:val="CharStyle18"/>
          <w:i/>
          <w:iCs/>
          <w:sz w:val="18"/>
          <w:szCs w:val="18"/>
        </w:rPr>
        <w:t xml:space="preserve"> </w:t>
      </w:r>
      <w:r>
        <w:rPr>
          <w:rStyle w:val="CharStyle18"/>
        </w:rPr>
        <w:t>289/1995 Souhlasné prohlášeni ve věci nabyti práva hospodařeni</w:t>
        <w:tab/>
      </w:r>
      <w:r>
        <w:rPr>
          <w:rStyle w:val="CharStyle18"/>
          <w:vertAlign w:val="superscript"/>
          <w:lang w:val="sk-SK" w:eastAsia="sk-SK" w:bidi="sk-SK"/>
        </w:rPr>
        <w:t>ľ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139" w:lineRule="auto"/>
        <w:ind w:left="0" w:right="0" w:firstLine="240"/>
        <w:jc w:val="left"/>
      </w:pPr>
      <w:r>
        <mc:AlternateContent>
          <mc:Choice Requires="wps">
            <w:drawing>
              <wp:anchor distT="102870" distB="0" distL="114300" distR="3088005" simplePos="0" relativeHeight="125829388" behindDoc="0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318770</wp:posOffset>
                </wp:positionV>
                <wp:extent cx="1534160" cy="17399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41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Pro:</w:t>
                            </w:r>
                            <w:r>
                              <w:rPr>
                                <w:rStyle w:val="CharStyle18"/>
                              </w:rPr>
                              <w:t xml:space="preserve"> Česká republika,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1.100000000000001pt;margin-top:25.100000000000001pt;width:120.8pt;height:13.700000000000001pt;z-index:-125829365;mso-wrap-distance-left:9.pt;mso-wrap-distance-top:8.0999999999999996pt;mso-wrap-distance-right:243.15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Pro:</w:t>
                      </w:r>
                      <w:r>
                        <w:rPr>
                          <w:rStyle w:val="CharStyle18"/>
                        </w:rPr>
                        <w:t xml:space="preserve"> Česká republika,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19380" distL="3648710" distR="113665" simplePos="0" relativeHeight="125829390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215900</wp:posOffset>
                </wp:positionV>
                <wp:extent cx="974090" cy="15748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4090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POLVZ:19/2000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9.40000000000003pt;margin-top:17.pt;width:76.700000000000003pt;height:12.4pt;z-index:-125829363;mso-wrap-distance-left:287.30000000000001pt;mso-wrap-distance-right:8.9500000000000011pt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POLVZ:19/2000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8"/>
        </w:rPr>
        <w:t>lesních pozemků ze dne 18.4.2000.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300" w:firstLine="0"/>
        <w:jc w:val="right"/>
      </w:pPr>
      <w:r>
        <w:rPr>
          <w:rStyle w:val="CharStyle18"/>
        </w:rPr>
        <w:t>Z-24500019/2000-506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300" w:firstLine="0"/>
        <w:jc w:val="right"/>
      </w:pPr>
      <w:r>
        <w:rPr>
          <w:rStyle w:val="CharStyle18"/>
          <w:i/>
          <w:iCs/>
          <w:sz w:val="18"/>
          <w:szCs w:val="18"/>
        </w:rPr>
        <w:t>RČ/IČO:</w:t>
      </w:r>
      <w:r>
        <w:rPr>
          <w:rStyle w:val="CharStyle18"/>
        </w:rPr>
        <w:t xml:space="preserve"> 00000001-001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40" w:right="0" w:hanging="240"/>
        <w:jc w:val="left"/>
      </w:pPr>
      <w:r>
        <w:rPr>
          <w:rStyle w:val="CharStyle18"/>
        </w:rPr>
        <w:t>o Jma listina ze dne Souhlasné prohlášení ve věci nabytí práva hospodaření lesních pozemku ze dne 20.11.2000 ze dne 20.11.2000.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2315" w:val="left"/>
        </w:tabs>
        <w:bidi w:val="0"/>
        <w:spacing w:before="0" w:line="240" w:lineRule="auto"/>
        <w:ind w:left="0" w:right="300" w:firstLine="0"/>
        <w:jc w:val="right"/>
      </w:pPr>
      <w:r>
        <w:rPr>
          <w:rStyle w:val="CharStyle18"/>
        </w:rPr>
        <w:t>POLVZ.- 56/2000</w:t>
        <w:tab/>
        <w:t>Z-24500056/2000-506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center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966" w:right="832" w:bottom="1072" w:left="262" w:header="538" w:footer="3" w:gutter="0"/>
          <w:pgNumType w:start="4"/>
          <w:cols w:space="720"/>
          <w:noEndnote/>
          <w:rtlGutter w:val="0"/>
          <w:docGrid w:linePitch="360"/>
        </w:sectPr>
      </w:pPr>
      <w:r>
        <w:rPr>
          <w:rStyle w:val="CharStyle27"/>
          <w:i/>
          <w:iCs/>
        </w:rPr>
        <w:t>Nemovitosti jsou v územním obvodu, ve kterém vykonává státní správu katastru nemovitostí 'ČR</w:t>
        <w:br/>
      </w:r>
      <w:r>
        <w:rPr>
          <w:rStyle w:val="CharStyle27"/>
        </w:rPr>
        <w:t>Katastralm urad pro Ústecký kraj, Katastrální pracoviště Litoměřice, kód: 506.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76" w:lineRule="auto"/>
        <w:ind w:left="2400" w:right="0" w:firstLine="130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805180" distL="0" distR="62230" simplePos="0" relativeHeight="125829392" behindDoc="0" locked="0" layoutInCell="1" allowOverlap="1">
                <wp:simplePos x="0" y="0"/>
                <wp:positionH relativeFrom="page">
                  <wp:posOffset>4935220</wp:posOffset>
                </wp:positionH>
                <wp:positionV relativeFrom="paragraph">
                  <wp:posOffset>228600</wp:posOffset>
                </wp:positionV>
                <wp:extent cx="1963420" cy="797560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3420" cy="797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07:55:02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565938 Žabovřesky nad Ohří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10002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(St. </w:t>
                            </w:r>
                            <w:r>
                              <w:rPr>
                                <w:rStyle w:val="CharStyle18"/>
                              </w:rPr>
                              <w:t>= stavební parcela)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88.60000000000002pt;margin-top:18.pt;width:154.59999999999999pt;height:62.800000000000004pt;z-index:-125829361;mso-wrap-distance-left:0;mso-wrap-distance-right:4.9000000000000004pt;mso-wrap-distance-bottom:63.39999999999999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07:55:02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565938 Žabovřesky nad Ohří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10002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lang w:val="en-US" w:eastAsia="en-US" w:bidi="en-US"/>
                        </w:rPr>
                        <w:t xml:space="preserve">(St. </w:t>
                      </w:r>
                      <w:r>
                        <w:rPr>
                          <w:rStyle w:val="CharStyle18"/>
                        </w:rPr>
                        <w:t>= stavební parcela)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77290" distB="0" distL="0" distR="0" simplePos="0" relativeHeight="125829394" behindDoc="0" locked="0" layoutInCell="1" allowOverlap="1">
                <wp:simplePos x="0" y="0"/>
                <wp:positionH relativeFrom="page">
                  <wp:posOffset>4935220</wp:posOffset>
                </wp:positionH>
                <wp:positionV relativeFrom="paragraph">
                  <wp:posOffset>1405890</wp:posOffset>
                </wp:positionV>
                <wp:extent cx="2025650" cy="425450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5650" cy="425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9" w:lineRule="auto"/>
                              <w:ind w:left="0" w:right="0" w:firstLine="880"/>
                              <w:jc w:val="both"/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RČ/IČO:</w:t>
                            </w:r>
                            <w:r>
                              <w:rPr>
                                <w:rStyle w:val="CharStyle18"/>
                              </w:rPr>
                              <w:t xml:space="preserve"> 00000001-001 ze dne 22.11.2005.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88.60000000000002pt;margin-top:110.7pt;width:159.5pt;height:33.5pt;z-index:-125829359;mso-wrap-distance-left:0;mso-wrap-distance-top:92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9" w:lineRule="auto"/>
                        <w:ind w:left="0" w:right="0" w:firstLine="880"/>
                        <w:jc w:val="both"/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RČ/IČO:</w:t>
                      </w:r>
                      <w:r>
                        <w:rPr>
                          <w:rStyle w:val="CharStyle18"/>
                        </w:rPr>
                        <w:t xml:space="preserve"> 00000001-001 ze dne 22.11.2005.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</w:rPr>
        <w:t xml:space="preserve">VÝPIS Z KATASTRU NEMOVITOSTÍ prokazující stav evidovaný k datu </w:t>
      </w:r>
      <w:r>
        <w:rPr>
          <w:rStyle w:val="CharStyle18"/>
          <w:i/>
          <w:iCs/>
          <w:sz w:val="18"/>
          <w:szCs w:val="18"/>
        </w:rPr>
        <w:t>11.06.2024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6972" w:val="left"/>
        </w:tabs>
        <w:bidi w:val="0"/>
        <w:spacing w:before="0" w:line="264" w:lineRule="auto"/>
        <w:ind w:left="0" w:right="0" w:firstLine="780"/>
        <w:jc w:val="left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Okres: </w:t>
      </w:r>
      <w:r>
        <w:rPr>
          <w:rStyle w:val="CharStyle18"/>
        </w:rPr>
        <w:t>CZ0423 Litoměřice</w:t>
        <w:tab/>
      </w:r>
      <w:r>
        <w:rPr>
          <w:rStyle w:val="CharStyle18"/>
          <w:sz w:val="18"/>
          <w:szCs w:val="18"/>
        </w:rPr>
        <w:t>Obec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556" w:val="left"/>
        </w:tabs>
        <w:bidi w:val="0"/>
        <w:spacing w:before="0" w:line="264" w:lineRule="auto"/>
        <w:ind w:left="0" w:right="0" w:firstLine="300"/>
        <w:jc w:val="both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Kat.území: </w:t>
      </w:r>
      <w:r>
        <w:rPr>
          <w:rStyle w:val="CharStyle18"/>
        </w:rPr>
        <w:t>794171 Žabovřesky nad Ohří</w:t>
        <w:tab/>
      </w:r>
      <w:r>
        <w:rPr>
          <w:rStyle w:val="CharStyle18"/>
          <w:sz w:val="18"/>
          <w:szCs w:val="18"/>
        </w:rPr>
        <w:t>List vlastnictví: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840"/>
        <w:jc w:val="left"/>
      </w:pPr>
      <w:r>
        <w:rPr>
          <w:rStyle w:val="CharStyle18"/>
        </w:rPr>
        <w:t>V kat. území jsou pozemky vedeny ve dvou číselných řadách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 w:firstLine="30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Listina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00"/>
        <w:jc w:val="both"/>
      </w:pPr>
      <w:r>
        <w:rPr>
          <w:rStyle w:val="CharStyle18"/>
          <w:i/>
          <w:iCs/>
          <w:sz w:val="18"/>
          <w:szCs w:val="18"/>
        </w:rPr>
        <w:t>Pro:</w:t>
      </w:r>
      <w:r>
        <w:rPr>
          <w:rStyle w:val="CharStyle18"/>
        </w:rPr>
        <w:t xml:space="preserve"> Česká republika.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0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ragraph">
                  <wp:posOffset>279400</wp:posOffset>
                </wp:positionV>
                <wp:extent cx="1661795" cy="578485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1795" cy="5784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Z-11575/2005-506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300"/>
                              <w:jc w:val="both"/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RČ/IČO:</w:t>
                            </w:r>
                            <w:r>
                              <w:rPr>
                                <w:rStyle w:val="CharStyle18"/>
                              </w:rPr>
                              <w:t xml:space="preserve"> 00000001-001 ze dne 10.06.2010.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16.30000000000001pt;margin-top:22.pt;width:130.84999999999999pt;height:45.550000000000004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8"/>
                        </w:rPr>
                        <w:t>Z-11575/2005-506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300"/>
                        <w:jc w:val="both"/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RČ/IČO:</w:t>
                      </w:r>
                      <w:r>
                        <w:rPr>
                          <w:rStyle w:val="CharStyle18"/>
                        </w:rPr>
                        <w:t xml:space="preserve"> 00000001-001 ze dne 10.06.2010.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</w:rPr>
        <w:t>o Ohlášeni zániku práva hospodaření a vzniku práva hospodařit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00"/>
        <w:jc w:val="both"/>
      </w:pPr>
      <w:r>
        <w:rPr>
          <w:rStyle w:val="CharStyle18"/>
          <w:i/>
          <w:iCs/>
          <w:sz w:val="18"/>
          <w:szCs w:val="18"/>
        </w:rPr>
        <w:t>Pro:</w:t>
      </w:r>
      <w:r>
        <w:rPr>
          <w:rStyle w:val="CharStyle18"/>
        </w:rPr>
        <w:t xml:space="preserve"> Česká republika,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00"/>
        <w:jc w:val="left"/>
      </w:pPr>
      <w:r>
        <mc:AlternateContent>
          <mc:Choice Requires="wps">
            <w:drawing>
              <wp:anchor distT="0" distB="0" distL="50800" distR="50800" simplePos="0" relativeHeight="125829398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266700</wp:posOffset>
                </wp:positionV>
                <wp:extent cx="2757170" cy="553085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553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480" w:firstLine="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Z-7299/2010-506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RČ/IČO:</w:t>
                            </w:r>
                            <w:r>
                              <w:rPr>
                                <w:rStyle w:val="CharStyle18"/>
                              </w:rPr>
                              <w:t xml:space="preserve"> 00000001-001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zák.č.503/2012Sb.) Státní pozemkový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29.19999999999999pt;margin-top:21.pt;width:217.09999999999999pt;height:43.550000000000004pt;z-index:-12582935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480" w:firstLine="0"/>
                        <w:jc w:val="right"/>
                      </w:pPr>
                      <w:r>
                        <w:rPr>
                          <w:rStyle w:val="CharStyle18"/>
                        </w:rPr>
                        <w:t>Z-7299/2010-506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RČ/IČO:</w:t>
                      </w:r>
                      <w:r>
                        <w:rPr>
                          <w:rStyle w:val="CharStyle18"/>
                        </w:rPr>
                        <w:t xml:space="preserve"> 00000001-001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zák.č.503/2012Sb.) Státní pozemkový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</w:rPr>
        <w:t>o Protokol o předání a převzetí majetku státu (zák.č.290/2002 Sb.)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00"/>
        <w:jc w:val="both"/>
      </w:pPr>
      <w:r>
        <w:rPr>
          <w:rStyle w:val="CharStyle18"/>
          <w:i/>
          <w:iCs/>
          <w:sz w:val="18"/>
          <w:szCs w:val="18"/>
        </w:rPr>
        <w:t>Pro:</w:t>
      </w:r>
      <w:r>
        <w:rPr>
          <w:rStyle w:val="CharStyle18"/>
        </w:rPr>
        <w:t xml:space="preserve"> Česká republika,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00" w:line="257" w:lineRule="auto"/>
        <w:ind w:left="500" w:right="0" w:hanging="180"/>
        <w:jc w:val="both"/>
      </w:pPr>
      <w:r>
        <w:rPr>
          <w:rStyle w:val="CharStyle18"/>
        </w:rPr>
        <w:t>o Ohlášení příslušnosti hospodařit s majet. státu(§4 úřad čj.-010166/2013 OMV/1 ze dne 02.01.2013.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8483" w:val="left"/>
        </w:tabs>
        <w:bidi w:val="0"/>
        <w:spacing w:before="0" w:after="0" w:line="240" w:lineRule="auto"/>
        <w:ind w:left="1740" w:right="0" w:firstLine="0"/>
        <w:jc w:val="left"/>
      </w:pPr>
      <w:r>
        <w:rPr>
          <w:rStyle w:val="CharStyle18"/>
        </w:rPr>
        <w:t>,</w:t>
        <w:tab/>
        <w:t>Z-1589/2013-506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00" w:line="223" w:lineRule="auto"/>
        <w:ind w:left="0" w:right="0" w:firstLine="600"/>
        <w:jc w:val="left"/>
      </w:pPr>
      <w:r>
        <w:rPr>
          <w:rStyle w:val="CharStyle18"/>
          <w:i/>
          <w:iCs/>
          <w:sz w:val="18"/>
          <w:szCs w:val="18"/>
        </w:rPr>
        <w:t>Pro:</w:t>
      </w:r>
      <w:r>
        <w:rPr>
          <w:rStyle w:val="CharStyle18"/>
        </w:rPr>
        <w:t xml:space="preserve"> Statni pozemkový úřad, Husinecká 1024/lla, </w:t>
      </w:r>
      <w:r>
        <w:rPr>
          <w:rStyle w:val="CharStyle18"/>
          <w:lang w:val="sk-SK" w:eastAsia="sk-SK" w:bidi="sk-SK"/>
        </w:rPr>
        <w:t xml:space="preserve">Žižkov, </w:t>
      </w:r>
      <w:r>
        <w:rPr>
          <w:rStyle w:val="CharStyle18"/>
        </w:rPr>
        <w:t xml:space="preserve">13000 Praha </w:t>
      </w:r>
      <w:r>
        <w:rPr>
          <w:rStyle w:val="CharStyle18"/>
          <w:i/>
          <w:iCs/>
          <w:sz w:val="18"/>
          <w:szCs w:val="18"/>
        </w:rPr>
        <w:t>RČ/IČO:</w:t>
      </w:r>
      <w:r>
        <w:rPr>
          <w:rStyle w:val="CharStyle18"/>
        </w:rPr>
        <w:t xml:space="preserve"> 01312774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rStyle w:val="CharStyle18"/>
          <w:lang w:val="sk-SK" w:eastAsia="sk-SK" w:bidi="sk-SK"/>
        </w:rPr>
        <w:t>01</w:t>
      </w:r>
      <w:r>
        <w:rPr>
          <w:rStyle w:val="CharStyle18"/>
          <w:vertAlign w:val="superscript"/>
          <w:lang w:val="sk-SK" w:eastAsia="sk-SK" w:bidi="sk-SK"/>
        </w:rPr>
        <w:t>U</w:t>
      </w:r>
      <w:r>
        <w:rPr>
          <w:rStyle w:val="CharStyle18"/>
          <w:lang w:val="sk-SK" w:eastAsia="sk-SK" w:bidi="sk-SK"/>
        </w:rPr>
        <w:t>04</w:t>
      </w:r>
      <w:r>
        <w:rPr>
          <w:rStyle w:val="CharStyle18"/>
          <w:vertAlign w:val="superscript"/>
          <w:lang w:val="sk-SK" w:eastAsia="sk-SK" w:bidi="sk-SK"/>
        </w:rPr>
        <w:t>a</w:t>
      </w:r>
      <w:r>
        <w:rPr>
          <w:rStyle w:val="CharStyle18"/>
          <w:lang w:val="sk-SK" w:eastAsia="sk-SK" w:bidi="sk-SK"/>
        </w:rPr>
        <w:t>2nľl</w:t>
      </w:r>
      <w:r>
        <w:rPr>
          <w:rStyle w:val="CharStyle18"/>
          <w:vertAlign w:val="superscript"/>
          <w:lang w:val="sk-SK" w:eastAsia="sk-SK" w:bidi="sk-SK"/>
        </w:rPr>
        <w:t>Pr</w:t>
      </w:r>
      <w:r>
        <w:rPr>
          <w:rStyle w:val="CharStyle18"/>
          <w:lang w:val="sk-SK" w:eastAsia="sk-SK" w:bidi="sk-SK"/>
        </w:rPr>
        <w:t>n</w:t>
      </w:r>
      <w:r>
        <w:rPr>
          <w:rStyle w:val="CharStyle18"/>
          <w:vertAlign w:val="superscript"/>
          <w:lang w:val="sk-SK" w:eastAsia="sk-SK" w:bidi="sk-SK"/>
        </w:rPr>
        <w:t>hláäenÍ</w:t>
      </w:r>
      <w:r>
        <w:rPr>
          <w:rStyle w:val="CharStyle18"/>
          <w:lang w:val="sk-SK" w:eastAsia="sk-SK" w:bidi="sk-SK"/>
        </w:rPr>
        <w:t xml:space="preserve">-° </w:t>
      </w:r>
      <w:r>
        <w:rPr>
          <w:rStyle w:val="CharStyle18"/>
        </w:rPr>
        <w:t>P</w:t>
      </w:r>
      <w:r>
        <w:rPr>
          <w:rStyle w:val="CharStyle18"/>
          <w:vertAlign w:val="superscript"/>
        </w:rPr>
        <w:t>řechodu</w:t>
      </w:r>
      <w:r>
        <w:rPr>
          <w:rStyle w:val="CharStyle18"/>
        </w:rPr>
        <w:t xml:space="preserve"> Posluž, hospodařit (§22 bod 5 zák. č. 503/2012Sb ) ze dne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00"/>
        <w:jc w:val="left"/>
      </w:pPr>
      <w:r>
        <w:rPr>
          <w:rStyle w:val="CharStyle18"/>
        </w:rPr>
        <w:t xml:space="preserve">SkwJoit </w:t>
      </w:r>
      <w:r>
        <w:rPr>
          <w:rStyle w:val="CharStyle18"/>
          <w:vertAlign w:val="superscript"/>
        </w:rPr>
        <w:t>1 y PÍSU k</w:t>
      </w:r>
      <w:r>
        <w:rPr>
          <w:rStyle w:val="CharStyle18"/>
        </w:rPr>
        <w:t xml:space="preserve"> °</w:t>
      </w:r>
      <w:r>
        <w:rPr>
          <w:rStyle w:val="CharStyle18"/>
          <w:vertAlign w:val="superscript"/>
        </w:rPr>
        <w:t>kamŽÍku</w:t>
      </w:r>
      <w:r>
        <w:rPr>
          <w:rStyle w:val="CharStyle18"/>
        </w:rPr>
        <w:t xml:space="preserve"> 27.04.2015 14:46:45. Zápis provedendne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8483" w:val="left"/>
        </w:tabs>
        <w:bidi w:val="0"/>
        <w:spacing w:before="0" w:after="0" w:line="240" w:lineRule="auto"/>
        <w:ind w:left="1740" w:right="0" w:firstLine="0"/>
        <w:jc w:val="left"/>
      </w:pPr>
      <w:r>
        <w:rPr>
          <w:rStyle w:val="CharStyle18"/>
        </w:rPr>
        <w:t>.</w:t>
        <w:tab/>
        <w:t>Z-3656/2015-506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28" w:lineRule="auto"/>
        <w:ind w:left="0" w:right="0" w:firstLine="600"/>
        <w:jc w:val="left"/>
      </w:pPr>
      <w:r>
        <w:rPr>
          <w:rStyle w:val="CharStyle18"/>
          <w:i/>
          <w:iCs/>
          <w:sz w:val="18"/>
          <w:szCs w:val="18"/>
        </w:rPr>
        <w:t>Pro:</w:t>
      </w:r>
      <w:r>
        <w:rPr>
          <w:rStyle w:val="CharStyle18"/>
        </w:rPr>
        <w:t xml:space="preserve"> Statni pozemkový úřad, Husinecká 1024/lla, </w:t>
      </w:r>
      <w:r>
        <w:rPr>
          <w:rStyle w:val="CharStyle18"/>
          <w:lang w:val="sk-SK" w:eastAsia="sk-SK" w:bidi="sk-SK"/>
        </w:rPr>
        <w:t xml:space="preserve">Žižkov, </w:t>
      </w:r>
      <w:r>
        <w:rPr>
          <w:rStyle w:val="CharStyle18"/>
        </w:rPr>
        <w:t xml:space="preserve">13000 Praha </w:t>
      </w:r>
      <w:r>
        <w:rPr>
          <w:rStyle w:val="CharStyle18"/>
          <w:i/>
          <w:iCs/>
          <w:sz w:val="18"/>
          <w:szCs w:val="18"/>
        </w:rPr>
        <w:t>RČ/IČO:</w:t>
      </w:r>
      <w:r>
        <w:rPr>
          <w:rStyle w:val="CharStyle18"/>
        </w:rPr>
        <w:t xml:space="preserve"> 01312774</w:t>
      </w:r>
    </w:p>
    <w:tbl>
      <w:tblPr>
        <w:tblOverlap w:val="never"/>
        <w:jc w:val="center"/>
        <w:tblLayout w:type="fixed"/>
      </w:tblPr>
      <w:tblGrid>
        <w:gridCol w:w="626"/>
        <w:gridCol w:w="2981"/>
        <w:gridCol w:w="2470"/>
        <w:gridCol w:w="911"/>
        <w:gridCol w:w="3881"/>
      </w:tblGrid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sz w:val="18"/>
                <w:szCs w:val="18"/>
              </w:rPr>
              <w:t>F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Vztah bonitovaných půdně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ekologických jednotek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(BPEJ)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k parcelám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Parcela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BPEJ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Výměra [m2]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245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rStyle w:val="CharStyle11"/>
              </w:rPr>
              <w:t>13056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246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9452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309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5700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9901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1292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342/40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80" w:firstLine="0"/>
              <w:jc w:val="right"/>
            </w:pPr>
            <w:r>
              <w:rPr>
                <w:rStyle w:val="CharStyle11"/>
              </w:rPr>
              <w:t>3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rStyle w:val="CharStyle11"/>
              </w:rPr>
              <w:t>314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342/41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rStyle w:val="CharStyle11"/>
              </w:rPr>
              <w:t>103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342/42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</w:pPr>
            <w:r>
              <w:rPr>
                <w:rStyle w:val="CharStyle11"/>
              </w:rPr>
              <w:t>95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</w:pPr>
            <w:r>
              <w:rPr>
                <w:rStyle w:val="CharStyle11"/>
              </w:rPr>
              <w:t>66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342/43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4262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5571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rStyle w:val="CharStyle11"/>
              </w:rPr>
              <w:t>811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342/44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</w:pPr>
            <w:r>
              <w:rPr>
                <w:rStyle w:val="CharStyle11"/>
              </w:rPr>
              <w:t>97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rStyle w:val="CharStyle11"/>
              </w:rPr>
              <w:t>2004</w:t>
            </w:r>
          </w:p>
        </w:tc>
      </w:tr>
      <w:tr>
        <w:trPr>
          <w:trHeight w:val="20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</w:pPr>
            <w:r>
              <w:rPr>
                <w:rStyle w:val="CharStyle11"/>
              </w:rPr>
              <w:t>62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342/48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rStyle w:val="CharStyle11"/>
              </w:rPr>
              <w:t>1583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342/50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rStyle w:val="CharStyle11"/>
              </w:rPr>
              <w:t>944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rStyle w:val="CharStyle11"/>
              </w:rPr>
              <w:t>658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493/41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60" w:firstLine="0"/>
              <w:jc w:val="right"/>
            </w:pPr>
            <w:r>
              <w:rPr>
                <w:rStyle w:val="CharStyle11"/>
              </w:rPr>
              <w:t>27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493/74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11941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rStyle w:val="CharStyle11"/>
              </w:rPr>
              <w:t>345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493/101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rStyle w:val="CharStyle11"/>
              </w:rPr>
              <w:t>2176</w:t>
            </w:r>
          </w:p>
        </w:tc>
      </w:tr>
      <w:tr>
        <w:trPr>
          <w:trHeight w:val="1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i/>
                <w:iCs/>
                <w:sz w:val="14"/>
                <w:szCs w:val="14"/>
              </w:rPr>
              <w:t>Nemovitosti jsou v územním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1"/>
                <w:i/>
                <w:iCs/>
                <w:sz w:val="14"/>
                <w:szCs w:val="14"/>
              </w:rPr>
              <w:t>odvodu, ve kterém vykonává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i/>
                <w:iCs/>
                <w:sz w:val="14"/>
                <w:szCs w:val="14"/>
              </w:rPr>
              <w:t>státní správu katastru nemovitostí CR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sz w:val="14"/>
                <w:szCs w:val="14"/>
              </w:rPr>
              <w:t>Katastrální úřad pro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sz w:val="14"/>
                <w:szCs w:val="14"/>
              </w:rPr>
              <w:t>Ústecký kraj, Katastrální ■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sz w:val="14"/>
                <w:szCs w:val="14"/>
              </w:rPr>
              <w:t>pracoviště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sz w:val="14"/>
                <w:szCs w:val="14"/>
              </w:rPr>
              <w:t>Litoměřice, kód: 506.</w:t>
            </w:r>
          </w:p>
        </w:tc>
      </w:tr>
      <w:tr>
        <w:trPr>
          <w:trHeight w:val="1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1"/>
                <w:sz w:val="14"/>
                <w:szCs w:val="14"/>
              </w:rPr>
              <w:t>strana 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966" w:right="895" w:bottom="586" w:left="136" w:header="538" w:footer="158" w:gutter="0"/>
          <w:pgNumType w:start="7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80" w:line="293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8"/>
        </w:rPr>
        <w:t>VÝPIS Z KATASTRU NEMOVITOSTÍ</w:t>
        <w:br/>
        <w:t xml:space="preserve">prokazující stav evidovaný k datu </w:t>
      </w:r>
      <w:r>
        <w:rPr>
          <w:rStyle w:val="CharStyle18"/>
          <w:i/>
          <w:iCs/>
          <w:sz w:val="18"/>
          <w:szCs w:val="18"/>
        </w:rPr>
        <w:t>11.06.2024 07:55:02</w:t>
      </w:r>
    </w:p>
    <w:tbl>
      <w:tblPr>
        <w:tblOverlap w:val="never"/>
        <w:jc w:val="center"/>
        <w:tblLayout w:type="fixed"/>
      </w:tblPr>
      <w:tblGrid>
        <w:gridCol w:w="2185"/>
        <w:gridCol w:w="1318"/>
        <w:gridCol w:w="3046"/>
        <w:gridCol w:w="806"/>
        <w:gridCol w:w="3366"/>
      </w:tblGrid>
      <w:tr>
        <w:trPr>
          <w:trHeight w:val="616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rStyle w:val="CharStyle11"/>
                <w:sz w:val="18"/>
                <w:szCs w:val="18"/>
              </w:rPr>
              <w:t xml:space="preserve">Okres: </w:t>
            </w:r>
            <w:r>
              <w:rPr>
                <w:rStyle w:val="CharStyle11"/>
              </w:rPr>
              <w:t>CZ0423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rStyle w:val="CharStyle11"/>
                <w:sz w:val="18"/>
                <w:szCs w:val="18"/>
              </w:rPr>
              <w:t xml:space="preserve">Kat.území: </w:t>
            </w:r>
            <w:r>
              <w:rPr>
                <w:rStyle w:val="CharStyle11"/>
              </w:rPr>
              <w:t>794171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680"/>
              <w:jc w:val="both"/>
            </w:pPr>
            <w:r>
              <w:rPr>
                <w:rStyle w:val="CharStyle11"/>
              </w:rPr>
              <w:t>V kat. území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center"/>
            </w:pPr>
            <w:r>
              <w:rPr>
                <w:rStyle w:val="CharStyle11"/>
              </w:rPr>
              <w:t>Litoměřice Žábovřesky jsou pozemk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  <w:sz w:val="18"/>
                <w:szCs w:val="18"/>
              </w:rPr>
              <w:t>Obec: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0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</w:rPr>
              <w:t>nad Ohří</w:t>
              <w:tab/>
            </w:r>
            <w:r>
              <w:rPr>
                <w:rStyle w:val="CharStyle11"/>
                <w:sz w:val="18"/>
                <w:szCs w:val="18"/>
              </w:rPr>
              <w:t>List vlastnictví: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565938 Žabovřesky nad Ohří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10002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rStyle w:val="CharStyle11"/>
                <w:lang w:val="en-US" w:eastAsia="en-US" w:bidi="en-US"/>
              </w:rPr>
              <w:t xml:space="preserve">(St. </w:t>
            </w:r>
            <w:r>
              <w:rPr>
                <w:rStyle w:val="CharStyle11"/>
              </w:rPr>
              <w:t>= stavební parcela)</w:t>
            </w:r>
          </w:p>
        </w:tc>
      </w:tr>
      <w:tr>
        <w:trPr>
          <w:trHeight w:val="32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y vedeny ve dvou číselných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řadách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549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493/113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493/132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493/143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493/144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695/32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695/46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808/4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808/6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808/15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808/16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808/22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869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1019/6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1093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Pokud je výměra bonitních dílů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12113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12113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11941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11941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11941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12110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12110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15600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11941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15600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12110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15600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12110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00" w:right="0" w:firstLine="0"/>
              <w:jc w:val="both"/>
            </w:pPr>
            <w:r>
              <w:rPr>
                <w:rStyle w:val="CharStyle11"/>
              </w:rPr>
              <w:t>15600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15500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15600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15600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12110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parcel menší než výměra parcely,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1880" w:firstLine="0"/>
              <w:jc w:val="right"/>
            </w:pPr>
            <w:r>
              <w:rPr>
                <w:rStyle w:val="CharStyle11"/>
              </w:rPr>
              <w:t>68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1559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301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4195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5300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511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2131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1796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1880" w:firstLine="0"/>
              <w:jc w:val="right"/>
            </w:pPr>
            <w:r>
              <w:rPr>
                <w:rStyle w:val="CharStyle11"/>
              </w:rPr>
              <w:t>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562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6709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882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2215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766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958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1880" w:firstLine="0"/>
              <w:jc w:val="right"/>
            </w:pPr>
            <w:r>
              <w:rPr>
                <w:rStyle w:val="CharStyle11"/>
              </w:rPr>
              <w:t>93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304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60" w:right="0" w:firstLine="0"/>
              <w:jc w:val="both"/>
            </w:pPr>
            <w:r>
              <w:rPr>
                <w:rStyle w:val="CharStyle11"/>
              </w:rPr>
              <w:t>490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i/>
                <w:iCs/>
                <w:sz w:val="18"/>
                <w:szCs w:val="18"/>
              </w:rPr>
              <w:t>zbytek parcely není bonitován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60" w:line="31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i/>
          <w:iCs/>
          <w:sz w:val="18"/>
          <w:szCs w:val="18"/>
        </w:rPr>
        <w:t xml:space="preserve">Nemovitosti jsou v územním obvodu, ve kterém vykonává státní správu katastru nemovitostí ČR </w:t>
      </w:r>
      <w:r>
        <w:rPr>
          <w:rStyle w:val="CharStyle18"/>
          <w:b/>
          <w:bCs/>
          <w:i/>
          <w:iCs/>
          <w:sz w:val="19"/>
          <w:szCs w:val="19"/>
        </w:rPr>
        <w:t>Katastrální úřad pro Ústecký kraj, Katastrální pracoviště Litoměřice, kód: 506.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63500</wp:posOffset>
                </wp:positionV>
                <wp:extent cx="2439035" cy="164465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903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7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  <w:sz w:val="18"/>
                                <w:szCs w:val="18"/>
                              </w:rPr>
                              <w:t>Vyhotoveno: 11.06.2024</w:t>
                              <w:tab/>
                              <w:t>08:07:56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10.80000000000001pt;margin-top:5.pt;width:192.05000000000001pt;height:12.950000000000001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7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8"/>
                          <w:i/>
                          <w:iCs/>
                          <w:sz w:val="18"/>
                          <w:szCs w:val="18"/>
                        </w:rPr>
                        <w:t>Vyhotoveno: 11.06.2024</w:t>
                        <w:tab/>
                        <w:t>08:07:56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  <w:i/>
          <w:iCs/>
          <w:sz w:val="18"/>
          <w:szCs w:val="18"/>
        </w:rPr>
        <w:t>Vyhotovil: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8"/>
          <w:i/>
          <w:iCs/>
          <w:sz w:val="18"/>
          <w:szCs w:val="18"/>
        </w:rPr>
        <w:t>Český úřad zeměměřický a katastrální - SCD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8651" w:val="left"/>
        </w:tabs>
        <w:bidi w:val="0"/>
        <w:spacing w:before="0" w:after="5000" w:line="206" w:lineRule="auto"/>
        <w:ind w:left="0" w:right="0" w:firstLine="0"/>
        <w:jc w:val="right"/>
        <w:rPr>
          <w:sz w:val="18"/>
          <w:szCs w:val="18"/>
        </w:rPr>
      </w:pPr>
      <w:r>
        <w:rPr>
          <w:rStyle w:val="CharStyle18"/>
          <w:sz w:val="18"/>
          <w:szCs w:val="18"/>
        </w:rPr>
        <w:t xml:space="preserve">užit pouze k účelům uvedeným v § 1 odst. 2 katastrálního zákona, sobni údaje získané z katastru lze zpracovávat pouze při splněni podmínek obecného nařízení o </w:t>
      </w:r>
      <w:r>
        <w:rPr>
          <w:rStyle w:val="CharStyle18"/>
          <w:sz w:val="18"/>
          <w:szCs w:val="18"/>
          <w:lang w:val="sk-SK" w:eastAsia="sk-SK" w:bidi="sk-SK"/>
        </w:rPr>
        <w:t xml:space="preserve">ochrane </w:t>
      </w:r>
      <w:r>
        <w:rPr>
          <w:rStyle w:val="CharStyle18"/>
          <w:sz w:val="18"/>
          <w:szCs w:val="18"/>
        </w:rPr>
        <w:t xml:space="preserve">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18"/>
          <w:sz w:val="18"/>
          <w:szCs w:val="18"/>
          <w:lang w:val="en-US" w:eastAsia="en-US" w:bidi="en-US"/>
        </w:rPr>
        <w:t>https://www.cuzk.cz/</w:t>
      </w:r>
      <w:r>
        <w:fldChar w:fldCharType="end"/>
      </w:r>
      <w:r>
        <w:rPr>
          <w:rStyle w:val="CharStyle18"/>
          <w:sz w:val="18"/>
          <w:szCs w:val="18"/>
          <w:lang w:val="en-US" w:eastAsia="en-US" w:bidi="en-US"/>
        </w:rPr>
        <w:t>.</w:t>
        <w:tab/>
      </w:r>
      <w:r>
        <w:rPr>
          <w:rStyle w:val="CharStyle18"/>
          <w:sz w:val="18"/>
          <w:szCs w:val="18"/>
        </w:rPr>
        <w:t>ocecneno nařízeni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60" w:line="295" w:lineRule="auto"/>
        <w:ind w:left="0" w:right="0" w:firstLine="0"/>
        <w:jc w:val="center"/>
      </w:pPr>
      <w:r>
        <w:rPr>
          <w:rStyle w:val="CharStyle27"/>
          <w:i/>
          <w:iCs/>
        </w:rPr>
        <w:t>Nemovitosti jsou v územním obvodu, ve kterém vykonává státní správu katastru ý^movi t^tíTČŘ</w:t>
        <w:br/>
      </w:r>
      <w:r>
        <w:rPr>
          <w:rStyle w:val="CharStyle27"/>
        </w:rPr>
        <w:t>Katastralm úřad pro Ústecký kraj, Katastrální pracoviště Litoměřice, kód: 506.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970" w:right="885" w:bottom="1047" w:left="283" w:header="542" w:footer="3" w:gutter="0"/>
      <w:pgNumType w:start="6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6755765</wp:posOffset>
              </wp:positionH>
              <wp:positionV relativeFrom="page">
                <wp:posOffset>10045700</wp:posOffset>
              </wp:positionV>
              <wp:extent cx="231140" cy="939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14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31.95000000000005pt;margin-top:791.pt;width:18.199999999999999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6936105</wp:posOffset>
              </wp:positionH>
              <wp:positionV relativeFrom="page">
                <wp:posOffset>9841865</wp:posOffset>
              </wp:positionV>
              <wp:extent cx="224155" cy="9842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155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46.14999999999998pt;margin-top:774.95000000000005pt;width:17.650000000000002pt;height:7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3005455</wp:posOffset>
              </wp:positionH>
              <wp:positionV relativeFrom="page">
                <wp:posOffset>9885680</wp:posOffset>
              </wp:positionV>
              <wp:extent cx="454660" cy="615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660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36.65000000000001pt;margin-top:778.39999999999998pt;width:35.800000000000004pt;height:4.850000000000000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4"/>
                        <w:szCs w:val="14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8"/>
                          <w:rFonts w:ascii="Courier New" w:eastAsia="Courier New" w:hAnsi="Courier New" w:cs="Courier New"/>
                          <w:sz w:val="14"/>
                          <w:szCs w:val="1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3005455</wp:posOffset>
              </wp:positionH>
              <wp:positionV relativeFrom="page">
                <wp:posOffset>9885680</wp:posOffset>
              </wp:positionV>
              <wp:extent cx="454660" cy="6159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660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36.65000000000001pt;margin-top:778.39999999999998pt;width:35.800000000000004pt;height:4.850000000000000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4"/>
                        <w:szCs w:val="14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8"/>
                          <w:rFonts w:ascii="Courier New" w:eastAsia="Courier New" w:hAnsi="Courier New" w:cs="Courier New"/>
                          <w:sz w:val="14"/>
                          <w:szCs w:val="1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Heading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Other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Body text_"/>
    <w:basedOn w:val="DefaultParagraphFont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Body text (4)_"/>
    <w:basedOn w:val="DefaultParagraphFont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5">
    <w:name w:val="Body text (5)_"/>
    <w:basedOn w:val="DefaultParagraphFont"/>
    <w:link w:val="Style24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7">
    <w:name w:val="Body text (2)_"/>
    <w:basedOn w:val="DefaultParagraphFont"/>
    <w:link w:val="Style26"/>
    <w:rPr>
      <w:rFonts w:ascii="Courier New" w:eastAsia="Courier New" w:hAnsi="Courier New" w:cs="Courier New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32">
    <w:name w:val="Table caption_"/>
    <w:basedOn w:val="DefaultParagraphFont"/>
    <w:link w:val="Style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auto"/>
      <w:spacing w:after="80"/>
      <w:ind w:firstLine="1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Other"/>
    <w:basedOn w:val="Normal"/>
    <w:link w:val="CharStyle11"/>
    <w:pPr>
      <w:widowControl w:val="0"/>
      <w:shd w:val="clear" w:color="auto" w:fill="auto"/>
      <w:spacing w:after="40" w:line="254" w:lineRule="auto"/>
      <w:ind w:firstLine="1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Style17">
    <w:name w:val="Body text"/>
    <w:basedOn w:val="Normal"/>
    <w:link w:val="CharStyle18"/>
    <w:qFormat/>
    <w:pPr>
      <w:widowControl w:val="0"/>
      <w:shd w:val="clear" w:color="auto" w:fill="auto"/>
      <w:spacing w:after="40" w:line="254" w:lineRule="auto"/>
      <w:ind w:firstLine="1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auto"/>
      <w:ind w:firstLine="760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4">
    <w:name w:val="Body text (5)"/>
    <w:basedOn w:val="Normal"/>
    <w:link w:val="CharStyle25"/>
    <w:pPr>
      <w:widowControl w:val="0"/>
      <w:shd w:val="clear" w:color="auto" w:fill="auto"/>
      <w:jc w:val="center"/>
    </w:pPr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26">
    <w:name w:val="Body text (2)"/>
    <w:basedOn w:val="Normal"/>
    <w:link w:val="CharStyle27"/>
    <w:pPr>
      <w:widowControl w:val="0"/>
      <w:shd w:val="clear" w:color="auto" w:fill="auto"/>
      <w:spacing w:line="262" w:lineRule="auto"/>
    </w:pPr>
    <w:rPr>
      <w:rFonts w:ascii="Courier New" w:eastAsia="Courier New" w:hAnsi="Courier New" w:cs="Courier New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31">
    <w:name w:val="Table caption"/>
    <w:basedOn w:val="Normal"/>
    <w:link w:val="CharStyle32"/>
    <w:pPr>
      <w:widowControl w:val="0"/>
      <w:shd w:val="clear" w:color="auto" w:fill="auto"/>
      <w:spacing w:line="26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>0050AA46F26A240621092128</dc:title>
  <dc:subject/>
  <dc:creator>vasakovad</dc:creator>
  <cp:keywords/>
</cp:coreProperties>
</file>