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4"/>
        <w:keepNext/>
        <w:keepLines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bookmarkStart w:id="0" w:name="bookmark0"/>
      <w:r>
        <w:rPr>
          <w:rStyle w:val="CharStyle5"/>
          <w:b/>
          <w:bCs/>
        </w:rPr>
        <w:t>Č.j.: SPU 230639/2024/Vaš UID: spuess920b8557</w:t>
      </w:r>
      <w:bookmarkEnd w:id="0"/>
    </w:p>
    <w:p>
      <w:pPr>
        <w:pStyle w:val="Style4"/>
        <w:keepNext/>
        <w:keepLines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Style w:val="CharStyle5"/>
          <w:b/>
          <w:bCs/>
        </w:rPr>
        <w:t>Česká republika - Státní pozemkový úřad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Style w:val="CharStyle3"/>
        </w:rPr>
        <w:t xml:space="preserve">Sídlo: Praha 3 - </w:t>
      </w:r>
      <w:r>
        <w:rPr>
          <w:rStyle w:val="CharStyle3"/>
          <w:lang w:val="sk-SK" w:eastAsia="sk-SK" w:bidi="sk-SK"/>
        </w:rPr>
        <w:t xml:space="preserve">Žižkov, </w:t>
      </w:r>
      <w:r>
        <w:rPr>
          <w:rStyle w:val="CharStyle3"/>
        </w:rPr>
        <w:t>Husinecká 1024/11a, PSČ 130 00 , IČO: 01312774 , DIČ: CZ01312774 za který právně jedná Ing. Lenka Dráhová, vedoucí Pobočky Litoměřice adresa Velká Krajská 1, 412 01 Litoměřice na základě oprávnění vyplývajícího z platného Podpisového řádu Státního pozemkového úřadu účinného ke dni právního jednání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Style w:val="CharStyle3"/>
        </w:rPr>
        <w:t>Bankovní spojení: Česká národní banka, Číslo účtu: 60011-3723001 /0710 (dále jen „propachtovatel“) - na straně jedné -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40"/>
        <w:ind w:left="0" w:right="0" w:firstLine="0"/>
        <w:jc w:val="center"/>
      </w:pPr>
      <w:r>
        <w:rPr>
          <w:rStyle w:val="CharStyle3"/>
        </w:rPr>
        <w:t>a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66" w:lineRule="auto"/>
        <w:ind w:left="0" w:right="0" w:firstLine="0"/>
        <w:jc w:val="left"/>
      </w:pPr>
      <w:r>
        <w:rPr>
          <w:rStyle w:val="CharStyle3"/>
          <w:b/>
          <w:bCs/>
        </w:rPr>
        <w:t xml:space="preserve">ZEPOSa.s. </w:t>
      </w:r>
      <w:r>
        <w:rPr>
          <w:rStyle w:val="CharStyle3"/>
        </w:rPr>
        <w:t>IČO: 00121061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66" w:lineRule="auto"/>
        <w:ind w:left="0" w:right="0" w:firstLine="0"/>
        <w:jc w:val="left"/>
      </w:pPr>
      <w:r>
        <w:rPr>
          <w:rStyle w:val="CharStyle3"/>
        </w:rPr>
        <w:t xml:space="preserve">Zapsána v </w:t>
      </w:r>
      <w:r>
        <w:rPr>
          <w:rStyle w:val="CharStyle3"/>
          <w:lang w:val="en-US" w:eastAsia="en-US" w:bidi="en-US"/>
        </w:rPr>
        <w:t xml:space="preserve">OR </w:t>
      </w:r>
      <w:r>
        <w:rPr>
          <w:rStyle w:val="CharStyle3"/>
        </w:rPr>
        <w:t>vedeném Krajským soudem v Ústí nad Labem, oddíl B, vložka 347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66" w:lineRule="auto"/>
        <w:ind w:left="0" w:right="0" w:firstLine="0"/>
        <w:jc w:val="left"/>
      </w:pPr>
      <w:r>
        <w:rPr>
          <w:rStyle w:val="CharStyle3"/>
        </w:rPr>
        <w:t>sídlo: Radovesice 5, 410 02 Lovosice 2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40" w:line="266" w:lineRule="auto"/>
        <w:ind w:left="0" w:right="0" w:firstLine="0"/>
        <w:jc w:val="left"/>
      </w:pPr>
      <w:r>
        <w:rPr>
          <w:rStyle w:val="CharStyle3"/>
        </w:rPr>
        <w:t>zastoupena místopředsedou představenstva: Ing. Jih Mašek (dále jen "pachtýř") - na straně druhé -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2812" w:val="left"/>
        </w:tabs>
        <w:bidi w:val="0"/>
        <w:spacing w:before="0" w:after="0"/>
        <w:ind w:left="0" w:right="0" w:firstLine="0"/>
        <w:jc w:val="left"/>
      </w:pPr>
      <w:r>
        <w:rPr>
          <w:rStyle w:val="CharStyle3"/>
          <w:b/>
          <w:bCs/>
        </w:rPr>
        <w:t>uzavírají tuto</w:t>
        <w:tab/>
        <w:t>dohodu o ukončení pachtovní smlouvy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40"/>
        <w:ind w:left="0" w:right="0" w:firstLine="0"/>
        <w:jc w:val="center"/>
      </w:pPr>
      <w:r>
        <w:rPr>
          <w:rStyle w:val="CharStyle3"/>
          <w:b/>
          <w:bCs/>
          <w:lang w:val="sk-SK" w:eastAsia="sk-SK" w:bidi="sk-SK"/>
        </w:rPr>
        <w:t xml:space="preserve">č. </w:t>
      </w:r>
      <w:r>
        <w:rPr>
          <w:rStyle w:val="CharStyle3"/>
          <w:b/>
          <w:bCs/>
        </w:rPr>
        <w:t>171N16/38</w:t>
      </w:r>
    </w:p>
    <w:p>
      <w:pPr>
        <w:pStyle w:val="Style4"/>
        <w:keepNext/>
        <w:keepLines/>
        <w:widowControl w:val="0"/>
        <w:shd w:val="clear" w:color="auto" w:fill="auto"/>
        <w:bidi w:val="0"/>
        <w:spacing w:before="0" w:after="0" w:line="262" w:lineRule="auto"/>
        <w:ind w:left="0" w:right="0" w:firstLine="0"/>
        <w:jc w:val="center"/>
      </w:pPr>
      <w:bookmarkStart w:id="3" w:name="bookmark3"/>
      <w:r>
        <w:rPr>
          <w:rStyle w:val="CharStyle5"/>
          <w:b/>
          <w:bCs/>
        </w:rPr>
        <w:t>ČI. I</w:t>
      </w:r>
      <w:bookmarkEnd w:id="3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40" w:line="262" w:lineRule="auto"/>
        <w:ind w:left="0" w:right="0" w:firstLine="560"/>
        <w:jc w:val="both"/>
      </w:pPr>
      <w:r>
        <w:rPr>
          <w:rStyle w:val="CharStyle3"/>
        </w:rPr>
        <w:t xml:space="preserve">Propachtovatel a pachtýř uzavřeli dne 8.6.2016 pachtovní smlouvu č. 171N16/38 ( dodatky č. 1-2 a Oznámení o změně výše pachtovného), dále jen ("smlouva") na pronájem pozemků v </w:t>
      </w:r>
      <w:r>
        <w:rPr>
          <w:rStyle w:val="CharStyle3"/>
          <w:b/>
          <w:bCs/>
        </w:rPr>
        <w:t>k.ú. Brozany nad Ohří a Budyně nad Ohří.</w:t>
      </w:r>
    </w:p>
    <w:p>
      <w:pPr>
        <w:pStyle w:val="Style4"/>
        <w:keepNext/>
        <w:keepLines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5" w:name="bookmark5"/>
      <w:r>
        <w:rPr>
          <w:rStyle w:val="CharStyle5"/>
          <w:b/>
          <w:bCs/>
        </w:rPr>
        <w:t>ČI. II</w:t>
      </w:r>
      <w:bookmarkEnd w:id="5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40" w:line="300" w:lineRule="auto"/>
        <w:ind w:left="0" w:right="0" w:firstLine="740"/>
        <w:jc w:val="both"/>
      </w:pPr>
      <w:r>
        <w:rPr>
          <w:rStyle w:val="CharStyle3"/>
        </w:rPr>
        <w:t xml:space="preserve">Propachtovatel a pachtýř se dohodli na ukončení pachtovní smlouvy specifikované v čl. I této dohody, a </w:t>
      </w:r>
      <w:r>
        <w:rPr>
          <w:rStyle w:val="CharStyle3"/>
          <w:b/>
          <w:bCs/>
          <w:u w:val="single"/>
        </w:rPr>
        <w:t xml:space="preserve">to k datu 30.6.2024 </w:t>
      </w:r>
      <w:r>
        <w:rPr>
          <w:rStyle w:val="CharStyle3"/>
          <w:u w:val="single"/>
        </w:rPr>
        <w:t xml:space="preserve">z důvodu přechodu na pachtovní smlouvu </w:t>
      </w:r>
      <w:r>
        <w:rPr>
          <w:rStyle w:val="CharStyle3"/>
          <w:u w:val="single"/>
          <w:lang w:val="sk-SK" w:eastAsia="sk-SK" w:bidi="sk-SK"/>
        </w:rPr>
        <w:t xml:space="preserve">č. </w:t>
      </w:r>
      <w:r>
        <w:rPr>
          <w:rStyle w:val="CharStyle3"/>
          <w:u w:val="single"/>
        </w:rPr>
        <w:t>155N24/38.</w:t>
      </w:r>
    </w:p>
    <w:p>
      <w:pPr>
        <w:pStyle w:val="Style4"/>
        <w:keepNext/>
        <w:keepLines/>
        <w:widowControl w:val="0"/>
        <w:shd w:val="clear" w:color="auto" w:fill="auto"/>
        <w:bidi w:val="0"/>
        <w:spacing w:before="0" w:after="0" w:line="266" w:lineRule="auto"/>
        <w:ind w:left="0" w:right="0" w:firstLine="0"/>
        <w:jc w:val="center"/>
      </w:pPr>
      <w:bookmarkStart w:id="7" w:name="bookmark7"/>
      <w:r>
        <w:rPr>
          <w:rStyle w:val="CharStyle5"/>
          <w:b/>
          <w:bCs/>
        </w:rPr>
        <w:t xml:space="preserve">Čl. </w:t>
      </w:r>
      <w:r>
        <w:rPr>
          <w:rStyle w:val="CharStyle5"/>
          <w:b/>
          <w:bCs/>
          <w:lang w:val="en-US" w:eastAsia="en-US" w:bidi="en-US"/>
        </w:rPr>
        <w:t>Ill</w:t>
      </w:r>
      <w:bookmarkEnd w:id="7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40" w:line="266" w:lineRule="auto"/>
        <w:ind w:left="0" w:right="0" w:firstLine="800"/>
        <w:jc w:val="both"/>
      </w:pPr>
      <w:r>
        <w:rPr>
          <w:rStyle w:val="CharStyle3"/>
        </w:rPr>
        <w:t xml:space="preserve">Po prověření předpisů a plnění pachtovného z pachtovní smlouvy č. 171N16/38 byl zjištěn </w:t>
      </w:r>
      <w:r>
        <w:rPr>
          <w:rStyle w:val="CharStyle3"/>
          <w:u w:val="single"/>
        </w:rPr>
        <w:t xml:space="preserve">předpis pachtovného za období 1.10.2023 - 30.6.2024 ve výši </w:t>
      </w:r>
      <w:r>
        <w:rPr>
          <w:rStyle w:val="CharStyle3"/>
          <w:b/>
          <w:bCs/>
          <w:u w:val="single"/>
        </w:rPr>
        <w:t>9.325,- Kč.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40" w:line="266" w:lineRule="auto"/>
        <w:ind w:left="0" w:right="0" w:firstLine="560"/>
        <w:jc w:val="both"/>
      </w:pPr>
      <w:r>
        <w:rPr>
          <w:rStyle w:val="CharStyle3"/>
        </w:rPr>
        <w:t xml:space="preserve">Tento předpis pachtovného bude uhrazen pachtýřem </w:t>
      </w:r>
      <w:r>
        <w:rPr>
          <w:rStyle w:val="CharStyle3"/>
          <w:u w:val="single"/>
        </w:rPr>
        <w:t>v co nejkratší době</w:t>
      </w:r>
      <w:r>
        <w:rPr>
          <w:rStyle w:val="CharStyle3"/>
        </w:rPr>
        <w:t xml:space="preserve">, nejpozději k 1.10.2024 na účet propachtovatele vedený u České národní banky, číslo účtu : </w:t>
      </w:r>
      <w:r>
        <w:rPr>
          <w:rStyle w:val="CharStyle3"/>
          <w:b/>
          <w:bCs/>
        </w:rPr>
        <w:t>60011-3723001 / 0710 , variabilní symbol 17111638.</w:t>
      </w:r>
    </w:p>
    <w:p>
      <w:pPr>
        <w:pStyle w:val="Style4"/>
        <w:keepNext/>
        <w:keepLines/>
        <w:widowControl w:val="0"/>
        <w:shd w:val="clear" w:color="auto" w:fill="auto"/>
        <w:bidi w:val="0"/>
        <w:spacing w:before="0" w:after="0" w:line="259" w:lineRule="auto"/>
        <w:ind w:left="0" w:right="0" w:firstLine="0"/>
        <w:jc w:val="center"/>
      </w:pPr>
      <w:bookmarkStart w:id="9" w:name="bookmark9"/>
      <w:r>
        <w:rPr>
          <w:rStyle w:val="CharStyle5"/>
          <w:b/>
          <w:bCs/>
        </w:rPr>
        <w:t>Čl. IV</w:t>
      </w:r>
      <w:bookmarkEnd w:id="9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40" w:line="259" w:lineRule="auto"/>
        <w:ind w:left="0" w:right="0" w:firstLine="560"/>
        <w:jc w:val="left"/>
      </w:pPr>
      <w:r>
        <w:rPr>
          <w:rStyle w:val="CharStyle3"/>
        </w:rPr>
        <w:t>Tato dohoda je vyhotovena v 2 stejnopisech, z nichž každý má platnost originálu. Jeden stejnopis přebírá pachtýř a jeden je určen pro propachtovatele.</w:t>
      </w:r>
    </w:p>
    <w:p>
      <w:pPr>
        <w:pStyle w:val="Style4"/>
        <w:keepNext/>
        <w:keepLines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11" w:name="bookmark11"/>
      <w:r>
        <w:rPr>
          <w:rStyle w:val="CharStyle5"/>
          <w:b/>
          <w:bCs/>
        </w:rPr>
        <w:t>Čl. V</w:t>
      </w:r>
      <w:bookmarkEnd w:id="11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40"/>
        <w:ind w:left="0" w:right="0" w:firstLine="620"/>
        <w:jc w:val="left"/>
      </w:pPr>
      <w:r>
        <w:rPr>
          <w:rStyle w:val="CharStyle3"/>
        </w:rPr>
        <w:t>Tato dohoda nabývá platnosti dnem jejího podpisu oběma účastníky dohody.</w:t>
      </w:r>
    </w:p>
    <w:p>
      <w:pPr>
        <w:pStyle w:val="Style4"/>
        <w:keepNext/>
        <w:keepLines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13" w:name="bookmark13"/>
      <w:r>
        <w:rPr>
          <w:rStyle w:val="CharStyle5"/>
          <w:b/>
          <w:bCs/>
        </w:rPr>
        <w:t>Čl. VI</w:t>
      </w:r>
      <w:bookmarkEnd w:id="13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40"/>
        <w:ind w:left="0" w:right="0" w:firstLine="620"/>
        <w:jc w:val="both"/>
      </w:pPr>
      <w:r>
        <w:rPr>
          <w:rStyle w:val="CharStyle3"/>
        </w:rPr>
        <w:t>Účastníci dohody po jejím přečtení prohlašují, že s jejím obsahem souhlasí a že tato dohoda je shodným projevem jejich vážné a svobodné vůle, a na důkaz toho připojují své podpisy.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Style w:val="CharStyle3"/>
        </w:rPr>
        <w:t>V Litoměřicích, dne 21. 6. 2024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90" w:right="887" w:bottom="1234" w:left="1350" w:header="0" w:footer="806" w:gutter="0"/>
          <w:pgNumType w:start="1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550545" distB="0" distL="0" distR="0" simplePos="0" relativeHeight="125829378" behindDoc="0" locked="0" layoutInCell="1" allowOverlap="1">
                <wp:simplePos x="0" y="0"/>
                <wp:positionH relativeFrom="page">
                  <wp:posOffset>978535</wp:posOffset>
                </wp:positionH>
                <wp:positionV relativeFrom="paragraph">
                  <wp:posOffset>550545</wp:posOffset>
                </wp:positionV>
                <wp:extent cx="1831340" cy="654050"/>
                <wp:wrapTopAndBottom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831340" cy="6540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Ing. Lenka Drábová vedoucí pobočky Litoměřice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240" w:right="0" w:hanging="24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Státní pozemkový úřad propachtovatel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77.049999999999997pt;margin-top:43.350000000000001pt;width:144.20000000000002pt;height:51.5pt;z-index:-125829375;mso-wrap-distance-left:0;mso-wrap-distance-top:43.350000000000001pt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Ing. Lenka Drábová vedoucí pobočky Litoměřice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240" w:right="0" w:hanging="240"/>
                        <w:jc w:val="left"/>
                      </w:pPr>
                      <w:r>
                        <w:rPr>
                          <w:rStyle w:val="CharStyle3"/>
                        </w:rPr>
                        <w:t>Státní pozemkový úřad propachtovatel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546100" distB="6985" distL="0" distR="0" simplePos="0" relativeHeight="125829380" behindDoc="0" locked="0" layoutInCell="1" allowOverlap="1">
                <wp:simplePos x="0" y="0"/>
                <wp:positionH relativeFrom="page">
                  <wp:posOffset>4483100</wp:posOffset>
                </wp:positionH>
                <wp:positionV relativeFrom="paragraph">
                  <wp:posOffset>546100</wp:posOffset>
                </wp:positionV>
                <wp:extent cx="1936115" cy="651510"/>
                <wp:wrapTopAndBottom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936115" cy="65151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59" w:lineRule="auto"/>
                              <w:ind w:left="0" w:right="0" w:firstLine="64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Ing. Jiří Mašek místopředseda představenstva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59" w:lineRule="auto"/>
                              <w:ind w:left="0" w:right="0" w:firstLine="82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ZEPOS a.s.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59" w:lineRule="auto"/>
                              <w:ind w:left="0" w:right="0" w:firstLine="64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pachtýř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353.pt;margin-top:43.pt;width:152.45000000000002pt;height:51.300000000000004pt;z-index:-125829373;mso-wrap-distance-left:0;mso-wrap-distance-top:43.pt;mso-wrap-distance-right:0;mso-wrap-distance-bottom:0.55000000000000004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59" w:lineRule="auto"/>
                        <w:ind w:left="0" w:right="0" w:firstLine="640"/>
                        <w:jc w:val="left"/>
                      </w:pPr>
                      <w:r>
                        <w:rPr>
                          <w:rStyle w:val="CharStyle3"/>
                        </w:rPr>
                        <w:t>Ing. Jiří Mašek místopředseda představenstva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59" w:lineRule="auto"/>
                        <w:ind w:left="0" w:right="0" w:firstLine="820"/>
                        <w:jc w:val="left"/>
                      </w:pPr>
                      <w:r>
                        <w:rPr>
                          <w:rStyle w:val="CharStyle3"/>
                        </w:rPr>
                        <w:t>ZEPOS a.s.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59" w:lineRule="auto"/>
                        <w:ind w:left="0" w:right="0" w:firstLine="640"/>
                        <w:jc w:val="left"/>
                      </w:pPr>
                      <w:r>
                        <w:rPr>
                          <w:rStyle w:val="CharStyle3"/>
                        </w:rPr>
                        <w:t>pachtýř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widowControl w:val="0"/>
        <w:spacing w:line="116" w:lineRule="exact"/>
        <w:rPr>
          <w:sz w:val="9"/>
          <w:szCs w:val="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390" w:right="0" w:bottom="390" w:left="0" w:header="0" w:footer="3" w:gutter="0"/>
          <w:cols w:space="720"/>
          <w:noEndnote/>
          <w:rtlGutter w:val="0"/>
          <w:docGrid w:linePitch="360"/>
        </w:sectPr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390" w:right="887" w:bottom="390" w:left="1350" w:header="0" w:footer="3" w:gutter="0"/>
          <w:cols w:space="720"/>
          <w:noEndnote/>
          <w:rtlGutter w:val="0"/>
          <w:docGrid w:linePitch="360"/>
        </w:sectPr>
      </w:pPr>
      <w:r>
        <w:rPr>
          <w:rStyle w:val="CharStyle3"/>
        </w:rPr>
        <w:t>Za správnost: Bc. Daniela Vašáková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40" w:line="266" w:lineRule="auto"/>
        <w:ind w:left="0" w:right="0" w:firstLine="0"/>
        <w:jc w:val="both"/>
      </w:pPr>
      <w:r>
        <w:rPr>
          <w:rStyle w:val="CharStyle3"/>
        </w:rPr>
        <w:t>Tato dohoda o ukončení pachtovní smlouvy byla uveřejněna v registru smluv dle zákona č. 340/2015 Sb., o zvláštních podmínkách účinnosti některých smluv, uveřejňování těchto smluv a o registru smluv (zákon o registru smluv), ve znění pozdějších předpisů.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dot" w:pos="2647" w:val="left"/>
        </w:tabs>
        <w:bidi w:val="0"/>
        <w:spacing w:before="0" w:after="0" w:line="266" w:lineRule="auto"/>
        <w:ind w:left="0" w:right="0" w:firstLine="0"/>
        <w:jc w:val="both"/>
      </w:pPr>
      <w:r>
        <w:rPr>
          <w:rStyle w:val="CharStyle3"/>
        </w:rPr>
        <w:t>Datum registrace</w:t>
        <w:tab/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dot" w:pos="2647" w:val="left"/>
        </w:tabs>
        <w:bidi w:val="0"/>
        <w:spacing w:before="0" w:after="0" w:line="266" w:lineRule="auto"/>
        <w:ind w:left="0" w:right="0" w:firstLine="0"/>
        <w:jc w:val="both"/>
      </w:pPr>
      <w:r>
        <w:rPr>
          <w:rStyle w:val="CharStyle3"/>
        </w:rPr>
        <w:t xml:space="preserve">ID smlouvy </w:t>
        <w:tab/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1735" w:val="left"/>
          <w:tab w:leader="dot" w:pos="2647" w:val="left"/>
        </w:tabs>
        <w:bidi w:val="0"/>
        <w:spacing w:before="0" w:after="0" w:line="266" w:lineRule="auto"/>
        <w:ind w:left="0" w:right="0" w:firstLine="0"/>
        <w:jc w:val="both"/>
      </w:pPr>
      <w:r>
        <w:rPr>
          <w:rStyle w:val="CharStyle3"/>
        </w:rPr>
        <w:t>ID verze</w:t>
        <w:tab/>
        <w:tab/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500" w:line="266" w:lineRule="auto"/>
        <w:ind w:left="0" w:right="0" w:firstLine="0"/>
        <w:jc w:val="both"/>
      </w:pPr>
      <w:r>
        <w:rPr>
          <w:rStyle w:val="CharStyle3"/>
        </w:rPr>
        <w:t>Registraci provedl Bc. Daniela Vašáková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dot" w:pos="2862" w:val="left"/>
          <w:tab w:pos="4968" w:val="left"/>
          <w:tab w:leader="dot" w:pos="7758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rStyle w:val="CharStyle3"/>
        </w:rPr>
        <w:t>V Litoměřicích, dne</w:t>
        <w:tab/>
        <w:tab/>
        <w:tab/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5680" w:right="0" w:firstLine="0"/>
        <w:jc w:val="left"/>
      </w:pPr>
      <w:r>
        <w:rPr>
          <w:rStyle w:val="CharStyle3"/>
        </w:rPr>
        <w:t>Bc. Daniela Vašáková</w:t>
      </w:r>
    </w:p>
    <w:sectPr>
      <w:footnotePr>
        <w:pos w:val="pageBottom"/>
        <w:numFmt w:val="decimal"/>
        <w:numRestart w:val="continuous"/>
      </w:footnotePr>
      <w:pgSz w:w="11900" w:h="16840"/>
      <w:pgMar w:top="628" w:right="912" w:bottom="628" w:left="1336" w:header="0" w:footer="200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Body text_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5">
    <w:name w:val="Heading #1_"/>
    <w:basedOn w:val="DefaultParagraphFont"/>
    <w:link w:val="Style4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paragraph" w:styleId="Style2">
    <w:name w:val="Body text"/>
    <w:basedOn w:val="Normal"/>
    <w:link w:val="CharStyle3"/>
    <w:qFormat/>
    <w:pPr>
      <w:widowControl w:val="0"/>
      <w:shd w:val="clear" w:color="auto" w:fill="auto"/>
      <w:spacing w:after="120" w:line="264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4">
    <w:name w:val="Heading #1"/>
    <w:basedOn w:val="Normal"/>
    <w:link w:val="CharStyle5"/>
    <w:pPr>
      <w:widowControl w:val="0"/>
      <w:shd w:val="clear" w:color="auto" w:fill="auto"/>
      <w:spacing w:line="264" w:lineRule="auto"/>
      <w:jc w:val="center"/>
      <w:outlineLvl w:val="0"/>
    </w:pPr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>0050AA46F26A240621083207</dc:title>
  <dc:subject/>
  <dc:creator>vasakovad</dc:creator>
  <cp:keywords/>
</cp:coreProperties>
</file>