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C0" w:rsidRDefault="00BC5ED4">
      <w:pPr>
        <w:pStyle w:val="Zkladntext30"/>
        <w:shd w:val="clear" w:color="auto" w:fill="auto"/>
        <w:spacing w:after="409" w:line="340" w:lineRule="exact"/>
        <w:ind w:right="100"/>
      </w:pPr>
      <w:r>
        <w:rPr>
          <w:rStyle w:val="Zkladntext3Malpsmena"/>
          <w:b/>
          <w:bCs/>
        </w:rPr>
        <w:t>kupní smlouva</w:t>
      </w:r>
    </w:p>
    <w:p w:rsidR="002168C0" w:rsidRDefault="00BC5ED4">
      <w:pPr>
        <w:pStyle w:val="Zkladntext40"/>
        <w:shd w:val="clear" w:color="auto" w:fill="auto"/>
        <w:spacing w:before="0" w:after="84" w:line="190" w:lineRule="exact"/>
      </w:pPr>
      <w:r>
        <w:t>Dnešního dne, měsíce a roku uzavřeli mezi sebou smluvní strany</w:t>
      </w:r>
    </w:p>
    <w:p w:rsidR="002168C0" w:rsidRDefault="00BC5ED4">
      <w:pPr>
        <w:pStyle w:val="Zkladntext20"/>
        <w:shd w:val="clear" w:color="auto" w:fill="auto"/>
        <w:spacing w:before="0"/>
        <w:ind w:left="1520" w:right="6460"/>
      </w:pPr>
      <w:r>
        <w:t>Leoš Houdek Plzeň,</w:t>
      </w:r>
    </w:p>
    <w:p w:rsidR="00FC760F" w:rsidRDefault="00BC5ED4">
      <w:pPr>
        <w:pStyle w:val="Zkladntext20"/>
        <w:shd w:val="clear" w:color="auto" w:fill="auto"/>
        <w:spacing w:before="0"/>
        <w:ind w:left="1520" w:right="3680"/>
        <w:jc w:val="left"/>
        <w:rPr>
          <w:rStyle w:val="Zkladntext21"/>
        </w:rPr>
      </w:pPr>
      <w:r>
        <w:t xml:space="preserve">IČ: 41646088 DIČ: CZ-6705190030 </w:t>
      </w:r>
      <w:r>
        <w:rPr>
          <w:rStyle w:val="Zkladntext21"/>
        </w:rPr>
        <w:t xml:space="preserve">KB Plzeň </w:t>
      </w:r>
    </w:p>
    <w:p w:rsidR="002168C0" w:rsidRDefault="00BC5ED4">
      <w:pPr>
        <w:pStyle w:val="Zkladntext20"/>
        <w:shd w:val="clear" w:color="auto" w:fill="auto"/>
        <w:spacing w:before="0"/>
        <w:ind w:left="1520" w:right="3680"/>
        <w:jc w:val="left"/>
      </w:pPr>
      <w:r>
        <w:rPr>
          <w:rStyle w:val="Zkladntext21"/>
        </w:rPr>
        <w:t>na straně jedné jako prodávající a</w:t>
      </w:r>
    </w:p>
    <w:p w:rsidR="002168C0" w:rsidRDefault="00BC5ED4">
      <w:pPr>
        <w:pStyle w:val="Zkladntext20"/>
        <w:shd w:val="clear" w:color="auto" w:fill="auto"/>
        <w:spacing w:before="0"/>
        <w:ind w:left="1520" w:right="2040"/>
        <w:jc w:val="left"/>
      </w:pPr>
      <w:r>
        <w:t xml:space="preserve">Divadlo Josefa Kajetána Tyla, příspěvková organizace Palackého náměstí 2971/30, 301 00 Plzeň zastoupená ředitelem </w:t>
      </w:r>
      <w:proofErr w:type="spellStart"/>
      <w:r>
        <w:t>MgA</w:t>
      </w:r>
      <w:proofErr w:type="spellEnd"/>
      <w:r>
        <w:t>. Martinem Otavou, Ph.D.</w:t>
      </w:r>
    </w:p>
    <w:p w:rsidR="002168C0" w:rsidRDefault="00BC5ED4">
      <w:pPr>
        <w:pStyle w:val="Zkladntext20"/>
        <w:shd w:val="clear" w:color="auto" w:fill="auto"/>
        <w:spacing w:before="0"/>
        <w:ind w:left="1520" w:right="2040"/>
        <w:jc w:val="left"/>
      </w:pPr>
      <w:r>
        <w:rPr>
          <w:rStyle w:val="Zkladntext21"/>
        </w:rPr>
        <w:t xml:space="preserve">IČO: </w:t>
      </w:r>
      <w:r>
        <w:t xml:space="preserve">00078051 </w:t>
      </w:r>
      <w:r>
        <w:rPr>
          <w:rStyle w:val="Zkladntext21"/>
        </w:rPr>
        <w:t xml:space="preserve">DIČ: </w:t>
      </w:r>
      <w:r>
        <w:t>CZ00078051</w:t>
      </w:r>
    </w:p>
    <w:p w:rsidR="002168C0" w:rsidRDefault="00BC5ED4">
      <w:pPr>
        <w:pStyle w:val="Zkladntext20"/>
        <w:shd w:val="clear" w:color="auto" w:fill="auto"/>
        <w:spacing w:before="0"/>
        <w:ind w:left="1520"/>
        <w:jc w:val="left"/>
      </w:pPr>
      <w:r>
        <w:t xml:space="preserve">bankovní spojení: </w:t>
      </w:r>
    </w:p>
    <w:p w:rsidR="002168C0" w:rsidRDefault="00BC5ED4">
      <w:pPr>
        <w:pStyle w:val="Zkladntext20"/>
        <w:shd w:val="clear" w:color="auto" w:fill="auto"/>
        <w:spacing w:before="0" w:after="110"/>
        <w:ind w:left="1520"/>
        <w:jc w:val="left"/>
      </w:pPr>
      <w:r>
        <w:t xml:space="preserve">zapsaná v OR vedeném Krajským soudem v Plzni v oddílu </w:t>
      </w:r>
      <w:proofErr w:type="spellStart"/>
      <w:r>
        <w:t>Pr</w:t>
      </w:r>
      <w:proofErr w:type="spellEnd"/>
      <w:r>
        <w:t>, vložka 635 na straně druhé jako kupující</w:t>
      </w:r>
    </w:p>
    <w:p w:rsidR="002168C0" w:rsidRDefault="00BC5ED4">
      <w:pPr>
        <w:pStyle w:val="Zkladntext20"/>
        <w:shd w:val="clear" w:color="auto" w:fill="auto"/>
        <w:spacing w:before="0" w:line="190" w:lineRule="exact"/>
        <w:ind w:left="4380"/>
        <w:jc w:val="left"/>
      </w:pPr>
      <w:r>
        <w:t>tuto</w:t>
      </w:r>
    </w:p>
    <w:p w:rsidR="002168C0" w:rsidRDefault="00BC5ED4">
      <w:pPr>
        <w:pStyle w:val="Zkladntext20"/>
        <w:shd w:val="clear" w:color="auto" w:fill="auto"/>
        <w:spacing w:before="0" w:after="50" w:line="190" w:lineRule="exact"/>
        <w:ind w:right="40"/>
        <w:jc w:val="center"/>
      </w:pPr>
      <w:r>
        <w:t>kupní smlouvu:</w:t>
      </w:r>
    </w:p>
    <w:p w:rsidR="002168C0" w:rsidRDefault="00BC5ED4">
      <w:pPr>
        <w:pStyle w:val="Zkladntext50"/>
        <w:shd w:val="clear" w:color="auto" w:fill="auto"/>
        <w:spacing w:before="0"/>
        <w:ind w:left="4460"/>
      </w:pPr>
      <w:r>
        <w:t>I.</w:t>
      </w:r>
    </w:p>
    <w:p w:rsidR="002168C0" w:rsidRDefault="00BC5ED4">
      <w:pPr>
        <w:pStyle w:val="Zkladntext40"/>
        <w:shd w:val="clear" w:color="auto" w:fill="auto"/>
        <w:spacing w:before="0" w:after="0" w:line="178" w:lineRule="exact"/>
      </w:pPr>
      <w:r>
        <w:t>Předmětem této smlouvy je „Dodávka náhradních dílů k hudebním nástrojům“.</w:t>
      </w:r>
    </w:p>
    <w:p w:rsidR="002168C0" w:rsidRDefault="00BC5ED4">
      <w:pPr>
        <w:pStyle w:val="Zkladntext20"/>
        <w:shd w:val="clear" w:color="auto" w:fill="auto"/>
        <w:spacing w:before="0" w:after="120"/>
      </w:pPr>
      <w:r>
        <w:t xml:space="preserve">Prodávající se zavazuje dodat kupujícímu náhradní díly dle jednotlivých písemných objednávek kupujícího. Kupující se zavazuje zaplatit za dodané zboží kupní cenu dle </w:t>
      </w:r>
      <w:r>
        <w:rPr>
          <w:rStyle w:val="Zkladntext21"/>
        </w:rPr>
        <w:t xml:space="preserve">čl. II </w:t>
      </w:r>
      <w:proofErr w:type="gramStart"/>
      <w:r>
        <w:t>této</w:t>
      </w:r>
      <w:proofErr w:type="gramEnd"/>
      <w:r>
        <w:t xml:space="preserve"> smlouvy.</w:t>
      </w:r>
    </w:p>
    <w:p w:rsidR="002168C0" w:rsidRDefault="00BC5ED4">
      <w:pPr>
        <w:pStyle w:val="Zkladntext40"/>
        <w:shd w:val="clear" w:color="auto" w:fill="auto"/>
        <w:spacing w:before="0" w:after="0" w:line="178" w:lineRule="exact"/>
        <w:ind w:left="4460"/>
        <w:jc w:val="left"/>
      </w:pPr>
      <w:r>
        <w:t>II.</w:t>
      </w:r>
    </w:p>
    <w:p w:rsidR="002168C0" w:rsidRDefault="00BC5ED4">
      <w:pPr>
        <w:pStyle w:val="Zkladntext20"/>
        <w:shd w:val="clear" w:color="auto" w:fill="auto"/>
        <w:spacing w:before="0" w:after="120"/>
      </w:pPr>
      <w:r>
        <w:t xml:space="preserve">Cena za dodané zboží se stanoví dle cenové nabídky, která je nedílnou součástí této smlouvy. Cena zboží v tomto ceníku neuvedeného a cena zboží od </w:t>
      </w:r>
      <w:proofErr w:type="gramStart"/>
      <w:r>
        <w:t>1.1.2016</w:t>
      </w:r>
      <w:proofErr w:type="gramEnd"/>
      <w:r>
        <w:t xml:space="preserve"> bude stanovena dle ceníků prodávajícího platných v době prodeje a bude na něj poskytnuta sleva ve výši 10%.</w:t>
      </w:r>
    </w:p>
    <w:p w:rsidR="002168C0" w:rsidRDefault="00BC5ED4">
      <w:pPr>
        <w:pStyle w:val="Zkladntext60"/>
        <w:shd w:val="clear" w:color="auto" w:fill="auto"/>
        <w:spacing w:before="0"/>
        <w:ind w:left="4460"/>
      </w:pPr>
      <w:r>
        <w:t>lil.</w:t>
      </w:r>
    </w:p>
    <w:p w:rsidR="002168C0" w:rsidRDefault="00BC5ED4">
      <w:pPr>
        <w:pStyle w:val="Zkladntext20"/>
        <w:shd w:val="clear" w:color="auto" w:fill="auto"/>
        <w:spacing w:before="0" w:after="120"/>
      </w:pPr>
      <w:r>
        <w:t>záruční podmínky budou dodrženy podle podmínek jednotlivých výrobků nebo dodavatelů, nejméně však 24 měsíců od data převzetí zboží.</w:t>
      </w:r>
    </w:p>
    <w:p w:rsidR="002168C0" w:rsidRDefault="00BC5ED4">
      <w:pPr>
        <w:pStyle w:val="Zkladntext70"/>
        <w:shd w:val="clear" w:color="auto" w:fill="auto"/>
        <w:spacing w:before="0"/>
        <w:ind w:left="4460"/>
      </w:pPr>
      <w:r>
        <w:t>IV.</w:t>
      </w:r>
    </w:p>
    <w:p w:rsidR="002168C0" w:rsidRDefault="00BC5ED4">
      <w:pPr>
        <w:pStyle w:val="Zkladntext20"/>
        <w:shd w:val="clear" w:color="auto" w:fill="auto"/>
        <w:spacing w:before="0"/>
      </w:pPr>
      <w:r>
        <w:t xml:space="preserve">Drobný spotřební materiál bude dodáván do 30 dnů po obdržení objednávky. Harfové struny </w:t>
      </w:r>
      <w:proofErr w:type="spellStart"/>
      <w:r>
        <w:t>Bow</w:t>
      </w:r>
      <w:proofErr w:type="spellEnd"/>
      <w:r>
        <w:t xml:space="preserve"> Brand, struny </w:t>
      </w:r>
      <w:proofErr w:type="spellStart"/>
      <w:r>
        <w:t>Pirastro</w:t>
      </w:r>
      <w:proofErr w:type="spellEnd"/>
      <w:r>
        <w:t xml:space="preserve">, struny </w:t>
      </w:r>
      <w:proofErr w:type="spellStart"/>
      <w:r>
        <w:t>Larsen</w:t>
      </w:r>
      <w:proofErr w:type="spellEnd"/>
      <w:r>
        <w:t xml:space="preserve"> a některé oleje se zavazuje prodávající kupujícímu dodat do 8 týdnů po obdržení objednávky. Prodávající si vyhrazuje právo nedodat zboží, které výrobce vyřadil z výrobního programu.</w:t>
      </w:r>
    </w:p>
    <w:p w:rsidR="002168C0" w:rsidRDefault="00BC5ED4">
      <w:pPr>
        <w:pStyle w:val="Zkladntext20"/>
        <w:shd w:val="clear" w:color="auto" w:fill="auto"/>
        <w:spacing w:before="0" w:after="120"/>
      </w:pPr>
      <w:r>
        <w:t>Fakturace prodávajícím bude provedena po dodání zboží na základě potvrzeného dodacího listu se splatností 30 dnů od doručení faktury.</w:t>
      </w:r>
    </w:p>
    <w:p w:rsidR="002168C0" w:rsidRDefault="00BC5ED4">
      <w:pPr>
        <w:pStyle w:val="Zkladntext50"/>
        <w:shd w:val="clear" w:color="auto" w:fill="auto"/>
        <w:spacing w:before="0"/>
        <w:ind w:left="4460"/>
      </w:pPr>
      <w:r>
        <w:t>v.</w:t>
      </w:r>
    </w:p>
    <w:p w:rsidR="002168C0" w:rsidRDefault="00BC5ED4">
      <w:pPr>
        <w:pStyle w:val="Zkladntext20"/>
        <w:shd w:val="clear" w:color="auto" w:fill="auto"/>
        <w:spacing w:before="0" w:after="120"/>
      </w:pPr>
      <w:r>
        <w:rPr>
          <w:rStyle w:val="Zkladntext21"/>
        </w:rPr>
        <w:t xml:space="preserve">V </w:t>
      </w:r>
      <w:r>
        <w:t>případě nedodržení termínu dodání se prodávající zavazuje k sankci zlevnit včas nedodané zboží o 0,05% za každý započatý den. v případě neuhrazení kupujícím dlužné částky v termínu bude kupujícímu účtován úrok z prodlení ve výši 0,05% z dlužné částky za každý započatý den. Smluvní pokuta za prodlení s dobou plnění předmětu veřejné zakázky je stanovena ve výši 10.000,- Kč za každý započatý den prodlení.</w:t>
      </w:r>
    </w:p>
    <w:p w:rsidR="002168C0" w:rsidRDefault="00BC5ED4">
      <w:pPr>
        <w:pStyle w:val="Zkladntext40"/>
        <w:shd w:val="clear" w:color="auto" w:fill="auto"/>
        <w:spacing w:before="0" w:after="0" w:line="178" w:lineRule="exact"/>
        <w:ind w:left="4460"/>
        <w:jc w:val="left"/>
      </w:pPr>
      <w:r>
        <w:t>VI.</w:t>
      </w:r>
    </w:p>
    <w:p w:rsidR="002168C0" w:rsidRDefault="00BC5ED4">
      <w:pPr>
        <w:pStyle w:val="Zkladntext40"/>
        <w:shd w:val="clear" w:color="auto" w:fill="auto"/>
        <w:spacing w:before="0" w:line="178" w:lineRule="exact"/>
      </w:pPr>
      <w:r>
        <w:t>Případné závady v záruční i po záruční době budou prodávajícím řešeny v nejkratším možném termínu a způsobem vyhovujícím kupujícímu.</w:t>
      </w:r>
    </w:p>
    <w:p w:rsidR="002168C0" w:rsidRDefault="00BC5ED4">
      <w:pPr>
        <w:pStyle w:val="Zkladntext40"/>
        <w:shd w:val="clear" w:color="auto" w:fill="auto"/>
        <w:spacing w:before="0" w:after="0" w:line="178" w:lineRule="exact"/>
        <w:ind w:left="4380"/>
        <w:jc w:val="left"/>
      </w:pPr>
      <w:r>
        <w:t>VII.</w:t>
      </w:r>
    </w:p>
    <w:p w:rsidR="002168C0" w:rsidRDefault="00BC5ED4">
      <w:pPr>
        <w:pStyle w:val="Zkladntext20"/>
        <w:shd w:val="clear" w:color="auto" w:fill="auto"/>
        <w:spacing w:before="0"/>
      </w:pPr>
      <w:r>
        <w:t xml:space="preserve">Tato kupní smlouva se uzavírá od </w:t>
      </w:r>
      <w:proofErr w:type="gramStart"/>
      <w:r>
        <w:t>1.4.2015</w:t>
      </w:r>
      <w:proofErr w:type="gramEnd"/>
      <w:r>
        <w:t xml:space="preserve"> do vyčerpání finančního limitu 1 990 000,- Kč bez DPH. Tato kupní smlouva je nedílnou součástí jednotlivých objednávek kupujícího odsouhlasených prodávajícím.</w:t>
      </w:r>
    </w:p>
    <w:p w:rsidR="002168C0" w:rsidRDefault="00BC5ED4">
      <w:pPr>
        <w:pStyle w:val="Zkladntext40"/>
        <w:shd w:val="clear" w:color="auto" w:fill="auto"/>
        <w:spacing w:before="0" w:after="470" w:line="178" w:lineRule="exact"/>
      </w:pPr>
      <w:r>
        <w:t>Tato kupní smlouva byla sepsána ve dvou vyhotoveních, z nichž po podpisu obdrží každá strana po jednom vyhotovení.</w:t>
      </w:r>
    </w:p>
    <w:p w:rsidR="002168C0" w:rsidRDefault="00FE1435">
      <w:pPr>
        <w:pStyle w:val="Zkladntext20"/>
        <w:shd w:val="clear" w:color="auto" w:fill="auto"/>
        <w:spacing w:before="0" w:after="87" w:line="19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450975" distR="63500" simplePos="0" relativeHeight="377487104" behindDoc="1" locked="0" layoutInCell="1" allowOverlap="1">
                <wp:simplePos x="0" y="0"/>
                <wp:positionH relativeFrom="margin">
                  <wp:posOffset>3410585</wp:posOffset>
                </wp:positionH>
                <wp:positionV relativeFrom="paragraph">
                  <wp:posOffset>795655</wp:posOffset>
                </wp:positionV>
                <wp:extent cx="1216025" cy="346710"/>
                <wp:effectExtent l="635" t="0" r="2540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8C0" w:rsidRDefault="00BC5ED4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HUDEBNÍ NÁSTROJB </w:t>
                            </w:r>
                            <w:r w:rsidR="008B1BB0">
                              <w:t xml:space="preserve">Plzeň </w:t>
                            </w:r>
                            <w:proofErr w:type="spellStart"/>
                            <w:proofErr w:type="gramStart"/>
                            <w:r w:rsidR="008B1BB0">
                              <w:t>tel.+fax</w:t>
                            </w:r>
                            <w:proofErr w:type="spellEnd"/>
                            <w:proofErr w:type="gramEnd"/>
                            <w:r w:rsidR="008B1BB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5pt;margin-top:62.65pt;width:95.75pt;height:27.3pt;z-index:-125829376;visibility:visible;mso-wrap-style:square;mso-width-percent:0;mso-height-percent:0;mso-wrap-distance-left:114.2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Vtqw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" filled="f" stroked="f">
                <v:textbox style="mso-fit-shape-to-text:t" inset="0,0,0,0">
                  <w:txbxContent>
                    <w:p w:rsidR="002168C0" w:rsidRDefault="00BC5ED4">
                      <w:pPr>
                        <w:pStyle w:val="Titulekobrzku"/>
                        <w:shd w:val="clear" w:color="auto" w:fill="auto"/>
                      </w:pPr>
                      <w:r>
                        <w:t xml:space="preserve">HUDEBNÍ NÁSTROJB </w:t>
                      </w:r>
                      <w:bookmarkStart w:id="1" w:name="_GoBack"/>
                      <w:bookmarkEnd w:id="1"/>
                      <w:r w:rsidR="008B1BB0">
                        <w:t xml:space="preserve">Plzeň </w:t>
                      </w:r>
                      <w:proofErr w:type="spellStart"/>
                      <w:r w:rsidR="008B1BB0">
                        <w:t>tel.+</w:t>
                      </w:r>
                      <w:proofErr w:type="gramStart"/>
                      <w:r w:rsidR="008B1BB0">
                        <w:t>fax</w:t>
                      </w:r>
                      <w:proofErr w:type="spellEnd"/>
                      <w:proofErr w:type="gramEnd"/>
                      <w:r w:rsidR="008B1BB0"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C5ED4">
        <w:t xml:space="preserve">V Plzni dne </w:t>
      </w:r>
      <w:r w:rsidR="008B1BB0">
        <w:rPr>
          <w:rStyle w:val="Zkladntext2dkovn-1pt"/>
        </w:rPr>
        <w:t>20.</w:t>
      </w:r>
      <w:r w:rsidR="00BC5ED4">
        <w:t xml:space="preserve"> 3.20JL5</w:t>
      </w:r>
    </w:p>
    <w:p w:rsidR="008B1BB0" w:rsidRDefault="008B1BB0">
      <w:pPr>
        <w:pStyle w:val="Zkladntext90"/>
        <w:shd w:val="clear" w:color="auto" w:fill="auto"/>
        <w:spacing w:before="0" w:after="88" w:line="170" w:lineRule="exact"/>
      </w:pPr>
    </w:p>
    <w:p w:rsidR="002168C0" w:rsidRDefault="00BC5ED4" w:rsidP="005C43DA">
      <w:pPr>
        <w:pStyle w:val="Zkladntext100"/>
        <w:shd w:val="clear" w:color="auto" w:fill="auto"/>
        <w:spacing w:before="0" w:line="190" w:lineRule="exact"/>
        <w:ind w:right="40"/>
        <w:jc w:val="left"/>
      </w:pPr>
      <w:r>
        <w:t>DIVADLO J. K. TYLA</w:t>
      </w:r>
      <w:r w:rsidR="001A55FD">
        <w:tab/>
      </w:r>
      <w:r w:rsidR="001A55FD">
        <w:tab/>
      </w:r>
      <w:r w:rsidR="001A55FD">
        <w:tab/>
      </w:r>
      <w:r w:rsidR="005C43DA">
        <w:tab/>
      </w:r>
      <w:r w:rsidR="005C43DA">
        <w:tab/>
      </w:r>
      <w:r w:rsidR="005C43DA">
        <w:tab/>
        <w:t>Leoš Houdek</w:t>
      </w:r>
    </w:p>
    <w:p w:rsidR="002168C0" w:rsidRDefault="00BC5ED4" w:rsidP="001A55FD">
      <w:pPr>
        <w:pStyle w:val="Zkladntext110"/>
        <w:shd w:val="clear" w:color="auto" w:fill="auto"/>
        <w:ind w:right="40"/>
        <w:jc w:val="left"/>
      </w:pPr>
      <w:r>
        <w:t>příspěvková organizace</w:t>
      </w:r>
      <w:r>
        <w:br/>
        <w:t>Palackého náměstí 2971/30, 301 00 Plzeň</w:t>
      </w:r>
      <w:r>
        <w:br/>
        <w:t>IČO: 00078031. D</w:t>
      </w:r>
      <w:r w:rsidR="008B1BB0">
        <w:t>IČ: CZ00078051</w:t>
      </w:r>
      <w:r w:rsidR="008B1BB0">
        <w:br/>
        <w:t xml:space="preserve">tel.: </w:t>
      </w:r>
      <w:r>
        <w:br w:type="page"/>
      </w:r>
    </w:p>
    <w:p w:rsidR="002168C0" w:rsidRDefault="00BC5ED4">
      <w:pPr>
        <w:pStyle w:val="Nadpis20"/>
        <w:keepNext/>
        <w:keepLines/>
        <w:shd w:val="clear" w:color="auto" w:fill="auto"/>
        <w:spacing w:after="544" w:line="280" w:lineRule="exact"/>
        <w:ind w:left="1520"/>
      </w:pPr>
      <w:bookmarkStart w:id="0" w:name="bookmark0"/>
      <w:r>
        <w:lastRenderedPageBreak/>
        <w:t>Nabídka - „Náhradní díly k hudebním nástrojům" - únor 2015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1843"/>
        <w:gridCol w:w="2050"/>
        <w:gridCol w:w="1546"/>
        <w:gridCol w:w="1781"/>
      </w:tblGrid>
      <w:tr w:rsidR="002168C0">
        <w:trPr>
          <w:trHeight w:hRule="exact" w:val="576"/>
          <w:jc w:val="center"/>
        </w:trPr>
        <w:tc>
          <w:tcPr>
            <w:tcW w:w="2515" w:type="dxa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Zkladntext2Calibri105ptKurzva"/>
              </w:rPr>
              <w:t>model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10" w:lineRule="exact"/>
              <w:ind w:left="460"/>
              <w:jc w:val="left"/>
            </w:pPr>
            <w:r>
              <w:rPr>
                <w:rStyle w:val="Zkladntext2Calibri105ptKurzva"/>
              </w:rPr>
              <w:t>výrobce</w:t>
            </w:r>
          </w:p>
        </w:tc>
        <w:tc>
          <w:tcPr>
            <w:tcW w:w="2050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5" w:lineRule="exact"/>
              <w:ind w:right="460"/>
              <w:jc w:val="right"/>
            </w:pPr>
            <w:r>
              <w:rPr>
                <w:rStyle w:val="Zkladntext2Calibri105ptKurzva"/>
              </w:rPr>
              <w:t>Cena za kus bez DPH</w:t>
            </w:r>
          </w:p>
        </w:tc>
        <w:tc>
          <w:tcPr>
            <w:tcW w:w="1546" w:type="dxa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10" w:lineRule="exact"/>
              <w:ind w:right="280"/>
              <w:jc w:val="right"/>
            </w:pPr>
            <w:r>
              <w:rPr>
                <w:rStyle w:val="Zkladntext2Calibri105ptKurzva"/>
              </w:rPr>
              <w:t>DPH 21%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Calibri105ptKurzva"/>
              </w:rPr>
              <w:t>cena včetně DPH</w:t>
            </w:r>
          </w:p>
        </w:tc>
      </w:tr>
      <w:tr w:rsidR="002168C0">
        <w:trPr>
          <w:trHeight w:hRule="exact" w:val="394"/>
          <w:jc w:val="center"/>
        </w:trPr>
        <w:tc>
          <w:tcPr>
            <w:tcW w:w="9735" w:type="dxa"/>
            <w:gridSpan w:val="5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Housle</w:t>
            </w:r>
          </w:p>
        </w:tc>
      </w:tr>
      <w:tr w:rsidR="002168C0">
        <w:trPr>
          <w:trHeight w:hRule="exact" w:val="326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</w:rPr>
              <w:t>Eudoxa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1 668,60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350,40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2 019,-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</w:rPr>
              <w:t>Chromcor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824,79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173,21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998,-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Oliv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2 570,25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539,75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3 110,-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Obligato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1 611,57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338,43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1 950,-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</w:rPr>
              <w:t>Tonica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469,42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98,58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568,-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</w:rPr>
              <w:t>Evah</w:t>
            </w:r>
            <w:proofErr w:type="spellEnd"/>
            <w:r>
              <w:rPr>
                <w:rStyle w:val="Zkladntext2Calibri12pt"/>
              </w:rPr>
              <w:t xml:space="preserve"> </w:t>
            </w:r>
            <w:proofErr w:type="spellStart"/>
            <w:r>
              <w:rPr>
                <w:rStyle w:val="Zkladntext2Calibri12pt"/>
              </w:rPr>
              <w:t>Pirazzi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1 634,71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343,29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1 978,-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Wondertone</w:t>
            </w:r>
            <w:proofErr w:type="spellEnd"/>
            <w:r>
              <w:rPr>
                <w:rStyle w:val="Zkladntext2Calibri12pt"/>
                <w:lang w:val="en-US" w:eastAsia="en-US" w:bidi="en-US"/>
              </w:rPr>
              <w:t xml:space="preserve"> Solo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1420,66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298,34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1 719,-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Thomastik</w:t>
            </w:r>
            <w:proofErr w:type="spellEnd"/>
            <w:r>
              <w:rPr>
                <w:rStyle w:val="Zkladntext2Calibri12pt"/>
                <w:lang w:val="en-US" w:eastAsia="en-US" w:bidi="en-US"/>
              </w:rPr>
              <w:t xml:space="preserve"> </w:t>
            </w:r>
            <w:r>
              <w:rPr>
                <w:rStyle w:val="Zkladntext2Calibri12pt"/>
              </w:rPr>
              <w:t xml:space="preserve">- </w:t>
            </w:r>
            <w:proofErr w:type="spellStart"/>
            <w:r>
              <w:rPr>
                <w:rStyle w:val="Zkladntext2Calibri12pt"/>
                <w:lang w:val="en-US" w:eastAsia="en-US" w:bidi="en-US"/>
              </w:rPr>
              <w:t>Infeld</w:t>
            </w:r>
            <w:proofErr w:type="spellEnd"/>
            <w:r>
              <w:rPr>
                <w:rStyle w:val="Zkladntext2Calibri12pt"/>
                <w:lang w:val="en-US" w:eastAsia="en-US" w:bidi="en-US"/>
              </w:rPr>
              <w:t xml:space="preserve"> Blue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Thomastik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957,02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200,98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1 158,-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Dominant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Thomastik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866,94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182,06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1 049,-</w:t>
            </w:r>
          </w:p>
        </w:tc>
      </w:tr>
      <w:tr w:rsidR="002168C0">
        <w:trPr>
          <w:trHeight w:hRule="exact" w:val="413"/>
          <w:jc w:val="center"/>
        </w:trPr>
        <w:tc>
          <w:tcPr>
            <w:tcW w:w="2515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</w:rPr>
              <w:t>Spirocore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Thomastik</w:t>
            </w:r>
            <w:proofErr w:type="spellEnd"/>
          </w:p>
        </w:tc>
        <w:tc>
          <w:tcPr>
            <w:tcW w:w="2050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973,55</w:t>
            </w:r>
          </w:p>
        </w:tc>
        <w:tc>
          <w:tcPr>
            <w:tcW w:w="1546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204,45</w:t>
            </w:r>
          </w:p>
        </w:tc>
        <w:tc>
          <w:tcPr>
            <w:tcW w:w="1781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1 178,-</w:t>
            </w:r>
          </w:p>
        </w:tc>
      </w:tr>
      <w:tr w:rsidR="002168C0">
        <w:trPr>
          <w:trHeight w:hRule="exact" w:val="470"/>
          <w:jc w:val="center"/>
        </w:trPr>
        <w:tc>
          <w:tcPr>
            <w:tcW w:w="9735" w:type="dxa"/>
            <w:gridSpan w:val="5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Viola</w:t>
            </w:r>
          </w:p>
        </w:tc>
      </w:tr>
      <w:tr w:rsidR="002168C0">
        <w:trPr>
          <w:trHeight w:hRule="exact" w:val="331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Alliance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r>
              <w:rPr>
                <w:rStyle w:val="Zkladntext2Calibri12pt"/>
                <w:lang w:val="en-US" w:eastAsia="en-US" w:bidi="en-US"/>
              </w:rPr>
              <w:t>Corelli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1 677,69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352,31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2 030,-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</w:rPr>
              <w:t>Evah</w:t>
            </w:r>
            <w:proofErr w:type="spellEnd"/>
            <w:r>
              <w:rPr>
                <w:rStyle w:val="Zkladntext2Calibri12pt"/>
              </w:rPr>
              <w:t xml:space="preserve"> </w:t>
            </w:r>
            <w:proofErr w:type="spellStart"/>
            <w:r>
              <w:rPr>
                <w:rStyle w:val="Zkladntext2Calibri12pt"/>
              </w:rPr>
              <w:t>Pirazzi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2 297,52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482,48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2 780,-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Larsen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r>
              <w:rPr>
                <w:rStyle w:val="Zkladntext2Calibri12pt"/>
                <w:lang w:val="en-US" w:eastAsia="en-US" w:bidi="en-US"/>
              </w:rPr>
              <w:t>Larsen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2 031,40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426,60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2 458,-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Obligato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2 280,99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479,01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2 760,-</w:t>
            </w:r>
          </w:p>
        </w:tc>
      </w:tr>
      <w:tr w:rsidR="002168C0">
        <w:trPr>
          <w:trHeight w:hRule="exact" w:val="408"/>
          <w:jc w:val="center"/>
        </w:trPr>
        <w:tc>
          <w:tcPr>
            <w:tcW w:w="2515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Oliv</w:t>
            </w:r>
          </w:p>
        </w:tc>
        <w:tc>
          <w:tcPr>
            <w:tcW w:w="1843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3 685,95</w:t>
            </w:r>
          </w:p>
        </w:tc>
        <w:tc>
          <w:tcPr>
            <w:tcW w:w="1546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774,05</w:t>
            </w:r>
          </w:p>
        </w:tc>
        <w:tc>
          <w:tcPr>
            <w:tcW w:w="1781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4 460,-</w:t>
            </w:r>
          </w:p>
        </w:tc>
      </w:tr>
      <w:tr w:rsidR="002168C0">
        <w:trPr>
          <w:trHeight w:hRule="exact" w:val="461"/>
          <w:jc w:val="center"/>
        </w:trPr>
        <w:tc>
          <w:tcPr>
            <w:tcW w:w="9735" w:type="dxa"/>
            <w:gridSpan w:val="5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Cello</w:t>
            </w:r>
          </w:p>
        </w:tc>
      </w:tr>
      <w:tr w:rsidR="002168C0">
        <w:trPr>
          <w:trHeight w:hRule="exact" w:val="322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 xml:space="preserve">Soloist </w:t>
            </w:r>
            <w:r>
              <w:rPr>
                <w:rStyle w:val="Zkladntext2Calibri12pt"/>
              </w:rPr>
              <w:t>A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r>
              <w:rPr>
                <w:rStyle w:val="Zkladntext2Calibri12pt"/>
                <w:lang w:val="en-US" w:eastAsia="en-US" w:bidi="en-US"/>
              </w:rPr>
              <w:t>Larsen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636,36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133,64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770,-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 xml:space="preserve">Soloist </w:t>
            </w:r>
            <w:r>
              <w:rPr>
                <w:rStyle w:val="Zkladntext2Calibri12pt"/>
              </w:rPr>
              <w:t>D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r>
              <w:rPr>
                <w:rStyle w:val="Zkladntext2Calibri12pt"/>
                <w:lang w:val="en-US" w:eastAsia="en-US" w:bidi="en-US"/>
              </w:rPr>
              <w:t>Larsen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710,74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149,26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860,-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 xml:space="preserve">Soloist </w:t>
            </w:r>
            <w:r>
              <w:rPr>
                <w:rStyle w:val="Zkladntext2Calibri12pt"/>
              </w:rPr>
              <w:t>G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r>
              <w:rPr>
                <w:rStyle w:val="Zkladntext2Calibri12pt"/>
                <w:lang w:val="en-US" w:eastAsia="en-US" w:bidi="en-US"/>
              </w:rPr>
              <w:t>Larsen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1 206,61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253,39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1 460,-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 xml:space="preserve">Standard C - </w:t>
            </w:r>
            <w:proofErr w:type="spellStart"/>
            <w:r>
              <w:rPr>
                <w:rStyle w:val="Zkladntext2Calibri12pt"/>
              </w:rPr>
              <w:t>Wfr</w:t>
            </w:r>
            <w:proofErr w:type="spellEnd"/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r>
              <w:rPr>
                <w:rStyle w:val="Zkladntext2Calibri12pt"/>
                <w:lang w:val="en-US" w:eastAsia="en-US" w:bidi="en-US"/>
              </w:rPr>
              <w:t>Larsen</w:t>
            </w:r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1 289,26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270,74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1 560,-</w:t>
            </w:r>
          </w:p>
        </w:tc>
      </w:tr>
      <w:tr w:rsidR="002168C0">
        <w:trPr>
          <w:trHeight w:hRule="exact" w:val="413"/>
          <w:jc w:val="center"/>
        </w:trPr>
        <w:tc>
          <w:tcPr>
            <w:tcW w:w="2515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</w:rPr>
              <w:t>Pirazzi</w:t>
            </w:r>
            <w:proofErr w:type="spellEnd"/>
            <w:r>
              <w:rPr>
                <w:rStyle w:val="Zkladntext2Calibri12pt"/>
              </w:rPr>
              <w:t xml:space="preserve"> </w:t>
            </w:r>
            <w:r>
              <w:rPr>
                <w:rStyle w:val="Zkladntext2Calibri12pt"/>
                <w:lang w:val="en-US" w:eastAsia="en-US" w:bidi="en-US"/>
              </w:rPr>
              <w:t>Solo</w:t>
            </w:r>
          </w:p>
        </w:tc>
        <w:tc>
          <w:tcPr>
            <w:tcW w:w="1843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5 066,12</w:t>
            </w:r>
          </w:p>
        </w:tc>
        <w:tc>
          <w:tcPr>
            <w:tcW w:w="1546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1 063,88</w:t>
            </w:r>
          </w:p>
        </w:tc>
        <w:tc>
          <w:tcPr>
            <w:tcW w:w="1781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6 130,-</w:t>
            </w:r>
          </w:p>
        </w:tc>
      </w:tr>
      <w:tr w:rsidR="002168C0">
        <w:trPr>
          <w:trHeight w:hRule="exact" w:val="470"/>
          <w:jc w:val="center"/>
        </w:trPr>
        <w:tc>
          <w:tcPr>
            <w:tcW w:w="9735" w:type="dxa"/>
            <w:gridSpan w:val="5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Kontrabas</w:t>
            </w:r>
          </w:p>
        </w:tc>
      </w:tr>
      <w:tr w:rsidR="002168C0">
        <w:trPr>
          <w:trHeight w:hRule="exact" w:val="326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Original Flex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6 289,26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1 320,74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7 610,-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1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H5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46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Pirastro</w:t>
            </w:r>
            <w:proofErr w:type="spellEnd"/>
          </w:p>
        </w:tc>
        <w:tc>
          <w:tcPr>
            <w:tcW w:w="205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460"/>
              <w:jc w:val="right"/>
            </w:pPr>
            <w:r>
              <w:rPr>
                <w:rStyle w:val="Zkladntext2Calibri12pt"/>
              </w:rPr>
              <w:t>2 338,84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right="280"/>
              <w:jc w:val="right"/>
            </w:pPr>
            <w:r>
              <w:rPr>
                <w:rStyle w:val="Zkladntext2Calibri12pt"/>
              </w:rPr>
              <w:t>491,16</w:t>
            </w:r>
          </w:p>
        </w:tc>
        <w:tc>
          <w:tcPr>
            <w:tcW w:w="178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2 830,-</w:t>
            </w:r>
          </w:p>
        </w:tc>
      </w:tr>
    </w:tbl>
    <w:p w:rsidR="002168C0" w:rsidRDefault="002168C0">
      <w:pPr>
        <w:framePr w:w="9734" w:wrap="notBeside" w:vAnchor="text" w:hAnchor="text" w:xAlign="center" w:y="1"/>
        <w:rPr>
          <w:sz w:val="2"/>
          <w:szCs w:val="2"/>
        </w:rPr>
      </w:pPr>
    </w:p>
    <w:p w:rsidR="002168C0" w:rsidRDefault="002168C0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2347"/>
        <w:gridCol w:w="1925"/>
        <w:gridCol w:w="1906"/>
        <w:gridCol w:w="1267"/>
      </w:tblGrid>
      <w:tr w:rsidR="002168C0">
        <w:trPr>
          <w:trHeight w:hRule="exact" w:val="710"/>
          <w:jc w:val="center"/>
        </w:trPr>
        <w:tc>
          <w:tcPr>
            <w:tcW w:w="2290" w:type="dxa"/>
            <w:shd w:val="clear" w:color="auto" w:fill="FFFFFF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after="240" w:line="190" w:lineRule="exact"/>
              <w:jc w:val="left"/>
            </w:pPr>
            <w:r>
              <w:rPr>
                <w:rStyle w:val="Zkladntext2CalibriTunKurzva"/>
              </w:rPr>
              <w:t>Žíně</w:t>
            </w:r>
          </w:p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240" w:line="240" w:lineRule="exact"/>
              <w:jc w:val="left"/>
            </w:pPr>
            <w:r>
              <w:rPr>
                <w:rStyle w:val="Zkladntext2Calibri12pt"/>
              </w:rPr>
              <w:t>žíně houslové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  <w:r>
              <w:rPr>
                <w:rStyle w:val="Zkladntext2Calibri12pt"/>
              </w:rPr>
              <w:t>Čína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198,35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41,65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240,-</w:t>
            </w:r>
          </w:p>
        </w:tc>
      </w:tr>
      <w:tr w:rsidR="002168C0">
        <w:trPr>
          <w:trHeight w:hRule="exact" w:val="269"/>
          <w:jc w:val="center"/>
        </w:trPr>
        <w:tc>
          <w:tcPr>
            <w:tcW w:w="229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žíně violové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  <w:r>
              <w:rPr>
                <w:rStyle w:val="Zkladntext2Calibri12pt"/>
              </w:rPr>
              <w:t>Čína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173,55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36,45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210,-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29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žíně violoncellové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  <w:r>
              <w:rPr>
                <w:rStyle w:val="Zkladntext2Calibri12pt"/>
              </w:rPr>
              <w:t>Čína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165,29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34,71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200,-</w:t>
            </w:r>
          </w:p>
        </w:tc>
      </w:tr>
      <w:tr w:rsidR="002168C0">
        <w:trPr>
          <w:trHeight w:hRule="exact" w:val="283"/>
          <w:jc w:val="center"/>
        </w:trPr>
        <w:tc>
          <w:tcPr>
            <w:tcW w:w="229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žíně kontrabasové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  <w:r>
              <w:rPr>
                <w:rStyle w:val="Zkladntext2Calibri12pt"/>
              </w:rPr>
              <w:t>Čína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163,64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34,36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198,-</w:t>
            </w:r>
          </w:p>
        </w:tc>
      </w:tr>
      <w:tr w:rsidR="002168C0">
        <w:trPr>
          <w:trHeight w:hRule="exact" w:val="283"/>
          <w:jc w:val="center"/>
        </w:trPr>
        <w:tc>
          <w:tcPr>
            <w:tcW w:w="229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žíně houslové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  <w:proofErr w:type="spellStart"/>
            <w:r>
              <w:rPr>
                <w:rStyle w:val="Zkladntext2Calibri12pt"/>
              </w:rPr>
              <w:t>mongolsko</w:t>
            </w:r>
            <w:proofErr w:type="spellEnd"/>
          </w:p>
        </w:tc>
        <w:tc>
          <w:tcPr>
            <w:tcW w:w="192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370,25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77,75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448,-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29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žíně violové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  <w:proofErr w:type="spellStart"/>
            <w:r>
              <w:rPr>
                <w:rStyle w:val="Zkladntext2Calibri12pt"/>
              </w:rPr>
              <w:t>mongolsko</w:t>
            </w:r>
            <w:proofErr w:type="spellEnd"/>
          </w:p>
        </w:tc>
        <w:tc>
          <w:tcPr>
            <w:tcW w:w="192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328,93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69,07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398,-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29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žíně violoncellové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  <w:proofErr w:type="spellStart"/>
            <w:r>
              <w:rPr>
                <w:rStyle w:val="Zkladntext2Calibri12pt"/>
              </w:rPr>
              <w:t>mongolsko</w:t>
            </w:r>
            <w:proofErr w:type="spellEnd"/>
          </w:p>
        </w:tc>
        <w:tc>
          <w:tcPr>
            <w:tcW w:w="192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347,11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72,89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420,-</w:t>
            </w:r>
          </w:p>
        </w:tc>
      </w:tr>
      <w:tr w:rsidR="002168C0">
        <w:trPr>
          <w:trHeight w:hRule="exact" w:val="288"/>
          <w:jc w:val="center"/>
        </w:trPr>
        <w:tc>
          <w:tcPr>
            <w:tcW w:w="229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žíně kontrabasové</w:t>
            </w:r>
          </w:p>
        </w:tc>
        <w:tc>
          <w:tcPr>
            <w:tcW w:w="234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ind w:left="680"/>
              <w:jc w:val="left"/>
            </w:pPr>
            <w:proofErr w:type="spellStart"/>
            <w:r>
              <w:rPr>
                <w:rStyle w:val="Zkladntext2Calibri12pt"/>
              </w:rPr>
              <w:t>mongolsko</w:t>
            </w:r>
            <w:proofErr w:type="spellEnd"/>
          </w:p>
        </w:tc>
        <w:tc>
          <w:tcPr>
            <w:tcW w:w="1925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363,64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76,36</w:t>
            </w:r>
          </w:p>
        </w:tc>
        <w:tc>
          <w:tcPr>
            <w:tcW w:w="12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4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440,-</w:t>
            </w:r>
          </w:p>
        </w:tc>
      </w:tr>
    </w:tbl>
    <w:p w:rsidR="002168C0" w:rsidRDefault="002168C0">
      <w:pPr>
        <w:framePr w:w="9734" w:wrap="notBeside" w:vAnchor="text" w:hAnchor="text" w:xAlign="center" w:y="1"/>
        <w:rPr>
          <w:sz w:val="2"/>
          <w:szCs w:val="2"/>
        </w:rPr>
      </w:pPr>
    </w:p>
    <w:p w:rsidR="002168C0" w:rsidRDefault="002168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1"/>
        <w:gridCol w:w="1877"/>
        <w:gridCol w:w="2030"/>
        <w:gridCol w:w="1546"/>
        <w:gridCol w:w="1786"/>
      </w:tblGrid>
      <w:tr w:rsidR="002168C0">
        <w:trPr>
          <w:trHeight w:hRule="exact" w:val="250"/>
          <w:jc w:val="center"/>
        </w:trPr>
        <w:tc>
          <w:tcPr>
            <w:tcW w:w="2501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77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10" w:lineRule="exact"/>
              <w:ind w:right="480"/>
              <w:jc w:val="right"/>
            </w:pPr>
            <w:r>
              <w:rPr>
                <w:rStyle w:val="Zkladntext2Calibri105ptKurzva"/>
              </w:rPr>
              <w:t>Cena za kus</w:t>
            </w:r>
          </w:p>
        </w:tc>
        <w:tc>
          <w:tcPr>
            <w:tcW w:w="1546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8C0">
        <w:trPr>
          <w:trHeight w:hRule="exact" w:val="346"/>
          <w:jc w:val="center"/>
        </w:trPr>
        <w:tc>
          <w:tcPr>
            <w:tcW w:w="2501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Zkladntext2Calibri105ptKurzva"/>
              </w:rPr>
              <w:t>model</w:t>
            </w:r>
          </w:p>
        </w:tc>
        <w:tc>
          <w:tcPr>
            <w:tcW w:w="1877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Zkladntext2Calibri105ptKurzva"/>
              </w:rPr>
              <w:t>výrobce</w:t>
            </w:r>
          </w:p>
        </w:tc>
        <w:tc>
          <w:tcPr>
            <w:tcW w:w="2030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10" w:lineRule="exact"/>
              <w:ind w:right="480"/>
              <w:jc w:val="right"/>
            </w:pPr>
            <w:r>
              <w:rPr>
                <w:rStyle w:val="Zkladntext2Calibri105ptKurzva"/>
              </w:rPr>
              <w:t>bez DPH</w:t>
            </w:r>
          </w:p>
        </w:tc>
        <w:tc>
          <w:tcPr>
            <w:tcW w:w="1546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10" w:lineRule="exact"/>
              <w:ind w:right="300"/>
              <w:jc w:val="right"/>
            </w:pPr>
            <w:r>
              <w:rPr>
                <w:rStyle w:val="Zkladntext2Calibri105ptKurzva"/>
              </w:rPr>
              <w:t>DPH 21%</w:t>
            </w:r>
          </w:p>
        </w:tc>
        <w:tc>
          <w:tcPr>
            <w:tcW w:w="1786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10" w:lineRule="exact"/>
              <w:jc w:val="right"/>
            </w:pPr>
            <w:r>
              <w:rPr>
                <w:rStyle w:val="Zkladntext2Calibri105ptKurzva"/>
              </w:rPr>
              <w:t>cena včetně DPH</w:t>
            </w:r>
          </w:p>
        </w:tc>
      </w:tr>
      <w:tr w:rsidR="002168C0">
        <w:trPr>
          <w:trHeight w:hRule="exact" w:val="418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Harfa</w:t>
            </w:r>
          </w:p>
        </w:tc>
        <w:tc>
          <w:tcPr>
            <w:tcW w:w="1877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8C0">
        <w:trPr>
          <w:trHeight w:hRule="exact" w:val="307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1. oktáva, střevové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  <w:lang w:val="en-US" w:eastAsia="en-US" w:bidi="en-US"/>
              </w:rPr>
              <w:t>Bow Brand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1 272,73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267,27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1 540,-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2. oktáva, střevové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  <w:lang w:val="en-US" w:eastAsia="en-US" w:bidi="en-US"/>
              </w:rPr>
              <w:t>Bow Brand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1 815,70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381,30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2 197,-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3. oktáva, střevové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  <w:lang w:val="en-US" w:eastAsia="en-US" w:bidi="en-US"/>
              </w:rPr>
              <w:t>Bow Brand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2 123,97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446,03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2 570,-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4. oktáva, střevové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  <w:lang w:val="en-US" w:eastAsia="en-US" w:bidi="en-US"/>
              </w:rPr>
              <w:t>Bow Brand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3 280,99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689,01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3 970,-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E - 5. oktáva, střevové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  <w:lang w:val="en-US" w:eastAsia="en-US" w:bidi="en-US"/>
              </w:rPr>
              <w:t>Bow Brand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834,71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175,29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1 010,-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D - 5. oktáva, střevové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  <w:lang w:val="en-US" w:eastAsia="en-US" w:bidi="en-US"/>
              </w:rPr>
              <w:t>Bow Brand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834,71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175,29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1 010,-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C - 5. oktáva, střevové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  <w:lang w:val="en-US" w:eastAsia="en-US" w:bidi="en-US"/>
              </w:rPr>
              <w:t>Bow Brand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834,71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175,29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1 010,-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H - 5. oktáva, střevové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  <w:lang w:val="en-US" w:eastAsia="en-US" w:bidi="en-US"/>
              </w:rPr>
              <w:t>Bow Brand</w:t>
            </w:r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834,71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175,29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1 010,-</w:t>
            </w:r>
          </w:p>
        </w:tc>
      </w:tr>
      <w:tr w:rsidR="002168C0">
        <w:trPr>
          <w:trHeight w:hRule="exact" w:val="557"/>
          <w:jc w:val="center"/>
        </w:trPr>
        <w:tc>
          <w:tcPr>
            <w:tcW w:w="2501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A - 5. oktáva, střevové</w:t>
            </w:r>
          </w:p>
        </w:tc>
        <w:tc>
          <w:tcPr>
            <w:tcW w:w="1877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  <w:lang w:val="en-US" w:eastAsia="en-US" w:bidi="en-US"/>
              </w:rPr>
              <w:t>Bow Brand</w:t>
            </w:r>
          </w:p>
        </w:tc>
        <w:tc>
          <w:tcPr>
            <w:tcW w:w="2030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834,71</w:t>
            </w:r>
          </w:p>
        </w:tc>
        <w:tc>
          <w:tcPr>
            <w:tcW w:w="1546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175,29</w:t>
            </w:r>
          </w:p>
        </w:tc>
        <w:tc>
          <w:tcPr>
            <w:tcW w:w="1786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1 010,-</w:t>
            </w:r>
          </w:p>
        </w:tc>
      </w:tr>
      <w:tr w:rsidR="002168C0">
        <w:trPr>
          <w:trHeight w:hRule="exact" w:val="614"/>
          <w:jc w:val="center"/>
        </w:trPr>
        <w:tc>
          <w:tcPr>
            <w:tcW w:w="4378" w:type="dxa"/>
            <w:gridSpan w:val="2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Plátky klarinet B (cena za 1 plátek)</w:t>
            </w:r>
          </w:p>
        </w:tc>
        <w:tc>
          <w:tcPr>
            <w:tcW w:w="2030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8C0">
        <w:trPr>
          <w:trHeight w:hRule="exact" w:val="307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Traditional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Vandoren</w:t>
            </w:r>
            <w:proofErr w:type="spellEnd"/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45,45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9,55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55,-</w:t>
            </w:r>
          </w:p>
        </w:tc>
      </w:tr>
      <w:tr w:rsidR="002168C0">
        <w:trPr>
          <w:trHeight w:hRule="exact" w:val="413"/>
          <w:jc w:val="center"/>
        </w:trPr>
        <w:tc>
          <w:tcPr>
            <w:tcW w:w="2501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V 12</w:t>
            </w:r>
          </w:p>
        </w:tc>
        <w:tc>
          <w:tcPr>
            <w:tcW w:w="1877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Vandoren</w:t>
            </w:r>
            <w:proofErr w:type="spellEnd"/>
          </w:p>
        </w:tc>
        <w:tc>
          <w:tcPr>
            <w:tcW w:w="2030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59,50</w:t>
            </w:r>
          </w:p>
        </w:tc>
        <w:tc>
          <w:tcPr>
            <w:tcW w:w="1546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12,50</w:t>
            </w:r>
          </w:p>
        </w:tc>
        <w:tc>
          <w:tcPr>
            <w:tcW w:w="1786" w:type="dxa"/>
            <w:shd w:val="clear" w:color="auto" w:fill="FFFFFF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72,-</w:t>
            </w:r>
          </w:p>
        </w:tc>
      </w:tr>
      <w:tr w:rsidR="002168C0">
        <w:trPr>
          <w:trHeight w:hRule="exact" w:val="475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 xml:space="preserve">Plátky basklarinet (cena </w:t>
            </w:r>
            <w:proofErr w:type="gramStart"/>
            <w:r>
              <w:rPr>
                <w:rStyle w:val="Zkladntext2CalibriTunKurzva"/>
              </w:rPr>
              <w:t>za</w:t>
            </w:r>
            <w:proofErr w:type="gramEnd"/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  <w:lang w:val="en-US" w:eastAsia="en-US" w:bidi="en-US"/>
              </w:rPr>
              <w:t xml:space="preserve">1 </w:t>
            </w:r>
            <w:r>
              <w:rPr>
                <w:rStyle w:val="Zkladntext2CalibriTunKurzva"/>
              </w:rPr>
              <w:t>plátek)</w:t>
            </w:r>
          </w:p>
        </w:tc>
        <w:tc>
          <w:tcPr>
            <w:tcW w:w="2030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6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shd w:val="clear" w:color="auto" w:fill="FFFFFF"/>
          </w:tcPr>
          <w:p w:rsidR="002168C0" w:rsidRDefault="002168C0">
            <w:pPr>
              <w:framePr w:w="973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68C0">
        <w:trPr>
          <w:trHeight w:hRule="exact" w:val="298"/>
          <w:jc w:val="center"/>
        </w:trPr>
        <w:tc>
          <w:tcPr>
            <w:tcW w:w="2501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Traditional</w:t>
            </w:r>
          </w:p>
        </w:tc>
        <w:tc>
          <w:tcPr>
            <w:tcW w:w="187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Vandoren</w:t>
            </w:r>
            <w:proofErr w:type="spellEnd"/>
          </w:p>
        </w:tc>
        <w:tc>
          <w:tcPr>
            <w:tcW w:w="2030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480"/>
              <w:jc w:val="right"/>
            </w:pPr>
            <w:r>
              <w:rPr>
                <w:rStyle w:val="Zkladntext2Calibri12pt"/>
              </w:rPr>
              <w:t>81,82</w:t>
            </w:r>
          </w:p>
        </w:tc>
        <w:tc>
          <w:tcPr>
            <w:tcW w:w="154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ind w:right="300"/>
              <w:jc w:val="right"/>
            </w:pPr>
            <w:r>
              <w:rPr>
                <w:rStyle w:val="Zkladntext2Calibri12pt"/>
              </w:rPr>
              <w:t>17,18</w:t>
            </w:r>
          </w:p>
        </w:tc>
        <w:tc>
          <w:tcPr>
            <w:tcW w:w="1786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9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99,-</w:t>
            </w:r>
          </w:p>
        </w:tc>
      </w:tr>
    </w:tbl>
    <w:p w:rsidR="002168C0" w:rsidRDefault="002168C0">
      <w:pPr>
        <w:framePr w:w="9739" w:wrap="notBeside" w:vAnchor="text" w:hAnchor="text" w:xAlign="center" w:y="1"/>
        <w:rPr>
          <w:sz w:val="2"/>
          <w:szCs w:val="2"/>
        </w:rPr>
      </w:pPr>
    </w:p>
    <w:p w:rsidR="002168C0" w:rsidRDefault="002168C0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194"/>
        <w:gridCol w:w="1733"/>
        <w:gridCol w:w="1872"/>
        <w:gridCol w:w="1464"/>
      </w:tblGrid>
      <w:tr w:rsidR="002168C0">
        <w:trPr>
          <w:trHeight w:hRule="exact" w:val="293"/>
          <w:jc w:val="center"/>
        </w:trPr>
        <w:tc>
          <w:tcPr>
            <w:tcW w:w="9730" w:type="dxa"/>
            <w:gridSpan w:val="5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Kalafuny houslové</w:t>
            </w:r>
          </w:p>
        </w:tc>
      </w:tr>
      <w:tr w:rsidR="002168C0">
        <w:trPr>
          <w:trHeight w:hRule="exact" w:val="302"/>
          <w:jc w:val="center"/>
        </w:trPr>
        <w:tc>
          <w:tcPr>
            <w:tcW w:w="24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</w:rPr>
              <w:t>Bernardel</w:t>
            </w:r>
            <w:proofErr w:type="spellEnd"/>
          </w:p>
        </w:tc>
        <w:tc>
          <w:tcPr>
            <w:tcW w:w="219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proofErr w:type="spellStart"/>
            <w:r>
              <w:rPr>
                <w:rStyle w:val="Zkladntext2Calibri12pt"/>
              </w:rPr>
              <w:t>Bernardel</w:t>
            </w:r>
            <w:proofErr w:type="spellEnd"/>
          </w:p>
        </w:tc>
        <w:tc>
          <w:tcPr>
            <w:tcW w:w="173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157,02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32,98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190,-</w:t>
            </w:r>
          </w:p>
        </w:tc>
      </w:tr>
      <w:tr w:rsidR="002168C0">
        <w:trPr>
          <w:trHeight w:hRule="exact" w:val="269"/>
          <w:jc w:val="center"/>
        </w:trPr>
        <w:tc>
          <w:tcPr>
            <w:tcW w:w="24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Zkladntext2Calibri12pt"/>
              </w:rPr>
              <w:t>Eudoxa</w:t>
            </w:r>
            <w:proofErr w:type="spellEnd"/>
          </w:p>
        </w:tc>
        <w:tc>
          <w:tcPr>
            <w:tcW w:w="219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proofErr w:type="spellStart"/>
            <w:r>
              <w:rPr>
                <w:rStyle w:val="Zkladntext2Calibri12pt"/>
              </w:rPr>
              <w:t>Pirastro</w:t>
            </w:r>
            <w:proofErr w:type="spellEnd"/>
          </w:p>
        </w:tc>
        <w:tc>
          <w:tcPr>
            <w:tcW w:w="173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239,67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50,33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290,-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4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Oliv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proofErr w:type="spellStart"/>
            <w:r>
              <w:rPr>
                <w:rStyle w:val="Zkladntext2Calibri12pt"/>
              </w:rPr>
              <w:t>Pirastro</w:t>
            </w:r>
            <w:proofErr w:type="spellEnd"/>
          </w:p>
        </w:tc>
        <w:tc>
          <w:tcPr>
            <w:tcW w:w="173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256,20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53,80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310,-</w:t>
            </w:r>
          </w:p>
        </w:tc>
      </w:tr>
      <w:tr w:rsidR="002168C0">
        <w:trPr>
          <w:trHeight w:hRule="exact" w:val="422"/>
          <w:jc w:val="center"/>
        </w:trPr>
        <w:tc>
          <w:tcPr>
            <w:tcW w:w="2467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Kaplan tmavá</w:t>
            </w:r>
          </w:p>
        </w:tc>
        <w:tc>
          <w:tcPr>
            <w:tcW w:w="2194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proofErr w:type="spellStart"/>
            <w:r>
              <w:rPr>
                <w:rStyle w:val="Zkladntext2Calibri12pt"/>
                <w:lang w:val="en-US" w:eastAsia="en-US" w:bidi="en-US"/>
              </w:rPr>
              <w:t>D'Addario</w:t>
            </w:r>
            <w:proofErr w:type="spellEnd"/>
          </w:p>
        </w:tc>
        <w:tc>
          <w:tcPr>
            <w:tcW w:w="1733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177,69</w:t>
            </w:r>
          </w:p>
        </w:tc>
        <w:tc>
          <w:tcPr>
            <w:tcW w:w="1872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37,31</w:t>
            </w:r>
          </w:p>
        </w:tc>
        <w:tc>
          <w:tcPr>
            <w:tcW w:w="1464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215,-</w:t>
            </w:r>
          </w:p>
        </w:tc>
      </w:tr>
      <w:tr w:rsidR="002168C0">
        <w:trPr>
          <w:trHeight w:hRule="exact" w:val="461"/>
          <w:jc w:val="center"/>
        </w:trPr>
        <w:tc>
          <w:tcPr>
            <w:tcW w:w="9730" w:type="dxa"/>
            <w:gridSpan w:val="5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Kalafuny violoncellové</w:t>
            </w:r>
          </w:p>
        </w:tc>
      </w:tr>
      <w:tr w:rsidR="002168C0">
        <w:trPr>
          <w:trHeight w:hRule="exact" w:val="442"/>
          <w:jc w:val="center"/>
        </w:trPr>
        <w:tc>
          <w:tcPr>
            <w:tcW w:w="2467" w:type="dxa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Larsen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r>
              <w:rPr>
                <w:rStyle w:val="Zkladntext2Calibri12pt"/>
                <w:lang w:val="en-US" w:eastAsia="en-US" w:bidi="en-US"/>
              </w:rPr>
              <w:t>Larsen</w:t>
            </w:r>
          </w:p>
        </w:tc>
        <w:tc>
          <w:tcPr>
            <w:tcW w:w="1733" w:type="dxa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293,39</w:t>
            </w:r>
          </w:p>
        </w:tc>
        <w:tc>
          <w:tcPr>
            <w:tcW w:w="1872" w:type="dxa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61,61</w:t>
            </w:r>
          </w:p>
        </w:tc>
        <w:tc>
          <w:tcPr>
            <w:tcW w:w="1464" w:type="dxa"/>
            <w:shd w:val="clear" w:color="auto" w:fill="FFFFFF"/>
            <w:vAlign w:val="center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355,-</w:t>
            </w:r>
          </w:p>
        </w:tc>
      </w:tr>
      <w:tr w:rsidR="002168C0">
        <w:trPr>
          <w:trHeight w:hRule="exact" w:val="470"/>
          <w:jc w:val="center"/>
        </w:trPr>
        <w:tc>
          <w:tcPr>
            <w:tcW w:w="9730" w:type="dxa"/>
            <w:gridSpan w:val="5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Kalafuny kontrabasové</w:t>
            </w:r>
          </w:p>
        </w:tc>
      </w:tr>
      <w:tr w:rsidR="002168C0">
        <w:trPr>
          <w:trHeight w:hRule="exact" w:val="451"/>
          <w:jc w:val="center"/>
        </w:trPr>
        <w:tc>
          <w:tcPr>
            <w:tcW w:w="2467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Nyman</w:t>
            </w:r>
          </w:p>
        </w:tc>
        <w:tc>
          <w:tcPr>
            <w:tcW w:w="2194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r>
              <w:rPr>
                <w:rStyle w:val="Zkladntext2Calibri12pt"/>
                <w:lang w:val="en-US" w:eastAsia="en-US" w:bidi="en-US"/>
              </w:rPr>
              <w:t>Nyman</w:t>
            </w:r>
          </w:p>
        </w:tc>
        <w:tc>
          <w:tcPr>
            <w:tcW w:w="1733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202,48</w:t>
            </w:r>
          </w:p>
        </w:tc>
        <w:tc>
          <w:tcPr>
            <w:tcW w:w="1872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42,52</w:t>
            </w:r>
          </w:p>
        </w:tc>
        <w:tc>
          <w:tcPr>
            <w:tcW w:w="1464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245,-</w:t>
            </w:r>
          </w:p>
        </w:tc>
      </w:tr>
      <w:tr w:rsidR="002168C0">
        <w:trPr>
          <w:trHeight w:hRule="exact" w:val="451"/>
          <w:jc w:val="center"/>
        </w:trPr>
        <w:tc>
          <w:tcPr>
            <w:tcW w:w="9730" w:type="dxa"/>
            <w:gridSpan w:val="5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90" w:lineRule="exact"/>
              <w:jc w:val="left"/>
            </w:pPr>
            <w:r>
              <w:rPr>
                <w:rStyle w:val="Zkladntext2CalibriTunKurzva"/>
              </w:rPr>
              <w:t>Oleje a mazadla</w:t>
            </w:r>
          </w:p>
        </w:tc>
      </w:tr>
      <w:tr w:rsidR="002168C0">
        <w:trPr>
          <w:trHeight w:hRule="exact" w:val="298"/>
          <w:jc w:val="center"/>
        </w:trPr>
        <w:tc>
          <w:tcPr>
            <w:tcW w:w="24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Fast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proofErr w:type="spellStart"/>
            <w:r>
              <w:rPr>
                <w:rStyle w:val="Zkladntext2Calibri12pt"/>
              </w:rPr>
              <w:t>All</w:t>
            </w:r>
            <w:proofErr w:type="spellEnd"/>
            <w:r>
              <w:rPr>
                <w:rStyle w:val="Zkladntext2Calibri12pt"/>
              </w:rPr>
              <w:t xml:space="preserve"> </w:t>
            </w:r>
            <w:proofErr w:type="spellStart"/>
            <w:r>
              <w:rPr>
                <w:rStyle w:val="Zkladntext2Calibri12pt"/>
              </w:rPr>
              <w:t>Cass</w:t>
            </w:r>
            <w:proofErr w:type="spellEnd"/>
          </w:p>
        </w:tc>
        <w:tc>
          <w:tcPr>
            <w:tcW w:w="173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115,70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24,30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140,-</w:t>
            </w:r>
          </w:p>
        </w:tc>
      </w:tr>
      <w:tr w:rsidR="002168C0">
        <w:trPr>
          <w:trHeight w:hRule="exact" w:val="274"/>
          <w:jc w:val="center"/>
        </w:trPr>
        <w:tc>
          <w:tcPr>
            <w:tcW w:w="24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>dvousložková sada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proofErr w:type="spellStart"/>
            <w:r>
              <w:rPr>
                <w:rStyle w:val="Zkladntext2Calibri12pt"/>
              </w:rPr>
              <w:t>Slide</w:t>
            </w:r>
            <w:proofErr w:type="spellEnd"/>
            <w:r>
              <w:rPr>
                <w:rStyle w:val="Zkladntext2Calibri12pt"/>
              </w:rPr>
              <w:t>-O-Mix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190,08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39,92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230,-</w:t>
            </w:r>
          </w:p>
        </w:tc>
      </w:tr>
      <w:tr w:rsidR="002168C0">
        <w:trPr>
          <w:trHeight w:hRule="exact" w:val="278"/>
          <w:jc w:val="center"/>
        </w:trPr>
        <w:tc>
          <w:tcPr>
            <w:tcW w:w="2467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  <w:lang w:val="en-US" w:eastAsia="en-US" w:bidi="en-US"/>
              </w:rPr>
              <w:t>Lacquer Polish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r>
              <w:rPr>
                <w:rStyle w:val="Zkladntext2Calibri12pt"/>
              </w:rPr>
              <w:t>La Tromba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111,57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23,43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135,-</w:t>
            </w:r>
          </w:p>
        </w:tc>
      </w:tr>
      <w:tr w:rsidR="002168C0">
        <w:trPr>
          <w:trHeight w:hRule="exact" w:val="413"/>
          <w:jc w:val="center"/>
        </w:trPr>
        <w:tc>
          <w:tcPr>
            <w:tcW w:w="2467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Zkladntext2Calibri12pt"/>
              </w:rPr>
              <w:t xml:space="preserve">Lip </w:t>
            </w:r>
            <w:r>
              <w:rPr>
                <w:rStyle w:val="Zkladntext2Calibri12pt"/>
                <w:lang w:val="en-US" w:eastAsia="en-US" w:bidi="en-US"/>
              </w:rPr>
              <w:t>Tonic</w:t>
            </w:r>
          </w:p>
        </w:tc>
        <w:tc>
          <w:tcPr>
            <w:tcW w:w="2194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left="500"/>
              <w:jc w:val="left"/>
            </w:pPr>
            <w:r>
              <w:rPr>
                <w:rStyle w:val="Zkladntext2Calibri12pt"/>
              </w:rPr>
              <w:t>La Tromba</w:t>
            </w:r>
          </w:p>
        </w:tc>
        <w:tc>
          <w:tcPr>
            <w:tcW w:w="1733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ind w:right="440"/>
              <w:jc w:val="right"/>
            </w:pPr>
            <w:r>
              <w:rPr>
                <w:rStyle w:val="Zkladntext2Calibri12pt"/>
              </w:rPr>
              <w:t>85,12</w:t>
            </w:r>
          </w:p>
        </w:tc>
        <w:tc>
          <w:tcPr>
            <w:tcW w:w="1872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Zkladntext2Calibri12pt"/>
              </w:rPr>
              <w:t>17,88</w:t>
            </w:r>
          </w:p>
        </w:tc>
        <w:tc>
          <w:tcPr>
            <w:tcW w:w="1464" w:type="dxa"/>
            <w:shd w:val="clear" w:color="auto" w:fill="FFFFFF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"/>
              </w:rPr>
              <w:t>103,-</w:t>
            </w:r>
          </w:p>
        </w:tc>
      </w:tr>
      <w:tr w:rsidR="002168C0">
        <w:trPr>
          <w:trHeight w:hRule="exact" w:val="408"/>
          <w:jc w:val="center"/>
        </w:trPr>
        <w:tc>
          <w:tcPr>
            <w:tcW w:w="2467" w:type="dxa"/>
            <w:shd w:val="clear" w:color="auto" w:fill="FFFFFF"/>
          </w:tcPr>
          <w:p w:rsidR="002168C0" w:rsidRDefault="002168C0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90" w:lineRule="exact"/>
              <w:ind w:right="420"/>
              <w:jc w:val="right"/>
            </w:pPr>
            <w:r>
              <w:rPr>
                <w:rStyle w:val="Zkladntext2CalibriTun"/>
              </w:rPr>
              <w:t>Součet celkem: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90" w:lineRule="exact"/>
              <w:ind w:right="440"/>
              <w:jc w:val="right"/>
            </w:pPr>
            <w:r>
              <w:rPr>
                <w:rStyle w:val="Zkladntext2CalibriTun"/>
              </w:rPr>
              <w:t>59 301,65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alibriTun"/>
              </w:rPr>
              <w:t>12 453,35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90" w:lineRule="exact"/>
              <w:jc w:val="right"/>
            </w:pPr>
            <w:r>
              <w:rPr>
                <w:rStyle w:val="Zkladntext2CalibriTun"/>
              </w:rPr>
              <w:t>71 755,-</w:t>
            </w:r>
          </w:p>
        </w:tc>
      </w:tr>
      <w:tr w:rsidR="002168C0">
        <w:trPr>
          <w:trHeight w:hRule="exact" w:val="595"/>
          <w:jc w:val="center"/>
        </w:trPr>
        <w:tc>
          <w:tcPr>
            <w:tcW w:w="2467" w:type="dxa"/>
            <w:shd w:val="clear" w:color="auto" w:fill="FFFFFF"/>
          </w:tcPr>
          <w:p w:rsidR="002168C0" w:rsidRDefault="002168C0">
            <w:pPr>
              <w:framePr w:w="97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322" w:lineRule="exact"/>
              <w:ind w:right="420"/>
              <w:jc w:val="right"/>
            </w:pPr>
            <w:r>
              <w:rPr>
                <w:rStyle w:val="Zkladntext2CalibriTun"/>
              </w:rPr>
              <w:t>Počet položek: Průměrná cena: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after="120" w:line="190" w:lineRule="exact"/>
              <w:ind w:right="440"/>
              <w:jc w:val="right"/>
            </w:pPr>
            <w:r>
              <w:rPr>
                <w:rStyle w:val="Zkladntext2CalibriTun"/>
              </w:rPr>
              <w:t>52</w:t>
            </w:r>
          </w:p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line="190" w:lineRule="exact"/>
              <w:ind w:right="440"/>
              <w:jc w:val="right"/>
            </w:pPr>
            <w:r>
              <w:rPr>
                <w:rStyle w:val="Zkladntext2CalibriTun"/>
              </w:rPr>
              <w:t>1 140,41</w:t>
            </w:r>
          </w:p>
        </w:tc>
        <w:tc>
          <w:tcPr>
            <w:tcW w:w="1872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190" w:lineRule="exact"/>
              <w:jc w:val="center"/>
            </w:pPr>
            <w:r>
              <w:rPr>
                <w:rStyle w:val="Zkladntext2CalibriTun"/>
              </w:rPr>
              <w:t>239,49</w:t>
            </w:r>
          </w:p>
        </w:tc>
        <w:tc>
          <w:tcPr>
            <w:tcW w:w="1464" w:type="dxa"/>
            <w:shd w:val="clear" w:color="auto" w:fill="FFFFFF"/>
            <w:vAlign w:val="bottom"/>
          </w:tcPr>
          <w:p w:rsidR="002168C0" w:rsidRDefault="00BC5ED4">
            <w:pPr>
              <w:pStyle w:val="Zkladntext20"/>
              <w:framePr w:w="9730" w:wrap="notBeside" w:vAnchor="text" w:hAnchor="text" w:xAlign="center" w:y="1"/>
              <w:shd w:val="clear" w:color="auto" w:fill="auto"/>
              <w:spacing w:before="0" w:line="240" w:lineRule="exact"/>
              <w:jc w:val="right"/>
            </w:pPr>
            <w:r>
              <w:rPr>
                <w:rStyle w:val="Zkladntext2Calibri12ptKurzva"/>
              </w:rPr>
              <w:t>1</w:t>
            </w:r>
            <w:r>
              <w:rPr>
                <w:rStyle w:val="Zkladntext2Calibri12ptKurzva0"/>
              </w:rPr>
              <w:t xml:space="preserve"> </w:t>
            </w:r>
            <w:r>
              <w:rPr>
                <w:rStyle w:val="Zkladntext2Calibri12ptKurzva"/>
              </w:rPr>
              <w:t>379,90</w:t>
            </w:r>
          </w:p>
        </w:tc>
      </w:tr>
    </w:tbl>
    <w:p w:rsidR="002168C0" w:rsidRDefault="002168C0">
      <w:pPr>
        <w:framePr w:w="9730" w:wrap="notBeside" w:vAnchor="text" w:hAnchor="text" w:xAlign="center" w:y="1"/>
        <w:rPr>
          <w:sz w:val="2"/>
          <w:szCs w:val="2"/>
        </w:rPr>
      </w:pPr>
    </w:p>
    <w:p w:rsidR="002168C0" w:rsidRDefault="002168C0">
      <w:pPr>
        <w:rPr>
          <w:sz w:val="2"/>
          <w:szCs w:val="2"/>
        </w:rPr>
      </w:pPr>
    </w:p>
    <w:p w:rsidR="002168C0" w:rsidRDefault="00BC5ED4">
      <w:pPr>
        <w:pStyle w:val="Zkladntext120"/>
        <w:shd w:val="clear" w:color="auto" w:fill="auto"/>
        <w:tabs>
          <w:tab w:val="left" w:pos="7932"/>
        </w:tabs>
        <w:spacing w:before="882" w:line="260" w:lineRule="exact"/>
        <w:ind w:left="6180"/>
      </w:pPr>
      <w:r>
        <w:tab/>
        <w:t>|</w:t>
      </w:r>
    </w:p>
    <w:p w:rsidR="002C6E49" w:rsidRDefault="00BC5ED4">
      <w:pPr>
        <w:pStyle w:val="Zkladntext70"/>
        <w:shd w:val="clear" w:color="auto" w:fill="auto"/>
        <w:spacing w:before="0" w:line="182" w:lineRule="exact"/>
        <w:ind w:right="1700"/>
        <w:jc w:val="center"/>
      </w:pPr>
      <w:r>
        <w:t>HUDEBNÍ NÁSTROJE</w:t>
      </w:r>
    </w:p>
    <w:p w:rsidR="002168C0" w:rsidRDefault="00BC5ED4">
      <w:pPr>
        <w:pStyle w:val="Zkladntext70"/>
        <w:shd w:val="clear" w:color="auto" w:fill="auto"/>
        <w:spacing w:before="0" w:line="182" w:lineRule="exact"/>
        <w:ind w:right="1700"/>
        <w:jc w:val="center"/>
      </w:pPr>
      <w:bookmarkStart w:id="1" w:name="_GoBack"/>
      <w:bookmarkEnd w:id="1"/>
      <w:r>
        <w:t>30</w:t>
      </w:r>
      <w:r w:rsidR="0066439E">
        <w:t>1 21 Plzeň</w:t>
      </w:r>
      <w:r w:rsidR="0066439E">
        <w:br/>
      </w:r>
      <w:proofErr w:type="spellStart"/>
      <w:proofErr w:type="gramStart"/>
      <w:r w:rsidR="0066439E">
        <w:t>tel.+fax</w:t>
      </w:r>
      <w:proofErr w:type="spellEnd"/>
      <w:proofErr w:type="gramEnd"/>
      <w:r w:rsidR="0066439E">
        <w:t xml:space="preserve"> </w:t>
      </w:r>
    </w:p>
    <w:sectPr w:rsidR="002168C0">
      <w:pgSz w:w="11900" w:h="16840"/>
      <w:pgMar w:top="931" w:right="1156" w:bottom="1064" w:left="9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72" w:rsidRDefault="00A67B72">
      <w:r>
        <w:separator/>
      </w:r>
    </w:p>
  </w:endnote>
  <w:endnote w:type="continuationSeparator" w:id="0">
    <w:p w:rsidR="00A67B72" w:rsidRDefault="00A6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72" w:rsidRDefault="00A67B72"/>
  </w:footnote>
  <w:footnote w:type="continuationSeparator" w:id="0">
    <w:p w:rsidR="00A67B72" w:rsidRDefault="00A67B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C0"/>
    <w:rsid w:val="001A35E3"/>
    <w:rsid w:val="001A55FD"/>
    <w:rsid w:val="002168C0"/>
    <w:rsid w:val="00297A97"/>
    <w:rsid w:val="002C6E49"/>
    <w:rsid w:val="005C43DA"/>
    <w:rsid w:val="0066439E"/>
    <w:rsid w:val="00847F2A"/>
    <w:rsid w:val="008B1BB0"/>
    <w:rsid w:val="00A67B72"/>
    <w:rsid w:val="00B61980"/>
    <w:rsid w:val="00BC5ED4"/>
    <w:rsid w:val="00CF2141"/>
    <w:rsid w:val="00FC760F"/>
    <w:rsid w:val="00FE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Malpsmena">
    <w:name w:val="Základní text (3) + Malá písmena"/>
    <w:basedOn w:val="Zkladntext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dkovn-1pt">
    <w:name w:val="Základní text (2) + Řádkování -1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Calibri105ptKurzva">
    <w:name w:val="Základní text (2) + Calibri;10;5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TunKurzva">
    <w:name w:val="Základní text (2) + Calibri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2pt">
    <w:name w:val="Základní text (2) + Calibri;12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Tun">
    <w:name w:val="Základní text (2) + Calibri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2ptKurzva">
    <w:name w:val="Základní text (2) + Calibri;12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12ptKurzva0">
    <w:name w:val="Základní text (2) + Calibri;12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center"/>
    </w:pPr>
    <w:rPr>
      <w:rFonts w:ascii="Courier New" w:eastAsia="Courier New" w:hAnsi="Courier New" w:cs="Courier New"/>
      <w:b/>
      <w:bC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120" w:line="0" w:lineRule="atLeast"/>
      <w:jc w:val="both"/>
    </w:pPr>
    <w:rPr>
      <w:rFonts w:ascii="Consolas" w:eastAsia="Consolas" w:hAnsi="Consolas" w:cs="Consolas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178" w:lineRule="exact"/>
      <w:jc w:val="both"/>
    </w:pPr>
    <w:rPr>
      <w:rFonts w:ascii="Consolas" w:eastAsia="Consolas" w:hAnsi="Consolas" w:cs="Consolas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178" w:lineRule="exac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178" w:lineRule="exact"/>
    </w:pPr>
    <w:rPr>
      <w:rFonts w:ascii="Consolas" w:eastAsia="Consolas" w:hAnsi="Consolas" w:cs="Consolas"/>
      <w:spacing w:val="10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17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120" w:line="0" w:lineRule="atLeast"/>
      <w:jc w:val="both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960" w:line="0" w:lineRule="atLeast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Malpsmena">
    <w:name w:val="Základní text (3) + Malá písmena"/>
    <w:basedOn w:val="Zkladntext3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10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dkovn-1pt">
    <w:name w:val="Základní text (2) + Řádkování -1 pt"/>
    <w:basedOn w:val="Zkladn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Calibri105ptKurzva">
    <w:name w:val="Základní text (2) + Calibri;10;5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alibriTunKurzva">
    <w:name w:val="Základní text (2) + Calibri;Tučné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2pt">
    <w:name w:val="Základní text (2) + Calibri;12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Tun">
    <w:name w:val="Základní text (2) + Calibri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libri12ptKurzva">
    <w:name w:val="Základní text (2) + Calibri;12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Calibri12ptKurzva0">
    <w:name w:val="Základní text (2) + Calibri;12 pt;Kurzíva"/>
    <w:basedOn w:val="Zkladn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80" w:line="0" w:lineRule="atLeast"/>
      <w:jc w:val="center"/>
    </w:pPr>
    <w:rPr>
      <w:rFonts w:ascii="Courier New" w:eastAsia="Courier New" w:hAnsi="Courier New" w:cs="Courier New"/>
      <w:b/>
      <w:bC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120" w:line="0" w:lineRule="atLeast"/>
      <w:jc w:val="both"/>
    </w:pPr>
    <w:rPr>
      <w:rFonts w:ascii="Consolas" w:eastAsia="Consolas" w:hAnsi="Consolas" w:cs="Consolas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178" w:lineRule="exact"/>
      <w:jc w:val="both"/>
    </w:pPr>
    <w:rPr>
      <w:rFonts w:ascii="Consolas" w:eastAsia="Consolas" w:hAnsi="Consolas" w:cs="Consolas"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20" w:line="178" w:lineRule="exact"/>
    </w:pPr>
    <w:rPr>
      <w:rFonts w:ascii="Calibri" w:eastAsia="Calibri" w:hAnsi="Calibri" w:cs="Calibri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" w:line="178" w:lineRule="exact"/>
    </w:pPr>
    <w:rPr>
      <w:rFonts w:ascii="Consolas" w:eastAsia="Consolas" w:hAnsi="Consolas" w:cs="Consolas"/>
      <w:spacing w:val="10"/>
      <w:sz w:val="15"/>
      <w:szCs w:val="15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20" w:line="178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20" w:after="120" w:line="0" w:lineRule="atLeast"/>
      <w:jc w:val="both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0" w:line="0" w:lineRule="atLeast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960" w:line="0" w:lineRule="atLeast"/>
      <w:jc w:val="both"/>
    </w:pPr>
    <w:rPr>
      <w:rFonts w:ascii="Times New Roman" w:eastAsia="Times New Roman" w:hAnsi="Times New Roman" w:cs="Times New Roman"/>
      <w:spacing w:val="-10"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1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795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8</cp:revision>
  <dcterms:created xsi:type="dcterms:W3CDTF">2016-09-08T14:31:00Z</dcterms:created>
  <dcterms:modified xsi:type="dcterms:W3CDTF">2016-09-19T14:15:00Z</dcterms:modified>
</cp:coreProperties>
</file>