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4883F" w14:textId="2EE93F1E" w:rsidR="00EC5703" w:rsidRPr="002208A1" w:rsidRDefault="00EC5703" w:rsidP="00EC5703">
      <w:pPr>
        <w:jc w:val="center"/>
        <w:rPr>
          <w:b/>
          <w:sz w:val="44"/>
          <w:szCs w:val="44"/>
        </w:rPr>
      </w:pPr>
      <w:r w:rsidRPr="002208A1">
        <w:rPr>
          <w:b/>
          <w:sz w:val="44"/>
          <w:szCs w:val="44"/>
        </w:rPr>
        <w:t xml:space="preserve">SMLOUVA O DÍLO č. </w:t>
      </w:r>
      <w:r w:rsidR="00594827">
        <w:rPr>
          <w:b/>
          <w:sz w:val="44"/>
          <w:szCs w:val="44"/>
        </w:rPr>
        <w:t>417</w:t>
      </w:r>
      <w:r w:rsidR="00A31B6A" w:rsidRPr="00A31B6A">
        <w:rPr>
          <w:b/>
          <w:sz w:val="44"/>
          <w:szCs w:val="44"/>
        </w:rPr>
        <w:t>/202</w:t>
      </w:r>
      <w:r w:rsidR="00594827">
        <w:rPr>
          <w:b/>
          <w:sz w:val="44"/>
          <w:szCs w:val="44"/>
        </w:rPr>
        <w:t>4</w:t>
      </w:r>
    </w:p>
    <w:p w14:paraId="081201F5" w14:textId="1B6DE289" w:rsidR="00CA0C9C" w:rsidRPr="006E7DBC" w:rsidRDefault="00CA0C9C" w:rsidP="00CA0C9C">
      <w:pPr>
        <w:jc w:val="center"/>
        <w:rPr>
          <w:rFonts w:cs="Calibri"/>
          <w:b/>
          <w:bCs/>
          <w:caps/>
          <w:sz w:val="32"/>
          <w:szCs w:val="32"/>
        </w:rPr>
      </w:pPr>
      <w:r w:rsidRPr="006E7DBC">
        <w:rPr>
          <w:rFonts w:cs="Calibri"/>
          <w:b/>
          <w:bCs/>
          <w:caps/>
          <w:sz w:val="32"/>
          <w:szCs w:val="32"/>
        </w:rPr>
        <w:t xml:space="preserve">DÍLČÍ VÝMĚNA OKEN </w:t>
      </w:r>
      <w:r w:rsidR="00594827">
        <w:rPr>
          <w:rFonts w:cs="Calibri"/>
          <w:b/>
          <w:bCs/>
          <w:caps/>
          <w:sz w:val="32"/>
          <w:szCs w:val="32"/>
        </w:rPr>
        <w:t>SPŠD, PLZEŇ</w:t>
      </w:r>
      <w:r w:rsidRPr="006E7DBC">
        <w:rPr>
          <w:rFonts w:cs="Calibri"/>
          <w:b/>
          <w:bCs/>
          <w:caps/>
          <w:sz w:val="32"/>
          <w:szCs w:val="32"/>
        </w:rPr>
        <w:t xml:space="preserve"> 202</w:t>
      </w:r>
      <w:r w:rsidR="00594827">
        <w:rPr>
          <w:rFonts w:cs="Calibri"/>
          <w:b/>
          <w:bCs/>
          <w:caps/>
          <w:sz w:val="32"/>
          <w:szCs w:val="32"/>
        </w:rPr>
        <w:t>4</w:t>
      </w:r>
    </w:p>
    <w:p w14:paraId="5A4C0659" w14:textId="64A9FED0" w:rsidR="00EC5703" w:rsidRPr="00132513" w:rsidRDefault="00EC5703" w:rsidP="00EC5703">
      <w:pPr>
        <w:jc w:val="center"/>
      </w:pPr>
      <w:r w:rsidRPr="00132513">
        <w:t>uzavřená mezi následujícími smluvními stranami</w:t>
      </w:r>
    </w:p>
    <w:p w14:paraId="319C6032" w14:textId="77777777" w:rsidR="00EC5703" w:rsidRDefault="00EC5703" w:rsidP="00EC5703">
      <w:pPr>
        <w:pStyle w:val="Bezmezer"/>
        <w:numPr>
          <w:ilvl w:val="0"/>
          <w:numId w:val="1"/>
        </w:numPr>
        <w:spacing w:before="240" w:after="240"/>
        <w:ind w:left="851" w:hanging="851"/>
        <w:rPr>
          <w:rFonts w:asciiTheme="minorHAnsi" w:hAnsiTheme="minorHAnsi" w:cs="Arial"/>
          <w:b/>
          <w:bCs/>
          <w:color w:val="000000" w:themeColor="text1"/>
        </w:rPr>
      </w:pPr>
      <w:r>
        <w:rPr>
          <w:rFonts w:asciiTheme="minorHAnsi" w:hAnsiTheme="minorHAnsi" w:cs="Arial"/>
          <w:b/>
          <w:bCs/>
          <w:color w:val="000000" w:themeColor="text1"/>
        </w:rPr>
        <w:t>OBJEDNATEL</w:t>
      </w:r>
    </w:p>
    <w:p w14:paraId="57232C2A" w14:textId="77777777" w:rsidR="006B206B" w:rsidRPr="006B38C6" w:rsidRDefault="006B206B" w:rsidP="00EC5703">
      <w:pPr>
        <w:pStyle w:val="Bezmezer"/>
        <w:spacing w:after="240"/>
        <w:ind w:firstLine="851"/>
        <w:rPr>
          <w:rFonts w:asciiTheme="minorHAnsi" w:hAnsiTheme="minorHAnsi" w:cs="Arial"/>
          <w:b/>
          <w:bCs/>
          <w:color w:val="000000" w:themeColor="text1"/>
        </w:rPr>
      </w:pPr>
      <w:r w:rsidRPr="006B38C6">
        <w:rPr>
          <w:rFonts w:asciiTheme="minorHAnsi" w:hAnsiTheme="minorHAnsi" w:cs="Arial"/>
          <w:b/>
          <w:bCs/>
          <w:color w:val="000000" w:themeColor="text1"/>
        </w:rPr>
        <w:t>Střední průmyslová škola dopravní, Plzeň, Karlovarská 99</w:t>
      </w:r>
    </w:p>
    <w:p w14:paraId="7B622477" w14:textId="77777777" w:rsidR="006E1B80" w:rsidRPr="006B38C6" w:rsidRDefault="006E1B80" w:rsidP="00EC5703">
      <w:pPr>
        <w:pStyle w:val="Bezmezer"/>
        <w:ind w:firstLine="851"/>
        <w:rPr>
          <w:rFonts w:asciiTheme="minorHAnsi" w:hAnsiTheme="minorHAnsi" w:cs="Arial"/>
          <w:bCs/>
          <w:color w:val="000000" w:themeColor="text1"/>
        </w:rPr>
      </w:pPr>
      <w:r w:rsidRPr="006B38C6">
        <w:rPr>
          <w:rFonts w:asciiTheme="minorHAnsi" w:hAnsiTheme="minorHAnsi" w:cs="Arial"/>
          <w:bCs/>
          <w:color w:val="000000" w:themeColor="text1"/>
        </w:rPr>
        <w:t xml:space="preserve">Zastoupená: </w:t>
      </w:r>
      <w:r w:rsidRPr="006B38C6">
        <w:rPr>
          <w:rFonts w:asciiTheme="minorHAnsi" w:hAnsiTheme="minorHAnsi" w:cs="Arial"/>
          <w:bCs/>
          <w:color w:val="000000" w:themeColor="text1"/>
        </w:rPr>
        <w:tab/>
        <w:t xml:space="preserve">Ing. </w:t>
      </w:r>
      <w:r w:rsidR="00BA799C">
        <w:rPr>
          <w:rFonts w:asciiTheme="minorHAnsi" w:hAnsiTheme="minorHAnsi" w:cs="Arial"/>
          <w:bCs/>
          <w:color w:val="000000" w:themeColor="text1"/>
        </w:rPr>
        <w:t>Irenou Novákovou</w:t>
      </w:r>
      <w:r w:rsidRPr="006B38C6">
        <w:rPr>
          <w:rFonts w:asciiTheme="minorHAnsi" w:hAnsiTheme="minorHAnsi" w:cs="Arial"/>
          <w:bCs/>
          <w:color w:val="000000" w:themeColor="text1"/>
        </w:rPr>
        <w:t>, ředitel</w:t>
      </w:r>
      <w:r w:rsidR="00BA799C">
        <w:rPr>
          <w:rFonts w:asciiTheme="minorHAnsi" w:hAnsiTheme="minorHAnsi" w:cs="Arial"/>
          <w:bCs/>
          <w:color w:val="000000" w:themeColor="text1"/>
        </w:rPr>
        <w:t>kou</w:t>
      </w:r>
      <w:r w:rsidRPr="006B38C6">
        <w:rPr>
          <w:rFonts w:asciiTheme="minorHAnsi" w:hAnsiTheme="minorHAnsi" w:cs="Arial"/>
          <w:bCs/>
          <w:color w:val="000000" w:themeColor="text1"/>
        </w:rPr>
        <w:t xml:space="preserve"> školy</w:t>
      </w:r>
    </w:p>
    <w:p w14:paraId="7F1DE7EE" w14:textId="77777777" w:rsidR="006B206B" w:rsidRPr="006B38C6" w:rsidRDefault="006B206B" w:rsidP="00EC5703">
      <w:pPr>
        <w:pStyle w:val="Bezmezer"/>
        <w:ind w:firstLine="851"/>
        <w:rPr>
          <w:rFonts w:asciiTheme="minorHAnsi" w:hAnsiTheme="minorHAnsi" w:cs="Arial"/>
          <w:color w:val="000000" w:themeColor="text1"/>
        </w:rPr>
      </w:pPr>
      <w:r w:rsidRPr="006B38C6">
        <w:rPr>
          <w:rFonts w:asciiTheme="minorHAnsi" w:hAnsiTheme="minorHAnsi" w:cs="Arial"/>
          <w:color w:val="000000" w:themeColor="text1"/>
        </w:rPr>
        <w:t>Sídlo:</w:t>
      </w:r>
      <w:r w:rsidRPr="006B38C6">
        <w:rPr>
          <w:rFonts w:asciiTheme="minorHAnsi" w:hAnsiTheme="minorHAnsi" w:cs="Arial"/>
          <w:color w:val="000000" w:themeColor="text1"/>
        </w:rPr>
        <w:tab/>
        <w:t xml:space="preserve"> </w:t>
      </w:r>
      <w:r w:rsidR="006E1B80" w:rsidRPr="006B38C6">
        <w:rPr>
          <w:rFonts w:asciiTheme="minorHAnsi" w:hAnsiTheme="minorHAnsi" w:cs="Arial"/>
          <w:color w:val="000000" w:themeColor="text1"/>
        </w:rPr>
        <w:tab/>
      </w:r>
      <w:r w:rsidRPr="006B38C6">
        <w:rPr>
          <w:rFonts w:asciiTheme="minorHAnsi" w:hAnsiTheme="minorHAnsi" w:cs="Arial"/>
          <w:bCs/>
          <w:color w:val="000000" w:themeColor="text1"/>
        </w:rPr>
        <w:t>Karlovarská 1210/99, 323 00 Plzeň</w:t>
      </w:r>
      <w:r w:rsidRPr="006B38C6">
        <w:rPr>
          <w:rFonts w:asciiTheme="minorHAnsi" w:hAnsiTheme="minorHAnsi" w:cs="Arial"/>
          <w:color w:val="000000" w:themeColor="text1"/>
        </w:rPr>
        <w:t xml:space="preserve"> </w:t>
      </w:r>
    </w:p>
    <w:p w14:paraId="39579BA9" w14:textId="6D66CBD0" w:rsidR="006B206B" w:rsidRPr="006B38C6" w:rsidRDefault="006B206B" w:rsidP="00EC5703">
      <w:pPr>
        <w:pStyle w:val="Bezmezer"/>
        <w:ind w:firstLine="851"/>
        <w:rPr>
          <w:rFonts w:asciiTheme="minorHAnsi" w:hAnsiTheme="minorHAnsi" w:cs="Arial"/>
          <w:bCs/>
          <w:color w:val="000000" w:themeColor="text1"/>
        </w:rPr>
      </w:pPr>
      <w:r w:rsidRPr="006B38C6">
        <w:rPr>
          <w:rFonts w:asciiTheme="minorHAnsi" w:hAnsiTheme="minorHAnsi" w:cs="Arial"/>
          <w:color w:val="000000" w:themeColor="text1"/>
        </w:rPr>
        <w:t>IČO:</w:t>
      </w:r>
      <w:r w:rsidRPr="006B38C6">
        <w:rPr>
          <w:rFonts w:asciiTheme="minorHAnsi" w:hAnsiTheme="minorHAnsi" w:cs="Arial"/>
          <w:color w:val="000000" w:themeColor="text1"/>
        </w:rPr>
        <w:tab/>
      </w:r>
      <w:r w:rsidR="006E1B80" w:rsidRPr="006B38C6">
        <w:rPr>
          <w:rFonts w:asciiTheme="minorHAnsi" w:hAnsiTheme="minorHAnsi" w:cs="Arial"/>
          <w:color w:val="000000" w:themeColor="text1"/>
        </w:rPr>
        <w:tab/>
      </w:r>
      <w:r w:rsidRPr="006B38C6">
        <w:rPr>
          <w:rFonts w:asciiTheme="minorHAnsi" w:hAnsiTheme="minorHAnsi" w:cs="Arial"/>
          <w:bCs/>
          <w:color w:val="000000" w:themeColor="text1"/>
        </w:rPr>
        <w:t>69457930</w:t>
      </w:r>
    </w:p>
    <w:p w14:paraId="70FB6228" w14:textId="77777777" w:rsidR="006B206B" w:rsidRPr="006B38C6" w:rsidRDefault="006B206B" w:rsidP="00EC5703">
      <w:pPr>
        <w:pStyle w:val="Bezmezer"/>
        <w:ind w:firstLine="851"/>
        <w:rPr>
          <w:rFonts w:asciiTheme="minorHAnsi" w:hAnsiTheme="minorHAnsi" w:cs="Arial"/>
          <w:color w:val="000000" w:themeColor="text1"/>
        </w:rPr>
      </w:pPr>
      <w:r w:rsidRPr="006B38C6">
        <w:rPr>
          <w:rFonts w:asciiTheme="minorHAnsi" w:hAnsiTheme="minorHAnsi" w:cs="Arial"/>
          <w:bCs/>
          <w:color w:val="000000" w:themeColor="text1"/>
        </w:rPr>
        <w:t>DIČ:</w:t>
      </w:r>
      <w:r w:rsidRPr="006B38C6">
        <w:rPr>
          <w:rFonts w:asciiTheme="minorHAnsi" w:hAnsiTheme="minorHAnsi" w:cs="Arial"/>
          <w:bCs/>
          <w:color w:val="000000" w:themeColor="text1"/>
        </w:rPr>
        <w:tab/>
      </w:r>
      <w:r w:rsidR="006E1B80" w:rsidRPr="006B38C6">
        <w:rPr>
          <w:rFonts w:asciiTheme="minorHAnsi" w:hAnsiTheme="minorHAnsi" w:cs="Arial"/>
          <w:bCs/>
          <w:color w:val="000000" w:themeColor="text1"/>
        </w:rPr>
        <w:tab/>
      </w:r>
      <w:r w:rsidRPr="006B38C6">
        <w:rPr>
          <w:rFonts w:asciiTheme="minorHAnsi" w:hAnsiTheme="minorHAnsi" w:cs="Arial"/>
          <w:bCs/>
          <w:color w:val="000000" w:themeColor="text1"/>
        </w:rPr>
        <w:t>CZ69457930</w:t>
      </w:r>
    </w:p>
    <w:p w14:paraId="76F18879" w14:textId="0CF79A5E" w:rsidR="006B206B" w:rsidRDefault="006B206B" w:rsidP="00EC5703">
      <w:pPr>
        <w:spacing w:before="240" w:after="0" w:line="240" w:lineRule="auto"/>
        <w:ind w:firstLine="851"/>
        <w:jc w:val="both"/>
        <w:rPr>
          <w:rFonts w:asciiTheme="minorHAnsi" w:hAnsiTheme="minorHAnsi" w:cs="Arial"/>
          <w:color w:val="000000" w:themeColor="text1"/>
        </w:rPr>
      </w:pPr>
      <w:r w:rsidRPr="006B38C6">
        <w:rPr>
          <w:rFonts w:asciiTheme="minorHAnsi" w:hAnsiTheme="minorHAnsi" w:cs="Arial"/>
          <w:color w:val="000000" w:themeColor="text1"/>
        </w:rPr>
        <w:t>Osoba oprávněn</w:t>
      </w:r>
      <w:r w:rsidR="00EC5703">
        <w:rPr>
          <w:rFonts w:asciiTheme="minorHAnsi" w:hAnsiTheme="minorHAnsi" w:cs="Arial"/>
          <w:color w:val="000000" w:themeColor="text1"/>
        </w:rPr>
        <w:t>á jednat ve věcech smluvních:</w:t>
      </w:r>
      <w:r w:rsidR="00EC5703">
        <w:rPr>
          <w:rFonts w:asciiTheme="minorHAnsi" w:hAnsiTheme="minorHAnsi" w:cs="Arial"/>
          <w:color w:val="000000" w:themeColor="text1"/>
        </w:rPr>
        <w:tab/>
      </w:r>
    </w:p>
    <w:p w14:paraId="2ECC46F9" w14:textId="77777777" w:rsidR="00205002" w:rsidRPr="006B38C6" w:rsidRDefault="00205002" w:rsidP="00205002">
      <w:pPr>
        <w:spacing w:before="240" w:after="0" w:line="240" w:lineRule="auto"/>
        <w:ind w:left="1843" w:hanging="709"/>
        <w:jc w:val="both"/>
        <w:rPr>
          <w:rFonts w:asciiTheme="minorHAnsi" w:eastAsia="Times New Roman" w:hAnsiTheme="minorHAnsi" w:cs="Arial"/>
          <w:bCs/>
          <w:color w:val="000000" w:themeColor="text1"/>
          <w:lang w:eastAsia="ar-SA"/>
        </w:rPr>
      </w:pPr>
      <w:r>
        <w:rPr>
          <w:rFonts w:asciiTheme="minorHAnsi" w:hAnsiTheme="minorHAnsi" w:cs="Arial"/>
          <w:b/>
          <w:bCs/>
          <w:color w:val="000000" w:themeColor="text1"/>
        </w:rPr>
        <w:t>Bc. Pavel Procházka</w:t>
      </w:r>
      <w:r w:rsidRPr="006B38C6">
        <w:rPr>
          <w:rFonts w:asciiTheme="minorHAnsi" w:hAnsiTheme="minorHAnsi" w:cs="Arial"/>
          <w:bCs/>
          <w:color w:val="000000" w:themeColor="text1"/>
        </w:rPr>
        <w:t xml:space="preserve">, vedoucí </w:t>
      </w:r>
      <w:r>
        <w:rPr>
          <w:rFonts w:asciiTheme="minorHAnsi" w:hAnsiTheme="minorHAnsi" w:cs="Arial"/>
          <w:bCs/>
          <w:color w:val="000000" w:themeColor="text1"/>
        </w:rPr>
        <w:t>provozního oddělení</w:t>
      </w:r>
    </w:p>
    <w:p w14:paraId="6DCB973F" w14:textId="3DF7E196" w:rsidR="00205002" w:rsidRPr="004E348C" w:rsidRDefault="00205002" w:rsidP="00205002">
      <w:pPr>
        <w:spacing w:after="0" w:line="240" w:lineRule="auto"/>
        <w:ind w:left="1843" w:hanging="425"/>
        <w:jc w:val="both"/>
        <w:rPr>
          <w:rFonts w:asciiTheme="minorHAnsi" w:eastAsia="Times New Roman" w:hAnsiTheme="minorHAnsi" w:cs="Arial"/>
          <w:bCs/>
          <w:color w:val="000000" w:themeColor="text1"/>
          <w:u w:val="single"/>
          <w:lang w:eastAsia="ar-SA"/>
        </w:rPr>
      </w:pPr>
      <w:r w:rsidRPr="006B38C6">
        <w:rPr>
          <w:rFonts w:asciiTheme="minorHAnsi" w:eastAsia="Times New Roman" w:hAnsiTheme="minorHAnsi" w:cs="Arial"/>
          <w:bCs/>
          <w:color w:val="000000" w:themeColor="text1"/>
          <w:lang w:eastAsia="ar-SA"/>
        </w:rPr>
        <w:t>E-mail:</w:t>
      </w:r>
      <w:r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ab/>
      </w:r>
      <w:hyperlink r:id="rId7" w:history="1">
        <w:r w:rsidR="008D3656" w:rsidRPr="00A111F9">
          <w:rPr>
            <w:rStyle w:val="Hypertextovodkaz"/>
            <w:rFonts w:asciiTheme="minorHAnsi" w:eastAsia="Times New Roman" w:hAnsiTheme="minorHAnsi" w:cs="Arial"/>
            <w:bCs/>
            <w:lang w:eastAsia="ar-SA"/>
          </w:rPr>
          <w:t>prochazka@spsdplzen.cz</w:t>
        </w:r>
      </w:hyperlink>
      <w:r w:rsidRPr="006B38C6">
        <w:rPr>
          <w:rFonts w:asciiTheme="minorHAnsi" w:hAnsiTheme="minorHAnsi" w:cs="Arial"/>
          <w:color w:val="000000" w:themeColor="text1"/>
        </w:rPr>
        <w:t xml:space="preserve">  </w:t>
      </w:r>
    </w:p>
    <w:p w14:paraId="36762F18" w14:textId="77777777" w:rsidR="00205002" w:rsidRPr="006B38C6" w:rsidRDefault="00205002" w:rsidP="00205002">
      <w:pPr>
        <w:spacing w:after="0" w:line="240" w:lineRule="auto"/>
        <w:ind w:left="1843" w:hanging="425"/>
        <w:jc w:val="both"/>
        <w:rPr>
          <w:rFonts w:asciiTheme="minorHAnsi" w:eastAsia="Times New Roman" w:hAnsiTheme="minorHAnsi" w:cs="Arial"/>
          <w:bCs/>
          <w:color w:val="000000" w:themeColor="text1"/>
          <w:lang w:eastAsia="ar-SA"/>
        </w:rPr>
      </w:pPr>
      <w:r w:rsidRPr="006B38C6">
        <w:rPr>
          <w:rFonts w:asciiTheme="minorHAnsi" w:eastAsia="Times New Roman" w:hAnsiTheme="minorHAnsi" w:cs="Arial"/>
          <w:bCs/>
          <w:color w:val="000000" w:themeColor="text1"/>
          <w:lang w:eastAsia="ar-SA"/>
        </w:rPr>
        <w:t xml:space="preserve">Tel.: </w:t>
      </w:r>
      <w:r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ab/>
        <w:t>+420</w:t>
      </w:r>
      <w:r>
        <w:rPr>
          <w:rFonts w:asciiTheme="minorHAnsi" w:eastAsia="Times New Roman" w:hAnsiTheme="minorHAnsi" w:cs="Arial"/>
          <w:bCs/>
          <w:color w:val="000000" w:themeColor="text1"/>
          <w:lang w:eastAsia="ar-SA"/>
        </w:rPr>
        <w:t> 778 401 872</w:t>
      </w:r>
    </w:p>
    <w:p w14:paraId="2B0D722F" w14:textId="77777777" w:rsidR="007B45F7" w:rsidRDefault="007B45F7" w:rsidP="00EC5703">
      <w:pPr>
        <w:spacing w:after="0" w:line="240" w:lineRule="auto"/>
        <w:ind w:firstLine="851"/>
        <w:jc w:val="both"/>
        <w:rPr>
          <w:rFonts w:asciiTheme="minorHAnsi" w:hAnsiTheme="minorHAnsi" w:cs="Arial"/>
          <w:bCs/>
          <w:color w:val="000000" w:themeColor="text1"/>
        </w:rPr>
      </w:pPr>
    </w:p>
    <w:p w14:paraId="3DE24207" w14:textId="77777777" w:rsidR="004E348C" w:rsidRDefault="006B206B" w:rsidP="00EC5703">
      <w:pPr>
        <w:spacing w:after="0" w:line="240" w:lineRule="auto"/>
        <w:ind w:firstLine="851"/>
        <w:jc w:val="both"/>
        <w:rPr>
          <w:rFonts w:asciiTheme="minorHAnsi" w:hAnsiTheme="minorHAnsi" w:cs="Arial"/>
          <w:bCs/>
          <w:color w:val="000000" w:themeColor="text1"/>
        </w:rPr>
      </w:pPr>
      <w:r w:rsidRPr="006B38C6">
        <w:rPr>
          <w:rFonts w:asciiTheme="minorHAnsi" w:hAnsiTheme="minorHAnsi" w:cs="Arial"/>
          <w:bCs/>
          <w:color w:val="000000" w:themeColor="text1"/>
        </w:rPr>
        <w:t>Osob</w:t>
      </w:r>
      <w:r w:rsidR="004E348C">
        <w:rPr>
          <w:rFonts w:asciiTheme="minorHAnsi" w:hAnsiTheme="minorHAnsi" w:cs="Arial"/>
          <w:bCs/>
          <w:color w:val="000000" w:themeColor="text1"/>
        </w:rPr>
        <w:t>y</w:t>
      </w:r>
      <w:r w:rsidRPr="006B38C6">
        <w:rPr>
          <w:rFonts w:asciiTheme="minorHAnsi" w:hAnsiTheme="minorHAnsi" w:cs="Arial"/>
          <w:bCs/>
          <w:color w:val="000000" w:themeColor="text1"/>
        </w:rPr>
        <w:t xml:space="preserve"> oprávněn</w:t>
      </w:r>
      <w:r w:rsidR="004E348C">
        <w:rPr>
          <w:rFonts w:asciiTheme="minorHAnsi" w:hAnsiTheme="minorHAnsi" w:cs="Arial"/>
          <w:bCs/>
          <w:color w:val="000000" w:themeColor="text1"/>
        </w:rPr>
        <w:t>é</w:t>
      </w:r>
      <w:r w:rsidRPr="006B38C6">
        <w:rPr>
          <w:rFonts w:asciiTheme="minorHAnsi" w:hAnsiTheme="minorHAnsi" w:cs="Arial"/>
          <w:bCs/>
          <w:color w:val="000000" w:themeColor="text1"/>
        </w:rPr>
        <w:t xml:space="preserve"> </w:t>
      </w:r>
      <w:r w:rsidR="00EC5703">
        <w:rPr>
          <w:rFonts w:asciiTheme="minorHAnsi" w:hAnsiTheme="minorHAnsi" w:cs="Arial"/>
          <w:bCs/>
          <w:color w:val="000000" w:themeColor="text1"/>
        </w:rPr>
        <w:t xml:space="preserve">jednat ve věcech technických: </w:t>
      </w:r>
      <w:r w:rsidR="00EC5703">
        <w:rPr>
          <w:rFonts w:asciiTheme="minorHAnsi" w:hAnsiTheme="minorHAnsi" w:cs="Arial"/>
          <w:bCs/>
          <w:color w:val="000000" w:themeColor="text1"/>
        </w:rPr>
        <w:tab/>
      </w:r>
    </w:p>
    <w:p w14:paraId="02062E46" w14:textId="77777777" w:rsidR="004E348C" w:rsidRDefault="004E348C" w:rsidP="004E348C">
      <w:pPr>
        <w:spacing w:after="0" w:line="240" w:lineRule="auto"/>
        <w:ind w:left="1843" w:hanging="709"/>
        <w:jc w:val="both"/>
        <w:rPr>
          <w:rFonts w:asciiTheme="minorHAnsi" w:hAnsiTheme="minorHAnsi" w:cs="Arial"/>
          <w:b/>
          <w:bCs/>
          <w:color w:val="000000" w:themeColor="text1"/>
        </w:rPr>
      </w:pPr>
    </w:p>
    <w:p w14:paraId="4229E7BB" w14:textId="40E95BED" w:rsidR="006B206B" w:rsidRPr="006B38C6" w:rsidRDefault="009E2D6C" w:rsidP="004E348C">
      <w:pPr>
        <w:spacing w:after="0" w:line="240" w:lineRule="auto"/>
        <w:ind w:left="1843" w:hanging="709"/>
        <w:jc w:val="both"/>
        <w:rPr>
          <w:rFonts w:asciiTheme="minorHAnsi" w:eastAsia="Times New Roman" w:hAnsiTheme="minorHAnsi" w:cs="Arial"/>
          <w:bCs/>
          <w:color w:val="000000" w:themeColor="text1"/>
          <w:lang w:eastAsia="ar-SA"/>
        </w:rPr>
      </w:pPr>
      <w:r>
        <w:rPr>
          <w:rFonts w:asciiTheme="minorHAnsi" w:hAnsiTheme="minorHAnsi" w:cs="Arial"/>
          <w:b/>
          <w:bCs/>
          <w:color w:val="000000" w:themeColor="text1"/>
        </w:rPr>
        <w:t>Stanislav Liška</w:t>
      </w:r>
      <w:r w:rsidR="006B206B" w:rsidRPr="006B38C6">
        <w:rPr>
          <w:rFonts w:asciiTheme="minorHAnsi" w:hAnsiTheme="minorHAnsi" w:cs="Arial"/>
          <w:bCs/>
          <w:color w:val="000000" w:themeColor="text1"/>
        </w:rPr>
        <w:t>, vedoucí provozu</w:t>
      </w:r>
      <w:r w:rsidR="007B45F7">
        <w:rPr>
          <w:rFonts w:asciiTheme="minorHAnsi" w:hAnsiTheme="minorHAnsi" w:cs="Arial"/>
          <w:bCs/>
          <w:color w:val="000000" w:themeColor="text1"/>
        </w:rPr>
        <w:t xml:space="preserve"> </w:t>
      </w:r>
      <w:r w:rsidR="00205002">
        <w:rPr>
          <w:rFonts w:asciiTheme="minorHAnsi" w:hAnsiTheme="minorHAnsi" w:cs="Arial"/>
          <w:bCs/>
          <w:color w:val="000000" w:themeColor="text1"/>
        </w:rPr>
        <w:t xml:space="preserve">a údržby </w:t>
      </w:r>
      <w:r w:rsidRPr="000D6089">
        <w:rPr>
          <w:rFonts w:asciiTheme="minorHAnsi" w:hAnsiTheme="minorHAnsi" w:cs="Arial"/>
          <w:b/>
          <w:color w:val="000000" w:themeColor="text1"/>
        </w:rPr>
        <w:t>Karlovarská</w:t>
      </w:r>
    </w:p>
    <w:p w14:paraId="5CABC288" w14:textId="4702EFB4" w:rsidR="006E1B80" w:rsidRPr="009E2D6C" w:rsidRDefault="006B206B" w:rsidP="009E2D6C">
      <w:pPr>
        <w:spacing w:after="0" w:line="240" w:lineRule="auto"/>
        <w:ind w:left="1843" w:hanging="425"/>
        <w:jc w:val="both"/>
      </w:pPr>
      <w:r w:rsidRPr="006B38C6">
        <w:rPr>
          <w:rFonts w:asciiTheme="minorHAnsi" w:eastAsia="Times New Roman" w:hAnsiTheme="minorHAnsi" w:cs="Arial"/>
          <w:bCs/>
          <w:color w:val="000000" w:themeColor="text1"/>
          <w:lang w:eastAsia="ar-SA"/>
        </w:rPr>
        <w:t>E-mail:</w:t>
      </w:r>
      <w:r w:rsidRPr="006B38C6">
        <w:rPr>
          <w:rFonts w:asciiTheme="minorHAnsi" w:eastAsia="Times New Roman" w:hAnsiTheme="minorHAnsi" w:cs="Arial"/>
          <w:bCs/>
          <w:color w:val="000000" w:themeColor="text1"/>
          <w:lang w:eastAsia="ar-SA"/>
        </w:rPr>
        <w:tab/>
      </w:r>
      <w:r w:rsidR="006E1B80" w:rsidRPr="006B38C6">
        <w:rPr>
          <w:rFonts w:asciiTheme="minorHAnsi" w:eastAsia="Times New Roman" w:hAnsiTheme="minorHAnsi" w:cs="Arial"/>
          <w:bCs/>
          <w:color w:val="000000" w:themeColor="text1"/>
          <w:lang w:eastAsia="ar-SA"/>
        </w:rPr>
        <w:tab/>
      </w:r>
      <w:hyperlink r:id="rId8" w:history="1">
        <w:r w:rsidR="008D3656" w:rsidRPr="00A111F9">
          <w:rPr>
            <w:rStyle w:val="Hypertextovodkaz"/>
          </w:rPr>
          <w:t>liska@spsdplzen.cz</w:t>
        </w:r>
      </w:hyperlink>
      <w:r w:rsidRPr="006B38C6">
        <w:rPr>
          <w:rFonts w:asciiTheme="minorHAnsi" w:hAnsiTheme="minorHAnsi" w:cs="Arial"/>
          <w:color w:val="000000" w:themeColor="text1"/>
        </w:rPr>
        <w:t xml:space="preserve">   </w:t>
      </w:r>
    </w:p>
    <w:p w14:paraId="4452C4D5" w14:textId="1723157D" w:rsidR="006B206B" w:rsidRDefault="006B206B" w:rsidP="004E348C">
      <w:pPr>
        <w:spacing w:after="0" w:line="240" w:lineRule="auto"/>
        <w:ind w:left="1843" w:hanging="425"/>
        <w:jc w:val="both"/>
        <w:rPr>
          <w:rFonts w:asciiTheme="minorHAnsi" w:eastAsia="Times New Roman" w:hAnsiTheme="minorHAnsi" w:cs="Arial"/>
          <w:bCs/>
          <w:color w:val="000000" w:themeColor="text1"/>
          <w:lang w:eastAsia="ar-SA"/>
        </w:rPr>
      </w:pPr>
      <w:r w:rsidRPr="006B38C6">
        <w:rPr>
          <w:rFonts w:asciiTheme="minorHAnsi" w:eastAsia="Times New Roman" w:hAnsiTheme="minorHAnsi" w:cs="Arial"/>
          <w:bCs/>
          <w:color w:val="000000" w:themeColor="text1"/>
          <w:lang w:eastAsia="ar-SA"/>
        </w:rPr>
        <w:t xml:space="preserve">Tel.: </w:t>
      </w:r>
      <w:r w:rsidRPr="006B38C6">
        <w:rPr>
          <w:rFonts w:asciiTheme="minorHAnsi" w:eastAsia="Times New Roman" w:hAnsiTheme="minorHAnsi" w:cs="Arial"/>
          <w:bCs/>
          <w:color w:val="000000" w:themeColor="text1"/>
          <w:lang w:eastAsia="ar-SA"/>
        </w:rPr>
        <w:tab/>
      </w:r>
      <w:r w:rsidR="006E1B80"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+420</w:t>
      </w:r>
      <w:r w:rsidR="009E2D6C">
        <w:rPr>
          <w:rFonts w:asciiTheme="minorHAnsi" w:eastAsia="Times New Roman" w:hAnsiTheme="minorHAnsi" w:cs="Arial"/>
          <w:bCs/>
          <w:color w:val="000000" w:themeColor="text1"/>
          <w:lang w:eastAsia="ar-SA"/>
        </w:rPr>
        <w:t> 778 718</w:t>
      </w:r>
      <w:r w:rsidR="00CA0C9C">
        <w:rPr>
          <w:rFonts w:asciiTheme="minorHAnsi" w:eastAsia="Times New Roman" w:hAnsiTheme="minorHAnsi" w:cs="Arial"/>
          <w:bCs/>
          <w:color w:val="000000" w:themeColor="text1"/>
          <w:lang w:eastAsia="ar-SA"/>
        </w:rPr>
        <w:t> </w:t>
      </w:r>
      <w:r w:rsidR="009E2D6C">
        <w:rPr>
          <w:rFonts w:asciiTheme="minorHAnsi" w:eastAsia="Times New Roman" w:hAnsiTheme="minorHAnsi" w:cs="Arial"/>
          <w:bCs/>
          <w:color w:val="000000" w:themeColor="text1"/>
          <w:lang w:eastAsia="ar-SA"/>
        </w:rPr>
        <w:t>636</w:t>
      </w:r>
    </w:p>
    <w:p w14:paraId="5E786C6D" w14:textId="77777777" w:rsidR="00CA0C9C" w:rsidRDefault="00CA0C9C" w:rsidP="00CA0C9C">
      <w:pPr>
        <w:spacing w:after="0" w:line="240" w:lineRule="auto"/>
        <w:ind w:left="1843" w:hanging="709"/>
        <w:jc w:val="both"/>
        <w:rPr>
          <w:rFonts w:asciiTheme="minorHAnsi" w:hAnsiTheme="minorHAnsi" w:cs="Arial"/>
          <w:b/>
          <w:bCs/>
          <w:color w:val="000000" w:themeColor="text1"/>
        </w:rPr>
      </w:pPr>
    </w:p>
    <w:p w14:paraId="3A927992" w14:textId="37FC2085" w:rsidR="00CA0C9C" w:rsidRPr="006B38C6" w:rsidRDefault="00CA0C9C" w:rsidP="00CA0C9C">
      <w:pPr>
        <w:spacing w:after="0" w:line="240" w:lineRule="auto"/>
        <w:ind w:left="1843" w:hanging="709"/>
        <w:jc w:val="both"/>
        <w:rPr>
          <w:rFonts w:asciiTheme="minorHAnsi" w:eastAsia="Times New Roman" w:hAnsiTheme="minorHAnsi" w:cs="Arial"/>
          <w:bCs/>
          <w:color w:val="000000" w:themeColor="text1"/>
          <w:lang w:eastAsia="ar-SA"/>
        </w:rPr>
      </w:pPr>
      <w:r>
        <w:rPr>
          <w:rFonts w:asciiTheme="minorHAnsi" w:hAnsiTheme="minorHAnsi" w:cs="Arial"/>
          <w:b/>
          <w:bCs/>
          <w:color w:val="000000" w:themeColor="text1"/>
        </w:rPr>
        <w:t>Jaroslav Kratochvíl</w:t>
      </w:r>
      <w:r w:rsidRPr="006B38C6">
        <w:rPr>
          <w:rFonts w:asciiTheme="minorHAnsi" w:hAnsiTheme="minorHAnsi" w:cs="Arial"/>
          <w:bCs/>
          <w:color w:val="000000" w:themeColor="text1"/>
        </w:rPr>
        <w:t>, vedoucí provozu</w:t>
      </w:r>
      <w:r>
        <w:rPr>
          <w:rFonts w:asciiTheme="minorHAnsi" w:hAnsiTheme="minorHAnsi" w:cs="Arial"/>
          <w:bCs/>
          <w:color w:val="000000" w:themeColor="text1"/>
        </w:rPr>
        <w:t xml:space="preserve"> a údržby </w:t>
      </w:r>
      <w:r w:rsidRPr="006E7DBC">
        <w:rPr>
          <w:rFonts w:asciiTheme="minorHAnsi" w:hAnsiTheme="minorHAnsi" w:cs="Arial"/>
          <w:b/>
          <w:bCs/>
          <w:color w:val="000000" w:themeColor="text1"/>
        </w:rPr>
        <w:t>Křimice</w:t>
      </w:r>
    </w:p>
    <w:p w14:paraId="204E9C06" w14:textId="77777777" w:rsidR="00CA0C9C" w:rsidRPr="009E2D6C" w:rsidRDefault="00CA0C9C" w:rsidP="00CA0C9C">
      <w:pPr>
        <w:spacing w:after="0" w:line="240" w:lineRule="auto"/>
        <w:ind w:left="1843" w:hanging="425"/>
        <w:jc w:val="both"/>
      </w:pPr>
      <w:r w:rsidRPr="006B38C6">
        <w:rPr>
          <w:rFonts w:asciiTheme="minorHAnsi" w:eastAsia="Times New Roman" w:hAnsiTheme="minorHAnsi" w:cs="Arial"/>
          <w:bCs/>
          <w:color w:val="000000" w:themeColor="text1"/>
          <w:lang w:eastAsia="ar-SA"/>
        </w:rPr>
        <w:t>E-mail:</w:t>
      </w:r>
      <w:r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ab/>
      </w:r>
      <w:hyperlink r:id="rId9" w:history="1">
        <w:r w:rsidRPr="00470590">
          <w:rPr>
            <w:rStyle w:val="Hypertextovodkaz"/>
          </w:rPr>
          <w:t>kratochvil@spsdplzen.cz</w:t>
        </w:r>
      </w:hyperlink>
      <w:r w:rsidRPr="006B38C6">
        <w:rPr>
          <w:rFonts w:asciiTheme="minorHAnsi" w:hAnsiTheme="minorHAnsi" w:cs="Arial"/>
          <w:color w:val="000000" w:themeColor="text1"/>
        </w:rPr>
        <w:t xml:space="preserve">   </w:t>
      </w:r>
    </w:p>
    <w:p w14:paraId="02C45EAF" w14:textId="4CE33A65" w:rsidR="00CA0C9C" w:rsidRDefault="00CA0C9C" w:rsidP="00CA0C9C">
      <w:pPr>
        <w:spacing w:after="0" w:line="240" w:lineRule="auto"/>
        <w:ind w:left="1843" w:hanging="425"/>
        <w:jc w:val="both"/>
        <w:rPr>
          <w:rFonts w:asciiTheme="minorHAnsi" w:eastAsia="Times New Roman" w:hAnsiTheme="minorHAnsi" w:cs="Arial"/>
          <w:bCs/>
          <w:color w:val="000000" w:themeColor="text1"/>
          <w:lang w:eastAsia="ar-SA"/>
        </w:rPr>
      </w:pPr>
      <w:r w:rsidRPr="006B38C6">
        <w:rPr>
          <w:rFonts w:asciiTheme="minorHAnsi" w:eastAsia="Times New Roman" w:hAnsiTheme="minorHAnsi" w:cs="Arial"/>
          <w:bCs/>
          <w:color w:val="000000" w:themeColor="text1"/>
          <w:lang w:eastAsia="ar-SA"/>
        </w:rPr>
        <w:t xml:space="preserve">Tel.: </w:t>
      </w:r>
      <w:r w:rsidRPr="006B38C6">
        <w:rPr>
          <w:rFonts w:asciiTheme="minorHAnsi" w:eastAsia="Times New Roman" w:hAnsiTheme="minorHAnsi" w:cs="Arial"/>
          <w:bCs/>
          <w:color w:val="000000" w:themeColor="text1"/>
          <w:lang w:eastAsia="ar-SA"/>
        </w:rPr>
        <w:tab/>
      </w:r>
      <w:r w:rsidRPr="006B38C6">
        <w:rPr>
          <w:rFonts w:asciiTheme="minorHAnsi" w:eastAsia="Times New Roman" w:hAnsiTheme="minorHAnsi" w:cs="Arial"/>
          <w:bCs/>
          <w:color w:val="000000" w:themeColor="text1"/>
          <w:lang w:eastAsia="ar-SA"/>
        </w:rPr>
        <w:tab/>
        <w:t>+420</w:t>
      </w:r>
      <w:r>
        <w:rPr>
          <w:rFonts w:asciiTheme="minorHAnsi" w:eastAsia="Times New Roman" w:hAnsiTheme="minorHAnsi" w:cs="Arial"/>
          <w:bCs/>
          <w:color w:val="000000" w:themeColor="text1"/>
          <w:lang w:eastAsia="ar-SA"/>
        </w:rPr>
        <w:t> 604 462 264</w:t>
      </w:r>
    </w:p>
    <w:p w14:paraId="69C10B86" w14:textId="77777777" w:rsidR="006B206B" w:rsidRPr="006B38C6" w:rsidRDefault="006B206B" w:rsidP="00B86875">
      <w:pPr>
        <w:spacing w:after="0" w:line="240" w:lineRule="auto"/>
        <w:rPr>
          <w:rFonts w:asciiTheme="minorHAnsi" w:eastAsia="Times New Roman" w:hAnsiTheme="minorHAnsi" w:cs="Arial"/>
          <w:color w:val="000000" w:themeColor="text1"/>
          <w:lang w:eastAsia="cs-CZ"/>
        </w:rPr>
      </w:pPr>
    </w:p>
    <w:p w14:paraId="2DE3FC95" w14:textId="77777777" w:rsidR="006B206B" w:rsidRPr="006B38C6" w:rsidRDefault="006B206B" w:rsidP="00B86875">
      <w:pPr>
        <w:spacing w:after="0" w:line="240" w:lineRule="auto"/>
        <w:rPr>
          <w:rFonts w:asciiTheme="minorHAnsi" w:eastAsia="Times New Roman" w:hAnsiTheme="minorHAnsi" w:cs="Arial"/>
          <w:color w:val="000000" w:themeColor="text1"/>
          <w:lang w:eastAsia="cs-CZ"/>
        </w:rPr>
      </w:pPr>
      <w:r w:rsidRPr="006B38C6">
        <w:rPr>
          <w:rFonts w:asciiTheme="minorHAnsi" w:eastAsia="Times New Roman" w:hAnsiTheme="minorHAnsi" w:cs="Arial"/>
          <w:color w:val="000000" w:themeColor="text1"/>
          <w:lang w:eastAsia="cs-CZ"/>
        </w:rPr>
        <w:t>(dále „Objednatel“)</w:t>
      </w:r>
    </w:p>
    <w:p w14:paraId="1E5D9EFF" w14:textId="77777777" w:rsidR="00EC5703" w:rsidRPr="00EC5703" w:rsidRDefault="00EC5703" w:rsidP="00EC5703">
      <w:pPr>
        <w:jc w:val="center"/>
        <w:rPr>
          <w:rFonts w:asciiTheme="minorHAnsi" w:hAnsiTheme="minorHAnsi" w:cs="Arial"/>
          <w:b/>
          <w:color w:val="000000" w:themeColor="text1"/>
        </w:rPr>
      </w:pPr>
      <w:r w:rsidRPr="00EC5703">
        <w:rPr>
          <w:rFonts w:asciiTheme="minorHAnsi" w:hAnsiTheme="minorHAnsi" w:cs="Arial"/>
          <w:b/>
          <w:color w:val="000000" w:themeColor="text1"/>
        </w:rPr>
        <w:t>a</w:t>
      </w:r>
    </w:p>
    <w:p w14:paraId="08A95F54" w14:textId="77777777" w:rsidR="00EC5703" w:rsidRDefault="006B206B" w:rsidP="00EC5703">
      <w:pPr>
        <w:spacing w:before="240"/>
        <w:rPr>
          <w:rFonts w:asciiTheme="minorHAnsi" w:hAnsiTheme="minorHAnsi" w:cs="Arial"/>
          <w:b/>
          <w:color w:val="000000" w:themeColor="text1"/>
        </w:rPr>
      </w:pPr>
      <w:r w:rsidRPr="006B38C6">
        <w:rPr>
          <w:rFonts w:asciiTheme="minorHAnsi" w:hAnsiTheme="minorHAnsi" w:cs="Arial"/>
          <w:b/>
          <w:color w:val="000000" w:themeColor="text1"/>
        </w:rPr>
        <w:t xml:space="preserve">2. </w:t>
      </w:r>
      <w:r w:rsidR="00EE2BB0" w:rsidRPr="006B38C6">
        <w:rPr>
          <w:rFonts w:asciiTheme="minorHAnsi" w:hAnsiTheme="minorHAnsi" w:cs="Arial"/>
          <w:b/>
          <w:color w:val="000000" w:themeColor="text1"/>
        </w:rPr>
        <w:t xml:space="preserve"> </w:t>
      </w:r>
      <w:r w:rsidR="006E1B80" w:rsidRPr="006B38C6">
        <w:rPr>
          <w:rFonts w:asciiTheme="minorHAnsi" w:hAnsiTheme="minorHAnsi" w:cs="Arial"/>
          <w:b/>
          <w:color w:val="000000" w:themeColor="text1"/>
        </w:rPr>
        <w:tab/>
      </w:r>
      <w:r w:rsidR="00EC5703">
        <w:rPr>
          <w:rFonts w:asciiTheme="minorHAnsi" w:hAnsiTheme="minorHAnsi" w:cs="Arial"/>
          <w:b/>
          <w:color w:val="000000" w:themeColor="text1"/>
        </w:rPr>
        <w:t>ZHOTOVITEL</w:t>
      </w:r>
    </w:p>
    <w:p w14:paraId="0250229B" w14:textId="03A158F5" w:rsidR="00CA0C9C" w:rsidRPr="00DA5831" w:rsidRDefault="00DA5831" w:rsidP="00CA0C9C">
      <w:pPr>
        <w:spacing w:before="240"/>
        <w:ind w:firstLine="851"/>
        <w:rPr>
          <w:szCs w:val="20"/>
        </w:rPr>
      </w:pPr>
      <w:r w:rsidRPr="00DA5831">
        <w:rPr>
          <w:b/>
          <w:szCs w:val="20"/>
        </w:rPr>
        <w:t>ŘÍHA OKNA</w:t>
      </w:r>
      <w:r w:rsidR="00B25E45" w:rsidRPr="00DA5831">
        <w:rPr>
          <w:b/>
          <w:szCs w:val="20"/>
        </w:rPr>
        <w:t xml:space="preserve"> s.r.o.</w:t>
      </w:r>
    </w:p>
    <w:p w14:paraId="574C4BC1" w14:textId="70CBC9E8" w:rsidR="00CA0C9C" w:rsidRPr="00DA5831" w:rsidRDefault="00CA0C9C" w:rsidP="00CA0C9C">
      <w:pPr>
        <w:spacing w:after="0"/>
        <w:ind w:left="851"/>
      </w:pPr>
      <w:r w:rsidRPr="00DA5831">
        <w:rPr>
          <w:rFonts w:asciiTheme="minorHAnsi" w:hAnsiTheme="minorHAnsi" w:cs="Arial"/>
          <w:color w:val="000000" w:themeColor="text1"/>
        </w:rPr>
        <w:t xml:space="preserve">Sídlo: </w:t>
      </w:r>
      <w:r w:rsidRPr="00DA5831">
        <w:rPr>
          <w:rFonts w:asciiTheme="minorHAnsi" w:hAnsiTheme="minorHAnsi" w:cs="Arial"/>
          <w:color w:val="000000" w:themeColor="text1"/>
        </w:rPr>
        <w:tab/>
      </w:r>
      <w:r w:rsidRPr="00DA5831">
        <w:rPr>
          <w:rFonts w:asciiTheme="minorHAnsi" w:hAnsiTheme="minorHAnsi" w:cs="Arial"/>
          <w:color w:val="000000" w:themeColor="text1"/>
        </w:rPr>
        <w:tab/>
      </w:r>
      <w:r w:rsidRPr="00DA5831">
        <w:rPr>
          <w:rFonts w:asciiTheme="minorHAnsi" w:hAnsiTheme="minorHAnsi" w:cs="Arial"/>
          <w:color w:val="000000" w:themeColor="text1"/>
        </w:rPr>
        <w:tab/>
      </w:r>
      <w:r w:rsidR="00B25E45" w:rsidRPr="00DA5831">
        <w:rPr>
          <w:szCs w:val="20"/>
        </w:rPr>
        <w:t>Benešovice 104, 349 01 Stříbro</w:t>
      </w:r>
      <w:r w:rsidRPr="00DA5831">
        <w:rPr>
          <w:rFonts w:asciiTheme="minorHAnsi" w:hAnsiTheme="minorHAnsi" w:cs="Arial"/>
          <w:color w:val="000000" w:themeColor="text1"/>
        </w:rPr>
        <w:br/>
        <w:t xml:space="preserve">IČO: </w:t>
      </w:r>
      <w:r w:rsidRPr="00DA5831">
        <w:rPr>
          <w:rFonts w:asciiTheme="minorHAnsi" w:hAnsiTheme="minorHAnsi" w:cs="Arial"/>
          <w:color w:val="000000" w:themeColor="text1"/>
        </w:rPr>
        <w:tab/>
      </w:r>
      <w:r w:rsidRPr="00DA5831">
        <w:rPr>
          <w:rFonts w:asciiTheme="minorHAnsi" w:hAnsiTheme="minorHAnsi" w:cs="Arial"/>
          <w:color w:val="000000" w:themeColor="text1"/>
        </w:rPr>
        <w:tab/>
      </w:r>
      <w:r w:rsidRPr="00DA5831">
        <w:rPr>
          <w:rFonts w:asciiTheme="minorHAnsi" w:hAnsiTheme="minorHAnsi" w:cs="Arial"/>
          <w:color w:val="000000" w:themeColor="text1"/>
        </w:rPr>
        <w:tab/>
      </w:r>
      <w:r w:rsidR="00B25E45" w:rsidRPr="00DA5831">
        <w:rPr>
          <w:szCs w:val="20"/>
        </w:rPr>
        <w:t>19272855</w:t>
      </w:r>
    </w:p>
    <w:p w14:paraId="250314D7" w14:textId="18E9F0F4" w:rsidR="00CA0C9C" w:rsidRPr="00A0334D" w:rsidRDefault="00CA0C9C" w:rsidP="00CA0C9C">
      <w:pPr>
        <w:spacing w:after="0" w:line="240" w:lineRule="auto"/>
        <w:ind w:left="851"/>
        <w:rPr>
          <w:rFonts w:asciiTheme="minorHAnsi" w:hAnsiTheme="minorHAnsi" w:cs="Arial"/>
          <w:color w:val="000000" w:themeColor="text1"/>
        </w:rPr>
      </w:pPr>
      <w:r w:rsidRPr="00DA5831">
        <w:rPr>
          <w:rFonts w:asciiTheme="minorHAnsi" w:hAnsiTheme="minorHAnsi" w:cs="Arial"/>
          <w:color w:val="000000" w:themeColor="text1"/>
        </w:rPr>
        <w:t xml:space="preserve">DIČ: </w:t>
      </w:r>
      <w:r w:rsidRPr="00DA5831">
        <w:rPr>
          <w:rFonts w:asciiTheme="minorHAnsi" w:hAnsiTheme="minorHAnsi" w:cs="Arial"/>
          <w:color w:val="000000" w:themeColor="text1"/>
        </w:rPr>
        <w:tab/>
      </w:r>
      <w:r w:rsidRPr="00DA5831">
        <w:rPr>
          <w:rFonts w:asciiTheme="minorHAnsi" w:hAnsiTheme="minorHAnsi" w:cs="Arial"/>
          <w:color w:val="000000" w:themeColor="text1"/>
        </w:rPr>
        <w:tab/>
      </w:r>
      <w:r w:rsidRPr="00DA5831">
        <w:rPr>
          <w:rFonts w:asciiTheme="minorHAnsi" w:hAnsiTheme="minorHAnsi" w:cs="Arial"/>
          <w:color w:val="000000" w:themeColor="text1"/>
        </w:rPr>
        <w:tab/>
      </w:r>
      <w:r w:rsidR="00B25E45" w:rsidRPr="00DA5831">
        <w:rPr>
          <w:szCs w:val="20"/>
        </w:rPr>
        <w:t>CZ149272855</w:t>
      </w:r>
    </w:p>
    <w:p w14:paraId="024351E7" w14:textId="3C558CCB" w:rsidR="00CA0C9C" w:rsidRPr="00A0334D" w:rsidRDefault="00CA0C9C" w:rsidP="00CA0C9C">
      <w:pPr>
        <w:spacing w:after="0" w:line="240" w:lineRule="auto"/>
        <w:ind w:left="851"/>
        <w:rPr>
          <w:b/>
        </w:rPr>
      </w:pPr>
      <w:r w:rsidRPr="00A0334D">
        <w:rPr>
          <w:rFonts w:asciiTheme="minorHAnsi" w:hAnsiTheme="minorHAnsi" w:cs="Arial"/>
          <w:color w:val="000000" w:themeColor="text1"/>
        </w:rPr>
        <w:t xml:space="preserve">Bankovní spojení: </w:t>
      </w:r>
      <w:r>
        <w:rPr>
          <w:rFonts w:asciiTheme="minorHAnsi" w:hAnsiTheme="minorHAnsi" w:cs="Arial"/>
          <w:color w:val="000000" w:themeColor="text1"/>
        </w:rPr>
        <w:tab/>
      </w:r>
    </w:p>
    <w:p w14:paraId="6BA9BD91" w14:textId="6481B6CC" w:rsidR="00CA0C9C" w:rsidRPr="00A0334D" w:rsidRDefault="00CA0C9C" w:rsidP="00CA0C9C">
      <w:pPr>
        <w:spacing w:after="0" w:line="240" w:lineRule="auto"/>
        <w:ind w:left="851"/>
        <w:rPr>
          <w:rStyle w:val="Hypertextovodkaz"/>
          <w:rFonts w:asciiTheme="minorHAnsi" w:hAnsiTheme="minorHAnsi" w:cs="Arial"/>
          <w:color w:val="000000" w:themeColor="text1"/>
        </w:rPr>
      </w:pPr>
      <w:r w:rsidRPr="00A0334D">
        <w:rPr>
          <w:rFonts w:asciiTheme="minorHAnsi" w:hAnsiTheme="minorHAnsi" w:cs="Arial"/>
          <w:color w:val="000000" w:themeColor="text1"/>
        </w:rPr>
        <w:t>Email:</w:t>
      </w:r>
      <w:r w:rsidRPr="00A0334D">
        <w:rPr>
          <w:rFonts w:asciiTheme="minorHAnsi" w:hAnsiTheme="minorHAnsi" w:cs="Arial"/>
          <w:color w:val="000000" w:themeColor="text1"/>
        </w:rPr>
        <w:tab/>
      </w:r>
      <w:r w:rsidRPr="00A0334D">
        <w:rPr>
          <w:rFonts w:asciiTheme="minorHAnsi" w:hAnsiTheme="minorHAnsi" w:cs="Arial"/>
          <w:color w:val="000000" w:themeColor="text1"/>
        </w:rPr>
        <w:tab/>
      </w:r>
      <w:r>
        <w:rPr>
          <w:rFonts w:asciiTheme="minorHAnsi" w:hAnsiTheme="minorHAnsi" w:cs="Arial"/>
          <w:color w:val="000000" w:themeColor="text1"/>
        </w:rPr>
        <w:tab/>
      </w:r>
      <w:r w:rsidR="00B25E45">
        <w:rPr>
          <w:szCs w:val="20"/>
        </w:rPr>
        <w:t>info@rihaokna.cz</w:t>
      </w:r>
    </w:p>
    <w:p w14:paraId="653271B5" w14:textId="5DAD2861" w:rsidR="00CA0C9C" w:rsidRDefault="00CA0C9C" w:rsidP="00CA0C9C">
      <w:pPr>
        <w:spacing w:after="0" w:line="240" w:lineRule="auto"/>
        <w:ind w:left="851"/>
        <w:rPr>
          <w:rFonts w:asciiTheme="minorHAnsi" w:hAnsiTheme="minorHAnsi" w:cs="Arial"/>
          <w:color w:val="000000" w:themeColor="text1"/>
        </w:rPr>
      </w:pPr>
      <w:r w:rsidRPr="00A0334D">
        <w:rPr>
          <w:rFonts w:asciiTheme="minorHAnsi" w:hAnsiTheme="minorHAnsi" w:cs="Arial"/>
          <w:color w:val="000000" w:themeColor="text1"/>
        </w:rPr>
        <w:t xml:space="preserve">Tel: </w:t>
      </w:r>
      <w:r w:rsidRPr="00A0334D">
        <w:rPr>
          <w:rFonts w:asciiTheme="minorHAnsi" w:hAnsiTheme="minorHAnsi" w:cs="Arial"/>
          <w:color w:val="000000" w:themeColor="text1"/>
        </w:rPr>
        <w:tab/>
      </w:r>
      <w:r w:rsidRPr="00A0334D">
        <w:rPr>
          <w:rFonts w:asciiTheme="minorHAnsi" w:hAnsiTheme="minorHAnsi" w:cs="Arial"/>
          <w:color w:val="000000" w:themeColor="text1"/>
        </w:rPr>
        <w:tab/>
      </w:r>
      <w:r>
        <w:rPr>
          <w:rFonts w:asciiTheme="minorHAnsi" w:hAnsiTheme="minorHAnsi" w:cs="Arial"/>
          <w:color w:val="000000" w:themeColor="text1"/>
        </w:rPr>
        <w:tab/>
      </w:r>
      <w:r w:rsidR="00B25E45">
        <w:rPr>
          <w:rFonts w:asciiTheme="minorHAnsi" w:hAnsiTheme="minorHAnsi" w:cs="Arial"/>
          <w:color w:val="000000" w:themeColor="text1"/>
        </w:rPr>
        <w:t>+420 </w:t>
      </w:r>
      <w:r w:rsidR="00B25E45">
        <w:rPr>
          <w:szCs w:val="20"/>
        </w:rPr>
        <w:t>723 265 686 / +420 723 776 574</w:t>
      </w:r>
      <w:r w:rsidR="00EE2BB0" w:rsidRPr="006B38C6">
        <w:rPr>
          <w:rFonts w:asciiTheme="minorHAnsi" w:hAnsiTheme="minorHAnsi" w:cs="Arial"/>
          <w:color w:val="000000" w:themeColor="text1"/>
        </w:rPr>
        <w:br/>
      </w:r>
    </w:p>
    <w:p w14:paraId="0BC72275" w14:textId="705E1AAE" w:rsidR="009D7F43" w:rsidRDefault="00CA0C9C" w:rsidP="00CA0C9C">
      <w:pPr>
        <w:spacing w:after="0" w:line="240" w:lineRule="auto"/>
        <w:rPr>
          <w:rFonts w:asciiTheme="minorHAnsi" w:hAnsiTheme="minorHAnsi" w:cs="Arial"/>
          <w:b/>
          <w:color w:val="000000" w:themeColor="text1"/>
          <w:shd w:val="clear" w:color="auto" w:fill="F9F9F9"/>
        </w:rPr>
      </w:pPr>
      <w:r w:rsidRPr="006B38C6">
        <w:rPr>
          <w:rFonts w:asciiTheme="minorHAnsi" w:hAnsiTheme="minorHAnsi" w:cs="Arial"/>
          <w:color w:val="000000" w:themeColor="text1"/>
        </w:rPr>
        <w:t>(dále jen "</w:t>
      </w:r>
      <w:r>
        <w:rPr>
          <w:rFonts w:asciiTheme="minorHAnsi" w:hAnsiTheme="minorHAnsi" w:cs="Arial"/>
          <w:color w:val="000000" w:themeColor="text1"/>
        </w:rPr>
        <w:t>Z</w:t>
      </w:r>
      <w:r w:rsidRPr="006B38C6">
        <w:rPr>
          <w:rFonts w:asciiTheme="minorHAnsi" w:hAnsiTheme="minorHAnsi" w:cs="Arial"/>
          <w:color w:val="000000" w:themeColor="text1"/>
        </w:rPr>
        <w:t>hotovitel")</w:t>
      </w:r>
    </w:p>
    <w:p w14:paraId="12527C25" w14:textId="63D7E304" w:rsidR="00CA0C9C" w:rsidRDefault="00CA0C9C">
      <w:pPr>
        <w:spacing w:after="0" w:line="240" w:lineRule="auto"/>
        <w:rPr>
          <w:rFonts w:asciiTheme="minorHAnsi" w:hAnsiTheme="minorHAnsi" w:cs="Arial"/>
          <w:b/>
          <w:caps/>
          <w:color w:val="000000" w:themeColor="text1"/>
          <w:shd w:val="clear" w:color="auto" w:fill="F9F9F9"/>
        </w:rPr>
      </w:pPr>
      <w:r>
        <w:rPr>
          <w:rFonts w:asciiTheme="minorHAnsi" w:hAnsiTheme="minorHAnsi" w:cs="Arial"/>
          <w:b/>
          <w:caps/>
          <w:color w:val="000000" w:themeColor="text1"/>
          <w:shd w:val="clear" w:color="auto" w:fill="F9F9F9"/>
        </w:rPr>
        <w:br w:type="page"/>
      </w:r>
    </w:p>
    <w:p w14:paraId="6C88DD41" w14:textId="26829191" w:rsidR="00B03719" w:rsidRPr="008C658E" w:rsidRDefault="00B03719" w:rsidP="00B03719">
      <w:pPr>
        <w:pStyle w:val="Odstavecseseznamem"/>
        <w:numPr>
          <w:ilvl w:val="0"/>
          <w:numId w:val="6"/>
        </w:numPr>
        <w:spacing w:line="240" w:lineRule="auto"/>
        <w:ind w:left="714" w:hanging="357"/>
        <w:jc w:val="center"/>
        <w:rPr>
          <w:rFonts w:asciiTheme="minorHAnsi" w:hAnsiTheme="minorHAnsi" w:cs="Arial"/>
          <w:b/>
          <w:color w:val="000000" w:themeColor="text1"/>
          <w:shd w:val="clear" w:color="auto" w:fill="F9F9F9"/>
        </w:rPr>
      </w:pPr>
      <w:r>
        <w:rPr>
          <w:rFonts w:asciiTheme="minorHAnsi" w:hAnsiTheme="minorHAnsi" w:cs="Arial"/>
          <w:b/>
          <w:color w:val="000000" w:themeColor="text1"/>
          <w:shd w:val="clear" w:color="auto" w:fill="F9F9F9"/>
        </w:rPr>
        <w:lastRenderedPageBreak/>
        <w:t>PŘEDMĚT SMLOUVY O DÍLO</w:t>
      </w:r>
    </w:p>
    <w:p w14:paraId="6C2D0A82" w14:textId="77777777" w:rsidR="003F511D" w:rsidRDefault="003F511D" w:rsidP="003F511D">
      <w:pPr>
        <w:pStyle w:val="Odstavecseseznamem"/>
        <w:spacing w:before="240" w:line="240" w:lineRule="auto"/>
        <w:ind w:left="567"/>
        <w:jc w:val="both"/>
        <w:rPr>
          <w:rFonts w:asciiTheme="minorHAnsi" w:hAnsiTheme="minorHAnsi" w:cs="Arial"/>
          <w:color w:val="000000" w:themeColor="text1"/>
          <w:shd w:val="clear" w:color="auto" w:fill="F9F9F9"/>
        </w:rPr>
      </w:pPr>
    </w:p>
    <w:p w14:paraId="4CD8065B" w14:textId="29D9600B" w:rsidR="008C658E" w:rsidRDefault="008C658E" w:rsidP="008C658E">
      <w:pPr>
        <w:pStyle w:val="Odstavecseseznamem"/>
        <w:numPr>
          <w:ilvl w:val="1"/>
          <w:numId w:val="11"/>
        </w:numPr>
        <w:spacing w:after="120" w:line="240" w:lineRule="auto"/>
        <w:ind w:left="709" w:hanging="709"/>
        <w:contextualSpacing w:val="0"/>
        <w:jc w:val="both"/>
      </w:pPr>
      <w:r w:rsidRPr="004C6515">
        <w:t xml:space="preserve">Zhotovitel se uzavřením této Smlouvy zavazuje na svůj náklad a na své nebezpečí pro </w:t>
      </w:r>
      <w:r w:rsidR="00C92A76">
        <w:t>O</w:t>
      </w:r>
      <w:r w:rsidRPr="004C6515">
        <w:t xml:space="preserve">bjednatele za podmínek níže uvedených odborně provést dílo spočívající v realizaci </w:t>
      </w:r>
      <w:r w:rsidR="00A31B6A">
        <w:t>„</w:t>
      </w:r>
      <w:r w:rsidR="00B03719">
        <w:t xml:space="preserve">DÍLČÍ VÝMĚNA OKEN </w:t>
      </w:r>
      <w:r w:rsidR="00594827">
        <w:t>SPŠD, PLZEŇ</w:t>
      </w:r>
      <w:r w:rsidR="00B03719">
        <w:t xml:space="preserve"> 202</w:t>
      </w:r>
      <w:r w:rsidR="00594827">
        <w:t>4</w:t>
      </w:r>
      <w:r w:rsidR="00A31B6A">
        <w:t xml:space="preserve">“ </w:t>
      </w:r>
      <w:r>
        <w:t>v</w:t>
      </w:r>
      <w:r w:rsidR="00B03719" w:rsidRPr="00B03719">
        <w:rPr>
          <w:rFonts w:asciiTheme="minorHAnsi" w:hAnsiTheme="minorHAnsi" w:cs="Arial"/>
          <w:color w:val="000000" w:themeColor="text1"/>
          <w:shd w:val="clear" w:color="auto" w:fill="F9F9F9"/>
        </w:rPr>
        <w:t xml:space="preserve"> </w:t>
      </w:r>
      <w:r w:rsidR="00B03719" w:rsidRPr="006E7DBC">
        <w:rPr>
          <w:rFonts w:asciiTheme="minorHAnsi" w:hAnsiTheme="minorHAnsi" w:cs="Arial"/>
          <w:color w:val="000000" w:themeColor="text1"/>
          <w:shd w:val="clear" w:color="auto" w:fill="F9F9F9"/>
        </w:rPr>
        <w:t>objekt</w:t>
      </w:r>
      <w:r w:rsidR="00B03719">
        <w:rPr>
          <w:rFonts w:asciiTheme="minorHAnsi" w:hAnsiTheme="minorHAnsi" w:cs="Arial"/>
          <w:color w:val="000000" w:themeColor="text1"/>
          <w:shd w:val="clear" w:color="auto" w:fill="F9F9F9"/>
        </w:rPr>
        <w:t xml:space="preserve">ech školního pavilonu A na adrese Karlovarská 99, </w:t>
      </w:r>
      <w:proofErr w:type="gramStart"/>
      <w:r w:rsidR="00B03719">
        <w:rPr>
          <w:rFonts w:asciiTheme="minorHAnsi" w:hAnsiTheme="minorHAnsi" w:cs="Arial"/>
          <w:color w:val="000000" w:themeColor="text1"/>
          <w:shd w:val="clear" w:color="auto" w:fill="F9F9F9"/>
        </w:rPr>
        <w:t>Plzeň - Bolevec</w:t>
      </w:r>
      <w:proofErr w:type="gramEnd"/>
      <w:r w:rsidR="00B03719">
        <w:rPr>
          <w:rFonts w:asciiTheme="minorHAnsi" w:hAnsiTheme="minorHAnsi" w:cs="Arial"/>
          <w:color w:val="000000" w:themeColor="text1"/>
          <w:shd w:val="clear" w:color="auto" w:fill="F9F9F9"/>
        </w:rPr>
        <w:t xml:space="preserve"> a v domově mládeže </w:t>
      </w:r>
      <w:r w:rsidR="00B03719" w:rsidRPr="006E7DBC">
        <w:rPr>
          <w:rFonts w:asciiTheme="minorHAnsi" w:hAnsiTheme="minorHAnsi" w:cs="Arial"/>
          <w:color w:val="000000" w:themeColor="text1"/>
          <w:shd w:val="clear" w:color="auto" w:fill="F9F9F9"/>
        </w:rPr>
        <w:t xml:space="preserve">DM </w:t>
      </w:r>
      <w:r w:rsidR="00B03719">
        <w:rPr>
          <w:rFonts w:asciiTheme="minorHAnsi" w:hAnsiTheme="minorHAnsi" w:cs="Arial"/>
          <w:color w:val="000000" w:themeColor="text1"/>
          <w:shd w:val="clear" w:color="auto" w:fill="F9F9F9"/>
        </w:rPr>
        <w:t>V na adrese Průkopníků 290, Plzeň - Křimice</w:t>
      </w:r>
      <w:r w:rsidR="00B03719" w:rsidRPr="006E7DBC">
        <w:rPr>
          <w:rFonts w:asciiTheme="minorHAnsi" w:hAnsiTheme="minorHAnsi" w:cs="Arial"/>
          <w:color w:val="000000" w:themeColor="text1"/>
          <w:shd w:val="clear" w:color="auto" w:fill="F9F9F9"/>
        </w:rPr>
        <w:t xml:space="preserve"> </w:t>
      </w:r>
      <w:r w:rsidR="00B03719">
        <w:rPr>
          <w:rFonts w:asciiTheme="minorHAnsi" w:hAnsiTheme="minorHAnsi" w:cs="Arial"/>
          <w:color w:val="000000" w:themeColor="text1"/>
          <w:shd w:val="clear" w:color="auto" w:fill="F9F9F9"/>
        </w:rPr>
        <w:t>dle specifikace uvedené v čl. </w:t>
      </w:r>
      <w:r w:rsidR="00B03719" w:rsidRPr="006E7DBC">
        <w:rPr>
          <w:rFonts w:asciiTheme="minorHAnsi" w:hAnsiTheme="minorHAnsi" w:cs="Arial"/>
          <w:color w:val="000000" w:themeColor="text1"/>
          <w:shd w:val="clear" w:color="auto" w:fill="F9F9F9"/>
        </w:rPr>
        <w:t>2. této Smlouvy a dle technické specifikace, která je podkladem pro realizaci tohoto díla.</w:t>
      </w:r>
    </w:p>
    <w:p w14:paraId="1678A8A7" w14:textId="042ED1FF" w:rsidR="008C658E" w:rsidRDefault="008C658E" w:rsidP="008C658E">
      <w:pPr>
        <w:pStyle w:val="Odstavecseseznamem"/>
        <w:numPr>
          <w:ilvl w:val="1"/>
          <w:numId w:val="11"/>
        </w:numPr>
        <w:spacing w:after="120" w:line="240" w:lineRule="auto"/>
        <w:ind w:left="709" w:hanging="709"/>
        <w:contextualSpacing w:val="0"/>
        <w:jc w:val="both"/>
      </w:pPr>
      <w:r w:rsidRPr="004C6515">
        <w:t xml:space="preserve">Zhotovitel bude realizovat dílo po celou dobu provádění stavby pod odborným vedením </w:t>
      </w:r>
      <w:r w:rsidR="00A31B6A">
        <w:t>odborně způsobilé a k realizaci díla kvalifikované osoby</w:t>
      </w:r>
      <w:r w:rsidRPr="004C6515">
        <w:t xml:space="preserve">, </w:t>
      </w:r>
      <w:r>
        <w:t xml:space="preserve">uvedené v této smlouvě. </w:t>
      </w:r>
      <w:r w:rsidRPr="004C6515">
        <w:t>Tato osoba bude vždy přítomna při kontrolních dnech stavby.</w:t>
      </w:r>
    </w:p>
    <w:p w14:paraId="2DEACF1C" w14:textId="537F14E2" w:rsidR="008C658E" w:rsidRPr="004C6515" w:rsidRDefault="008C658E" w:rsidP="008C658E">
      <w:pPr>
        <w:pStyle w:val="Odstavecseseznamem"/>
        <w:numPr>
          <w:ilvl w:val="1"/>
          <w:numId w:val="11"/>
        </w:numPr>
        <w:spacing w:after="120" w:line="240" w:lineRule="auto"/>
        <w:ind w:left="709" w:hanging="709"/>
        <w:contextualSpacing w:val="0"/>
        <w:jc w:val="both"/>
      </w:pPr>
      <w:r w:rsidRPr="004C6515">
        <w:t xml:space="preserve">Objednatel se uzavřením této Smlouvy zavazuje zaplatit </w:t>
      </w:r>
      <w:r w:rsidR="00C92A76">
        <w:t>Z</w:t>
      </w:r>
      <w:r w:rsidRPr="004C6515">
        <w:t xml:space="preserve">hotoviteli za řádně provedené dílo sjednanou cenu za dílo. </w:t>
      </w:r>
    </w:p>
    <w:p w14:paraId="1F23E6DC" w14:textId="77777777" w:rsidR="008C658E" w:rsidRPr="008C658E" w:rsidRDefault="008C658E" w:rsidP="008C658E">
      <w:pPr>
        <w:pStyle w:val="Odstavecseseznamem"/>
        <w:numPr>
          <w:ilvl w:val="0"/>
          <w:numId w:val="6"/>
        </w:numPr>
        <w:spacing w:line="240" w:lineRule="auto"/>
        <w:ind w:left="714" w:hanging="357"/>
        <w:jc w:val="center"/>
        <w:rPr>
          <w:rFonts w:asciiTheme="minorHAnsi" w:hAnsiTheme="minorHAnsi" w:cs="Arial"/>
          <w:b/>
          <w:color w:val="000000" w:themeColor="text1"/>
          <w:shd w:val="clear" w:color="auto" w:fill="F9F9F9"/>
        </w:rPr>
      </w:pPr>
      <w:r w:rsidRPr="008C658E">
        <w:rPr>
          <w:rFonts w:asciiTheme="minorHAnsi" w:hAnsiTheme="minorHAnsi" w:cs="Arial"/>
          <w:b/>
          <w:color w:val="000000" w:themeColor="text1"/>
          <w:shd w:val="clear" w:color="auto" w:fill="F9F9F9"/>
        </w:rPr>
        <w:t>ROZSAH PŘEDMĚTU PLNĚNÍ</w:t>
      </w:r>
    </w:p>
    <w:p w14:paraId="3F5C39D9" w14:textId="508B7D3D" w:rsidR="008C658E" w:rsidRDefault="008C658E" w:rsidP="008C658E">
      <w:pPr>
        <w:numPr>
          <w:ilvl w:val="1"/>
          <w:numId w:val="6"/>
        </w:numPr>
        <w:spacing w:after="120" w:line="240" w:lineRule="auto"/>
        <w:ind w:left="709" w:hanging="709"/>
        <w:jc w:val="both"/>
      </w:pPr>
      <w:r w:rsidRPr="00132513">
        <w:t xml:space="preserve">Zhotovitel se uzavřením této Smlouvy zavazuje provést pro </w:t>
      </w:r>
      <w:r w:rsidR="00C92A76">
        <w:t>O</w:t>
      </w:r>
      <w:r w:rsidRPr="00132513">
        <w:t>bjednatele stavební práce spočívající zejména v provedení</w:t>
      </w:r>
      <w:r w:rsidRPr="00310A5C">
        <w:t xml:space="preserve">: </w:t>
      </w:r>
    </w:p>
    <w:p w14:paraId="39D125F9" w14:textId="77777777" w:rsidR="00B03719" w:rsidRPr="0058492C" w:rsidRDefault="00B03719" w:rsidP="00B03719">
      <w:pPr>
        <w:pStyle w:val="Odstavecseseznamem"/>
        <w:numPr>
          <w:ilvl w:val="2"/>
          <w:numId w:val="6"/>
        </w:numPr>
        <w:jc w:val="both"/>
        <w:rPr>
          <w:u w:val="single"/>
        </w:rPr>
      </w:pPr>
      <w:r w:rsidRPr="00861C64">
        <w:rPr>
          <w:u w:val="single"/>
        </w:rPr>
        <w:t xml:space="preserve">Výměna oken </w:t>
      </w:r>
      <w:r>
        <w:rPr>
          <w:u w:val="single"/>
        </w:rPr>
        <w:t xml:space="preserve">Karlovarská – pavilon A, suterén (1PP) </w:t>
      </w:r>
    </w:p>
    <w:p w14:paraId="27AA9C46" w14:textId="6A8A229C" w:rsidR="00B03719" w:rsidRDefault="00B03719" w:rsidP="00B03719">
      <w:pPr>
        <w:pStyle w:val="Odstavecseseznamem"/>
        <w:numPr>
          <w:ilvl w:val="0"/>
          <w:numId w:val="16"/>
        </w:numPr>
        <w:spacing w:after="120" w:line="240" w:lineRule="auto"/>
        <w:jc w:val="both"/>
      </w:pPr>
      <w:r>
        <w:t>výměny stávající sestavy plastových oken a meziokenních vložek</w:t>
      </w:r>
      <w:r w:rsidR="00594827">
        <w:t xml:space="preserve"> (dále MIV)</w:t>
      </w:r>
      <w:r>
        <w:t xml:space="preserve">, která je za hranicí své životnosti za novou, a to včetně zednického začištění a likvidace veškerého odpadu ze stavby (včetně původních oken), </w:t>
      </w:r>
    </w:p>
    <w:p w14:paraId="791DF338" w14:textId="0D08B73D" w:rsidR="00594827" w:rsidRDefault="00594827" w:rsidP="00594827">
      <w:pPr>
        <w:pStyle w:val="Odstavecseseznamem"/>
        <w:numPr>
          <w:ilvl w:val="0"/>
          <w:numId w:val="16"/>
        </w:numPr>
        <w:spacing w:before="240"/>
        <w:jc w:val="both"/>
      </w:pPr>
      <w:r>
        <w:t xml:space="preserve">MIV budou vyzděny z tvárnic přesného zdění, vnější povrchová úprava bude ze silnostěnné šlechtěné omítky. Nátěr omítky bude v modré barvě RAL 5002. </w:t>
      </w:r>
    </w:p>
    <w:p w14:paraId="4FD5F89C" w14:textId="688CA900" w:rsidR="00594827" w:rsidRDefault="00594827" w:rsidP="00B03719">
      <w:pPr>
        <w:pStyle w:val="Odstavecseseznamem"/>
        <w:numPr>
          <w:ilvl w:val="0"/>
          <w:numId w:val="16"/>
        </w:numPr>
        <w:spacing w:after="120" w:line="240" w:lineRule="auto"/>
        <w:jc w:val="both"/>
      </w:pPr>
      <w:r>
        <w:t>s</w:t>
      </w:r>
      <w:r w:rsidR="00B03719">
        <w:t>oučástí dodávky a montáže je i vnitřní plastový bílý parapet a vnější eloxovaný bílý parapet</w:t>
      </w:r>
      <w:r>
        <w:t>,</w:t>
      </w:r>
      <w:r w:rsidR="00B03719">
        <w:t xml:space="preserve"> </w:t>
      </w:r>
    </w:p>
    <w:p w14:paraId="5739E299" w14:textId="16773264" w:rsidR="00B03719" w:rsidRDefault="00594827" w:rsidP="00B03719">
      <w:pPr>
        <w:pStyle w:val="Odstavecseseznamem"/>
        <w:numPr>
          <w:ilvl w:val="0"/>
          <w:numId w:val="16"/>
        </w:numPr>
        <w:spacing w:after="120" w:line="240" w:lineRule="auto"/>
        <w:jc w:val="both"/>
      </w:pPr>
      <w:r>
        <w:t>v</w:t>
      </w:r>
      <w:r w:rsidR="00B03719">
        <w:t>šechna okna budou opatřena vnitřní horizontální žaluzií bílé barvy,</w:t>
      </w:r>
    </w:p>
    <w:p w14:paraId="5AEFEF7A" w14:textId="7BA38024" w:rsidR="00594827" w:rsidRDefault="00594827" w:rsidP="002D48F0">
      <w:pPr>
        <w:pStyle w:val="Odstavecseseznamem"/>
        <w:numPr>
          <w:ilvl w:val="0"/>
          <w:numId w:val="16"/>
        </w:numPr>
        <w:spacing w:before="240"/>
        <w:jc w:val="both"/>
      </w:pPr>
      <w:r>
        <w:t xml:space="preserve">vnitřní povrchová úprava zdí zasažených zednickými pracemi bude bílá, disperzní barva s bělostí cca </w:t>
      </w:r>
      <w:proofErr w:type="gramStart"/>
      <w:r>
        <w:t>93%</w:t>
      </w:r>
      <w:proofErr w:type="gramEnd"/>
      <w:r>
        <w:t xml:space="preserve"> </w:t>
      </w:r>
      <w:proofErr w:type="spellStart"/>
      <w:r>
        <w:t>MgO</w:t>
      </w:r>
      <w:proofErr w:type="spellEnd"/>
      <w:r>
        <w:t xml:space="preserve"> (např. </w:t>
      </w:r>
      <w:proofErr w:type="spellStart"/>
      <w:r>
        <w:t>Hetmal</w:t>
      </w:r>
      <w:proofErr w:type="spellEnd"/>
      <w:r>
        <w:t xml:space="preserve"> plus)</w:t>
      </w:r>
      <w:r w:rsidR="002D48F0">
        <w:t>,</w:t>
      </w:r>
    </w:p>
    <w:p w14:paraId="41C2FCCD" w14:textId="755114A6" w:rsidR="00594827" w:rsidRDefault="002D48F0" w:rsidP="00594827">
      <w:pPr>
        <w:pStyle w:val="Odstavecseseznamem"/>
        <w:numPr>
          <w:ilvl w:val="0"/>
          <w:numId w:val="16"/>
        </w:numPr>
        <w:jc w:val="both"/>
      </w:pPr>
      <w:r>
        <w:t>o</w:t>
      </w:r>
      <w:r w:rsidR="00594827">
        <w:t xml:space="preserve">kna v učebně A05 budou navíc opatřena jednoduchou garnyží a zatemňujícím závěsem Blackout </w:t>
      </w:r>
      <w:proofErr w:type="spellStart"/>
      <w:r w:rsidR="00594827">
        <w:t>West</w:t>
      </w:r>
      <w:proofErr w:type="spellEnd"/>
      <w:r w:rsidR="00594827">
        <w:t xml:space="preserve"> 30 (www.dante.cz) s vsazenými kroužky. Jedná se o produkt, který je standardem v učebnách SPŠD a použití jiného produktu by narušilo jednotný vizuál školy</w:t>
      </w:r>
      <w:r>
        <w:t>,</w:t>
      </w:r>
    </w:p>
    <w:p w14:paraId="761A7FDB" w14:textId="0AACB260" w:rsidR="002D48F0" w:rsidRPr="004B03DE" w:rsidRDefault="002D48F0" w:rsidP="002D48F0">
      <w:pPr>
        <w:pStyle w:val="Odstavecseseznamem"/>
        <w:numPr>
          <w:ilvl w:val="0"/>
          <w:numId w:val="16"/>
        </w:numPr>
        <w:spacing w:line="240" w:lineRule="auto"/>
        <w:jc w:val="both"/>
      </w:pPr>
      <w:r>
        <w:t>ostění a nadpraží všech oken bude z vnitřní strany vyspraveno, opatřeno zatmelením.</w:t>
      </w:r>
      <w:r w:rsidRPr="0005692F">
        <w:t xml:space="preserve"> </w:t>
      </w:r>
      <w:r w:rsidRPr="0071267E">
        <w:t>Všechna ostění oken budou po dokončení všech prací vymalována</w:t>
      </w:r>
      <w:r>
        <w:t xml:space="preserve"> v rozsahu cca 1 m od okna</w:t>
      </w:r>
      <w:r w:rsidRPr="0071267E">
        <w:t xml:space="preserve"> – předpokládají se namíchané barvy ve světlých odstínech dle stávající výmalby</w:t>
      </w:r>
      <w:r>
        <w:t>,</w:t>
      </w:r>
      <w:r w:rsidRPr="004B03DE">
        <w:t xml:space="preserve">  </w:t>
      </w:r>
    </w:p>
    <w:p w14:paraId="561D33EA" w14:textId="7256877D" w:rsidR="00921301" w:rsidRDefault="002D48F0" w:rsidP="0005692F">
      <w:pPr>
        <w:pStyle w:val="Odstavecseseznamem"/>
        <w:numPr>
          <w:ilvl w:val="0"/>
          <w:numId w:val="16"/>
        </w:numPr>
        <w:spacing w:line="240" w:lineRule="auto"/>
        <w:jc w:val="both"/>
      </w:pPr>
      <w:r>
        <w:t>k</w:t>
      </w:r>
      <w:r w:rsidR="001C3112">
        <w:t xml:space="preserve">ování a mechanika oken bude v provedení s antikorozní úpravou pokovením, se zvýšenou mechanickou bezpečnostní proti násilnému otevření při nastavení </w:t>
      </w:r>
      <w:proofErr w:type="spellStart"/>
      <w:r w:rsidR="001C3112">
        <w:t>mikroventilace</w:t>
      </w:r>
      <w:proofErr w:type="spellEnd"/>
      <w:r w:rsidR="001C3112">
        <w:t xml:space="preserve"> klikou nebo při výkyvném otevření okna</w:t>
      </w:r>
      <w:r>
        <w:t>,</w:t>
      </w:r>
    </w:p>
    <w:p w14:paraId="21E550B4" w14:textId="65415626" w:rsidR="002D48F0" w:rsidRDefault="002D48F0" w:rsidP="00BA7A74">
      <w:pPr>
        <w:pStyle w:val="Odstavecseseznamem"/>
        <w:numPr>
          <w:ilvl w:val="0"/>
          <w:numId w:val="16"/>
        </w:numPr>
        <w:spacing w:line="240" w:lineRule="auto"/>
        <w:jc w:val="both"/>
      </w:pPr>
      <w:r>
        <w:t>rozměry uvedené v přílohách technické dokumentace jsou pouze orientační a je vyžadováno nové zaměření,</w:t>
      </w:r>
    </w:p>
    <w:p w14:paraId="53C4EE83" w14:textId="78773D12" w:rsidR="00896E90" w:rsidRDefault="002D48F0" w:rsidP="00BA7A74">
      <w:pPr>
        <w:pStyle w:val="Odstavecseseznamem"/>
        <w:numPr>
          <w:ilvl w:val="0"/>
          <w:numId w:val="16"/>
        </w:numPr>
        <w:spacing w:line="240" w:lineRule="auto"/>
        <w:jc w:val="both"/>
      </w:pPr>
      <w:r>
        <w:t>p</w:t>
      </w:r>
      <w:r w:rsidR="00534EFF">
        <w:t>o montáži budou okna seřízena a uživatel bude seznámen s obsluhou.</w:t>
      </w:r>
    </w:p>
    <w:p w14:paraId="2CC39B8B" w14:textId="6DA3E82F" w:rsidR="00B03719" w:rsidRPr="00861C64" w:rsidRDefault="00B03719" w:rsidP="00B03719">
      <w:pPr>
        <w:numPr>
          <w:ilvl w:val="2"/>
          <w:numId w:val="6"/>
        </w:numPr>
        <w:spacing w:after="120" w:line="240" w:lineRule="auto"/>
        <w:jc w:val="both"/>
        <w:rPr>
          <w:u w:val="single"/>
        </w:rPr>
      </w:pPr>
      <w:r w:rsidRPr="4469E61D">
        <w:rPr>
          <w:u w:val="single"/>
        </w:rPr>
        <w:t xml:space="preserve">Výměna oken </w:t>
      </w:r>
      <w:r w:rsidR="00DC483B">
        <w:rPr>
          <w:u w:val="single"/>
        </w:rPr>
        <w:t xml:space="preserve">a vstupních dveří </w:t>
      </w:r>
      <w:r w:rsidR="0036637F" w:rsidRPr="4469E61D">
        <w:rPr>
          <w:u w:val="single"/>
        </w:rPr>
        <w:t xml:space="preserve">– </w:t>
      </w:r>
      <w:r w:rsidR="60DE5FEF" w:rsidRPr="4469E61D">
        <w:rPr>
          <w:u w:val="single"/>
        </w:rPr>
        <w:t>d</w:t>
      </w:r>
      <w:r w:rsidR="0036637F" w:rsidRPr="4469E61D">
        <w:rPr>
          <w:u w:val="single"/>
        </w:rPr>
        <w:t xml:space="preserve">omov mládeže DM V </w:t>
      </w:r>
    </w:p>
    <w:p w14:paraId="6732F025" w14:textId="01B4CB45" w:rsidR="00B03719" w:rsidRDefault="00B03719" w:rsidP="00B03719">
      <w:pPr>
        <w:pStyle w:val="Odstavecseseznamem"/>
        <w:numPr>
          <w:ilvl w:val="0"/>
          <w:numId w:val="16"/>
        </w:numPr>
        <w:spacing w:after="120" w:line="240" w:lineRule="auto"/>
        <w:jc w:val="both"/>
      </w:pPr>
      <w:r w:rsidRPr="00904B79">
        <w:t xml:space="preserve">výměna stávající </w:t>
      </w:r>
      <w:r w:rsidR="00DC483B">
        <w:rPr>
          <w:rStyle w:val="normaltextrun"/>
          <w:rFonts w:cs="Calibri"/>
        </w:rPr>
        <w:t xml:space="preserve">sestavy 2ks původních dřevěných oken, a </w:t>
      </w:r>
      <w:r w:rsidR="003610B6">
        <w:rPr>
          <w:rStyle w:val="normaltextrun"/>
          <w:rFonts w:cs="Calibri"/>
        </w:rPr>
        <w:t xml:space="preserve">1 ks </w:t>
      </w:r>
      <w:r w:rsidR="00DC483B">
        <w:rPr>
          <w:rStyle w:val="eop"/>
          <w:rFonts w:cs="Calibri"/>
        </w:rPr>
        <w:t xml:space="preserve">stávajících </w:t>
      </w:r>
      <w:r w:rsidR="003610B6">
        <w:rPr>
          <w:rStyle w:val="eop"/>
          <w:rFonts w:cs="Calibri"/>
        </w:rPr>
        <w:t xml:space="preserve">vstupních </w:t>
      </w:r>
      <w:r w:rsidR="00DC483B">
        <w:rPr>
          <w:rStyle w:val="eop"/>
          <w:rFonts w:cs="Calibri"/>
        </w:rPr>
        <w:t>hliníkových dveří</w:t>
      </w:r>
      <w:r w:rsidR="003610B6">
        <w:rPr>
          <w:rStyle w:val="normaltextrun"/>
          <w:rFonts w:cs="Calibri"/>
        </w:rPr>
        <w:t xml:space="preserve">, </w:t>
      </w:r>
      <w:r w:rsidR="00DC483B">
        <w:rPr>
          <w:rStyle w:val="normaltextrun"/>
          <w:rFonts w:cs="Calibri"/>
        </w:rPr>
        <w:t>která jsou za hranicí své životnosti. Nově budou použita bílá, plastová okna i dveře dle specifikace (viz tabulka oken a dveří), a to včetně montáže a zednického začištění a likvidace veškerého odpadu ze stavby (včetně původních oken i dveří)</w:t>
      </w:r>
      <w:r w:rsidR="003610B6">
        <w:rPr>
          <w:rStyle w:val="normaltextrun"/>
          <w:rFonts w:cs="Calibri"/>
        </w:rPr>
        <w:t>,</w:t>
      </w:r>
    </w:p>
    <w:p w14:paraId="002D5C3E" w14:textId="144D1C2C" w:rsidR="00DC483B" w:rsidRDefault="00B03719" w:rsidP="00DC483B">
      <w:pPr>
        <w:pStyle w:val="Odstavecseseznamem"/>
        <w:numPr>
          <w:ilvl w:val="0"/>
          <w:numId w:val="16"/>
        </w:numPr>
        <w:spacing w:after="120" w:line="240" w:lineRule="auto"/>
        <w:jc w:val="both"/>
      </w:pPr>
      <w:r>
        <w:t>součástí dodávky a montáže</w:t>
      </w:r>
      <w:r w:rsidR="00DC483B">
        <w:t xml:space="preserve"> oken</w:t>
      </w:r>
      <w:r>
        <w:t xml:space="preserve"> je i vnitřní plastový bílý parapet</w:t>
      </w:r>
      <w:r w:rsidR="003610B6">
        <w:t>,</w:t>
      </w:r>
    </w:p>
    <w:p w14:paraId="2833B4AD" w14:textId="149B8BF3" w:rsidR="00B03719" w:rsidRPr="00DC483B" w:rsidRDefault="00DC483B" w:rsidP="00DC483B">
      <w:pPr>
        <w:pStyle w:val="Odstavecseseznamem"/>
        <w:numPr>
          <w:ilvl w:val="0"/>
          <w:numId w:val="16"/>
        </w:numPr>
        <w:spacing w:after="120" w:line="240" w:lineRule="auto"/>
        <w:jc w:val="both"/>
      </w:pPr>
      <w:r>
        <w:t>v</w:t>
      </w:r>
      <w:r w:rsidR="00B03719">
        <w:t>šechna okna budou opatřena vnitřní horizontální žaluzií bílé barvy</w:t>
      </w:r>
      <w:r w:rsidR="003610B6">
        <w:t>,</w:t>
      </w:r>
    </w:p>
    <w:p w14:paraId="7A5D6FAB" w14:textId="77777777" w:rsidR="003610B6" w:rsidRDefault="003610B6" w:rsidP="003610B6">
      <w:pPr>
        <w:pStyle w:val="Odstavecseseznamem"/>
        <w:numPr>
          <w:ilvl w:val="0"/>
          <w:numId w:val="16"/>
        </w:numPr>
        <w:spacing w:line="240" w:lineRule="auto"/>
        <w:jc w:val="both"/>
      </w:pPr>
      <w:r>
        <w:lastRenderedPageBreak/>
        <w:t xml:space="preserve">kování a mechanika oken bude v provedení s antikorozní úpravou pokovením, se zvýšenou mechanickou bezpečnostní proti násilnému otevření při nastavení </w:t>
      </w:r>
      <w:proofErr w:type="spellStart"/>
      <w:r>
        <w:t>mikroventilace</w:t>
      </w:r>
      <w:proofErr w:type="spellEnd"/>
      <w:r>
        <w:t xml:space="preserve"> klikou nebo při výkyvném otevření okna,</w:t>
      </w:r>
    </w:p>
    <w:p w14:paraId="5CA2BEAE" w14:textId="7E71D566" w:rsidR="003610B6" w:rsidRDefault="003610B6" w:rsidP="00B03719">
      <w:pPr>
        <w:pStyle w:val="Odstavecseseznamem"/>
        <w:numPr>
          <w:ilvl w:val="0"/>
          <w:numId w:val="16"/>
        </w:numPr>
        <w:spacing w:after="120" w:line="240" w:lineRule="auto"/>
        <w:jc w:val="both"/>
      </w:pPr>
      <w:r>
        <w:t xml:space="preserve">kování vstupních dveří bude v odolném provedení s přípravou pro instalaci </w:t>
      </w:r>
      <w:r w:rsidRPr="003610B6">
        <w:t>elektromechanick</w:t>
      </w:r>
      <w:r>
        <w:t>ého</w:t>
      </w:r>
      <w:r w:rsidRPr="003610B6">
        <w:t xml:space="preserve"> prv</w:t>
      </w:r>
      <w:r>
        <w:t>ku tzv. „el</w:t>
      </w:r>
      <w:r w:rsidRPr="003610B6">
        <w:t>ektrický vrátný</w:t>
      </w:r>
      <w:r>
        <w:t>,</w:t>
      </w:r>
    </w:p>
    <w:p w14:paraId="62A726A4" w14:textId="6A7A099A" w:rsidR="00B03719" w:rsidRDefault="00B03719" w:rsidP="00B03719">
      <w:pPr>
        <w:pStyle w:val="Odstavecseseznamem"/>
        <w:numPr>
          <w:ilvl w:val="0"/>
          <w:numId w:val="16"/>
        </w:numPr>
        <w:spacing w:after="120" w:line="240" w:lineRule="auto"/>
        <w:jc w:val="both"/>
      </w:pPr>
      <w:r>
        <w:t>rozměry uvedené v přílohách zadávací dokumentace jsou pouze orientační a je vyžadováno nové zaměření.</w:t>
      </w:r>
    </w:p>
    <w:p w14:paraId="1DFD9ADB" w14:textId="69B87222" w:rsidR="00DC483B" w:rsidRDefault="00DC483B" w:rsidP="00DC483B">
      <w:pPr>
        <w:pStyle w:val="Odstavecseseznamem"/>
        <w:numPr>
          <w:ilvl w:val="0"/>
          <w:numId w:val="16"/>
        </w:numPr>
        <w:spacing w:line="240" w:lineRule="auto"/>
        <w:jc w:val="both"/>
      </w:pPr>
      <w:r>
        <w:t>po montáži budou okna seřízena a uživatel bude seznámen s obsluhou.</w:t>
      </w:r>
    </w:p>
    <w:p w14:paraId="781C505B" w14:textId="2166F5B7" w:rsidR="008C658E" w:rsidRDefault="008C658E" w:rsidP="00CA0C9C">
      <w:pPr>
        <w:numPr>
          <w:ilvl w:val="1"/>
          <w:numId w:val="6"/>
        </w:numPr>
        <w:spacing w:after="120" w:line="240" w:lineRule="auto"/>
        <w:ind w:left="709" w:hanging="709"/>
        <w:jc w:val="both"/>
      </w:pPr>
      <w:r w:rsidRPr="00132513">
        <w:t>Pro rozsah provedení prací je závazn</w:t>
      </w:r>
      <w:r w:rsidR="00FC3424">
        <w:t>á rozpočtová kalkulace z nabídky (</w:t>
      </w:r>
      <w:r w:rsidRPr="00132513">
        <w:t>výkaz</w:t>
      </w:r>
      <w:r w:rsidR="00F546FC">
        <w:t xml:space="preserve"> </w:t>
      </w:r>
      <w:r w:rsidRPr="008C658E">
        <w:t>výměr</w:t>
      </w:r>
      <w:r w:rsidR="00FC3424">
        <w:t>)</w:t>
      </w:r>
      <w:r w:rsidRPr="008C658E">
        <w:t>, jakož i podmínky veřejné zakázky. Přesný popis předmětu díla je zřejmý z</w:t>
      </w:r>
      <w:r w:rsidR="00F546FC">
        <w:t xml:space="preserve"> technické </w:t>
      </w:r>
      <w:r w:rsidR="00861C64">
        <w:t>specifikace</w:t>
      </w:r>
      <w:r w:rsidRPr="008C658E">
        <w:t xml:space="preserve"> pro provedení stavby</w:t>
      </w:r>
      <w:r w:rsidR="00F546FC">
        <w:t>.</w:t>
      </w:r>
    </w:p>
    <w:p w14:paraId="7143B655" w14:textId="6A206B74" w:rsidR="008C658E" w:rsidRPr="008833BC" w:rsidRDefault="008C658E" w:rsidP="00CA0C9C">
      <w:pPr>
        <w:numPr>
          <w:ilvl w:val="1"/>
          <w:numId w:val="6"/>
        </w:numPr>
        <w:spacing w:after="120" w:line="240" w:lineRule="auto"/>
        <w:ind w:left="709" w:hanging="709"/>
        <w:jc w:val="both"/>
      </w:pPr>
      <w:r w:rsidRPr="00646856">
        <w:t>V případě, že jsou v</w:t>
      </w:r>
      <w:r w:rsidR="00F546FC">
        <w:t> technické specifikaci</w:t>
      </w:r>
      <w:r w:rsidRPr="00646856">
        <w:t>, která je součástí Zadávací dokumentace, uvedeny odkazy nebo specifikace výrobků či konkrétní dodavatelé, je toto uvedení pouze příklad</w:t>
      </w:r>
      <w:r>
        <w:t>n</w:t>
      </w:r>
      <w:r w:rsidRPr="00646856">
        <w:t xml:space="preserve">é. Materiály a výrobky je možné zaměnit jinými kvalitativně stejnými nebo lepšími výrobky při zachování shodných nebo lepších parametrů a funkcí. </w:t>
      </w:r>
    </w:p>
    <w:p w14:paraId="4DB6BDB5" w14:textId="2A3800F5" w:rsidR="008C658E" w:rsidRDefault="008C658E" w:rsidP="008C658E">
      <w:pPr>
        <w:numPr>
          <w:ilvl w:val="1"/>
          <w:numId w:val="6"/>
        </w:numPr>
        <w:spacing w:after="120" w:line="240" w:lineRule="auto"/>
        <w:ind w:left="709" w:hanging="709"/>
        <w:jc w:val="both"/>
      </w:pPr>
      <w:r w:rsidRPr="00646856">
        <w:t xml:space="preserve">Za správnost a úplnost </w:t>
      </w:r>
      <w:r w:rsidR="00F546FC">
        <w:t xml:space="preserve">technických podkladů </w:t>
      </w:r>
      <w:r w:rsidRPr="00646856">
        <w:t xml:space="preserve">odpovídá </w:t>
      </w:r>
      <w:r w:rsidR="00C92A76">
        <w:t>O</w:t>
      </w:r>
      <w:r w:rsidRPr="00646856">
        <w:t xml:space="preserve">bjednatel. Zhotovitel v této souvislosti prohlašuje, že </w:t>
      </w:r>
      <w:r w:rsidR="00F546FC">
        <w:t xml:space="preserve">se </w:t>
      </w:r>
      <w:r w:rsidRPr="00646856">
        <w:t xml:space="preserve">před započetím prací </w:t>
      </w:r>
      <w:r w:rsidR="00F546FC">
        <w:t xml:space="preserve">s technickou </w:t>
      </w:r>
      <w:r w:rsidR="00861C64">
        <w:t>specifikací zakázky</w:t>
      </w:r>
      <w:r w:rsidR="00F546FC">
        <w:t xml:space="preserve"> seznámil</w:t>
      </w:r>
      <w:r w:rsidRPr="00646856">
        <w:t xml:space="preserve">, podrobil kontrole a shledal ji bez zjevných vad a dostatečně podrobnou tak, aby na jejím základě byl schopen řádně realizovat sjednané dílo za sjednanou cenu.  Zhotoviteli jsou známy veškeré technické, kvalitativní a jiné podmínky a disponuje takovými kapacitami a odbornými </w:t>
      </w:r>
      <w:r w:rsidRPr="008833BC">
        <w:t>znalostmi, které jsou k plnění Smlouvy nezbytné.</w:t>
      </w:r>
    </w:p>
    <w:p w14:paraId="7698B912" w14:textId="4E2014F3" w:rsidR="008C658E" w:rsidRDefault="008C658E" w:rsidP="008C658E">
      <w:pPr>
        <w:numPr>
          <w:ilvl w:val="1"/>
          <w:numId w:val="6"/>
        </w:numPr>
        <w:spacing w:after="120" w:line="240" w:lineRule="auto"/>
        <w:ind w:left="709" w:hanging="709"/>
        <w:jc w:val="both"/>
      </w:pPr>
      <w:r w:rsidRPr="00646856">
        <w:t>Dílo musí být provedeno plně v souladu s</w:t>
      </w:r>
      <w:r w:rsidR="00F546FC">
        <w:t> technickou specifikací</w:t>
      </w:r>
      <w:r w:rsidRPr="00646856">
        <w:t xml:space="preserve">, </w:t>
      </w:r>
      <w:r w:rsidRPr="008833BC">
        <w:t>touto Smlouvou, příslušnými právně závaznými i doporučenými technickými, hygienickými a bezpečnostními normami, relevantními právními předpisy v platném znění a uživatelskými standardy stavby.</w:t>
      </w:r>
    </w:p>
    <w:p w14:paraId="5C00CC17" w14:textId="77777777" w:rsidR="008C658E" w:rsidRPr="008833BC" w:rsidRDefault="008C658E" w:rsidP="008C658E">
      <w:pPr>
        <w:numPr>
          <w:ilvl w:val="1"/>
          <w:numId w:val="6"/>
        </w:numPr>
        <w:spacing w:after="120" w:line="240" w:lineRule="auto"/>
        <w:ind w:left="709" w:hanging="709"/>
        <w:jc w:val="both"/>
      </w:pPr>
      <w:r w:rsidRPr="00646856">
        <w:t>Zhotovitel je povinen v rámci předmět</w:t>
      </w:r>
      <w:r w:rsidRPr="008833BC">
        <w:t xml:space="preserve">u díla provést veškeré práce, služby, dodávky a výkony, kterých je třeba trvale nebo dočasně k zahájení, provedení, úspěšnému dokončení a předání díla a uvedení do řádného provozu, a to zejména: </w:t>
      </w:r>
    </w:p>
    <w:p w14:paraId="66EAE523" w14:textId="18A458A0" w:rsidR="008C658E" w:rsidRDefault="008C658E" w:rsidP="008C658E">
      <w:pPr>
        <w:pStyle w:val="Odstavecseseznamem"/>
        <w:numPr>
          <w:ilvl w:val="0"/>
          <w:numId w:val="14"/>
        </w:numPr>
        <w:spacing w:after="0" w:line="240" w:lineRule="auto"/>
        <w:ind w:left="1134" w:hanging="425"/>
        <w:contextualSpacing w:val="0"/>
        <w:jc w:val="both"/>
      </w:pPr>
      <w:r w:rsidRPr="008833BC">
        <w:t>zabezpečení odborného provád</w:t>
      </w:r>
      <w:r w:rsidR="00861C64">
        <w:t>ění stavby</w:t>
      </w:r>
      <w:r w:rsidR="002B340B">
        <w:t>,</w:t>
      </w:r>
    </w:p>
    <w:p w14:paraId="39D12410" w14:textId="0A4A5575" w:rsidR="008C658E" w:rsidRDefault="008C658E" w:rsidP="008C658E">
      <w:pPr>
        <w:pStyle w:val="Odstavecseseznamem"/>
        <w:numPr>
          <w:ilvl w:val="0"/>
          <w:numId w:val="14"/>
        </w:numPr>
        <w:spacing w:after="0" w:line="240" w:lineRule="auto"/>
        <w:ind w:left="1134" w:hanging="425"/>
        <w:contextualSpacing w:val="0"/>
        <w:jc w:val="both"/>
      </w:pPr>
      <w:r w:rsidRPr="00132513">
        <w:t xml:space="preserve">dodržování </w:t>
      </w:r>
      <w:r w:rsidR="00DD20F8">
        <w:t xml:space="preserve">platných </w:t>
      </w:r>
      <w:r w:rsidRPr="00132513">
        <w:t xml:space="preserve">ustanovení zákona č. 183/2006 Sb., </w:t>
      </w:r>
      <w:r w:rsidR="00DD20F8">
        <w:t>s</w:t>
      </w:r>
      <w:r w:rsidRPr="00132513">
        <w:t>tavební zákon</w:t>
      </w:r>
      <w:r w:rsidR="00DD20F8">
        <w:t xml:space="preserve"> a v době realizace účinných ustanovení zákona č. 283/2021 Sb., nový stavební zákon, </w:t>
      </w:r>
      <w:r w:rsidRPr="00132513">
        <w:t>včetně</w:t>
      </w:r>
      <w:r w:rsidRPr="00646856">
        <w:t xml:space="preserve"> je</w:t>
      </w:r>
      <w:r w:rsidR="00DD20F8">
        <w:t>jich</w:t>
      </w:r>
      <w:r w:rsidRPr="00646856">
        <w:t xml:space="preserve"> prováděcích vyhlášek, a dalších právních předpisů, zejména týkající se bezpečnosti a ochrany zdraví při práci a dodržování podmínek rozhodnutí, vyjádření a stanovisek orgánů státní správy,</w:t>
      </w:r>
    </w:p>
    <w:p w14:paraId="2761462B" w14:textId="010D380B" w:rsidR="008C658E" w:rsidRDefault="008C658E" w:rsidP="008C658E">
      <w:pPr>
        <w:pStyle w:val="Odstavecseseznamem"/>
        <w:numPr>
          <w:ilvl w:val="0"/>
          <w:numId w:val="14"/>
        </w:numPr>
        <w:spacing w:after="0" w:line="240" w:lineRule="auto"/>
        <w:ind w:left="1134" w:hanging="425"/>
        <w:contextualSpacing w:val="0"/>
        <w:jc w:val="both"/>
      </w:pPr>
      <w:r w:rsidRPr="00646856">
        <w:t xml:space="preserve">pořízení kompletní barevné fotodokumentace stavby a okolí před zahájením prací a v průběhu provádění stavebních prací </w:t>
      </w:r>
      <w:r w:rsidR="006B5083">
        <w:t>a</w:t>
      </w:r>
      <w:r w:rsidRPr="00646856">
        <w:t xml:space="preserve"> </w:t>
      </w:r>
      <w:r w:rsidR="006B5083">
        <w:t xml:space="preserve">odevzdat objednateli po skončení prací </w:t>
      </w:r>
      <w:r w:rsidRPr="00646856">
        <w:t>v </w:t>
      </w:r>
      <w:r w:rsidR="006B5083">
        <w:t>elektronické</w:t>
      </w:r>
      <w:r w:rsidR="006B5083" w:rsidRPr="00646856">
        <w:t xml:space="preserve"> </w:t>
      </w:r>
      <w:r w:rsidRPr="00646856">
        <w:t>podobě na datovém nosiči,</w:t>
      </w:r>
    </w:p>
    <w:p w14:paraId="196AF15E" w14:textId="14F873BE" w:rsidR="008C658E" w:rsidRDefault="008C658E" w:rsidP="008C658E">
      <w:pPr>
        <w:numPr>
          <w:ilvl w:val="1"/>
          <w:numId w:val="6"/>
        </w:numPr>
        <w:spacing w:after="120" w:line="240" w:lineRule="auto"/>
        <w:ind w:left="709" w:hanging="709"/>
        <w:jc w:val="both"/>
      </w:pPr>
      <w:r w:rsidRPr="00646856">
        <w:t xml:space="preserve">Při provádění díla je </w:t>
      </w:r>
      <w:r w:rsidR="00C92A76">
        <w:t>Z</w:t>
      </w:r>
      <w:r w:rsidRPr="00646856">
        <w:t xml:space="preserve">hotovitel povinen řídit se pokyny </w:t>
      </w:r>
      <w:r w:rsidR="00C92A76">
        <w:t>O</w:t>
      </w:r>
      <w:r w:rsidRPr="00646856">
        <w:t xml:space="preserve">bjednatele. Zhotovitel je vždy povinen zkoumat s odbornou péčí vhodnost pokynů </w:t>
      </w:r>
      <w:r w:rsidR="00C92A76">
        <w:t>O</w:t>
      </w:r>
      <w:r w:rsidRPr="00646856">
        <w:t xml:space="preserve">bjednatele a na případnou nevhodnost je povinen neprodleně písemně upozornit </w:t>
      </w:r>
      <w:r w:rsidR="00C92A76">
        <w:t>O</w:t>
      </w:r>
      <w:r w:rsidRPr="00646856">
        <w:t>bj</w:t>
      </w:r>
      <w:r w:rsidRPr="008833BC">
        <w:t>ednatele.</w:t>
      </w:r>
    </w:p>
    <w:p w14:paraId="36BA5C9F" w14:textId="70E9C0BF" w:rsidR="008C658E" w:rsidRDefault="008C658E" w:rsidP="008C658E">
      <w:pPr>
        <w:numPr>
          <w:ilvl w:val="1"/>
          <w:numId w:val="6"/>
        </w:numPr>
        <w:spacing w:after="120" w:line="240" w:lineRule="auto"/>
        <w:ind w:left="709" w:hanging="709"/>
        <w:jc w:val="both"/>
      </w:pPr>
      <w:r w:rsidRPr="008833BC">
        <w:t xml:space="preserve">Zhotovitel odpovídá </w:t>
      </w:r>
      <w:r w:rsidR="00C92A76">
        <w:t>O</w:t>
      </w:r>
      <w:r w:rsidRPr="008833BC">
        <w:t xml:space="preserve">bjednateli za vhodnost věcí obstaraných k provedení díla. </w:t>
      </w:r>
    </w:p>
    <w:p w14:paraId="267FFF74" w14:textId="3C6EE526" w:rsidR="008C658E" w:rsidRDefault="008C658E" w:rsidP="008C658E">
      <w:pPr>
        <w:numPr>
          <w:ilvl w:val="1"/>
          <w:numId w:val="6"/>
        </w:numPr>
        <w:spacing w:after="120" w:line="240" w:lineRule="auto"/>
        <w:ind w:left="709" w:hanging="709"/>
        <w:jc w:val="both"/>
      </w:pPr>
      <w:r w:rsidRPr="008833BC">
        <w:t xml:space="preserve">Objednatel je oprávněn zkontrolovat předmět díla před zakrytím a </w:t>
      </w:r>
      <w:r w:rsidR="00C92A76">
        <w:t>Z</w:t>
      </w:r>
      <w:r w:rsidRPr="008833BC">
        <w:t xml:space="preserve">hotovitel je povinen </w:t>
      </w:r>
      <w:r w:rsidR="00C92A76">
        <w:t>O</w:t>
      </w:r>
      <w:r w:rsidRPr="008833BC">
        <w:t xml:space="preserve">bjednatele písemně pozvat k provedení kontroly nejméně tři (3) pracovní dny předem. Nesplní-li </w:t>
      </w:r>
      <w:r w:rsidR="00C92A76">
        <w:t>Z</w:t>
      </w:r>
      <w:r w:rsidRPr="008833BC">
        <w:t xml:space="preserve">hotovitel tuto svou povinnost, je povinen umožnit </w:t>
      </w:r>
      <w:r w:rsidR="00C92A76">
        <w:t>O</w:t>
      </w:r>
      <w:r w:rsidRPr="008833BC">
        <w:t>bjednateli provedení dodatečné kontroly a nést náklady s tím spojené.</w:t>
      </w:r>
    </w:p>
    <w:p w14:paraId="6936FCF2" w14:textId="7FF49F4F" w:rsidR="008C658E" w:rsidRDefault="008C658E" w:rsidP="008C658E">
      <w:pPr>
        <w:numPr>
          <w:ilvl w:val="1"/>
          <w:numId w:val="6"/>
        </w:numPr>
        <w:spacing w:after="120" w:line="240" w:lineRule="auto"/>
        <w:ind w:left="709" w:hanging="709"/>
        <w:jc w:val="both"/>
      </w:pPr>
      <w:r w:rsidRPr="008833BC">
        <w:t xml:space="preserve">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a nedodělků v bezvadné kvalitě. Zhotovitel smí použít pouze takové výrobky pro stavbu, které jsou v souladu se zákonem č. 183/2006 Sb., o územním plánování a stavebním řádu, ve znění pozdějších předpisů (dále jen </w:t>
      </w:r>
      <w:r w:rsidRPr="008833BC">
        <w:lastRenderedPageBreak/>
        <w:t>„stavební zákon“), dle zákona č. 22/1997 Sb., o technických požadavcích na výrobky, ve znění pozdějších předpisů (dále jen „zákon o technických požadavcích“),</w:t>
      </w:r>
      <w:r w:rsidRPr="009562E2">
        <w:t xml:space="preserve"> </w:t>
      </w:r>
      <w:r w:rsidR="00C92A76">
        <w:t>Z</w:t>
      </w:r>
      <w:r>
        <w:t xml:space="preserve">hotovitel je povinen postupovat </w:t>
      </w:r>
      <w:r w:rsidRPr="008833BC">
        <w:t xml:space="preserve"> dle zákona č. 258/2000 Sb., o ochraně veřejného zdraví a změně některých souvisejících zákonů, ve znění pozdějších předpisů, </w:t>
      </w:r>
      <w:proofErr w:type="spellStart"/>
      <w:r w:rsidRPr="008833BC">
        <w:t>vyhl</w:t>
      </w:r>
      <w:proofErr w:type="spellEnd"/>
      <w:r w:rsidRPr="008833BC">
        <w:t>. 409/2005 Sb., o hygienických požadavcích na výrobky přicházející do přímého styku s vodou a na úpravu vody</w:t>
      </w:r>
      <w:r>
        <w:t>,</w:t>
      </w:r>
      <w:r w:rsidRPr="00310A5C">
        <w:t xml:space="preserve"> </w:t>
      </w:r>
      <w:r>
        <w:t>v</w:t>
      </w:r>
      <w:r w:rsidRPr="00310A5C">
        <w:t xml:space="preserve">e smyslu zákona o technických požadavcích a nařízení vlády č. 163/2002 Sb., ve znění pozdějších předpisů, kterým se stanoví </w:t>
      </w:r>
      <w:r w:rsidRPr="00132513">
        <w:t>technické požadavky na vybrané stavební výrobky</w:t>
      </w:r>
      <w:r>
        <w:t>,</w:t>
      </w:r>
      <w:r w:rsidRPr="006806AE">
        <w:t xml:space="preserve"> </w:t>
      </w:r>
      <w:r>
        <w:t>apod</w:t>
      </w:r>
      <w:r w:rsidRPr="00646856">
        <w:t>. Předmět díla musí být schopen podávat trvale standardní výkon v souladu se stanovenými vlastnostmi a  kvalitou a plně vyhovovat účelu, pro který je zhotoven.</w:t>
      </w:r>
    </w:p>
    <w:p w14:paraId="7D92B4D7" w14:textId="6BC09242" w:rsidR="008C658E" w:rsidRPr="008833BC" w:rsidRDefault="008C658E" w:rsidP="008C658E">
      <w:pPr>
        <w:numPr>
          <w:ilvl w:val="1"/>
          <w:numId w:val="6"/>
        </w:numPr>
        <w:spacing w:after="120" w:line="240" w:lineRule="auto"/>
        <w:ind w:left="709" w:hanging="709"/>
        <w:jc w:val="both"/>
      </w:pPr>
      <w:r w:rsidRPr="00646856">
        <w:t>Zhotovitel prohlašuje, že je oprávněn a je odborně způsobilý provádět činnosti dle předmětu díla a</w:t>
      </w:r>
      <w:r>
        <w:t> </w:t>
      </w:r>
      <w:r w:rsidRPr="00646856">
        <w:t xml:space="preserve">že práce budou prováděny pod odborným vedením </w:t>
      </w:r>
      <w:r w:rsidRPr="008833BC">
        <w:t xml:space="preserve">oprávněné osoby, kterou </w:t>
      </w:r>
      <w:r w:rsidR="00C92A76">
        <w:t>Z</w:t>
      </w:r>
      <w:r w:rsidRPr="008833BC">
        <w:t xml:space="preserve">hotovitel uvedl v nabídce k veřejné zakázce. </w:t>
      </w:r>
    </w:p>
    <w:p w14:paraId="3F16CF2A" w14:textId="43D52B9A" w:rsidR="006E1B80" w:rsidRPr="008C658E" w:rsidRDefault="00EE2BB0" w:rsidP="003F511D">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t>Termín plnění</w:t>
      </w:r>
    </w:p>
    <w:p w14:paraId="69165D1D" w14:textId="77777777" w:rsidR="003F511D" w:rsidRPr="003F511D" w:rsidRDefault="003F511D" w:rsidP="003F511D">
      <w:pPr>
        <w:pStyle w:val="Odstavecseseznamem"/>
        <w:spacing w:line="240" w:lineRule="auto"/>
        <w:ind w:left="927"/>
        <w:jc w:val="both"/>
        <w:rPr>
          <w:rFonts w:asciiTheme="minorHAnsi" w:hAnsiTheme="minorHAnsi" w:cs="Arial"/>
          <w:color w:val="000000" w:themeColor="text1"/>
          <w:sz w:val="16"/>
          <w:szCs w:val="16"/>
          <w:shd w:val="clear" w:color="auto" w:fill="F9F9F9"/>
        </w:rPr>
      </w:pPr>
    </w:p>
    <w:p w14:paraId="19FF2017" w14:textId="0F512F65" w:rsidR="00C85E09" w:rsidRPr="006B38C6" w:rsidRDefault="00EE2BB0" w:rsidP="008C658E">
      <w:pPr>
        <w:pStyle w:val="Odstavecseseznamem"/>
        <w:numPr>
          <w:ilvl w:val="1"/>
          <w:numId w:val="6"/>
        </w:numPr>
        <w:spacing w:line="240" w:lineRule="auto"/>
        <w:ind w:left="709" w:hanging="709"/>
        <w:jc w:val="both"/>
        <w:rPr>
          <w:rFonts w:asciiTheme="minorHAnsi" w:hAnsiTheme="minorHAnsi" w:cs="Arial"/>
          <w:color w:val="000000" w:themeColor="text1"/>
          <w:shd w:val="clear" w:color="auto" w:fill="F9F9F9"/>
        </w:rPr>
      </w:pPr>
      <w:r w:rsidRPr="006B38C6">
        <w:rPr>
          <w:rFonts w:asciiTheme="minorHAnsi" w:hAnsiTheme="minorHAnsi" w:cs="Arial"/>
          <w:color w:val="000000" w:themeColor="text1"/>
          <w:shd w:val="clear" w:color="auto" w:fill="F9F9F9"/>
        </w:rPr>
        <w:t xml:space="preserve">Práce pro zhotovení díla budou prováděny ode dne </w:t>
      </w:r>
      <w:r w:rsidR="006E1B80" w:rsidRPr="006B38C6">
        <w:rPr>
          <w:rFonts w:asciiTheme="minorHAnsi" w:hAnsiTheme="minorHAnsi" w:cs="Arial"/>
          <w:color w:val="000000" w:themeColor="text1"/>
          <w:shd w:val="clear" w:color="auto" w:fill="F9F9F9"/>
        </w:rPr>
        <w:t>účinnosti smlouvy</w:t>
      </w:r>
      <w:r w:rsidR="000350B9" w:rsidRPr="006B38C6">
        <w:rPr>
          <w:rFonts w:asciiTheme="minorHAnsi" w:hAnsiTheme="minorHAnsi" w:cs="Arial"/>
          <w:color w:val="000000" w:themeColor="text1"/>
          <w:shd w:val="clear" w:color="auto" w:fill="F9F9F9"/>
        </w:rPr>
        <w:t>.</w:t>
      </w:r>
      <w:r w:rsidR="006E1B80" w:rsidRPr="006B38C6">
        <w:rPr>
          <w:rFonts w:asciiTheme="minorHAnsi" w:hAnsiTheme="minorHAnsi" w:cs="Arial"/>
          <w:color w:val="000000" w:themeColor="text1"/>
          <w:shd w:val="clear" w:color="auto" w:fill="F9F9F9"/>
        </w:rPr>
        <w:t xml:space="preserve"> </w:t>
      </w:r>
      <w:r w:rsidR="003731DA" w:rsidRPr="006B38C6">
        <w:rPr>
          <w:rFonts w:asciiTheme="minorHAnsi" w:hAnsiTheme="minorHAnsi" w:cs="Arial"/>
          <w:color w:val="000000" w:themeColor="text1"/>
          <w:shd w:val="clear" w:color="auto" w:fill="F9F9F9"/>
        </w:rPr>
        <w:t>T</w:t>
      </w:r>
      <w:r w:rsidRPr="006B38C6">
        <w:rPr>
          <w:rFonts w:asciiTheme="minorHAnsi" w:hAnsiTheme="minorHAnsi" w:cs="Arial"/>
          <w:color w:val="000000" w:themeColor="text1"/>
          <w:shd w:val="clear" w:color="auto" w:fill="F9F9F9"/>
        </w:rPr>
        <w:t>ermín určený k dokončení díla je stanoven</w:t>
      </w:r>
      <w:r w:rsidR="006E1B80" w:rsidRPr="006B38C6">
        <w:rPr>
          <w:rFonts w:asciiTheme="minorHAnsi" w:hAnsiTheme="minorHAnsi" w:cs="Arial"/>
          <w:color w:val="000000" w:themeColor="text1"/>
          <w:shd w:val="clear" w:color="auto" w:fill="F9F9F9"/>
        </w:rPr>
        <w:t xml:space="preserve"> </w:t>
      </w:r>
      <w:r w:rsidR="006E1B80" w:rsidRPr="00415B74">
        <w:rPr>
          <w:rFonts w:asciiTheme="minorHAnsi" w:hAnsiTheme="minorHAnsi" w:cs="Arial"/>
          <w:b/>
          <w:color w:val="000000" w:themeColor="text1"/>
          <w:shd w:val="clear" w:color="auto" w:fill="F9F9F9"/>
        </w:rPr>
        <w:t xml:space="preserve">do </w:t>
      </w:r>
      <w:r w:rsidR="00861C64">
        <w:rPr>
          <w:rFonts w:asciiTheme="minorHAnsi" w:hAnsiTheme="minorHAnsi" w:cs="Arial"/>
          <w:b/>
          <w:color w:val="000000" w:themeColor="text1"/>
          <w:shd w:val="clear" w:color="auto" w:fill="F9F9F9"/>
        </w:rPr>
        <w:t>1</w:t>
      </w:r>
      <w:r w:rsidR="00873AFB">
        <w:rPr>
          <w:rFonts w:asciiTheme="minorHAnsi" w:hAnsiTheme="minorHAnsi" w:cs="Arial"/>
          <w:b/>
          <w:color w:val="000000" w:themeColor="text1"/>
          <w:shd w:val="clear" w:color="auto" w:fill="F9F9F9"/>
        </w:rPr>
        <w:t>8</w:t>
      </w:r>
      <w:r w:rsidR="006E1B80" w:rsidRPr="00415B74">
        <w:rPr>
          <w:rFonts w:asciiTheme="minorHAnsi" w:hAnsiTheme="minorHAnsi" w:cs="Arial"/>
          <w:b/>
          <w:color w:val="000000" w:themeColor="text1"/>
          <w:shd w:val="clear" w:color="auto" w:fill="F9F9F9"/>
        </w:rPr>
        <w:t xml:space="preserve">. </w:t>
      </w:r>
      <w:r w:rsidR="008C658E">
        <w:rPr>
          <w:rFonts w:asciiTheme="minorHAnsi" w:hAnsiTheme="minorHAnsi" w:cs="Arial"/>
          <w:b/>
          <w:color w:val="000000" w:themeColor="text1"/>
          <w:shd w:val="clear" w:color="auto" w:fill="F9F9F9"/>
        </w:rPr>
        <w:t>0</w:t>
      </w:r>
      <w:r w:rsidR="00861C64">
        <w:rPr>
          <w:rFonts w:asciiTheme="minorHAnsi" w:hAnsiTheme="minorHAnsi" w:cs="Arial"/>
          <w:b/>
          <w:color w:val="000000" w:themeColor="text1"/>
          <w:shd w:val="clear" w:color="auto" w:fill="F9F9F9"/>
        </w:rPr>
        <w:t>8</w:t>
      </w:r>
      <w:r w:rsidR="006E1B80" w:rsidRPr="00415B74">
        <w:rPr>
          <w:rFonts w:asciiTheme="minorHAnsi" w:hAnsiTheme="minorHAnsi" w:cs="Arial"/>
          <w:b/>
          <w:color w:val="000000" w:themeColor="text1"/>
          <w:shd w:val="clear" w:color="auto" w:fill="F9F9F9"/>
        </w:rPr>
        <w:t xml:space="preserve">. </w:t>
      </w:r>
      <w:r w:rsidR="003731DA" w:rsidRPr="00415B74">
        <w:rPr>
          <w:rFonts w:asciiTheme="minorHAnsi" w:hAnsiTheme="minorHAnsi" w:cs="Arial"/>
          <w:b/>
          <w:color w:val="000000" w:themeColor="text1"/>
          <w:shd w:val="clear" w:color="auto" w:fill="F9F9F9"/>
        </w:rPr>
        <w:t>20</w:t>
      </w:r>
      <w:r w:rsidR="00205002" w:rsidRPr="00415B74">
        <w:rPr>
          <w:rFonts w:asciiTheme="minorHAnsi" w:hAnsiTheme="minorHAnsi" w:cs="Arial"/>
          <w:b/>
          <w:color w:val="000000" w:themeColor="text1"/>
          <w:shd w:val="clear" w:color="auto" w:fill="F9F9F9"/>
        </w:rPr>
        <w:t>2</w:t>
      </w:r>
      <w:r w:rsidR="00DD20F8">
        <w:rPr>
          <w:rFonts w:asciiTheme="minorHAnsi" w:hAnsiTheme="minorHAnsi" w:cs="Arial"/>
          <w:b/>
          <w:color w:val="000000" w:themeColor="text1"/>
          <w:shd w:val="clear" w:color="auto" w:fill="F9F9F9"/>
        </w:rPr>
        <w:t>4</w:t>
      </w:r>
      <w:r w:rsidR="00F655DB" w:rsidRPr="006B38C6">
        <w:rPr>
          <w:rFonts w:asciiTheme="minorHAnsi" w:hAnsiTheme="minorHAnsi" w:cs="Arial"/>
          <w:color w:val="000000" w:themeColor="text1"/>
          <w:shd w:val="clear" w:color="auto" w:fill="F9F9F9"/>
        </w:rPr>
        <w:t xml:space="preserve">, nebo do vyčerpání úplaty dle </w:t>
      </w:r>
      <w:r w:rsidR="00861C64">
        <w:rPr>
          <w:rFonts w:asciiTheme="minorHAnsi" w:hAnsiTheme="minorHAnsi" w:cs="Arial"/>
          <w:color w:val="000000" w:themeColor="text1"/>
          <w:shd w:val="clear" w:color="auto" w:fill="F9F9F9"/>
        </w:rPr>
        <w:t>článku</w:t>
      </w:r>
      <w:r w:rsidR="00F655DB" w:rsidRPr="006B38C6">
        <w:rPr>
          <w:rFonts w:asciiTheme="minorHAnsi" w:hAnsiTheme="minorHAnsi" w:cs="Arial"/>
          <w:color w:val="000000" w:themeColor="text1"/>
          <w:shd w:val="clear" w:color="auto" w:fill="F9F9F9"/>
        </w:rPr>
        <w:t xml:space="preserve"> </w:t>
      </w:r>
      <w:r w:rsidR="00861C64">
        <w:rPr>
          <w:rFonts w:asciiTheme="minorHAnsi" w:hAnsiTheme="minorHAnsi" w:cs="Arial"/>
          <w:color w:val="000000" w:themeColor="text1"/>
          <w:shd w:val="clear" w:color="auto" w:fill="F9F9F9"/>
        </w:rPr>
        <w:t>4</w:t>
      </w:r>
      <w:r w:rsidR="00F655DB" w:rsidRPr="006B38C6">
        <w:rPr>
          <w:rFonts w:asciiTheme="minorHAnsi" w:hAnsiTheme="minorHAnsi" w:cs="Arial"/>
          <w:color w:val="000000" w:themeColor="text1"/>
          <w:shd w:val="clear" w:color="auto" w:fill="F9F9F9"/>
        </w:rPr>
        <w:t>. Této smlouvy</w:t>
      </w:r>
      <w:r w:rsidR="003731DA" w:rsidRPr="006B38C6">
        <w:rPr>
          <w:rFonts w:asciiTheme="minorHAnsi" w:hAnsiTheme="minorHAnsi" w:cs="Arial"/>
          <w:color w:val="000000" w:themeColor="text1"/>
          <w:shd w:val="clear" w:color="auto" w:fill="F9F9F9"/>
        </w:rPr>
        <w:t>.</w:t>
      </w:r>
      <w:r w:rsidR="006E1B80" w:rsidRPr="006B38C6">
        <w:rPr>
          <w:rFonts w:asciiTheme="minorHAnsi" w:hAnsiTheme="minorHAnsi" w:cs="Arial"/>
          <w:color w:val="000000" w:themeColor="text1"/>
          <w:shd w:val="clear" w:color="auto" w:fill="F9F9F9"/>
        </w:rPr>
        <w:t xml:space="preserve"> </w:t>
      </w:r>
      <w:r w:rsidRPr="006B38C6">
        <w:rPr>
          <w:rFonts w:asciiTheme="minorHAnsi" w:hAnsiTheme="minorHAnsi" w:cs="Arial"/>
          <w:color w:val="000000" w:themeColor="text1"/>
          <w:shd w:val="clear" w:color="auto" w:fill="F9F9F9"/>
        </w:rPr>
        <w:t>D</w:t>
      </w:r>
      <w:r w:rsidR="000800AA" w:rsidRPr="006B38C6">
        <w:rPr>
          <w:rFonts w:asciiTheme="minorHAnsi" w:hAnsiTheme="minorHAnsi" w:cs="Arial"/>
          <w:color w:val="000000" w:themeColor="text1"/>
          <w:shd w:val="clear" w:color="auto" w:fill="F9F9F9"/>
        </w:rPr>
        <w:t>í</w:t>
      </w:r>
      <w:r w:rsidRPr="006B38C6">
        <w:rPr>
          <w:rFonts w:asciiTheme="minorHAnsi" w:hAnsiTheme="minorHAnsi" w:cs="Arial"/>
          <w:color w:val="000000" w:themeColor="text1"/>
          <w:shd w:val="clear" w:color="auto" w:fill="F9F9F9"/>
        </w:rPr>
        <w:t xml:space="preserve">lo lze dokončit i před termínem určeném k dokončení, přičemž dokončením díla se rozumí jeho realizace v požadované kvalitě a rozsahu vč. kompletního předání </w:t>
      </w:r>
      <w:r w:rsidR="007B45F7">
        <w:rPr>
          <w:rFonts w:asciiTheme="minorHAnsi" w:hAnsiTheme="minorHAnsi" w:cs="Arial"/>
          <w:color w:val="000000" w:themeColor="text1"/>
          <w:shd w:val="clear" w:color="auto" w:fill="F9F9F9"/>
        </w:rPr>
        <w:t>O</w:t>
      </w:r>
      <w:r w:rsidRPr="006B38C6">
        <w:rPr>
          <w:rFonts w:asciiTheme="minorHAnsi" w:hAnsiTheme="minorHAnsi" w:cs="Arial"/>
          <w:color w:val="000000" w:themeColor="text1"/>
          <w:shd w:val="clear" w:color="auto" w:fill="F9F9F9"/>
        </w:rPr>
        <w:t>bjednateli.</w:t>
      </w:r>
      <w:r w:rsidRPr="003F511D">
        <w:t> </w:t>
      </w:r>
      <w:r w:rsidRPr="006B38C6">
        <w:rPr>
          <w:rFonts w:asciiTheme="minorHAnsi" w:hAnsiTheme="minorHAnsi" w:cs="Arial"/>
          <w:color w:val="000000" w:themeColor="text1"/>
          <w:shd w:val="clear" w:color="auto" w:fill="F9F9F9"/>
        </w:rPr>
        <w:t xml:space="preserve">Dílo nebude předáno, nebudou-li odstraněny vady reklamované </w:t>
      </w:r>
      <w:r w:rsidR="007B45F7">
        <w:rPr>
          <w:rFonts w:asciiTheme="minorHAnsi" w:hAnsiTheme="minorHAnsi" w:cs="Arial"/>
          <w:color w:val="000000" w:themeColor="text1"/>
          <w:shd w:val="clear" w:color="auto" w:fill="F9F9F9"/>
        </w:rPr>
        <w:t>O</w:t>
      </w:r>
      <w:r w:rsidRPr="006B38C6">
        <w:rPr>
          <w:rFonts w:asciiTheme="minorHAnsi" w:hAnsiTheme="minorHAnsi" w:cs="Arial"/>
          <w:color w:val="000000" w:themeColor="text1"/>
          <w:shd w:val="clear" w:color="auto" w:fill="F9F9F9"/>
        </w:rPr>
        <w:t>bjednatelem.</w:t>
      </w:r>
    </w:p>
    <w:p w14:paraId="6B7EE42D" w14:textId="77777777" w:rsidR="007629F2" w:rsidRDefault="007629F2" w:rsidP="007629F2">
      <w:pPr>
        <w:pStyle w:val="Odstavecseseznamem"/>
        <w:spacing w:before="240" w:line="240" w:lineRule="auto"/>
        <w:rPr>
          <w:rFonts w:asciiTheme="minorHAnsi" w:hAnsiTheme="minorHAnsi" w:cs="Arial"/>
          <w:b/>
          <w:color w:val="000000" w:themeColor="text1"/>
          <w:shd w:val="clear" w:color="auto" w:fill="F9F9F9"/>
        </w:rPr>
      </w:pPr>
    </w:p>
    <w:p w14:paraId="7E0479AC" w14:textId="77777777" w:rsidR="009D7F43" w:rsidRPr="00FC3424" w:rsidRDefault="009D7F43" w:rsidP="007629F2">
      <w:pPr>
        <w:pStyle w:val="Odstavecseseznamem"/>
        <w:numPr>
          <w:ilvl w:val="0"/>
          <w:numId w:val="6"/>
        </w:numPr>
        <w:spacing w:before="240" w:line="240" w:lineRule="auto"/>
        <w:jc w:val="center"/>
        <w:rPr>
          <w:rFonts w:asciiTheme="minorHAnsi" w:hAnsiTheme="minorHAnsi" w:cs="Arial"/>
          <w:b/>
          <w:caps/>
          <w:shd w:val="clear" w:color="auto" w:fill="F9F9F9"/>
        </w:rPr>
      </w:pPr>
      <w:r w:rsidRPr="00FC3424">
        <w:rPr>
          <w:rFonts w:asciiTheme="minorHAnsi" w:hAnsiTheme="minorHAnsi" w:cs="Arial"/>
          <w:b/>
          <w:caps/>
          <w:shd w:val="clear" w:color="auto" w:fill="F9F9F9"/>
        </w:rPr>
        <w:t>Cena a platební podmínky</w:t>
      </w:r>
    </w:p>
    <w:p w14:paraId="0CBCA7E9" w14:textId="1B65ECCC" w:rsidR="009D7F43" w:rsidRPr="00366F6F" w:rsidRDefault="009D7F43" w:rsidP="00366F6F">
      <w:pPr>
        <w:pStyle w:val="Odstavecseseznamem"/>
        <w:numPr>
          <w:ilvl w:val="1"/>
          <w:numId w:val="6"/>
        </w:numPr>
        <w:spacing w:line="240" w:lineRule="auto"/>
        <w:ind w:left="709" w:hanging="709"/>
        <w:jc w:val="both"/>
        <w:rPr>
          <w:rFonts w:asciiTheme="minorHAnsi" w:hAnsiTheme="minorHAnsi" w:cs="Arial"/>
          <w:color w:val="000000" w:themeColor="text1"/>
          <w:shd w:val="clear" w:color="auto" w:fill="F9F9F9"/>
        </w:rPr>
      </w:pPr>
      <w:r w:rsidRPr="00366F6F">
        <w:rPr>
          <w:rFonts w:asciiTheme="minorHAnsi" w:hAnsiTheme="minorHAnsi" w:cs="Arial"/>
          <w:color w:val="000000" w:themeColor="text1"/>
          <w:shd w:val="clear" w:color="auto" w:fill="F9F9F9"/>
        </w:rPr>
        <w:t xml:space="preserve">Celková a konečná výše úplaty </w:t>
      </w:r>
      <w:r w:rsidR="005E0B87" w:rsidRPr="00366F6F">
        <w:rPr>
          <w:rFonts w:asciiTheme="minorHAnsi" w:hAnsiTheme="minorHAnsi" w:cs="Arial"/>
          <w:color w:val="000000" w:themeColor="text1"/>
          <w:shd w:val="clear" w:color="auto" w:fill="F9F9F9"/>
        </w:rPr>
        <w:t xml:space="preserve">(finanční limity) </w:t>
      </w:r>
      <w:r w:rsidRPr="00366F6F">
        <w:rPr>
          <w:rFonts w:asciiTheme="minorHAnsi" w:hAnsiTheme="minorHAnsi" w:cs="Arial"/>
          <w:color w:val="000000" w:themeColor="text1"/>
          <w:shd w:val="clear" w:color="auto" w:fill="F9F9F9"/>
        </w:rPr>
        <w:t xml:space="preserve">za provedení díla dle bodu </w:t>
      </w:r>
      <w:r w:rsidR="00B03719">
        <w:rPr>
          <w:rFonts w:asciiTheme="minorHAnsi" w:hAnsiTheme="minorHAnsi" w:cs="Arial"/>
          <w:color w:val="000000" w:themeColor="text1"/>
          <w:shd w:val="clear" w:color="auto" w:fill="F9F9F9"/>
        </w:rPr>
        <w:t>1</w:t>
      </w:r>
      <w:r w:rsidRPr="00366F6F">
        <w:rPr>
          <w:rFonts w:asciiTheme="minorHAnsi" w:hAnsiTheme="minorHAnsi" w:cs="Arial"/>
          <w:color w:val="000000" w:themeColor="text1"/>
          <w:shd w:val="clear" w:color="auto" w:fill="F9F9F9"/>
        </w:rPr>
        <w:t>. této smlouvy je ve výši:</w:t>
      </w:r>
    </w:p>
    <w:p w14:paraId="1616FD3D" w14:textId="321F2033" w:rsidR="005E0B87" w:rsidRPr="005E4C52" w:rsidRDefault="005E0B87" w:rsidP="009D3D1D">
      <w:pPr>
        <w:tabs>
          <w:tab w:val="left" w:pos="7088"/>
        </w:tabs>
        <w:spacing w:before="240" w:after="0"/>
        <w:ind w:left="992" w:firstLine="424"/>
        <w:rPr>
          <w:shd w:val="clear" w:color="auto" w:fill="F9F9F9"/>
        </w:rPr>
      </w:pPr>
      <w:r w:rsidRPr="005E0B87">
        <w:rPr>
          <w:shd w:val="clear" w:color="auto" w:fill="F9F9F9"/>
        </w:rPr>
        <w:t xml:space="preserve">Cena </w:t>
      </w:r>
      <w:r w:rsidR="008C658E">
        <w:rPr>
          <w:shd w:val="clear" w:color="auto" w:fill="F9F9F9"/>
        </w:rPr>
        <w:t>bez DPH</w:t>
      </w:r>
      <w:r w:rsidR="00366F6F">
        <w:rPr>
          <w:shd w:val="clear" w:color="auto" w:fill="F9F9F9"/>
        </w:rPr>
        <w:t xml:space="preserve"> činí</w:t>
      </w:r>
      <w:r w:rsidR="009D3D1D">
        <w:rPr>
          <w:shd w:val="clear" w:color="auto" w:fill="F9F9F9"/>
        </w:rPr>
        <w:tab/>
      </w:r>
      <w:r w:rsidR="00B25E45">
        <w:rPr>
          <w:i/>
        </w:rPr>
        <w:t>792 425,-</w:t>
      </w:r>
      <w:r w:rsidR="00366F6F" w:rsidRPr="005E4C52">
        <w:rPr>
          <w:shd w:val="clear" w:color="auto" w:fill="F9F9F9"/>
        </w:rPr>
        <w:t xml:space="preserve"> </w:t>
      </w:r>
      <w:r w:rsidRPr="005E4C52">
        <w:rPr>
          <w:shd w:val="clear" w:color="auto" w:fill="F9F9F9"/>
        </w:rPr>
        <w:t xml:space="preserve">Kč </w:t>
      </w:r>
    </w:p>
    <w:p w14:paraId="2D5385E7" w14:textId="68BD3417" w:rsidR="005E0B87" w:rsidRPr="005E0B87" w:rsidRDefault="005E0B87" w:rsidP="009D3D1D">
      <w:pPr>
        <w:tabs>
          <w:tab w:val="left" w:pos="7088"/>
        </w:tabs>
        <w:spacing w:before="240" w:after="0"/>
        <w:ind w:left="992" w:firstLine="424"/>
        <w:rPr>
          <w:shd w:val="clear" w:color="auto" w:fill="F9F9F9"/>
        </w:rPr>
      </w:pPr>
      <w:r w:rsidRPr="009D3D1D">
        <w:rPr>
          <w:noProof/>
          <w:shd w:val="clear" w:color="auto" w:fill="F9F9F9"/>
          <w:lang w:eastAsia="cs-CZ"/>
        </w:rPr>
        <mc:AlternateContent>
          <mc:Choice Requires="wps">
            <w:drawing>
              <wp:anchor distT="0" distB="0" distL="114300" distR="114300" simplePos="0" relativeHeight="251659264" behindDoc="0" locked="0" layoutInCell="1" allowOverlap="1" wp14:anchorId="79EC962F" wp14:editId="1A9D29E1">
                <wp:simplePos x="0" y="0"/>
                <wp:positionH relativeFrom="column">
                  <wp:posOffset>435610</wp:posOffset>
                </wp:positionH>
                <wp:positionV relativeFrom="paragraph">
                  <wp:posOffset>408305</wp:posOffset>
                </wp:positionV>
                <wp:extent cx="5603443" cy="0"/>
                <wp:effectExtent l="0" t="0" r="35560" b="19050"/>
                <wp:wrapNone/>
                <wp:docPr id="1" name="Přímá spojnice 1"/>
                <wp:cNvGraphicFramePr/>
                <a:graphic xmlns:a="http://schemas.openxmlformats.org/drawingml/2006/main">
                  <a:graphicData uri="http://schemas.microsoft.com/office/word/2010/wordprocessingShape">
                    <wps:wsp>
                      <wps:cNvCnPr/>
                      <wps:spPr>
                        <a:xfrm>
                          <a:off x="0" y="0"/>
                          <a:ext cx="5603443"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3CC5BBDA">
              <v:line id="Přímá spojnice 1"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040]" strokeweight="1.25pt" from="34.3pt,32.15pt" to="475.5pt,32.15pt" w14:anchorId="13A26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"/>
            </w:pict>
          </mc:Fallback>
        </mc:AlternateContent>
      </w:r>
      <w:r>
        <w:rPr>
          <w:shd w:val="clear" w:color="auto" w:fill="F9F9F9"/>
        </w:rPr>
        <w:t>DPH 21 %</w:t>
      </w:r>
      <w:r w:rsidR="00366F6F">
        <w:rPr>
          <w:shd w:val="clear" w:color="auto" w:fill="F9F9F9"/>
        </w:rPr>
        <w:t xml:space="preserve"> činí</w:t>
      </w:r>
      <w:r w:rsidR="009D3D1D">
        <w:rPr>
          <w:shd w:val="clear" w:color="auto" w:fill="F9F9F9"/>
        </w:rPr>
        <w:tab/>
      </w:r>
      <w:r w:rsidR="00B25E45">
        <w:rPr>
          <w:i/>
        </w:rPr>
        <w:t>166 409,</w:t>
      </w:r>
      <w:proofErr w:type="gramStart"/>
      <w:r w:rsidR="00B25E45">
        <w:rPr>
          <w:i/>
        </w:rPr>
        <w:t xml:space="preserve">25 </w:t>
      </w:r>
      <w:r w:rsidR="00175E2A" w:rsidRPr="005E4C52">
        <w:rPr>
          <w:shd w:val="clear" w:color="auto" w:fill="F9F9F9"/>
        </w:rPr>
        <w:t xml:space="preserve"> </w:t>
      </w:r>
      <w:r>
        <w:rPr>
          <w:shd w:val="clear" w:color="auto" w:fill="F9F9F9"/>
        </w:rPr>
        <w:t>Kč</w:t>
      </w:r>
      <w:proofErr w:type="gramEnd"/>
    </w:p>
    <w:p w14:paraId="3BCEA730" w14:textId="1AB845DE" w:rsidR="005E0B87" w:rsidRDefault="005E0B87" w:rsidP="009D3D1D">
      <w:pPr>
        <w:tabs>
          <w:tab w:val="left" w:pos="7088"/>
        </w:tabs>
        <w:spacing w:before="240"/>
        <w:ind w:left="993"/>
        <w:rPr>
          <w:b/>
          <w:shd w:val="clear" w:color="auto" w:fill="F9F9F9"/>
        </w:rPr>
      </w:pPr>
      <w:r w:rsidRPr="000C1A55">
        <w:rPr>
          <w:b/>
          <w:shd w:val="clear" w:color="auto" w:fill="F9F9F9"/>
        </w:rPr>
        <w:t xml:space="preserve">Cena </w:t>
      </w:r>
      <w:r>
        <w:rPr>
          <w:b/>
          <w:shd w:val="clear" w:color="auto" w:fill="F9F9F9"/>
        </w:rPr>
        <w:t xml:space="preserve">celkem </w:t>
      </w:r>
      <w:r w:rsidR="009D3D1D">
        <w:rPr>
          <w:b/>
          <w:shd w:val="clear" w:color="auto" w:fill="F9F9F9"/>
        </w:rPr>
        <w:t xml:space="preserve">za dílo </w:t>
      </w:r>
      <w:r w:rsidR="008C658E">
        <w:rPr>
          <w:b/>
          <w:shd w:val="clear" w:color="auto" w:fill="F9F9F9"/>
        </w:rPr>
        <w:t>včetně DPH</w:t>
      </w:r>
      <w:r w:rsidR="00366F6F">
        <w:rPr>
          <w:b/>
          <w:shd w:val="clear" w:color="auto" w:fill="F9F9F9"/>
        </w:rPr>
        <w:t xml:space="preserve"> činí</w:t>
      </w:r>
      <w:r w:rsidR="009D3D1D">
        <w:rPr>
          <w:b/>
          <w:shd w:val="clear" w:color="auto" w:fill="F9F9F9"/>
        </w:rPr>
        <w:tab/>
      </w:r>
      <w:r w:rsidR="00B25E45">
        <w:rPr>
          <w:b/>
          <w:i/>
        </w:rPr>
        <w:t xml:space="preserve">958 834,25 </w:t>
      </w:r>
      <w:r w:rsidR="008C658E" w:rsidRPr="005E4C52">
        <w:rPr>
          <w:b/>
          <w:shd w:val="clear" w:color="auto" w:fill="F9F9F9"/>
        </w:rPr>
        <w:t>Kč</w:t>
      </w:r>
      <w:r w:rsidR="008C658E">
        <w:rPr>
          <w:b/>
          <w:shd w:val="clear" w:color="auto" w:fill="F9F9F9"/>
        </w:rPr>
        <w:t xml:space="preserve"> </w:t>
      </w:r>
    </w:p>
    <w:p w14:paraId="03782A18" w14:textId="6CE38FB5" w:rsidR="008C658E" w:rsidRPr="00366F6F" w:rsidRDefault="008C658E" w:rsidP="008C658E">
      <w:pPr>
        <w:ind w:left="709" w:firstLine="284"/>
        <w:jc w:val="both"/>
        <w:rPr>
          <w:i/>
        </w:rPr>
      </w:pPr>
      <w:r w:rsidRPr="00366F6F">
        <w:rPr>
          <w:i/>
        </w:rPr>
        <w:t xml:space="preserve">(slovy: </w:t>
      </w:r>
      <w:r w:rsidR="00B25E45">
        <w:rPr>
          <w:i/>
        </w:rPr>
        <w:t>devět set padesát osm tisíc osm set třicet čtyři korun a dvacet pět haléřů</w:t>
      </w:r>
      <w:r w:rsidRPr="00366F6F">
        <w:rPr>
          <w:i/>
        </w:rPr>
        <w:t>)</w:t>
      </w:r>
    </w:p>
    <w:p w14:paraId="5994D3AE" w14:textId="75D6F574" w:rsidR="00175E2A" w:rsidRPr="00175E2A" w:rsidRDefault="00175E2A" w:rsidP="00175E2A">
      <w:pPr>
        <w:tabs>
          <w:tab w:val="left" w:pos="5670"/>
        </w:tabs>
        <w:spacing w:before="240"/>
        <w:ind w:left="360"/>
        <w:rPr>
          <w:shd w:val="clear" w:color="auto" w:fill="F9F9F9"/>
          <w:vertAlign w:val="superscript"/>
        </w:rPr>
      </w:pPr>
      <w:r w:rsidRPr="00B25E45">
        <w:rPr>
          <w:shd w:val="clear" w:color="auto" w:fill="F9F9F9"/>
        </w:rPr>
        <w:t>Zhotovitel je plátce DPH</w:t>
      </w:r>
      <w:r w:rsidRPr="00175E2A">
        <w:rPr>
          <w:shd w:val="clear" w:color="auto" w:fill="F9F9F9"/>
        </w:rPr>
        <w:t xml:space="preserve"> </w:t>
      </w:r>
    </w:p>
    <w:p w14:paraId="02221A67" w14:textId="77777777" w:rsidR="009D7F43" w:rsidRPr="008C658E" w:rsidRDefault="009D7F43" w:rsidP="007C41D6">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t>Daň z přidané hodnoty (DPH)</w:t>
      </w:r>
    </w:p>
    <w:p w14:paraId="7EAA724D" w14:textId="77777777" w:rsidR="007C41D6" w:rsidRPr="007C41D6" w:rsidRDefault="007C41D6" w:rsidP="007C41D6">
      <w:pPr>
        <w:pStyle w:val="Odstavecseseznamem"/>
        <w:spacing w:before="240" w:line="240" w:lineRule="auto"/>
        <w:ind w:left="927"/>
        <w:jc w:val="both"/>
        <w:rPr>
          <w:rFonts w:asciiTheme="minorHAnsi" w:hAnsiTheme="minorHAnsi" w:cs="Arial"/>
          <w:i/>
          <w:color w:val="000000" w:themeColor="text1"/>
          <w:shd w:val="clear" w:color="auto" w:fill="F9F9F9"/>
        </w:rPr>
      </w:pPr>
    </w:p>
    <w:p w14:paraId="013260F3" w14:textId="52934AFE" w:rsidR="005E0B87" w:rsidRPr="005E0B87" w:rsidRDefault="005E0B87" w:rsidP="002B0810">
      <w:pPr>
        <w:pStyle w:val="Odstavecseseznamem"/>
        <w:numPr>
          <w:ilvl w:val="1"/>
          <w:numId w:val="6"/>
        </w:numPr>
        <w:spacing w:before="240" w:line="240" w:lineRule="auto"/>
        <w:ind w:left="709" w:hanging="709"/>
        <w:jc w:val="both"/>
        <w:rPr>
          <w:rFonts w:asciiTheme="minorHAnsi" w:hAnsiTheme="minorHAnsi" w:cs="Arial"/>
          <w:i/>
          <w:color w:val="000000" w:themeColor="text1"/>
          <w:shd w:val="clear" w:color="auto" w:fill="F9F9F9"/>
        </w:rPr>
      </w:pPr>
      <w:r>
        <w:rPr>
          <w:rFonts w:asciiTheme="minorHAnsi" w:hAnsiTheme="minorHAnsi" w:cs="Arial"/>
          <w:color w:val="000000" w:themeColor="text1"/>
          <w:shd w:val="clear" w:color="auto" w:fill="F9F9F9"/>
        </w:rPr>
        <w:t xml:space="preserve">Plnění </w:t>
      </w:r>
      <w:r w:rsidRPr="006429D0">
        <w:rPr>
          <w:rFonts w:asciiTheme="minorHAnsi" w:hAnsiTheme="minorHAnsi" w:cs="Arial"/>
          <w:color w:val="000000" w:themeColor="text1"/>
          <w:shd w:val="clear" w:color="auto" w:fill="F9F9F9"/>
        </w:rPr>
        <w:t xml:space="preserve">dle této smlouvy je v režimu přenesené daňové povinnosti na příjemce podle § 92e zákona č. 235/2004 Sb., o dani z přidané hodnoty, ve znění pozdějších předpisů (dále jen „ZDPH“), tj. daňový doklad bude </w:t>
      </w:r>
      <w:r>
        <w:rPr>
          <w:rFonts w:asciiTheme="minorHAnsi" w:hAnsiTheme="minorHAnsi" w:cs="Arial"/>
          <w:color w:val="000000" w:themeColor="text1"/>
          <w:shd w:val="clear" w:color="auto" w:fill="F9F9F9"/>
        </w:rPr>
        <w:t>Z</w:t>
      </w:r>
      <w:r w:rsidRPr="006429D0">
        <w:rPr>
          <w:rFonts w:asciiTheme="minorHAnsi" w:hAnsiTheme="minorHAnsi" w:cs="Arial"/>
          <w:color w:val="000000" w:themeColor="text1"/>
          <w:shd w:val="clear" w:color="auto" w:fill="F9F9F9"/>
        </w:rPr>
        <w:t>hotovitelem vystaven podle § 92a odst. 2 ZDPH a výši daně je povinen doplnit a přiznat příjemce plnění (</w:t>
      </w:r>
      <w:r>
        <w:rPr>
          <w:rFonts w:asciiTheme="minorHAnsi" w:hAnsiTheme="minorHAnsi" w:cs="Arial"/>
          <w:color w:val="000000" w:themeColor="text1"/>
          <w:shd w:val="clear" w:color="auto" w:fill="F9F9F9"/>
        </w:rPr>
        <w:t>O</w:t>
      </w:r>
      <w:r w:rsidRPr="006429D0">
        <w:rPr>
          <w:rFonts w:asciiTheme="minorHAnsi" w:hAnsiTheme="minorHAnsi" w:cs="Arial"/>
          <w:color w:val="000000" w:themeColor="text1"/>
          <w:shd w:val="clear" w:color="auto" w:fill="F9F9F9"/>
        </w:rPr>
        <w:t>bjednatel)</w:t>
      </w:r>
      <w:r w:rsidR="005E4C52">
        <w:rPr>
          <w:rFonts w:asciiTheme="minorHAnsi" w:hAnsiTheme="minorHAnsi" w:cs="Arial"/>
          <w:color w:val="000000" w:themeColor="text1"/>
          <w:shd w:val="clear" w:color="auto" w:fill="F9F9F9"/>
        </w:rPr>
        <w:t>.</w:t>
      </w:r>
      <w:r w:rsidRPr="006429D0">
        <w:rPr>
          <w:rFonts w:asciiTheme="minorHAnsi" w:hAnsiTheme="minorHAnsi" w:cs="Arial"/>
          <w:color w:val="000000" w:themeColor="text1"/>
          <w:shd w:val="clear" w:color="auto" w:fill="F9F9F9"/>
        </w:rPr>
        <w:t xml:space="preserve"> </w:t>
      </w:r>
    </w:p>
    <w:p w14:paraId="4E76F788" w14:textId="203A8CA5" w:rsidR="009D7F43" w:rsidRDefault="009D7F43" w:rsidP="002B0810">
      <w:pPr>
        <w:numPr>
          <w:ilvl w:val="1"/>
          <w:numId w:val="6"/>
        </w:numPr>
        <w:spacing w:after="120" w:line="240" w:lineRule="auto"/>
        <w:ind w:left="709" w:hanging="709"/>
        <w:jc w:val="both"/>
      </w:pPr>
      <w:r w:rsidRPr="006429D0">
        <w:t xml:space="preserve">DPH se pro účely této smlouvy rozumí peněžní částka, jejíž výše odpovídá výši daně z přidané hodnoty vypočtené dle zákona o dani z přidané hodnoty. DPH je uvedena ve výši platné ke dni uzavření této smlouvy. Pro případ změny sazby DPH v období od uzavření této smlouvy do data uskutečněného zdanitelného plnění, respektive do data realizace jakékoli platby na základě této smlouvy, bude taková platba provedena ve výši zohledňující případně změněnou sazbu DPH. </w:t>
      </w:r>
    </w:p>
    <w:p w14:paraId="4502F7AB" w14:textId="7FA06B72" w:rsidR="009D7F43" w:rsidRPr="000C1A55" w:rsidRDefault="009D7F43" w:rsidP="002B0810">
      <w:pPr>
        <w:numPr>
          <w:ilvl w:val="1"/>
          <w:numId w:val="6"/>
        </w:numPr>
        <w:spacing w:after="120" w:line="240" w:lineRule="auto"/>
        <w:ind w:left="709" w:hanging="709"/>
        <w:jc w:val="both"/>
      </w:pPr>
      <w:r w:rsidRPr="000C1A55">
        <w:t xml:space="preserve">Provedené práce jsou omezeny maximální výší úplaty dle bodu </w:t>
      </w:r>
      <w:r w:rsidR="00366F6F">
        <w:t>4.1</w:t>
      </w:r>
      <w:r w:rsidRPr="000C1A55">
        <w:t xml:space="preserve"> této smlouvy a Objednatel se zavazuje, že řádně provedené dílo převezme a uhradí za něj sjednanou cenu.</w:t>
      </w:r>
    </w:p>
    <w:p w14:paraId="2B59288E" w14:textId="7BAA9C5A" w:rsidR="00F655DB" w:rsidRPr="008C658E" w:rsidRDefault="009E511A" w:rsidP="00FC3424">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Pr>
          <w:rFonts w:asciiTheme="minorHAnsi" w:hAnsiTheme="minorHAnsi" w:cs="Arial"/>
          <w:b/>
          <w:caps/>
          <w:color w:val="000000" w:themeColor="text1"/>
          <w:shd w:val="clear" w:color="auto" w:fill="F9F9F9"/>
        </w:rPr>
        <w:br w:type="page"/>
      </w:r>
      <w:r w:rsidR="00F655DB" w:rsidRPr="008C658E">
        <w:rPr>
          <w:rFonts w:asciiTheme="minorHAnsi" w:hAnsiTheme="minorHAnsi" w:cs="Arial"/>
          <w:b/>
          <w:caps/>
          <w:color w:val="000000" w:themeColor="text1"/>
          <w:shd w:val="clear" w:color="auto" w:fill="F9F9F9"/>
        </w:rPr>
        <w:lastRenderedPageBreak/>
        <w:t>Platební podmínky, fakturace</w:t>
      </w:r>
    </w:p>
    <w:p w14:paraId="16758769" w14:textId="38B99917" w:rsidR="004D2A56" w:rsidRPr="004D2A56" w:rsidRDefault="004D2A56" w:rsidP="00BA7A74">
      <w:pPr>
        <w:numPr>
          <w:ilvl w:val="1"/>
          <w:numId w:val="6"/>
        </w:numPr>
        <w:spacing w:after="120" w:line="240" w:lineRule="auto"/>
        <w:ind w:left="567" w:hanging="567"/>
        <w:jc w:val="both"/>
      </w:pPr>
      <w:r w:rsidRPr="004D2A56">
        <w:t>Na dílo budou použity položkové ceny z přílohy č. 1, kterou tvoří „</w:t>
      </w:r>
      <w:r w:rsidR="00366F6F" w:rsidRPr="004D2A56">
        <w:t>cenová nabídka</w:t>
      </w:r>
      <w:r w:rsidR="00366F6F">
        <w:t xml:space="preserve"> (výkaz výměr)</w:t>
      </w:r>
      <w:r w:rsidR="009D7F43">
        <w:t>“</w:t>
      </w:r>
      <w:r w:rsidRPr="004D2A56">
        <w:t>.</w:t>
      </w:r>
    </w:p>
    <w:p w14:paraId="35D886FC" w14:textId="77777777" w:rsidR="004D2A56" w:rsidRPr="004D2A56" w:rsidRDefault="004D2A56" w:rsidP="00BA7A74">
      <w:pPr>
        <w:numPr>
          <w:ilvl w:val="1"/>
          <w:numId w:val="6"/>
        </w:numPr>
        <w:spacing w:after="120" w:line="240" w:lineRule="auto"/>
        <w:ind w:left="567" w:hanging="567"/>
        <w:jc w:val="both"/>
      </w:pPr>
      <w:r w:rsidRPr="004D2A56">
        <w:t xml:space="preserve">V souladu se zadávacími podmínkami veřejné zakázky, na jejímž základě je uzavírána tato smlouva, je celková výše úplaty stanovena jako nejvýše přípustná. </w:t>
      </w:r>
    </w:p>
    <w:p w14:paraId="4EBF4218" w14:textId="02379D0D" w:rsidR="006B15B2" w:rsidRPr="004D2A56" w:rsidRDefault="00E93B0C" w:rsidP="00BA7A74">
      <w:pPr>
        <w:numPr>
          <w:ilvl w:val="1"/>
          <w:numId w:val="6"/>
        </w:numPr>
        <w:spacing w:after="120" w:line="240" w:lineRule="auto"/>
        <w:ind w:left="567" w:hanging="567"/>
        <w:jc w:val="both"/>
      </w:pPr>
      <w:r w:rsidRPr="004D2A56">
        <w:t xml:space="preserve">Prováděné práce budou průběžně vyúčtovávány a fakturovány </w:t>
      </w:r>
      <w:r w:rsidR="000350B9" w:rsidRPr="004D2A56">
        <w:t>formou dílčích</w:t>
      </w:r>
      <w:r w:rsidR="006B5083">
        <w:t>, měsíčních,</w:t>
      </w:r>
      <w:r w:rsidR="000350B9" w:rsidRPr="004D2A56">
        <w:t xml:space="preserve"> faktur za dokončené a </w:t>
      </w:r>
      <w:r w:rsidR="00F21A23" w:rsidRPr="004D2A56">
        <w:t>p</w:t>
      </w:r>
      <w:r w:rsidR="000350B9" w:rsidRPr="004D2A56">
        <w:t xml:space="preserve">ředané práce </w:t>
      </w:r>
      <w:r w:rsidRPr="004D2A56">
        <w:t>až do výše vyčerpání stanovené ceny díla.</w:t>
      </w:r>
    </w:p>
    <w:p w14:paraId="1A5776AD" w14:textId="4E050050" w:rsidR="00F655DB" w:rsidRPr="004D2A56" w:rsidRDefault="00F655DB" w:rsidP="00BA7A74">
      <w:pPr>
        <w:numPr>
          <w:ilvl w:val="1"/>
          <w:numId w:val="6"/>
        </w:numPr>
        <w:spacing w:after="120" w:line="240" w:lineRule="auto"/>
        <w:ind w:left="567" w:hanging="567"/>
        <w:jc w:val="both"/>
      </w:pPr>
      <w:r w:rsidRPr="004D2A56">
        <w:t xml:space="preserve">Splatnost veškerých daňových účetních dokladů (faktur) se stanovuje na </w:t>
      </w:r>
      <w:r w:rsidR="006B5083">
        <w:t>30</w:t>
      </w:r>
      <w:r w:rsidRPr="004D2A56">
        <w:t xml:space="preserve"> kalendářních dnů ode dne převzetí faktury </w:t>
      </w:r>
      <w:r w:rsidR="007B45F7">
        <w:t>O</w:t>
      </w:r>
      <w:r w:rsidRPr="004D2A56">
        <w:t xml:space="preserve">bjednatelem. Dnem úhrady se rozumí den, kdy byla celková účtovaná částka prokazatelně odepsána z účtu </w:t>
      </w:r>
      <w:r w:rsidR="007B45F7">
        <w:t>O</w:t>
      </w:r>
      <w:r w:rsidRPr="004D2A56">
        <w:t xml:space="preserve">bjednatele ve prospěch účtu </w:t>
      </w:r>
      <w:r w:rsidR="007B45F7">
        <w:t>Z</w:t>
      </w:r>
      <w:r w:rsidRPr="004D2A56">
        <w:t>hotovitele.</w:t>
      </w:r>
    </w:p>
    <w:p w14:paraId="28708A2A" w14:textId="77777777" w:rsidR="00F21A23" w:rsidRPr="004D2A56" w:rsidRDefault="00F21A23" w:rsidP="00BA7A74">
      <w:pPr>
        <w:numPr>
          <w:ilvl w:val="1"/>
          <w:numId w:val="6"/>
        </w:numPr>
        <w:spacing w:after="120" w:line="240" w:lineRule="auto"/>
        <w:ind w:left="567" w:hanging="567"/>
        <w:jc w:val="both"/>
      </w:pPr>
      <w:r w:rsidRPr="004D2A56">
        <w:t>Daňový účetní doklad (faktura) musí splňovat náležitosti daňového dokladu v souladu s platnými právními</w:t>
      </w:r>
      <w:r w:rsidR="00FD41F6" w:rsidRPr="004D2A56">
        <w:t xml:space="preserve"> předpisy</w:t>
      </w:r>
      <w:r w:rsidRPr="004D2A56">
        <w:t xml:space="preserve">. </w:t>
      </w:r>
    </w:p>
    <w:p w14:paraId="00713365" w14:textId="77777777" w:rsidR="00DD1A73" w:rsidRPr="00366F6F" w:rsidRDefault="00EE2BB0" w:rsidP="17751C67">
      <w:pPr>
        <w:pStyle w:val="Odstavecseseznamem"/>
        <w:numPr>
          <w:ilvl w:val="0"/>
          <w:numId w:val="6"/>
        </w:numPr>
        <w:spacing w:before="240" w:line="240" w:lineRule="auto"/>
        <w:jc w:val="center"/>
        <w:rPr>
          <w:rFonts w:asciiTheme="minorHAnsi" w:hAnsiTheme="minorHAnsi" w:cs="Arial"/>
          <w:b/>
          <w:bCs/>
          <w:caps/>
          <w:color w:val="000000" w:themeColor="text1"/>
          <w:shd w:val="clear" w:color="auto" w:fill="F9F9F9"/>
        </w:rPr>
      </w:pPr>
      <w:r w:rsidRPr="17751C67">
        <w:rPr>
          <w:rFonts w:asciiTheme="minorHAnsi" w:hAnsiTheme="minorHAnsi" w:cs="Arial"/>
          <w:b/>
          <w:bCs/>
          <w:caps/>
          <w:color w:val="000000" w:themeColor="text1"/>
          <w:shd w:val="clear" w:color="auto" w:fill="F9F9F9"/>
        </w:rPr>
        <w:t>Odpovědnost za vady</w:t>
      </w:r>
    </w:p>
    <w:p w14:paraId="6BEA6F5C" w14:textId="77777777" w:rsidR="002B0810" w:rsidRDefault="002B0810" w:rsidP="002B0810">
      <w:pPr>
        <w:numPr>
          <w:ilvl w:val="1"/>
          <w:numId w:val="6"/>
        </w:numPr>
        <w:spacing w:after="120" w:line="240" w:lineRule="auto"/>
        <w:ind w:left="567" w:hanging="567"/>
        <w:jc w:val="both"/>
      </w:pPr>
      <w:r>
        <w:t xml:space="preserve">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 1 000 000 Kč </w:t>
      </w:r>
      <w:r w:rsidRPr="00C92A76">
        <w:rPr>
          <w:i/>
        </w:rPr>
        <w:t>(jeden milión Kč)</w:t>
      </w:r>
      <w:r>
        <w:t xml:space="preserve">. </w:t>
      </w:r>
    </w:p>
    <w:p w14:paraId="11CD5DC5" w14:textId="6B099BA1" w:rsidR="008F0748" w:rsidRPr="004D2A56" w:rsidRDefault="008F0748" w:rsidP="002B0810">
      <w:pPr>
        <w:numPr>
          <w:ilvl w:val="1"/>
          <w:numId w:val="6"/>
        </w:numPr>
        <w:spacing w:after="120" w:line="240" w:lineRule="auto"/>
        <w:ind w:left="567" w:hanging="567"/>
        <w:jc w:val="both"/>
      </w:pPr>
      <w:r w:rsidRPr="004D2A56">
        <w:t xml:space="preserve">Zhotovitel poskytuje na předmět Díla záruku za jakost po dobu </w:t>
      </w:r>
      <w:r w:rsidR="006E5BE6">
        <w:rPr>
          <w:b/>
        </w:rPr>
        <w:t>60</w:t>
      </w:r>
      <w:r w:rsidR="00A0334D" w:rsidRPr="00205002">
        <w:rPr>
          <w:b/>
        </w:rPr>
        <w:t xml:space="preserve"> měsíců</w:t>
      </w:r>
      <w:r w:rsidRPr="004D2A56">
        <w:t xml:space="preserve"> od</w:t>
      </w:r>
      <w:r w:rsidR="000C33A1">
        <w:t>e dne</w:t>
      </w:r>
      <w:r w:rsidRPr="004D2A56">
        <w:t xml:space="preserve"> předání díla </w:t>
      </w:r>
      <w:r w:rsidR="007B45F7">
        <w:t>O</w:t>
      </w:r>
      <w:r w:rsidRPr="004D2A56">
        <w:t xml:space="preserve">bjednateli. </w:t>
      </w:r>
    </w:p>
    <w:p w14:paraId="0E930B43" w14:textId="77777777" w:rsidR="00E61F8F" w:rsidRPr="004D2A56" w:rsidRDefault="00E61F8F" w:rsidP="002B0810">
      <w:pPr>
        <w:numPr>
          <w:ilvl w:val="1"/>
          <w:numId w:val="6"/>
        </w:numPr>
        <w:spacing w:after="120" w:line="240" w:lineRule="auto"/>
        <w:ind w:left="567" w:hanging="567"/>
        <w:jc w:val="both"/>
      </w:pPr>
      <w:r w:rsidRPr="004D2A56">
        <w:t xml:space="preserve">Záruční doba začíná běžet dnem převzetí díla </w:t>
      </w:r>
      <w:r w:rsidR="007B45F7">
        <w:t>O</w:t>
      </w:r>
      <w:r w:rsidRPr="004D2A56">
        <w:t>bjednatelem.</w:t>
      </w:r>
    </w:p>
    <w:p w14:paraId="3A23CD43" w14:textId="77777777" w:rsidR="008F0748" w:rsidRPr="004D2A56" w:rsidRDefault="008F0748" w:rsidP="002B0810">
      <w:pPr>
        <w:numPr>
          <w:ilvl w:val="1"/>
          <w:numId w:val="6"/>
        </w:numPr>
        <w:spacing w:after="120" w:line="240" w:lineRule="auto"/>
        <w:ind w:left="567" w:hanging="567"/>
        <w:jc w:val="both"/>
      </w:pPr>
      <w:r w:rsidRPr="004D2A56">
        <w:t>Záruční doba se prodlužuje o dobu od uplatnění oprávněné reklamace do převzetí předmětu díla po odstranění vady.</w:t>
      </w:r>
    </w:p>
    <w:p w14:paraId="0A866337" w14:textId="77777777" w:rsidR="008F0748" w:rsidRPr="004D2A56" w:rsidRDefault="008F0748" w:rsidP="002B0810">
      <w:pPr>
        <w:numPr>
          <w:ilvl w:val="1"/>
          <w:numId w:val="6"/>
        </w:numPr>
        <w:spacing w:after="120" w:line="240" w:lineRule="auto"/>
        <w:ind w:left="567" w:hanging="567"/>
        <w:jc w:val="both"/>
      </w:pPr>
      <w:r w:rsidRPr="004D2A56">
        <w:t>Objednatel má v případě výskytu vady, na kterou se vztahuje záruka, vždy právo:</w:t>
      </w:r>
    </w:p>
    <w:p w14:paraId="1E5DFF02" w14:textId="03823461" w:rsidR="00C92A76" w:rsidRPr="004D2A56" w:rsidRDefault="00C92A76" w:rsidP="00C92A76">
      <w:pPr>
        <w:pStyle w:val="Odstavecseseznamem"/>
        <w:numPr>
          <w:ilvl w:val="0"/>
          <w:numId w:val="10"/>
        </w:numPr>
        <w:suppressAutoHyphens/>
        <w:spacing w:after="0" w:line="240" w:lineRule="auto"/>
        <w:ind w:left="1560" w:hanging="284"/>
        <w:contextualSpacing w:val="0"/>
        <w:jc w:val="both"/>
        <w:rPr>
          <w:rFonts w:asciiTheme="minorHAnsi" w:hAnsiTheme="minorHAnsi" w:cs="Arial"/>
          <w:color w:val="000000" w:themeColor="text1"/>
        </w:rPr>
      </w:pPr>
      <w:r>
        <w:rPr>
          <w:rFonts w:asciiTheme="minorHAnsi" w:hAnsiTheme="minorHAnsi" w:cs="Arial"/>
          <w:color w:val="000000" w:themeColor="text1"/>
        </w:rPr>
        <w:t>na dodání náhradní plnění (např. u vad materiálů apod.)</w:t>
      </w:r>
    </w:p>
    <w:p w14:paraId="6098E4EF" w14:textId="416B41D7" w:rsidR="008F0748" w:rsidRPr="006B38C6" w:rsidRDefault="008F0748" w:rsidP="004D2A56">
      <w:pPr>
        <w:pStyle w:val="Odstavecseseznamem"/>
        <w:numPr>
          <w:ilvl w:val="0"/>
          <w:numId w:val="10"/>
        </w:numPr>
        <w:suppressAutoHyphens/>
        <w:spacing w:after="0" w:line="240" w:lineRule="auto"/>
        <w:ind w:left="1560" w:hanging="284"/>
        <w:contextualSpacing w:val="0"/>
        <w:jc w:val="both"/>
        <w:rPr>
          <w:rFonts w:asciiTheme="minorHAnsi" w:hAnsiTheme="minorHAnsi" w:cs="Arial"/>
          <w:color w:val="000000" w:themeColor="text1"/>
        </w:rPr>
      </w:pPr>
      <w:r w:rsidRPr="006B38C6">
        <w:rPr>
          <w:rFonts w:asciiTheme="minorHAnsi" w:hAnsiTheme="minorHAnsi" w:cs="Arial"/>
          <w:color w:val="000000" w:themeColor="text1"/>
        </w:rPr>
        <w:t>na odstranění vady opravou,</w:t>
      </w:r>
      <w:r w:rsidR="00366F6F">
        <w:rPr>
          <w:rFonts w:asciiTheme="minorHAnsi" w:hAnsiTheme="minorHAnsi" w:cs="Arial"/>
          <w:color w:val="000000" w:themeColor="text1"/>
        </w:rPr>
        <w:t xml:space="preserve"> je-li vada opravitelná</w:t>
      </w:r>
    </w:p>
    <w:p w14:paraId="64938841" w14:textId="33CA7184" w:rsidR="004D2A56" w:rsidRDefault="008E3278" w:rsidP="004D2A56">
      <w:pPr>
        <w:pStyle w:val="Odstavecseseznamem"/>
        <w:numPr>
          <w:ilvl w:val="0"/>
          <w:numId w:val="10"/>
        </w:numPr>
        <w:suppressAutoHyphens/>
        <w:spacing w:after="120" w:line="240" w:lineRule="auto"/>
        <w:ind w:left="1560" w:hanging="284"/>
        <w:contextualSpacing w:val="0"/>
        <w:jc w:val="both"/>
        <w:rPr>
          <w:rFonts w:asciiTheme="minorHAnsi" w:hAnsiTheme="minorHAnsi" w:cs="Arial"/>
          <w:color w:val="000000" w:themeColor="text1"/>
        </w:rPr>
      </w:pPr>
      <w:r w:rsidRPr="006B38C6">
        <w:rPr>
          <w:rFonts w:asciiTheme="minorHAnsi" w:hAnsiTheme="minorHAnsi" w:cs="Arial"/>
          <w:color w:val="000000" w:themeColor="text1"/>
        </w:rPr>
        <w:t>na přiměřenou slevu z</w:t>
      </w:r>
      <w:r w:rsidR="00C92A76">
        <w:rPr>
          <w:rFonts w:asciiTheme="minorHAnsi" w:hAnsiTheme="minorHAnsi" w:cs="Arial"/>
          <w:color w:val="000000" w:themeColor="text1"/>
        </w:rPr>
        <w:t>e sjednané</w:t>
      </w:r>
      <w:r w:rsidRPr="006B38C6">
        <w:rPr>
          <w:rFonts w:asciiTheme="minorHAnsi" w:hAnsiTheme="minorHAnsi" w:cs="Arial"/>
          <w:color w:val="000000" w:themeColor="text1"/>
        </w:rPr>
        <w:t> ceny Díla</w:t>
      </w:r>
    </w:p>
    <w:p w14:paraId="0ADF00E1" w14:textId="77777777" w:rsidR="008F0748" w:rsidRPr="004D2A56" w:rsidRDefault="008F0748" w:rsidP="002B0810">
      <w:pPr>
        <w:numPr>
          <w:ilvl w:val="1"/>
          <w:numId w:val="6"/>
        </w:numPr>
        <w:spacing w:after="120" w:line="240" w:lineRule="auto"/>
        <w:ind w:left="709" w:hanging="709"/>
        <w:jc w:val="both"/>
      </w:pPr>
      <w:r w:rsidRPr="004D2A56">
        <w:t xml:space="preserve">Objednatel sdělí </w:t>
      </w:r>
      <w:r w:rsidR="007B45F7">
        <w:t>Z</w:t>
      </w:r>
      <w:r w:rsidRPr="004D2A56">
        <w:t xml:space="preserve">hotoviteli, jaké právo si zvolil, při oznámení vady, nebo po oznámení vady kdykoliv v záruční době. Jednotlivá práva z vad lze mezi sebou kombinovat, pokud to jejich povaha připouští. Vady díla je </w:t>
      </w:r>
      <w:r w:rsidR="007B45F7">
        <w:t>O</w:t>
      </w:r>
      <w:r w:rsidRPr="004D2A56">
        <w:t xml:space="preserve">bjednatel oprávněn oznámit </w:t>
      </w:r>
      <w:r w:rsidR="007B45F7">
        <w:t>Z</w:t>
      </w:r>
      <w:r w:rsidRPr="004D2A56">
        <w:t>hotoviteli jakoukoliv formou, totéž platí i pro oznámení volby práva z těchto vad.</w:t>
      </w:r>
    </w:p>
    <w:p w14:paraId="2831745B" w14:textId="77777777" w:rsidR="00E61F8F" w:rsidRPr="004D2A56" w:rsidRDefault="00E61F8F" w:rsidP="002B0810">
      <w:pPr>
        <w:numPr>
          <w:ilvl w:val="1"/>
          <w:numId w:val="6"/>
        </w:numPr>
        <w:spacing w:after="120" w:line="240" w:lineRule="auto"/>
        <w:ind w:left="709" w:hanging="709"/>
        <w:jc w:val="both"/>
      </w:pPr>
      <w:r w:rsidRPr="004D2A56">
        <w:t>Objednatel je povinen reklamovat vady díla co nejdříve od jejich vzniku, nejpozději do data vypršení záruční doby.</w:t>
      </w:r>
    </w:p>
    <w:p w14:paraId="0C499EE1" w14:textId="77777777" w:rsidR="008F0748" w:rsidRPr="004D2A56" w:rsidRDefault="008F0748" w:rsidP="002B0810">
      <w:pPr>
        <w:numPr>
          <w:ilvl w:val="1"/>
          <w:numId w:val="6"/>
        </w:numPr>
        <w:spacing w:after="120" w:line="240" w:lineRule="auto"/>
        <w:ind w:left="709" w:hanging="709"/>
        <w:jc w:val="both"/>
      </w:pPr>
      <w:r w:rsidRPr="004D2A56">
        <w:t xml:space="preserve">Uplatní-li </w:t>
      </w:r>
      <w:r w:rsidR="007B45F7">
        <w:t>O</w:t>
      </w:r>
      <w:r w:rsidRPr="004D2A56">
        <w:t xml:space="preserve">bjednatel právo na odstranění vady díla, pak </w:t>
      </w:r>
      <w:r w:rsidR="007B45F7">
        <w:t>Z</w:t>
      </w:r>
      <w:r w:rsidRPr="004D2A56">
        <w:t>hotovitel k odstranění vady nastoupí nejpozději do deseti (10) dnů po jejím oznámení s tím, že vadu do třiceti (30) dnů od jejího oznámení odstraní.</w:t>
      </w:r>
    </w:p>
    <w:p w14:paraId="7F60CCB7" w14:textId="77777777" w:rsidR="008F0748" w:rsidRPr="004D2A56" w:rsidRDefault="008F0748" w:rsidP="002B0810">
      <w:pPr>
        <w:numPr>
          <w:ilvl w:val="1"/>
          <w:numId w:val="6"/>
        </w:numPr>
        <w:spacing w:after="120" w:line="240" w:lineRule="auto"/>
        <w:ind w:left="709" w:hanging="709"/>
        <w:jc w:val="both"/>
      </w:pPr>
      <w:r w:rsidRPr="004D2A56">
        <w:t xml:space="preserve">Jestliže </w:t>
      </w:r>
      <w:r w:rsidR="007B45F7">
        <w:t>Z</w:t>
      </w:r>
      <w:r w:rsidRPr="004D2A56">
        <w:t xml:space="preserve">hotovitel neodstraní reklamovanou vadu v ujednané lhůtě, je </w:t>
      </w:r>
      <w:r w:rsidR="007B45F7">
        <w:t>O</w:t>
      </w:r>
      <w:r w:rsidRPr="004D2A56">
        <w:t xml:space="preserve">bjednatel oprávněn odstranit vadu na náklady </w:t>
      </w:r>
      <w:r w:rsidR="007B45F7">
        <w:t>Z</w:t>
      </w:r>
      <w:r w:rsidRPr="004D2A56">
        <w:t xml:space="preserve">hotovitele. Zhotovitel se zavazuje uhradit </w:t>
      </w:r>
      <w:r w:rsidR="007B45F7">
        <w:t>O</w:t>
      </w:r>
      <w:r w:rsidRPr="004D2A56">
        <w:t xml:space="preserve">bjednateli náklady na odstranění reklamované vady ve výši vyúčtované </w:t>
      </w:r>
      <w:r w:rsidR="007B45F7">
        <w:t>O</w:t>
      </w:r>
      <w:r w:rsidRPr="004D2A56">
        <w:t>bjednatelem, a to bezodkladně po jejich vyúčtování.</w:t>
      </w:r>
    </w:p>
    <w:p w14:paraId="3F9A846A" w14:textId="4BC12364" w:rsidR="008F0748" w:rsidRDefault="00EE2BB0" w:rsidP="002B0810">
      <w:pPr>
        <w:numPr>
          <w:ilvl w:val="1"/>
          <w:numId w:val="6"/>
        </w:numPr>
        <w:spacing w:after="120" w:line="240" w:lineRule="auto"/>
        <w:ind w:left="709" w:hanging="709"/>
        <w:jc w:val="both"/>
      </w:pPr>
      <w:r w:rsidRPr="004D2A56">
        <w:t>Zhotovitel neodpovídá za vady vzniklé</w:t>
      </w:r>
      <w:r w:rsidR="00E61F8F" w:rsidRPr="004D2A56">
        <w:t xml:space="preserve"> nedodržením podmínek při provozu díla nebo v nevhodných podmínkách nebo</w:t>
      </w:r>
      <w:r w:rsidRPr="004D2A56">
        <w:t xml:space="preserve"> při zásahu třetí osoby či vyšší moci. </w:t>
      </w:r>
    </w:p>
    <w:p w14:paraId="12AACC4A" w14:textId="77777777" w:rsidR="00BA7A74" w:rsidRDefault="00BA7A74">
      <w:pPr>
        <w:spacing w:after="0" w:line="240" w:lineRule="auto"/>
        <w:rPr>
          <w:rFonts w:asciiTheme="minorHAnsi" w:hAnsiTheme="minorHAnsi" w:cs="Arial"/>
          <w:b/>
          <w:caps/>
          <w:color w:val="000000" w:themeColor="text1"/>
          <w:shd w:val="clear" w:color="auto" w:fill="F9F9F9"/>
        </w:rPr>
      </w:pPr>
      <w:r>
        <w:rPr>
          <w:rFonts w:asciiTheme="minorHAnsi" w:hAnsiTheme="minorHAnsi" w:cs="Arial"/>
          <w:b/>
          <w:caps/>
          <w:color w:val="000000" w:themeColor="text1"/>
          <w:shd w:val="clear" w:color="auto" w:fill="F9F9F9"/>
        </w:rPr>
        <w:br w:type="page"/>
      </w:r>
    </w:p>
    <w:p w14:paraId="7EB3FA54" w14:textId="0D947074" w:rsidR="002B0810" w:rsidRPr="002B0810" w:rsidRDefault="002B0810" w:rsidP="002B0810">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2B0810">
        <w:rPr>
          <w:rFonts w:asciiTheme="minorHAnsi" w:hAnsiTheme="minorHAnsi" w:cs="Arial"/>
          <w:b/>
          <w:caps/>
          <w:color w:val="000000" w:themeColor="text1"/>
          <w:shd w:val="clear" w:color="auto" w:fill="F9F9F9"/>
        </w:rPr>
        <w:lastRenderedPageBreak/>
        <w:t>VLASTNICTVÍ DÍLA</w:t>
      </w:r>
    </w:p>
    <w:p w14:paraId="5997735B" w14:textId="365DAF25" w:rsidR="002B0810" w:rsidRPr="008833BC" w:rsidRDefault="002B0810" w:rsidP="002B0810">
      <w:pPr>
        <w:numPr>
          <w:ilvl w:val="1"/>
          <w:numId w:val="6"/>
        </w:numPr>
        <w:spacing w:after="120" w:line="240" w:lineRule="auto"/>
        <w:ind w:left="709" w:hanging="709"/>
        <w:jc w:val="both"/>
      </w:pPr>
      <w:r w:rsidRPr="008833BC">
        <w:t xml:space="preserve">Vznikající dílo je od počátku výroby vlastnictvím </w:t>
      </w:r>
      <w:r>
        <w:t>O</w:t>
      </w:r>
      <w:r w:rsidRPr="008833BC">
        <w:t xml:space="preserve">bjednatele, komponenty se stávají součástí díla po provedení jejich montáže </w:t>
      </w:r>
      <w:r>
        <w:t>Z</w:t>
      </w:r>
      <w:r w:rsidRPr="008833BC">
        <w:t xml:space="preserve">hotovitelem. Nebezpečí vzniku škody na věci nese zhotovitel až do splnění závazku </w:t>
      </w:r>
      <w:r>
        <w:t>předáním a převzetím díla bez vad a nedodělků</w:t>
      </w:r>
      <w:r w:rsidRPr="008833BC">
        <w:t>.</w:t>
      </w:r>
    </w:p>
    <w:p w14:paraId="22315A3A" w14:textId="77777777" w:rsidR="002B0810" w:rsidRPr="002B0810" w:rsidRDefault="002B0810" w:rsidP="002B0810">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2B0810">
        <w:rPr>
          <w:rFonts w:asciiTheme="minorHAnsi" w:hAnsiTheme="minorHAnsi" w:cs="Arial"/>
          <w:b/>
          <w:caps/>
          <w:color w:val="000000" w:themeColor="text1"/>
          <w:shd w:val="clear" w:color="auto" w:fill="F9F9F9"/>
        </w:rPr>
        <w:t>SANKCE</w:t>
      </w:r>
    </w:p>
    <w:p w14:paraId="5A5F39B0" w14:textId="4E57FB90" w:rsidR="002B0810" w:rsidRDefault="002B0810" w:rsidP="002B0810">
      <w:pPr>
        <w:numPr>
          <w:ilvl w:val="1"/>
          <w:numId w:val="6"/>
        </w:numPr>
        <w:spacing w:after="120" w:line="240" w:lineRule="auto"/>
        <w:ind w:left="709" w:hanging="709"/>
        <w:jc w:val="both"/>
      </w:pPr>
      <w:r>
        <w:t>P</w:t>
      </w:r>
      <w:r w:rsidRPr="00132513">
        <w:t xml:space="preserve">ři nesplnění lhůty pro </w:t>
      </w:r>
      <w:r>
        <w:t>Z</w:t>
      </w:r>
      <w:r w:rsidRPr="00132513">
        <w:t xml:space="preserve">hotovení díla je objednatel oprávněn požadovat po </w:t>
      </w:r>
      <w:r>
        <w:t>Z</w:t>
      </w:r>
      <w:r w:rsidRPr="00132513">
        <w:t>hotoviteli zaplacení smluvní pokuty ve výši dvě desetiny procenta (0,2</w:t>
      </w:r>
      <w:r w:rsidRPr="00646856">
        <w:t xml:space="preserve"> %) </w:t>
      </w:r>
      <w:r w:rsidRPr="00310A5C">
        <w:t>z celkové ceny díla</w:t>
      </w:r>
      <w:r w:rsidRPr="00132513">
        <w:t xml:space="preserve"> </w:t>
      </w:r>
      <w:r w:rsidRPr="002B0810">
        <w:t>bez DPH</w:t>
      </w:r>
      <w:r w:rsidRPr="00132513">
        <w:t>, vč. případných dodatků ke Smlouvě, za každý započatý den prodlení proti sjednanému datu dokončení díla</w:t>
      </w:r>
      <w:r w:rsidRPr="008833BC">
        <w:t>.</w:t>
      </w:r>
    </w:p>
    <w:p w14:paraId="1234EDE1" w14:textId="35C1AF5E" w:rsidR="002B0810" w:rsidRDefault="002B0810" w:rsidP="002B0810">
      <w:pPr>
        <w:numPr>
          <w:ilvl w:val="1"/>
          <w:numId w:val="6"/>
        </w:numPr>
        <w:spacing w:after="120" w:line="240" w:lineRule="auto"/>
        <w:ind w:left="709" w:hanging="709"/>
        <w:jc w:val="both"/>
      </w:pPr>
      <w:r w:rsidRPr="00646856">
        <w:t xml:space="preserve">Při nesplnění termínu pro odstranění vad a nedodělků, je </w:t>
      </w:r>
      <w:r>
        <w:t>O</w:t>
      </w:r>
      <w:r w:rsidRPr="00646856">
        <w:t xml:space="preserve">bjednatel oprávněn požadovat po </w:t>
      </w:r>
      <w:r>
        <w:t>Z</w:t>
      </w:r>
      <w:r w:rsidRPr="00646856">
        <w:t>hotoviteli zaplacení smluvní pokuty ve výši jeden tisíc korun českých (</w:t>
      </w:r>
      <w:proofErr w:type="gramStart"/>
      <w:r w:rsidRPr="00646856">
        <w:t>1.000,-</w:t>
      </w:r>
      <w:proofErr w:type="gramEnd"/>
      <w:r w:rsidRPr="00646856">
        <w:t xml:space="preserve"> Kč) </w:t>
      </w:r>
      <w:r w:rsidRPr="00310A5C">
        <w:t>za každý započatý den prodlení se splněním každé jednotlivé utvrzované povin</w:t>
      </w:r>
      <w:r w:rsidRPr="00132513">
        <w:t>nosti</w:t>
      </w:r>
      <w:r w:rsidR="004F2253">
        <w:t xml:space="preserve"> (vada a nedodělek)</w:t>
      </w:r>
      <w:r w:rsidRPr="00132513">
        <w:t>, až do jejího úplného a řádného splnění, a to i opakovaně.</w:t>
      </w:r>
    </w:p>
    <w:p w14:paraId="13969B85" w14:textId="76DD69FC" w:rsidR="002B0810" w:rsidRDefault="002B0810" w:rsidP="002B0810">
      <w:pPr>
        <w:numPr>
          <w:ilvl w:val="1"/>
          <w:numId w:val="6"/>
        </w:numPr>
        <w:spacing w:after="120" w:line="240" w:lineRule="auto"/>
        <w:ind w:left="709" w:hanging="709"/>
        <w:jc w:val="both"/>
      </w:pPr>
      <w:r w:rsidRPr="00646856">
        <w:t>Pokud zhotovitel nedodrží sjednaný termín pro odstranění uznané reklamované vady (dle odst. 8.</w:t>
      </w:r>
      <w:r>
        <w:t>8</w:t>
      </w:r>
      <w:r w:rsidRPr="00646856">
        <w:t xml:space="preserve">), </w:t>
      </w:r>
      <w:r>
        <w:t>O</w:t>
      </w:r>
      <w:r w:rsidRPr="00646856">
        <w:t xml:space="preserve">bjednatel je oprávněn požadovat po </w:t>
      </w:r>
      <w:r>
        <w:t>Z</w:t>
      </w:r>
      <w:r w:rsidRPr="00646856">
        <w:t>hotoviteli zaplacení smluvní pokuty ve výši jeden tisíc</w:t>
      </w:r>
      <w:r w:rsidRPr="00310A5C">
        <w:t xml:space="preserve"> korun českých (</w:t>
      </w:r>
      <w:proofErr w:type="gramStart"/>
      <w:r w:rsidRPr="00132513">
        <w:t>1.000,-</w:t>
      </w:r>
      <w:proofErr w:type="gramEnd"/>
      <w:r w:rsidRPr="00132513">
        <w:t> Kč) za každý započatý den prodlení oproti sjednanému termínu nápravy.</w:t>
      </w:r>
    </w:p>
    <w:p w14:paraId="06329B0F" w14:textId="16AC0CCA" w:rsidR="002B0810" w:rsidRDefault="002B0810" w:rsidP="002B0810">
      <w:pPr>
        <w:numPr>
          <w:ilvl w:val="1"/>
          <w:numId w:val="6"/>
        </w:numPr>
        <w:spacing w:after="120" w:line="240" w:lineRule="auto"/>
        <w:ind w:left="709" w:hanging="709"/>
        <w:jc w:val="both"/>
      </w:pPr>
      <w:r w:rsidRPr="00646856">
        <w:t xml:space="preserve">Při prodlení </w:t>
      </w:r>
      <w:r>
        <w:t>Z</w:t>
      </w:r>
      <w:r w:rsidRPr="00646856">
        <w:t xml:space="preserve">hotovitele se splněním závazku vyklidit staveniště a uvést do původního řádného stavu veškeré realizací díla dotčené plochy ve lhůtě sjednané v této Smlouvě může </w:t>
      </w:r>
      <w:r>
        <w:t>O</w:t>
      </w:r>
      <w:r w:rsidRPr="00646856">
        <w:t>bjednatel požadovat po </w:t>
      </w:r>
      <w:r>
        <w:t>Z</w:t>
      </w:r>
      <w:r w:rsidRPr="00646856">
        <w:t>hotoviteli zaplacení smluvní pokuty ve výši tři tisíce</w:t>
      </w:r>
      <w:r w:rsidRPr="008833BC">
        <w:t xml:space="preserve"> </w:t>
      </w:r>
      <w:r w:rsidRPr="00310A5C">
        <w:t>korun českých</w:t>
      </w:r>
      <w:r w:rsidRPr="00132513">
        <w:t xml:space="preserve"> (3 000,- Kč) za každý započatý den prodlení.</w:t>
      </w:r>
    </w:p>
    <w:p w14:paraId="5E7337BC" w14:textId="7982B045" w:rsidR="002B0810" w:rsidRDefault="002B0810" w:rsidP="002B0810">
      <w:pPr>
        <w:numPr>
          <w:ilvl w:val="1"/>
          <w:numId w:val="6"/>
        </w:numPr>
        <w:spacing w:after="120" w:line="240" w:lineRule="auto"/>
        <w:ind w:left="709" w:hanging="709"/>
        <w:jc w:val="both"/>
      </w:pPr>
      <w:r w:rsidRPr="00646856">
        <w:t xml:space="preserve">Při porušení povinnosti </w:t>
      </w:r>
      <w:r>
        <w:t>Z</w:t>
      </w:r>
      <w:r w:rsidRPr="00646856">
        <w:t xml:space="preserve">hotovitele provádět veškeré odborné práce pod dohledem autorizované osoby a zajištění odborného vedení stavby autorizovanou osobou, nezajistí-li </w:t>
      </w:r>
      <w:r>
        <w:t>Z</w:t>
      </w:r>
      <w:r w:rsidRPr="00646856">
        <w:t xml:space="preserve">hotovitel v odůvodněných případech zástup za tuto osobu, může objednatel požadovat po </w:t>
      </w:r>
      <w:r>
        <w:t>Z</w:t>
      </w:r>
      <w:r w:rsidRPr="00646856">
        <w:t>hotoviteli zaplacení smluvní pokuty ve výši dva tisíce</w:t>
      </w:r>
      <w:r w:rsidRPr="00310A5C">
        <w:t xml:space="preserve"> </w:t>
      </w:r>
      <w:r w:rsidRPr="00132513">
        <w:t>korun českých (2 000,- Kč) za každé jednotlivé porušení. Porušením této povinnosti se rozumí neprovedení kontroly autorizovanou osobou zajišťující vedení stav</w:t>
      </w:r>
      <w:r w:rsidRPr="00646856">
        <w:t xml:space="preserve">by částí stavby před zakrytím a dokončení jednotlivých technologických etap výstavby, které musí být zaznamenány ve stavebním deníku a podepsány touto osobou, neprovádění pravidelné kontroly probíhajících stavebních prací min. jedenkrát (1x) týdně s potvrzením ve stavebním deníku a neúčast na kontrolním dnu, kdy by tato osoba v nutném případě nezajistila za </w:t>
      </w:r>
      <w:r w:rsidRPr="008833BC">
        <w:t>sebe odpovídající náhradu.</w:t>
      </w:r>
    </w:p>
    <w:p w14:paraId="052E045D" w14:textId="77777777" w:rsidR="002B0810" w:rsidRDefault="002B0810" w:rsidP="002B0810">
      <w:pPr>
        <w:numPr>
          <w:ilvl w:val="1"/>
          <w:numId w:val="6"/>
        </w:numPr>
        <w:spacing w:after="120" w:line="240" w:lineRule="auto"/>
        <w:ind w:left="709" w:hanging="709"/>
        <w:jc w:val="both"/>
      </w:pPr>
      <w:r w:rsidRPr="008833BC">
        <w:t xml:space="preserve">Stavební deník bude na stavbě k dispozici po celou dobu provádění stavby. Objednatel je oprávněn požadovat po zhotoviteli smluvní pokutu ve výši jeden tisíc </w:t>
      </w:r>
      <w:r w:rsidRPr="00310A5C">
        <w:t>Kč</w:t>
      </w:r>
      <w:r w:rsidRPr="00132513">
        <w:t xml:space="preserve"> (</w:t>
      </w:r>
      <w:proofErr w:type="gramStart"/>
      <w:r w:rsidRPr="00132513">
        <w:t>1.000,-</w:t>
      </w:r>
      <w:proofErr w:type="gramEnd"/>
      <w:r w:rsidRPr="00132513">
        <w:t xml:space="preserve"> Kč) za každý den, kdy nebude na stavbě k dispozici stavební deník.</w:t>
      </w:r>
    </w:p>
    <w:p w14:paraId="516A07D3" w14:textId="77777777" w:rsidR="002B0810" w:rsidRDefault="002B0810" w:rsidP="002B0810">
      <w:pPr>
        <w:numPr>
          <w:ilvl w:val="1"/>
          <w:numId w:val="6"/>
        </w:numPr>
        <w:spacing w:after="120" w:line="240" w:lineRule="auto"/>
        <w:ind w:left="709" w:hanging="709"/>
        <w:jc w:val="both"/>
      </w:pPr>
      <w:r w:rsidRPr="00132513">
        <w:t>Smluvní pokuty jsou splatné do čtrnácti (14) dnů ode dne doručení jejich vyúčtování druhé smluvní straně</w:t>
      </w:r>
      <w:r w:rsidRPr="004C6515">
        <w:t>.</w:t>
      </w:r>
    </w:p>
    <w:p w14:paraId="6BBB11A7" w14:textId="77777777" w:rsidR="002B0810" w:rsidRDefault="002B0810" w:rsidP="002B0810">
      <w:pPr>
        <w:numPr>
          <w:ilvl w:val="1"/>
          <w:numId w:val="6"/>
        </w:numPr>
        <w:spacing w:after="120" w:line="240" w:lineRule="auto"/>
        <w:ind w:left="709" w:hanging="709"/>
        <w:jc w:val="both"/>
      </w:pPr>
      <w:r w:rsidRPr="00132513">
        <w:t>Objednatel je oprávněn uplatnit více smluvních pokut samostatně vedle sebe v případě porušení více povinností.</w:t>
      </w:r>
    </w:p>
    <w:p w14:paraId="02A11202" w14:textId="6D91CB9B" w:rsidR="002B0810" w:rsidRDefault="002B0810" w:rsidP="002B0810">
      <w:pPr>
        <w:numPr>
          <w:ilvl w:val="1"/>
          <w:numId w:val="6"/>
        </w:numPr>
        <w:spacing w:after="120" w:line="240" w:lineRule="auto"/>
        <w:ind w:left="709" w:hanging="709"/>
        <w:jc w:val="both"/>
      </w:pPr>
      <w:r w:rsidRPr="004C6515">
        <w:t xml:space="preserve">V případě, že </w:t>
      </w:r>
      <w:r>
        <w:t>O</w:t>
      </w:r>
      <w:r w:rsidRPr="004C6515">
        <w:t xml:space="preserve">bjednateli vznikne nárok na smluvní pokutu nebo jinou majetkovou sankci vůči zhotoviteli, je </w:t>
      </w:r>
      <w:r>
        <w:t>O</w:t>
      </w:r>
      <w:r w:rsidRPr="004C6515">
        <w:t>bjednatel oprávněn provést jednostranný zápočet z jakéhokoliv daňového dokladu a snížit o něj částku k úhradě.</w:t>
      </w:r>
    </w:p>
    <w:p w14:paraId="783C7E36" w14:textId="20EC0968" w:rsidR="002B0810" w:rsidRDefault="002B0810" w:rsidP="002B0810">
      <w:pPr>
        <w:numPr>
          <w:ilvl w:val="1"/>
          <w:numId w:val="6"/>
        </w:numPr>
        <w:spacing w:after="120" w:line="240" w:lineRule="auto"/>
        <w:ind w:left="709" w:hanging="709"/>
        <w:jc w:val="both"/>
      </w:pPr>
      <w:r w:rsidRPr="00132513">
        <w:t xml:space="preserve">Smluvní pokuty ani jejich zaplacení nemají vliv na případný nárok </w:t>
      </w:r>
      <w:r>
        <w:t>O</w:t>
      </w:r>
      <w:r w:rsidRPr="00132513">
        <w:t>bjednatele na náhradu škody.</w:t>
      </w:r>
    </w:p>
    <w:p w14:paraId="43C2D342" w14:textId="77777777" w:rsidR="002B0810" w:rsidRPr="00646856" w:rsidRDefault="002B0810" w:rsidP="002B0810">
      <w:pPr>
        <w:numPr>
          <w:ilvl w:val="1"/>
          <w:numId w:val="6"/>
        </w:numPr>
        <w:spacing w:after="120" w:line="240" w:lineRule="auto"/>
        <w:ind w:left="709" w:hanging="709"/>
        <w:jc w:val="both"/>
      </w:pPr>
      <w:r w:rsidRPr="00132513">
        <w:t>Ujednání o smluvních pokutách zůstávají v platnosti i v případě ukončení</w:t>
      </w:r>
      <w:r w:rsidRPr="00646856">
        <w:t xml:space="preserve"> Smlouvy odstoupením nebo výpovědí a nemají vliv na případnou možnost domáhat se vedle smluvní pokuty i náhrady škody, a to i ve výši přesahující dojednanou výši smluvní pokuty.</w:t>
      </w:r>
    </w:p>
    <w:p w14:paraId="7E13A7DB" w14:textId="77777777" w:rsidR="00BA7A74" w:rsidRDefault="00BA7A74">
      <w:pPr>
        <w:spacing w:after="0" w:line="240" w:lineRule="auto"/>
        <w:rPr>
          <w:rFonts w:asciiTheme="minorHAnsi" w:hAnsiTheme="minorHAnsi" w:cs="Arial"/>
          <w:b/>
          <w:caps/>
          <w:color w:val="000000" w:themeColor="text1"/>
          <w:shd w:val="clear" w:color="auto" w:fill="F9F9F9"/>
        </w:rPr>
      </w:pPr>
      <w:r>
        <w:rPr>
          <w:rFonts w:asciiTheme="minorHAnsi" w:hAnsiTheme="minorHAnsi" w:cs="Arial"/>
          <w:b/>
          <w:caps/>
          <w:color w:val="000000" w:themeColor="text1"/>
          <w:shd w:val="clear" w:color="auto" w:fill="F9F9F9"/>
        </w:rPr>
        <w:br w:type="page"/>
      </w:r>
    </w:p>
    <w:p w14:paraId="34FC3D40" w14:textId="70295E4D" w:rsidR="00DD1A73" w:rsidRPr="008C658E" w:rsidRDefault="00EE2BB0" w:rsidP="004D2A56">
      <w:pPr>
        <w:pStyle w:val="Odstavecseseznamem"/>
        <w:numPr>
          <w:ilvl w:val="0"/>
          <w:numId w:val="6"/>
        </w:numPr>
        <w:spacing w:before="240" w:line="240" w:lineRule="auto"/>
        <w:jc w:val="center"/>
        <w:rPr>
          <w:rFonts w:asciiTheme="minorHAnsi" w:hAnsiTheme="minorHAnsi" w:cs="Arial"/>
          <w:b/>
          <w:caps/>
          <w:color w:val="000000" w:themeColor="text1"/>
          <w:shd w:val="clear" w:color="auto" w:fill="F9F9F9"/>
        </w:rPr>
      </w:pPr>
      <w:r w:rsidRPr="008C658E">
        <w:rPr>
          <w:rFonts w:asciiTheme="minorHAnsi" w:hAnsiTheme="minorHAnsi" w:cs="Arial"/>
          <w:b/>
          <w:caps/>
          <w:color w:val="000000" w:themeColor="text1"/>
          <w:shd w:val="clear" w:color="auto" w:fill="F9F9F9"/>
        </w:rPr>
        <w:lastRenderedPageBreak/>
        <w:t>Závěrečná ujednání</w:t>
      </w:r>
    </w:p>
    <w:p w14:paraId="4BC6973E" w14:textId="0C64C868" w:rsidR="00DD1A73" w:rsidRPr="004D2A56" w:rsidRDefault="00EE2BB0" w:rsidP="002B0810">
      <w:pPr>
        <w:numPr>
          <w:ilvl w:val="1"/>
          <w:numId w:val="6"/>
        </w:numPr>
        <w:spacing w:after="120" w:line="240" w:lineRule="auto"/>
        <w:ind w:left="709" w:hanging="709"/>
        <w:jc w:val="both"/>
      </w:pPr>
      <w:r w:rsidRPr="004D2A56">
        <w:t xml:space="preserve">Smlouva je sepsána ve </w:t>
      </w:r>
      <w:r w:rsidR="006B15B2" w:rsidRPr="004D2A56">
        <w:t xml:space="preserve">dvou </w:t>
      </w:r>
      <w:r w:rsidRPr="004D2A56">
        <w:t xml:space="preserve">stejnopisech a každý z účastníků obdrží </w:t>
      </w:r>
      <w:r w:rsidR="006B15B2" w:rsidRPr="004D2A56">
        <w:t>po jednom</w:t>
      </w:r>
      <w:r w:rsidRPr="004D2A56">
        <w:t xml:space="preserve"> vyhotovení. Smluvní strany prohlašují, že s obsahem tohoto dokumentu souhlasí bezvýhradně, opravdu a vážně, nejednají v tísni či za nápadně nevýhodných podmínek a na důkaz tohoto připojují své vlastnoruční podpisy.</w:t>
      </w:r>
    </w:p>
    <w:p w14:paraId="1CA4FAF2" w14:textId="77777777" w:rsidR="005620E1" w:rsidRPr="004D2A56" w:rsidRDefault="005620E1" w:rsidP="002B0810">
      <w:pPr>
        <w:numPr>
          <w:ilvl w:val="1"/>
          <w:numId w:val="6"/>
        </w:numPr>
        <w:spacing w:after="120" w:line="240" w:lineRule="auto"/>
        <w:ind w:left="709" w:hanging="709"/>
        <w:jc w:val="both"/>
      </w:pPr>
      <w:r w:rsidRPr="004D2A56">
        <w:t>Tato Smlouva nabývá účinnosti dnem jejího podpisu oběma Smluvními stranami.</w:t>
      </w:r>
      <w:r w:rsidR="000C33A1">
        <w:t xml:space="preserve"> Smlouva nabývá platnosti dnem zveřejnění v Registru smluv. </w:t>
      </w:r>
    </w:p>
    <w:p w14:paraId="003BCC17" w14:textId="77777777" w:rsidR="005620E1" w:rsidRPr="004D2A56" w:rsidRDefault="005620E1" w:rsidP="002B0810">
      <w:pPr>
        <w:numPr>
          <w:ilvl w:val="1"/>
          <w:numId w:val="6"/>
        </w:numPr>
        <w:spacing w:after="120" w:line="240" w:lineRule="auto"/>
        <w:ind w:left="709" w:hanging="709"/>
        <w:jc w:val="both"/>
      </w:pPr>
      <w:r w:rsidRPr="004D2A56">
        <w:t xml:space="preserve">Smluvní strany souhlasí s uveřejněním celého znění této smlouvy vč. všech případných dodatků v registru smluv v souladu se zákonem č. 340/2015 Sb., o registru smluv, ve znění pozdějších předpisů. </w:t>
      </w:r>
      <w:r w:rsidR="007B45F7">
        <w:t>Zveřejnění smlouvy v registru zajistí</w:t>
      </w:r>
      <w:r w:rsidRPr="004D2A56">
        <w:t xml:space="preserve"> </w:t>
      </w:r>
      <w:r w:rsidR="007B45F7">
        <w:t>O</w:t>
      </w:r>
      <w:r w:rsidRPr="004D2A56">
        <w:t>bjednatel</w:t>
      </w:r>
      <w:r w:rsidR="00B817F7" w:rsidRPr="004D2A56">
        <w:t>.</w:t>
      </w:r>
    </w:p>
    <w:p w14:paraId="11114E59" w14:textId="77777777" w:rsidR="00467E94" w:rsidRPr="004D2A56" w:rsidRDefault="00467E94" w:rsidP="002B0810">
      <w:pPr>
        <w:numPr>
          <w:ilvl w:val="1"/>
          <w:numId w:val="6"/>
        </w:numPr>
        <w:spacing w:after="120" w:line="240" w:lineRule="auto"/>
        <w:ind w:left="709" w:hanging="709"/>
        <w:jc w:val="both"/>
      </w:pPr>
      <w:r w:rsidRPr="004D2A56">
        <w:t>Nedílnou součástí této Smlouvy jsou následující přílohy:</w:t>
      </w:r>
    </w:p>
    <w:p w14:paraId="00962F1E" w14:textId="602D152F" w:rsidR="00B25E45" w:rsidRDefault="00B25E45" w:rsidP="00B25E45">
      <w:pPr>
        <w:suppressAutoHyphens/>
        <w:spacing w:after="0" w:line="240" w:lineRule="auto"/>
        <w:ind w:firstLine="851"/>
        <w:jc w:val="both"/>
        <w:rPr>
          <w:rFonts w:asciiTheme="minorHAnsi" w:hAnsiTheme="minorHAnsi" w:cs="Arial"/>
          <w:color w:val="000000" w:themeColor="text1"/>
          <w:shd w:val="clear" w:color="auto" w:fill="F9F9F9"/>
        </w:rPr>
      </w:pPr>
      <w:r w:rsidRPr="006B38C6">
        <w:rPr>
          <w:rFonts w:asciiTheme="minorHAnsi" w:hAnsiTheme="minorHAnsi" w:cs="Arial"/>
          <w:color w:val="000000" w:themeColor="text1"/>
          <w:shd w:val="clear" w:color="auto" w:fill="FFFFFF"/>
          <w:lang w:eastAsia="cs-CZ"/>
        </w:rPr>
        <w:t xml:space="preserve">Příloha č. </w:t>
      </w:r>
      <w:r>
        <w:rPr>
          <w:rFonts w:asciiTheme="minorHAnsi" w:hAnsiTheme="minorHAnsi" w:cs="Arial"/>
          <w:color w:val="000000" w:themeColor="text1"/>
          <w:shd w:val="clear" w:color="auto" w:fill="FFFFFF"/>
          <w:lang w:eastAsia="cs-CZ"/>
        </w:rPr>
        <w:t>1</w:t>
      </w:r>
      <w:r w:rsidRPr="006B38C6">
        <w:rPr>
          <w:rFonts w:asciiTheme="minorHAnsi" w:hAnsiTheme="minorHAnsi" w:cs="Arial"/>
          <w:color w:val="000000" w:themeColor="text1"/>
          <w:shd w:val="clear" w:color="auto" w:fill="FFFFFF"/>
          <w:lang w:eastAsia="cs-CZ"/>
        </w:rPr>
        <w:t xml:space="preserve"> – </w:t>
      </w:r>
      <w:r w:rsidRPr="006B38C6">
        <w:rPr>
          <w:rFonts w:asciiTheme="minorHAnsi" w:hAnsiTheme="minorHAnsi" w:cs="Arial"/>
          <w:color w:val="000000" w:themeColor="text1"/>
          <w:shd w:val="clear" w:color="auto" w:fill="F9F9F9"/>
        </w:rPr>
        <w:t>cenov</w:t>
      </w:r>
      <w:r>
        <w:rPr>
          <w:rFonts w:asciiTheme="minorHAnsi" w:hAnsiTheme="minorHAnsi" w:cs="Arial"/>
          <w:color w:val="000000" w:themeColor="text1"/>
          <w:shd w:val="clear" w:color="auto" w:fill="F9F9F9"/>
        </w:rPr>
        <w:t>á</w:t>
      </w:r>
      <w:r w:rsidRPr="006B38C6">
        <w:rPr>
          <w:rFonts w:asciiTheme="minorHAnsi" w:hAnsiTheme="minorHAnsi" w:cs="Arial"/>
          <w:color w:val="000000" w:themeColor="text1"/>
          <w:shd w:val="clear" w:color="auto" w:fill="F9F9F9"/>
        </w:rPr>
        <w:t xml:space="preserve"> nabídka</w:t>
      </w:r>
      <w:r>
        <w:rPr>
          <w:rFonts w:asciiTheme="minorHAnsi" w:hAnsiTheme="minorHAnsi" w:cs="Arial"/>
          <w:color w:val="000000" w:themeColor="text1"/>
          <w:shd w:val="clear" w:color="auto" w:fill="F9F9F9"/>
        </w:rPr>
        <w:t xml:space="preserve"> N240213 (areál SPŠD Křimice)</w:t>
      </w:r>
    </w:p>
    <w:p w14:paraId="62A3167B" w14:textId="5CBACD15" w:rsidR="00B25E45" w:rsidRDefault="00B25E45" w:rsidP="00B25E45">
      <w:pPr>
        <w:suppressAutoHyphens/>
        <w:spacing w:after="0" w:line="240" w:lineRule="auto"/>
        <w:ind w:firstLine="851"/>
        <w:jc w:val="both"/>
        <w:rPr>
          <w:rFonts w:asciiTheme="minorHAnsi" w:hAnsiTheme="minorHAnsi" w:cs="Arial"/>
          <w:color w:val="000000" w:themeColor="text1"/>
          <w:shd w:val="clear" w:color="auto" w:fill="F9F9F9"/>
        </w:rPr>
      </w:pPr>
      <w:r w:rsidRPr="006B38C6">
        <w:rPr>
          <w:rFonts w:asciiTheme="minorHAnsi" w:hAnsiTheme="minorHAnsi" w:cs="Arial"/>
          <w:color w:val="000000" w:themeColor="text1"/>
          <w:shd w:val="clear" w:color="auto" w:fill="FFFFFF"/>
          <w:lang w:eastAsia="cs-CZ"/>
        </w:rPr>
        <w:t xml:space="preserve">Příloha č. </w:t>
      </w:r>
      <w:r>
        <w:rPr>
          <w:rFonts w:asciiTheme="minorHAnsi" w:hAnsiTheme="minorHAnsi" w:cs="Arial"/>
          <w:color w:val="000000" w:themeColor="text1"/>
          <w:shd w:val="clear" w:color="auto" w:fill="FFFFFF"/>
          <w:lang w:eastAsia="cs-CZ"/>
        </w:rPr>
        <w:t>2</w:t>
      </w:r>
      <w:r w:rsidRPr="006B38C6">
        <w:rPr>
          <w:rFonts w:asciiTheme="minorHAnsi" w:hAnsiTheme="minorHAnsi" w:cs="Arial"/>
          <w:color w:val="000000" w:themeColor="text1"/>
          <w:shd w:val="clear" w:color="auto" w:fill="FFFFFF"/>
          <w:lang w:eastAsia="cs-CZ"/>
        </w:rPr>
        <w:t xml:space="preserve"> – </w:t>
      </w:r>
      <w:r w:rsidRPr="006B38C6">
        <w:rPr>
          <w:rFonts w:asciiTheme="minorHAnsi" w:hAnsiTheme="minorHAnsi" w:cs="Arial"/>
          <w:color w:val="000000" w:themeColor="text1"/>
          <w:shd w:val="clear" w:color="auto" w:fill="F9F9F9"/>
        </w:rPr>
        <w:t>cenov</w:t>
      </w:r>
      <w:r>
        <w:rPr>
          <w:rFonts w:asciiTheme="minorHAnsi" w:hAnsiTheme="minorHAnsi" w:cs="Arial"/>
          <w:color w:val="000000" w:themeColor="text1"/>
          <w:shd w:val="clear" w:color="auto" w:fill="F9F9F9"/>
        </w:rPr>
        <w:t>á</w:t>
      </w:r>
      <w:r w:rsidRPr="006B38C6">
        <w:rPr>
          <w:rFonts w:asciiTheme="minorHAnsi" w:hAnsiTheme="minorHAnsi" w:cs="Arial"/>
          <w:color w:val="000000" w:themeColor="text1"/>
          <w:shd w:val="clear" w:color="auto" w:fill="F9F9F9"/>
        </w:rPr>
        <w:t xml:space="preserve"> nabídka</w:t>
      </w:r>
      <w:r>
        <w:rPr>
          <w:rFonts w:asciiTheme="minorHAnsi" w:hAnsiTheme="minorHAnsi" w:cs="Arial"/>
          <w:color w:val="000000" w:themeColor="text1"/>
          <w:shd w:val="clear" w:color="auto" w:fill="F9F9F9"/>
        </w:rPr>
        <w:t xml:space="preserve"> N240214 (areál SPŠD Karlovarská)</w:t>
      </w:r>
    </w:p>
    <w:p w14:paraId="586D9FBE" w14:textId="77777777" w:rsidR="00B25E45" w:rsidRDefault="00B25E45" w:rsidP="004D2A56">
      <w:pPr>
        <w:suppressAutoHyphens/>
        <w:spacing w:after="0" w:line="240" w:lineRule="auto"/>
        <w:ind w:firstLine="851"/>
        <w:jc w:val="both"/>
        <w:rPr>
          <w:rFonts w:asciiTheme="minorHAnsi" w:hAnsiTheme="minorHAnsi" w:cs="Arial"/>
          <w:color w:val="000000" w:themeColor="text1"/>
          <w:shd w:val="clear" w:color="auto" w:fill="F9F9F9"/>
        </w:rPr>
      </w:pPr>
    </w:p>
    <w:p w14:paraId="0E706DD9" w14:textId="77777777" w:rsidR="007B6FC3" w:rsidRPr="006B38C6" w:rsidRDefault="007B6FC3" w:rsidP="005620E1">
      <w:pPr>
        <w:spacing w:line="240" w:lineRule="auto"/>
        <w:rPr>
          <w:rFonts w:asciiTheme="minorHAnsi" w:hAnsiTheme="minorHAnsi" w:cs="Arial"/>
          <w:color w:val="000000" w:themeColor="text1"/>
        </w:rPr>
      </w:pPr>
    </w:p>
    <w:p w14:paraId="0A32C7B8" w14:textId="6EE7318D" w:rsidR="004D2A56" w:rsidRPr="008D3656" w:rsidRDefault="004D2A56" w:rsidP="005D07FD">
      <w:pPr>
        <w:tabs>
          <w:tab w:val="left" w:pos="5529"/>
        </w:tabs>
        <w:overflowPunct w:val="0"/>
        <w:autoSpaceDE w:val="0"/>
        <w:autoSpaceDN w:val="0"/>
        <w:adjustRightInd w:val="0"/>
        <w:spacing w:before="1440"/>
        <w:ind w:left="425"/>
        <w:jc w:val="both"/>
        <w:textAlignment w:val="baseline"/>
      </w:pPr>
      <w:r>
        <w:t>V</w:t>
      </w:r>
      <w:r w:rsidR="005D07FD">
        <w:t> </w:t>
      </w:r>
      <w:r>
        <w:t>Plzni</w:t>
      </w:r>
      <w:r w:rsidR="005D07FD">
        <w:t xml:space="preserve"> </w:t>
      </w:r>
      <w:r w:rsidR="00602878">
        <w:t>19. 6. 2024</w:t>
      </w:r>
      <w:r>
        <w:tab/>
      </w:r>
      <w:r>
        <w:tab/>
      </w:r>
      <w:r w:rsidRPr="008D3656">
        <w:t>v</w:t>
      </w:r>
      <w:r w:rsidR="00201F04">
        <w:t> </w:t>
      </w:r>
      <w:r w:rsidR="00DA5831">
        <w:t>Benešovicích</w:t>
      </w:r>
      <w:r w:rsidR="005D07FD">
        <w:t xml:space="preserve"> dne </w:t>
      </w:r>
      <w:r w:rsidR="00602878">
        <w:t>19. 6. 2024</w:t>
      </w:r>
    </w:p>
    <w:p w14:paraId="5924A5EC" w14:textId="77777777" w:rsidR="004D2A56" w:rsidRPr="008D3656" w:rsidRDefault="004D2A56" w:rsidP="004D2A56">
      <w:pPr>
        <w:overflowPunct w:val="0"/>
        <w:autoSpaceDE w:val="0"/>
        <w:autoSpaceDN w:val="0"/>
        <w:adjustRightInd w:val="0"/>
        <w:ind w:left="426"/>
        <w:jc w:val="both"/>
        <w:textAlignment w:val="baseline"/>
      </w:pPr>
    </w:p>
    <w:p w14:paraId="6DFE44E5" w14:textId="5FDE6853" w:rsidR="004D2A56" w:rsidRPr="008D3656" w:rsidRDefault="004D2A56" w:rsidP="00201F04">
      <w:pPr>
        <w:tabs>
          <w:tab w:val="left" w:pos="5670"/>
        </w:tabs>
        <w:overflowPunct w:val="0"/>
        <w:autoSpaceDE w:val="0"/>
        <w:autoSpaceDN w:val="0"/>
        <w:adjustRightInd w:val="0"/>
        <w:spacing w:after="0"/>
        <w:ind w:left="426"/>
        <w:jc w:val="both"/>
        <w:textAlignment w:val="baseline"/>
      </w:pPr>
      <w:r w:rsidRPr="008D3656">
        <w:rPr>
          <w:b/>
        </w:rPr>
        <w:t>Ing. Irena Nováková</w:t>
      </w:r>
      <w:r w:rsidRPr="008D3656">
        <w:tab/>
      </w:r>
      <w:r w:rsidR="00DA5831">
        <w:rPr>
          <w:b/>
        </w:rPr>
        <w:t>Josef Říha</w:t>
      </w:r>
    </w:p>
    <w:p w14:paraId="4EA5F030" w14:textId="6316AFE4" w:rsidR="004D2A56" w:rsidRDefault="004D2A56" w:rsidP="00201F04">
      <w:pPr>
        <w:tabs>
          <w:tab w:val="left" w:pos="5529"/>
        </w:tabs>
        <w:overflowPunct w:val="0"/>
        <w:autoSpaceDE w:val="0"/>
        <w:autoSpaceDN w:val="0"/>
        <w:adjustRightInd w:val="0"/>
        <w:spacing w:after="0"/>
        <w:ind w:firstLine="426"/>
        <w:jc w:val="both"/>
        <w:textAlignment w:val="baseline"/>
      </w:pPr>
      <w:r w:rsidRPr="00504072">
        <w:t>ředitelka školy</w:t>
      </w:r>
      <w:r>
        <w:tab/>
      </w:r>
      <w:r>
        <w:tab/>
      </w:r>
      <w:r w:rsidR="00DA5831" w:rsidRPr="00DA5831">
        <w:t>jedn</w:t>
      </w:r>
      <w:r w:rsidR="00DA5831">
        <w:t>a</w:t>
      </w:r>
      <w:r w:rsidR="00DA5831" w:rsidRPr="00DA5831">
        <w:t>tel</w:t>
      </w:r>
      <w:r w:rsidR="005D07FD" w:rsidRPr="00DA5831">
        <w:t xml:space="preserve">  </w:t>
      </w:r>
    </w:p>
    <w:p w14:paraId="4EFC49F6" w14:textId="0303440B" w:rsidR="004D2A56" w:rsidRDefault="004D2A56" w:rsidP="007B45F7">
      <w:pPr>
        <w:overflowPunct w:val="0"/>
        <w:autoSpaceDE w:val="0"/>
        <w:autoSpaceDN w:val="0"/>
        <w:adjustRightInd w:val="0"/>
        <w:spacing w:after="0"/>
        <w:ind w:left="426"/>
        <w:jc w:val="both"/>
        <w:textAlignment w:val="baseline"/>
      </w:pPr>
      <w:r>
        <w:t xml:space="preserve">Střední průmyslová škola dopravní, </w:t>
      </w:r>
      <w:r>
        <w:tab/>
      </w:r>
      <w:r>
        <w:tab/>
      </w:r>
      <w:r>
        <w:tab/>
      </w:r>
      <w:r w:rsidR="00DA5831">
        <w:t>ŘÍHA OKNA s.r.o.</w:t>
      </w:r>
    </w:p>
    <w:p w14:paraId="3FAE4B1E" w14:textId="77777777" w:rsidR="004D2A56" w:rsidRDefault="004D2A56" w:rsidP="007B45F7">
      <w:pPr>
        <w:overflowPunct w:val="0"/>
        <w:autoSpaceDE w:val="0"/>
        <w:autoSpaceDN w:val="0"/>
        <w:adjustRightInd w:val="0"/>
        <w:spacing w:after="0"/>
        <w:ind w:left="426"/>
        <w:jc w:val="both"/>
        <w:textAlignment w:val="baseline"/>
      </w:pPr>
      <w:r>
        <w:t>Plzeň, Karlovarská 99</w:t>
      </w:r>
    </w:p>
    <w:p w14:paraId="1C849531" w14:textId="77777777" w:rsidR="00EE2BB0" w:rsidRPr="006B38C6" w:rsidRDefault="00EE2BB0" w:rsidP="005620E1">
      <w:pPr>
        <w:spacing w:line="240" w:lineRule="auto"/>
        <w:rPr>
          <w:rFonts w:asciiTheme="minorHAnsi" w:hAnsiTheme="minorHAnsi" w:cs="Arial"/>
          <w:color w:val="000000" w:themeColor="text1"/>
          <w:shd w:val="clear" w:color="auto" w:fill="F9F9F9"/>
        </w:rPr>
      </w:pPr>
      <w:r w:rsidRPr="006B38C6">
        <w:rPr>
          <w:rFonts w:asciiTheme="minorHAnsi" w:hAnsiTheme="minorHAnsi" w:cs="Arial"/>
          <w:color w:val="000000" w:themeColor="text1"/>
        </w:rPr>
        <w:br/>
      </w:r>
    </w:p>
    <w:p w14:paraId="255C43BB" w14:textId="77777777" w:rsidR="00EE2BB0" w:rsidRPr="006B38C6" w:rsidRDefault="00EE2BB0" w:rsidP="005620E1">
      <w:pPr>
        <w:spacing w:line="240" w:lineRule="auto"/>
        <w:rPr>
          <w:rFonts w:asciiTheme="minorHAnsi" w:hAnsiTheme="minorHAnsi" w:cs="Arial"/>
          <w:color w:val="000000" w:themeColor="text1"/>
          <w:shd w:val="clear" w:color="auto" w:fill="F9F9F9"/>
        </w:rPr>
      </w:pPr>
    </w:p>
    <w:p w14:paraId="5F9F28FC" w14:textId="77777777" w:rsidR="00FD41F6" w:rsidRPr="006B38C6" w:rsidRDefault="00FD41F6" w:rsidP="005620E1">
      <w:pPr>
        <w:spacing w:line="240" w:lineRule="auto"/>
        <w:rPr>
          <w:rFonts w:asciiTheme="minorHAnsi" w:hAnsiTheme="minorHAnsi" w:cs="Arial"/>
          <w:color w:val="000000" w:themeColor="text1"/>
          <w:shd w:val="clear" w:color="auto" w:fill="F9F9F9"/>
        </w:rPr>
      </w:pPr>
    </w:p>
    <w:p w14:paraId="77F43365" w14:textId="06D205DA" w:rsidR="002A5058" w:rsidRPr="00F40FFF" w:rsidRDefault="00EE2BB0" w:rsidP="00201F04">
      <w:pPr>
        <w:tabs>
          <w:tab w:val="left" w:pos="5670"/>
        </w:tabs>
        <w:spacing w:after="0" w:line="240" w:lineRule="auto"/>
        <w:rPr>
          <w:rFonts w:asciiTheme="minorHAnsi" w:hAnsiTheme="minorHAnsi" w:cs="Arial"/>
          <w:color w:val="000000" w:themeColor="text1"/>
          <w:shd w:val="clear" w:color="auto" w:fill="F9F9F9"/>
        </w:rPr>
      </w:pPr>
      <w:r w:rsidRPr="00F40FFF">
        <w:rPr>
          <w:rFonts w:asciiTheme="minorHAnsi" w:hAnsiTheme="minorHAnsi" w:cs="Arial"/>
          <w:color w:val="000000" w:themeColor="text1"/>
          <w:shd w:val="clear" w:color="auto" w:fill="F9F9F9"/>
        </w:rPr>
        <w:t>……………………</w:t>
      </w:r>
      <w:r w:rsidR="002A5058" w:rsidRPr="00F40FFF">
        <w:rPr>
          <w:rFonts w:asciiTheme="minorHAnsi" w:hAnsiTheme="minorHAnsi" w:cs="Arial"/>
          <w:color w:val="000000" w:themeColor="text1"/>
          <w:shd w:val="clear" w:color="auto" w:fill="F9F9F9"/>
        </w:rPr>
        <w:t>……………..</w:t>
      </w:r>
      <w:r w:rsidR="00201F04">
        <w:rPr>
          <w:rFonts w:asciiTheme="minorHAnsi" w:hAnsiTheme="minorHAnsi" w:cs="Arial"/>
          <w:color w:val="000000" w:themeColor="text1"/>
          <w:shd w:val="clear" w:color="auto" w:fill="F9F9F9"/>
        </w:rPr>
        <w:tab/>
      </w:r>
      <w:r w:rsidR="002A5058" w:rsidRPr="00F40FFF">
        <w:rPr>
          <w:rFonts w:asciiTheme="minorHAnsi" w:hAnsiTheme="minorHAnsi" w:cs="Arial"/>
          <w:color w:val="000000" w:themeColor="text1"/>
          <w:shd w:val="clear" w:color="auto" w:fill="F9F9F9"/>
        </w:rPr>
        <w:t>……………………………</w:t>
      </w:r>
      <w:proofErr w:type="gramStart"/>
      <w:r w:rsidR="002A5058" w:rsidRPr="00F40FFF">
        <w:rPr>
          <w:rFonts w:asciiTheme="minorHAnsi" w:hAnsiTheme="minorHAnsi" w:cs="Arial"/>
          <w:color w:val="000000" w:themeColor="text1"/>
          <w:shd w:val="clear" w:color="auto" w:fill="F9F9F9"/>
        </w:rPr>
        <w:t>…….</w:t>
      </w:r>
      <w:proofErr w:type="gramEnd"/>
      <w:r w:rsidR="002A5058" w:rsidRPr="00F40FFF">
        <w:rPr>
          <w:rFonts w:asciiTheme="minorHAnsi" w:hAnsiTheme="minorHAnsi" w:cs="Arial"/>
          <w:color w:val="000000" w:themeColor="text1"/>
          <w:shd w:val="clear" w:color="auto" w:fill="F9F9F9"/>
        </w:rPr>
        <w:t>.</w:t>
      </w:r>
      <w:r w:rsidRPr="00F40FFF">
        <w:rPr>
          <w:rFonts w:asciiTheme="minorHAnsi" w:hAnsiTheme="minorHAnsi" w:cs="Arial"/>
          <w:color w:val="000000" w:themeColor="text1"/>
          <w:shd w:val="clear" w:color="auto" w:fill="F9F9F9"/>
        </w:rPr>
        <w:br/>
        <w:t xml:space="preserve">        </w:t>
      </w:r>
      <w:r w:rsidR="004D2A56">
        <w:rPr>
          <w:rFonts w:asciiTheme="minorHAnsi" w:hAnsiTheme="minorHAnsi" w:cs="Arial"/>
          <w:color w:val="000000" w:themeColor="text1"/>
          <w:shd w:val="clear" w:color="auto" w:fill="F9F9F9"/>
        </w:rPr>
        <w:t xml:space="preserve">za </w:t>
      </w:r>
      <w:r w:rsidR="007B45F7">
        <w:rPr>
          <w:rFonts w:asciiTheme="minorHAnsi" w:hAnsiTheme="minorHAnsi" w:cs="Arial"/>
          <w:color w:val="000000" w:themeColor="text1"/>
          <w:shd w:val="clear" w:color="auto" w:fill="F9F9F9"/>
        </w:rPr>
        <w:t>O</w:t>
      </w:r>
      <w:r w:rsidR="004D2A56">
        <w:rPr>
          <w:rFonts w:asciiTheme="minorHAnsi" w:hAnsiTheme="minorHAnsi" w:cs="Arial"/>
          <w:color w:val="000000" w:themeColor="text1"/>
          <w:shd w:val="clear" w:color="auto" w:fill="F9F9F9"/>
        </w:rPr>
        <w:t>bjednatele</w:t>
      </w:r>
      <w:r w:rsidR="004D2A56">
        <w:rPr>
          <w:rFonts w:asciiTheme="minorHAnsi" w:hAnsiTheme="minorHAnsi" w:cs="Arial"/>
          <w:color w:val="000000" w:themeColor="text1"/>
          <w:shd w:val="clear" w:color="auto" w:fill="F9F9F9"/>
        </w:rPr>
        <w:tab/>
      </w:r>
      <w:r w:rsidR="00201F04">
        <w:rPr>
          <w:rFonts w:asciiTheme="minorHAnsi" w:hAnsiTheme="minorHAnsi" w:cs="Arial"/>
          <w:color w:val="000000" w:themeColor="text1"/>
          <w:shd w:val="clear" w:color="auto" w:fill="F9F9F9"/>
        </w:rPr>
        <w:t xml:space="preserve">       </w:t>
      </w:r>
      <w:r w:rsidR="002A5058" w:rsidRPr="00F40FFF">
        <w:rPr>
          <w:rFonts w:asciiTheme="minorHAnsi" w:hAnsiTheme="minorHAnsi" w:cs="Arial"/>
          <w:color w:val="000000" w:themeColor="text1"/>
          <w:shd w:val="clear" w:color="auto" w:fill="F9F9F9"/>
        </w:rPr>
        <w:t xml:space="preserve">za </w:t>
      </w:r>
      <w:r w:rsidR="007B45F7">
        <w:rPr>
          <w:rFonts w:asciiTheme="minorHAnsi" w:hAnsiTheme="minorHAnsi" w:cs="Arial"/>
          <w:color w:val="000000" w:themeColor="text1"/>
          <w:shd w:val="clear" w:color="auto" w:fill="F9F9F9"/>
        </w:rPr>
        <w:t>Z</w:t>
      </w:r>
      <w:r w:rsidR="002A5058" w:rsidRPr="00F40FFF">
        <w:rPr>
          <w:rFonts w:asciiTheme="minorHAnsi" w:hAnsiTheme="minorHAnsi" w:cs="Arial"/>
          <w:color w:val="000000" w:themeColor="text1"/>
          <w:shd w:val="clear" w:color="auto" w:fill="F9F9F9"/>
        </w:rPr>
        <w:t>hotovitele</w:t>
      </w:r>
    </w:p>
    <w:sectPr w:rsidR="002A5058" w:rsidRPr="00F40FFF" w:rsidSect="00810E81">
      <w:footerReference w:type="default" r:id="rId10"/>
      <w:pgSz w:w="11906" w:h="16838"/>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14D25" w14:textId="77777777" w:rsidR="00A54198" w:rsidRDefault="00A54198" w:rsidP="00810E81">
      <w:pPr>
        <w:spacing w:after="0" w:line="240" w:lineRule="auto"/>
      </w:pPr>
      <w:r>
        <w:separator/>
      </w:r>
    </w:p>
  </w:endnote>
  <w:endnote w:type="continuationSeparator" w:id="0">
    <w:p w14:paraId="2F0DB021" w14:textId="77777777" w:rsidR="00A54198" w:rsidRDefault="00A54198" w:rsidP="0081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AFF5" w14:textId="04E5CC50" w:rsidR="00810E81" w:rsidRDefault="00810E81">
    <w:pPr>
      <w:pStyle w:val="Zpat"/>
      <w:jc w:val="center"/>
    </w:pPr>
    <w:r>
      <w:t xml:space="preserve">Strana </w:t>
    </w:r>
    <w:sdt>
      <w:sdtPr>
        <w:id w:val="-14997703"/>
        <w:docPartObj>
          <w:docPartGallery w:val="Page Numbers (Bottom of Page)"/>
          <w:docPartUnique/>
        </w:docPartObj>
      </w:sdtPr>
      <w:sdtEndPr/>
      <w:sdtContent>
        <w:r>
          <w:fldChar w:fldCharType="begin"/>
        </w:r>
        <w:r>
          <w:instrText>PAGE   \* MERGEFORMAT</w:instrText>
        </w:r>
        <w:r>
          <w:fldChar w:fldCharType="separate"/>
        </w:r>
        <w:r w:rsidR="00AE4A23">
          <w:rPr>
            <w:noProof/>
          </w:rPr>
          <w:t>1</w:t>
        </w:r>
        <w:r>
          <w:fldChar w:fldCharType="end"/>
        </w:r>
      </w:sdtContent>
    </w:sdt>
  </w:p>
  <w:p w14:paraId="27AB06C6" w14:textId="77777777" w:rsidR="00810E81" w:rsidRDefault="00810E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D26E3" w14:textId="77777777" w:rsidR="00A54198" w:rsidRDefault="00A54198" w:rsidP="00810E81">
      <w:pPr>
        <w:spacing w:after="0" w:line="240" w:lineRule="auto"/>
      </w:pPr>
      <w:r>
        <w:separator/>
      </w:r>
    </w:p>
  </w:footnote>
  <w:footnote w:type="continuationSeparator" w:id="0">
    <w:p w14:paraId="15E74FDC" w14:textId="77777777" w:rsidR="00A54198" w:rsidRDefault="00A54198" w:rsidP="00810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103C"/>
    <w:multiLevelType w:val="hybridMultilevel"/>
    <w:tmpl w:val="5816B128"/>
    <w:lvl w:ilvl="0" w:tplc="D514202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3C9629B"/>
    <w:multiLevelType w:val="hybridMultilevel"/>
    <w:tmpl w:val="70F4DCC0"/>
    <w:lvl w:ilvl="0" w:tplc="AB36A1FA">
      <w:numFmt w:val="bullet"/>
      <w:lvlText w:val="-"/>
      <w:lvlJc w:val="left"/>
      <w:pPr>
        <w:ind w:left="1854" w:hanging="360"/>
      </w:pPr>
      <w:rPr>
        <w:rFonts w:ascii="Calibri" w:eastAsia="Times New Roman" w:hAnsi="Calibri"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15:restartNumberingAfterBreak="0">
    <w:nsid w:val="081365DC"/>
    <w:multiLevelType w:val="multilevel"/>
    <w:tmpl w:val="0C8254BC"/>
    <w:lvl w:ilvl="0">
      <w:start w:val="1"/>
      <w:numFmt w:val="decimal"/>
      <w:pStyle w:val="Nadpis1"/>
      <w:lvlText w:val="%1."/>
      <w:lvlJc w:val="left"/>
      <w:pPr>
        <w:ind w:left="5038" w:hanging="360"/>
      </w:pPr>
    </w:lvl>
    <w:lvl w:ilvl="1">
      <w:start w:val="1"/>
      <w:numFmt w:val="decimal"/>
      <w:isLgl/>
      <w:lvlText w:val="%1.%2."/>
      <w:lvlJc w:val="left"/>
      <w:pPr>
        <w:ind w:left="5038" w:hanging="360"/>
      </w:pPr>
      <w:rPr>
        <w:rFonts w:hint="default"/>
        <w:b w:val="0"/>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3" w15:restartNumberingAfterBreak="0">
    <w:nsid w:val="0D621357"/>
    <w:multiLevelType w:val="hybridMultilevel"/>
    <w:tmpl w:val="72E08018"/>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F66C86"/>
    <w:multiLevelType w:val="hybridMultilevel"/>
    <w:tmpl w:val="C524ADC0"/>
    <w:lvl w:ilvl="0" w:tplc="04050017">
      <w:start w:val="1"/>
      <w:numFmt w:val="lowerLetter"/>
      <w:lvlText w:val="%1)"/>
      <w:lvlJc w:val="left"/>
      <w:pPr>
        <w:ind w:left="1004" w:hanging="360"/>
      </w:pPr>
      <w:rPr>
        <w:rFonts w:cs="Times New Roman"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1D527F63"/>
    <w:multiLevelType w:val="hybridMultilevel"/>
    <w:tmpl w:val="7256DDF8"/>
    <w:lvl w:ilvl="0" w:tplc="069C01A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04E30F7"/>
    <w:multiLevelType w:val="hybridMultilevel"/>
    <w:tmpl w:val="0E169EE8"/>
    <w:lvl w:ilvl="0" w:tplc="A7ECB68E">
      <w:start w:val="1"/>
      <w:numFmt w:val="decimal"/>
      <w:lvlText w:val="6.%1"/>
      <w:lvlJc w:val="left"/>
      <w:pPr>
        <w:ind w:left="1428" w:hanging="360"/>
      </w:pPr>
      <w:rPr>
        <w:rFonts w:hint="default"/>
        <w:b/>
        <w:color w:val="auto"/>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2E543B3"/>
    <w:multiLevelType w:val="hybridMultilevel"/>
    <w:tmpl w:val="7758C7B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51235AF"/>
    <w:multiLevelType w:val="multilevel"/>
    <w:tmpl w:val="D8CA59C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0" w15:restartNumberingAfterBreak="0">
    <w:nsid w:val="68967ED0"/>
    <w:multiLevelType w:val="multilevel"/>
    <w:tmpl w:val="98B83C6E"/>
    <w:lvl w:ilvl="0">
      <w:start w:val="1"/>
      <w:numFmt w:val="decimal"/>
      <w:lvlText w:val="Čl. %1."/>
      <w:lvlJc w:val="left"/>
      <w:pPr>
        <w:tabs>
          <w:tab w:val="num" w:pos="360"/>
        </w:tabs>
        <w:ind w:left="360" w:hanging="360"/>
      </w:pPr>
      <w:rPr>
        <w:rFonts w:hint="default"/>
        <w:b/>
        <w:caps w:val="0"/>
      </w:rPr>
    </w:lvl>
    <w:lvl w:ilvl="1">
      <w:start w:val="1"/>
      <w:numFmt w:val="decimal"/>
      <w:lvlText w:val="4.%2"/>
      <w:lvlJc w:val="left"/>
      <w:pPr>
        <w:tabs>
          <w:tab w:val="num" w:pos="917"/>
        </w:tabs>
        <w:ind w:left="917" w:hanging="491"/>
      </w:pPr>
      <w:rPr>
        <w:rFonts w:cs="Times New Roman" w:hint="default"/>
        <w:b/>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9DD1ABF"/>
    <w:multiLevelType w:val="multilevel"/>
    <w:tmpl w:val="C1E4DDA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6A700D91"/>
    <w:multiLevelType w:val="hybridMultilevel"/>
    <w:tmpl w:val="46383DF4"/>
    <w:lvl w:ilvl="0" w:tplc="AB36A1FA">
      <w:numFmt w:val="bullet"/>
      <w:lvlText w:val="-"/>
      <w:lvlJc w:val="left"/>
      <w:pPr>
        <w:ind w:left="3672" w:hanging="360"/>
      </w:pPr>
      <w:rPr>
        <w:rFonts w:ascii="Calibri" w:eastAsia="Times New Roman" w:hAnsi="Calibri" w:cs="Times New Roman" w:hint="default"/>
      </w:rPr>
    </w:lvl>
    <w:lvl w:ilvl="1" w:tplc="04050003" w:tentative="1">
      <w:start w:val="1"/>
      <w:numFmt w:val="bullet"/>
      <w:lvlText w:val="o"/>
      <w:lvlJc w:val="left"/>
      <w:pPr>
        <w:ind w:left="4392" w:hanging="360"/>
      </w:pPr>
      <w:rPr>
        <w:rFonts w:ascii="Courier New" w:hAnsi="Courier New" w:cs="Courier New" w:hint="default"/>
      </w:rPr>
    </w:lvl>
    <w:lvl w:ilvl="2" w:tplc="04050005" w:tentative="1">
      <w:start w:val="1"/>
      <w:numFmt w:val="bullet"/>
      <w:lvlText w:val=""/>
      <w:lvlJc w:val="left"/>
      <w:pPr>
        <w:ind w:left="5112" w:hanging="360"/>
      </w:pPr>
      <w:rPr>
        <w:rFonts w:ascii="Wingdings" w:hAnsi="Wingdings" w:hint="default"/>
      </w:rPr>
    </w:lvl>
    <w:lvl w:ilvl="3" w:tplc="04050001" w:tentative="1">
      <w:start w:val="1"/>
      <w:numFmt w:val="bullet"/>
      <w:lvlText w:val=""/>
      <w:lvlJc w:val="left"/>
      <w:pPr>
        <w:ind w:left="5832" w:hanging="360"/>
      </w:pPr>
      <w:rPr>
        <w:rFonts w:ascii="Symbol" w:hAnsi="Symbol" w:hint="default"/>
      </w:rPr>
    </w:lvl>
    <w:lvl w:ilvl="4" w:tplc="04050003" w:tentative="1">
      <w:start w:val="1"/>
      <w:numFmt w:val="bullet"/>
      <w:lvlText w:val="o"/>
      <w:lvlJc w:val="left"/>
      <w:pPr>
        <w:ind w:left="6552" w:hanging="360"/>
      </w:pPr>
      <w:rPr>
        <w:rFonts w:ascii="Courier New" w:hAnsi="Courier New" w:cs="Courier New" w:hint="default"/>
      </w:rPr>
    </w:lvl>
    <w:lvl w:ilvl="5" w:tplc="04050005" w:tentative="1">
      <w:start w:val="1"/>
      <w:numFmt w:val="bullet"/>
      <w:lvlText w:val=""/>
      <w:lvlJc w:val="left"/>
      <w:pPr>
        <w:ind w:left="7272" w:hanging="360"/>
      </w:pPr>
      <w:rPr>
        <w:rFonts w:ascii="Wingdings" w:hAnsi="Wingdings" w:hint="default"/>
      </w:rPr>
    </w:lvl>
    <w:lvl w:ilvl="6" w:tplc="04050001" w:tentative="1">
      <w:start w:val="1"/>
      <w:numFmt w:val="bullet"/>
      <w:lvlText w:val=""/>
      <w:lvlJc w:val="left"/>
      <w:pPr>
        <w:ind w:left="7992" w:hanging="360"/>
      </w:pPr>
      <w:rPr>
        <w:rFonts w:ascii="Symbol" w:hAnsi="Symbol" w:hint="default"/>
      </w:rPr>
    </w:lvl>
    <w:lvl w:ilvl="7" w:tplc="04050003" w:tentative="1">
      <w:start w:val="1"/>
      <w:numFmt w:val="bullet"/>
      <w:lvlText w:val="o"/>
      <w:lvlJc w:val="left"/>
      <w:pPr>
        <w:ind w:left="8712" w:hanging="360"/>
      </w:pPr>
      <w:rPr>
        <w:rFonts w:ascii="Courier New" w:hAnsi="Courier New" w:cs="Courier New" w:hint="default"/>
      </w:rPr>
    </w:lvl>
    <w:lvl w:ilvl="8" w:tplc="04050005" w:tentative="1">
      <w:start w:val="1"/>
      <w:numFmt w:val="bullet"/>
      <w:lvlText w:val=""/>
      <w:lvlJc w:val="left"/>
      <w:pPr>
        <w:ind w:left="9432" w:hanging="360"/>
      </w:pPr>
      <w:rPr>
        <w:rFonts w:ascii="Wingdings" w:hAnsi="Wingdings" w:hint="default"/>
      </w:rPr>
    </w:lvl>
  </w:abstractNum>
  <w:abstractNum w:abstractNumId="13" w15:restartNumberingAfterBreak="0">
    <w:nsid w:val="6C58360C"/>
    <w:multiLevelType w:val="multilevel"/>
    <w:tmpl w:val="F2F2BC88"/>
    <w:lvl w:ilvl="0">
      <w:start w:val="1"/>
      <w:numFmt w:val="decimal"/>
      <w:lvlText w:val="Čl. %1."/>
      <w:lvlJc w:val="left"/>
      <w:pPr>
        <w:tabs>
          <w:tab w:val="num" w:pos="360"/>
        </w:tabs>
        <w:ind w:left="360" w:hanging="360"/>
      </w:pPr>
      <w:rPr>
        <w:rFonts w:hint="default"/>
        <w:b/>
        <w:caps w:val="0"/>
      </w:rPr>
    </w:lvl>
    <w:lvl w:ilvl="1">
      <w:start w:val="1"/>
      <w:numFmt w:val="decimal"/>
      <w:lvlText w:val="16.%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Theme="minorHAnsi" w:eastAsia="Times New Roman" w:hAnsiTheme="minorHAnsi" w:cstheme="minorHAns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63B7454"/>
    <w:multiLevelType w:val="hybridMultilevel"/>
    <w:tmpl w:val="157C7E60"/>
    <w:lvl w:ilvl="0" w:tplc="14987C72">
      <w:start w:val="1"/>
      <w:numFmt w:val="bullet"/>
      <w:lvlText w:val="̶"/>
      <w:lvlJc w:val="left"/>
      <w:pPr>
        <w:ind w:left="3672" w:hanging="360"/>
      </w:pPr>
      <w:rPr>
        <w:rFonts w:ascii="Calibri" w:hAnsi="Calibri" w:hint="default"/>
      </w:rPr>
    </w:lvl>
    <w:lvl w:ilvl="1" w:tplc="04050003" w:tentative="1">
      <w:start w:val="1"/>
      <w:numFmt w:val="bullet"/>
      <w:lvlText w:val="o"/>
      <w:lvlJc w:val="left"/>
      <w:pPr>
        <w:ind w:left="4392" w:hanging="360"/>
      </w:pPr>
      <w:rPr>
        <w:rFonts w:ascii="Courier New" w:hAnsi="Courier New" w:cs="Courier New" w:hint="default"/>
      </w:rPr>
    </w:lvl>
    <w:lvl w:ilvl="2" w:tplc="04050005" w:tentative="1">
      <w:start w:val="1"/>
      <w:numFmt w:val="bullet"/>
      <w:lvlText w:val=""/>
      <w:lvlJc w:val="left"/>
      <w:pPr>
        <w:ind w:left="5112" w:hanging="360"/>
      </w:pPr>
      <w:rPr>
        <w:rFonts w:ascii="Wingdings" w:hAnsi="Wingdings" w:hint="default"/>
      </w:rPr>
    </w:lvl>
    <w:lvl w:ilvl="3" w:tplc="04050001" w:tentative="1">
      <w:start w:val="1"/>
      <w:numFmt w:val="bullet"/>
      <w:lvlText w:val=""/>
      <w:lvlJc w:val="left"/>
      <w:pPr>
        <w:ind w:left="5832" w:hanging="360"/>
      </w:pPr>
      <w:rPr>
        <w:rFonts w:ascii="Symbol" w:hAnsi="Symbol" w:hint="default"/>
      </w:rPr>
    </w:lvl>
    <w:lvl w:ilvl="4" w:tplc="04050003" w:tentative="1">
      <w:start w:val="1"/>
      <w:numFmt w:val="bullet"/>
      <w:lvlText w:val="o"/>
      <w:lvlJc w:val="left"/>
      <w:pPr>
        <w:ind w:left="6552" w:hanging="360"/>
      </w:pPr>
      <w:rPr>
        <w:rFonts w:ascii="Courier New" w:hAnsi="Courier New" w:cs="Courier New" w:hint="default"/>
      </w:rPr>
    </w:lvl>
    <w:lvl w:ilvl="5" w:tplc="04050005" w:tentative="1">
      <w:start w:val="1"/>
      <w:numFmt w:val="bullet"/>
      <w:lvlText w:val=""/>
      <w:lvlJc w:val="left"/>
      <w:pPr>
        <w:ind w:left="7272" w:hanging="360"/>
      </w:pPr>
      <w:rPr>
        <w:rFonts w:ascii="Wingdings" w:hAnsi="Wingdings" w:hint="default"/>
      </w:rPr>
    </w:lvl>
    <w:lvl w:ilvl="6" w:tplc="04050001" w:tentative="1">
      <w:start w:val="1"/>
      <w:numFmt w:val="bullet"/>
      <w:lvlText w:val=""/>
      <w:lvlJc w:val="left"/>
      <w:pPr>
        <w:ind w:left="7992" w:hanging="360"/>
      </w:pPr>
      <w:rPr>
        <w:rFonts w:ascii="Symbol" w:hAnsi="Symbol" w:hint="default"/>
      </w:rPr>
    </w:lvl>
    <w:lvl w:ilvl="7" w:tplc="04050003" w:tentative="1">
      <w:start w:val="1"/>
      <w:numFmt w:val="bullet"/>
      <w:lvlText w:val="o"/>
      <w:lvlJc w:val="left"/>
      <w:pPr>
        <w:ind w:left="8712" w:hanging="360"/>
      </w:pPr>
      <w:rPr>
        <w:rFonts w:ascii="Courier New" w:hAnsi="Courier New" w:cs="Courier New" w:hint="default"/>
      </w:rPr>
    </w:lvl>
    <w:lvl w:ilvl="8" w:tplc="04050005" w:tentative="1">
      <w:start w:val="1"/>
      <w:numFmt w:val="bullet"/>
      <w:lvlText w:val=""/>
      <w:lvlJc w:val="left"/>
      <w:pPr>
        <w:ind w:left="9432" w:hanging="360"/>
      </w:pPr>
      <w:rPr>
        <w:rFonts w:ascii="Wingdings" w:hAnsi="Wingdings" w:hint="default"/>
      </w:rPr>
    </w:lvl>
  </w:abstractNum>
  <w:abstractNum w:abstractNumId="15" w15:restartNumberingAfterBreak="0">
    <w:nsid w:val="7B4B384E"/>
    <w:multiLevelType w:val="hybridMultilevel"/>
    <w:tmpl w:val="5816B128"/>
    <w:lvl w:ilvl="0" w:tplc="D5142020">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4"/>
  </w:num>
  <w:num w:numId="3">
    <w:abstractNumId w:val="14"/>
  </w:num>
  <w:num w:numId="4">
    <w:abstractNumId w:val="15"/>
  </w:num>
  <w:num w:numId="5">
    <w:abstractNumId w:val="0"/>
  </w:num>
  <w:num w:numId="6">
    <w:abstractNumId w:val="9"/>
  </w:num>
  <w:num w:numId="7">
    <w:abstractNumId w:val="10"/>
  </w:num>
  <w:num w:numId="8">
    <w:abstractNumId w:val="6"/>
  </w:num>
  <w:num w:numId="9">
    <w:abstractNumId w:val="11"/>
  </w:num>
  <w:num w:numId="10">
    <w:abstractNumId w:val="12"/>
  </w:num>
  <w:num w:numId="11">
    <w:abstractNumId w:val="2"/>
  </w:num>
  <w:num w:numId="12">
    <w:abstractNumId w:val="13"/>
  </w:num>
  <w:num w:numId="13">
    <w:abstractNumId w:val="8"/>
  </w:num>
  <w:num w:numId="14">
    <w:abstractNumId w:val="7"/>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BB0"/>
    <w:rsid w:val="0002513A"/>
    <w:rsid w:val="00025A9D"/>
    <w:rsid w:val="000350B9"/>
    <w:rsid w:val="00046474"/>
    <w:rsid w:val="0005267B"/>
    <w:rsid w:val="0005692F"/>
    <w:rsid w:val="00061F3F"/>
    <w:rsid w:val="000800AA"/>
    <w:rsid w:val="00097989"/>
    <w:rsid w:val="000B343E"/>
    <w:rsid w:val="000B59F0"/>
    <w:rsid w:val="000C0186"/>
    <w:rsid w:val="000C33A1"/>
    <w:rsid w:val="000C4BFA"/>
    <w:rsid w:val="000D6089"/>
    <w:rsid w:val="00114D01"/>
    <w:rsid w:val="00134585"/>
    <w:rsid w:val="00175E2A"/>
    <w:rsid w:val="001A6F04"/>
    <w:rsid w:val="001B367A"/>
    <w:rsid w:val="001C3112"/>
    <w:rsid w:val="00201F04"/>
    <w:rsid w:val="002031EA"/>
    <w:rsid w:val="00205002"/>
    <w:rsid w:val="0024160F"/>
    <w:rsid w:val="002504C1"/>
    <w:rsid w:val="002A5058"/>
    <w:rsid w:val="002B0810"/>
    <w:rsid w:val="002B164C"/>
    <w:rsid w:val="002B340B"/>
    <w:rsid w:val="002D07CC"/>
    <w:rsid w:val="002D1D83"/>
    <w:rsid w:val="002D48F0"/>
    <w:rsid w:val="002F6A25"/>
    <w:rsid w:val="003170AA"/>
    <w:rsid w:val="003610B6"/>
    <w:rsid w:val="0036637F"/>
    <w:rsid w:val="00366F6F"/>
    <w:rsid w:val="003731DA"/>
    <w:rsid w:val="003755D5"/>
    <w:rsid w:val="003778E4"/>
    <w:rsid w:val="003F0F88"/>
    <w:rsid w:val="003F3DA7"/>
    <w:rsid w:val="003F511D"/>
    <w:rsid w:val="003F6387"/>
    <w:rsid w:val="00415B74"/>
    <w:rsid w:val="0042664F"/>
    <w:rsid w:val="004409B0"/>
    <w:rsid w:val="00445191"/>
    <w:rsid w:val="00456A61"/>
    <w:rsid w:val="00464D38"/>
    <w:rsid w:val="00467E94"/>
    <w:rsid w:val="00467FBD"/>
    <w:rsid w:val="0046C66C"/>
    <w:rsid w:val="00470AC5"/>
    <w:rsid w:val="00475537"/>
    <w:rsid w:val="004B3DBC"/>
    <w:rsid w:val="004C11E0"/>
    <w:rsid w:val="004C1C7E"/>
    <w:rsid w:val="004D26BA"/>
    <w:rsid w:val="004D2A56"/>
    <w:rsid w:val="004E097C"/>
    <w:rsid w:val="004E348C"/>
    <w:rsid w:val="004F2253"/>
    <w:rsid w:val="005011B0"/>
    <w:rsid w:val="00517C73"/>
    <w:rsid w:val="005274FE"/>
    <w:rsid w:val="00534EFF"/>
    <w:rsid w:val="005536C4"/>
    <w:rsid w:val="00556EE4"/>
    <w:rsid w:val="005620E1"/>
    <w:rsid w:val="005767A9"/>
    <w:rsid w:val="00594827"/>
    <w:rsid w:val="005D07FD"/>
    <w:rsid w:val="005E0B87"/>
    <w:rsid w:val="005E4C52"/>
    <w:rsid w:val="00602878"/>
    <w:rsid w:val="00616EF9"/>
    <w:rsid w:val="006429D0"/>
    <w:rsid w:val="00656F3B"/>
    <w:rsid w:val="00682FEF"/>
    <w:rsid w:val="00690342"/>
    <w:rsid w:val="00692037"/>
    <w:rsid w:val="006B15B2"/>
    <w:rsid w:val="006B206B"/>
    <w:rsid w:val="006B38C6"/>
    <w:rsid w:val="006B5083"/>
    <w:rsid w:val="006E1B80"/>
    <w:rsid w:val="006E3D5E"/>
    <w:rsid w:val="006E5BE6"/>
    <w:rsid w:val="00715433"/>
    <w:rsid w:val="00733EFB"/>
    <w:rsid w:val="007629F2"/>
    <w:rsid w:val="00767783"/>
    <w:rsid w:val="00781CC6"/>
    <w:rsid w:val="007B45F7"/>
    <w:rsid w:val="007B6FC3"/>
    <w:rsid w:val="007B74DB"/>
    <w:rsid w:val="007C41D6"/>
    <w:rsid w:val="007F139C"/>
    <w:rsid w:val="007F1B1A"/>
    <w:rsid w:val="00810E81"/>
    <w:rsid w:val="008135BC"/>
    <w:rsid w:val="00821F88"/>
    <w:rsid w:val="00822883"/>
    <w:rsid w:val="008242AE"/>
    <w:rsid w:val="00850D8C"/>
    <w:rsid w:val="00861C64"/>
    <w:rsid w:val="0086623B"/>
    <w:rsid w:val="00873AFB"/>
    <w:rsid w:val="00887EC0"/>
    <w:rsid w:val="00896E90"/>
    <w:rsid w:val="008C5665"/>
    <w:rsid w:val="008C658E"/>
    <w:rsid w:val="008D3656"/>
    <w:rsid w:val="008E3278"/>
    <w:rsid w:val="008F0748"/>
    <w:rsid w:val="008F54EC"/>
    <w:rsid w:val="00907D7C"/>
    <w:rsid w:val="00921301"/>
    <w:rsid w:val="0094446C"/>
    <w:rsid w:val="0097324F"/>
    <w:rsid w:val="009D3D1D"/>
    <w:rsid w:val="009D7F43"/>
    <w:rsid w:val="009E2D6C"/>
    <w:rsid w:val="009E3BB4"/>
    <w:rsid w:val="009E511A"/>
    <w:rsid w:val="009E65B3"/>
    <w:rsid w:val="009E7542"/>
    <w:rsid w:val="009F1F0A"/>
    <w:rsid w:val="00A0334D"/>
    <w:rsid w:val="00A11B91"/>
    <w:rsid w:val="00A14164"/>
    <w:rsid w:val="00A31B6A"/>
    <w:rsid w:val="00A54198"/>
    <w:rsid w:val="00A54951"/>
    <w:rsid w:val="00A54C9D"/>
    <w:rsid w:val="00A92C1B"/>
    <w:rsid w:val="00AA1C1A"/>
    <w:rsid w:val="00AE4A23"/>
    <w:rsid w:val="00B03719"/>
    <w:rsid w:val="00B25E45"/>
    <w:rsid w:val="00B4635C"/>
    <w:rsid w:val="00B52CB2"/>
    <w:rsid w:val="00B55C3E"/>
    <w:rsid w:val="00B5674B"/>
    <w:rsid w:val="00B817F7"/>
    <w:rsid w:val="00B86875"/>
    <w:rsid w:val="00BA3D68"/>
    <w:rsid w:val="00BA799C"/>
    <w:rsid w:val="00BA7A74"/>
    <w:rsid w:val="00BB6E0E"/>
    <w:rsid w:val="00BD6C42"/>
    <w:rsid w:val="00BE7595"/>
    <w:rsid w:val="00C0380F"/>
    <w:rsid w:val="00C06640"/>
    <w:rsid w:val="00C11B1B"/>
    <w:rsid w:val="00C42C3B"/>
    <w:rsid w:val="00C80005"/>
    <w:rsid w:val="00C85E09"/>
    <w:rsid w:val="00C92A76"/>
    <w:rsid w:val="00CA0C9C"/>
    <w:rsid w:val="00CE3096"/>
    <w:rsid w:val="00D04FE4"/>
    <w:rsid w:val="00D275CF"/>
    <w:rsid w:val="00D542D8"/>
    <w:rsid w:val="00D70D84"/>
    <w:rsid w:val="00DA5831"/>
    <w:rsid w:val="00DC10B3"/>
    <w:rsid w:val="00DC483B"/>
    <w:rsid w:val="00DD1A73"/>
    <w:rsid w:val="00DD20F8"/>
    <w:rsid w:val="00DE5FE1"/>
    <w:rsid w:val="00DF7150"/>
    <w:rsid w:val="00E61F8F"/>
    <w:rsid w:val="00E86BDA"/>
    <w:rsid w:val="00E90D9A"/>
    <w:rsid w:val="00E93B0C"/>
    <w:rsid w:val="00EA7F1A"/>
    <w:rsid w:val="00EB0D7D"/>
    <w:rsid w:val="00EC5703"/>
    <w:rsid w:val="00EE2BB0"/>
    <w:rsid w:val="00EE4247"/>
    <w:rsid w:val="00F17E3F"/>
    <w:rsid w:val="00F21A23"/>
    <w:rsid w:val="00F24462"/>
    <w:rsid w:val="00F25B14"/>
    <w:rsid w:val="00F40FFF"/>
    <w:rsid w:val="00F546FC"/>
    <w:rsid w:val="00F57BBD"/>
    <w:rsid w:val="00F655DB"/>
    <w:rsid w:val="00F66689"/>
    <w:rsid w:val="00FA516F"/>
    <w:rsid w:val="00FC3424"/>
    <w:rsid w:val="00FD1D82"/>
    <w:rsid w:val="00FD41F6"/>
    <w:rsid w:val="17751C67"/>
    <w:rsid w:val="3427575C"/>
    <w:rsid w:val="4469E61D"/>
    <w:rsid w:val="60DE5F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FFCD"/>
  <w15:docId w15:val="{C2648F58-EAAF-4F7F-A96E-666775D2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6640"/>
    <w:pPr>
      <w:spacing w:after="200" w:line="276" w:lineRule="auto"/>
    </w:pPr>
    <w:rPr>
      <w:sz w:val="22"/>
      <w:szCs w:val="22"/>
      <w:lang w:eastAsia="en-US"/>
    </w:rPr>
  </w:style>
  <w:style w:type="paragraph" w:styleId="Nadpis1">
    <w:name w:val="heading 1"/>
    <w:basedOn w:val="Normln"/>
    <w:next w:val="Normln"/>
    <w:link w:val="Nadpis1Char"/>
    <w:qFormat/>
    <w:rsid w:val="008C658E"/>
    <w:pPr>
      <w:keepNext/>
      <w:numPr>
        <w:numId w:val="11"/>
      </w:numPr>
      <w:spacing w:before="240" w:after="120" w:line="240" w:lineRule="auto"/>
      <w:ind w:left="0" w:firstLine="0"/>
      <w:jc w:val="center"/>
      <w:outlineLvl w:val="0"/>
    </w:pPr>
    <w:rPr>
      <w:rFonts w:eastAsia="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EE2BB0"/>
  </w:style>
  <w:style w:type="character" w:styleId="Hypertextovodkaz">
    <w:name w:val="Hyperlink"/>
    <w:rsid w:val="006B206B"/>
    <w:rPr>
      <w:color w:val="0000FF"/>
      <w:u w:val="single"/>
    </w:rPr>
  </w:style>
  <w:style w:type="paragraph" w:styleId="Bezmezer">
    <w:name w:val="No Spacing"/>
    <w:link w:val="BezmezerChar"/>
    <w:uiPriority w:val="1"/>
    <w:qFormat/>
    <w:rsid w:val="006B206B"/>
    <w:pPr>
      <w:jc w:val="both"/>
    </w:pPr>
    <w:rPr>
      <w:rFonts w:ascii="Arial" w:hAnsi="Arial"/>
      <w:sz w:val="22"/>
      <w:szCs w:val="22"/>
      <w:lang w:eastAsia="en-US"/>
    </w:rPr>
  </w:style>
  <w:style w:type="character" w:customStyle="1" w:styleId="BezmezerChar">
    <w:name w:val="Bez mezer Char"/>
    <w:link w:val="Bezmezer"/>
    <w:uiPriority w:val="1"/>
    <w:rsid w:val="006B206B"/>
    <w:rPr>
      <w:rFonts w:ascii="Arial" w:hAnsi="Arial"/>
      <w:sz w:val="22"/>
      <w:szCs w:val="22"/>
      <w:lang w:eastAsia="en-US"/>
    </w:rPr>
  </w:style>
  <w:style w:type="paragraph" w:styleId="Odstavecseseznamem">
    <w:name w:val="List Paragraph"/>
    <w:aliases w:val="Smlouva-Odst."/>
    <w:basedOn w:val="Normln"/>
    <w:link w:val="OdstavecseseznamemChar"/>
    <w:uiPriority w:val="34"/>
    <w:qFormat/>
    <w:rsid w:val="006E1B80"/>
    <w:pPr>
      <w:ind w:left="720"/>
      <w:contextualSpacing/>
    </w:pPr>
  </w:style>
  <w:style w:type="paragraph" w:styleId="Zhlav">
    <w:name w:val="header"/>
    <w:basedOn w:val="Normln"/>
    <w:link w:val="ZhlavChar"/>
    <w:uiPriority w:val="99"/>
    <w:unhideWhenUsed/>
    <w:rsid w:val="00810E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0E81"/>
    <w:rPr>
      <w:sz w:val="22"/>
      <w:szCs w:val="22"/>
      <w:lang w:eastAsia="en-US"/>
    </w:rPr>
  </w:style>
  <w:style w:type="paragraph" w:styleId="Zpat">
    <w:name w:val="footer"/>
    <w:basedOn w:val="Normln"/>
    <w:link w:val="ZpatChar"/>
    <w:uiPriority w:val="99"/>
    <w:unhideWhenUsed/>
    <w:rsid w:val="00810E81"/>
    <w:pPr>
      <w:tabs>
        <w:tab w:val="center" w:pos="4536"/>
        <w:tab w:val="right" w:pos="9072"/>
      </w:tabs>
      <w:spacing w:after="0" w:line="240" w:lineRule="auto"/>
    </w:pPr>
  </w:style>
  <w:style w:type="character" w:customStyle="1" w:styleId="ZpatChar">
    <w:name w:val="Zápatí Char"/>
    <w:basedOn w:val="Standardnpsmoodstavce"/>
    <w:link w:val="Zpat"/>
    <w:uiPriority w:val="99"/>
    <w:rsid w:val="00810E81"/>
    <w:rPr>
      <w:sz w:val="22"/>
      <w:szCs w:val="22"/>
      <w:lang w:eastAsia="en-US"/>
    </w:rPr>
  </w:style>
  <w:style w:type="paragraph" w:styleId="Textbubliny">
    <w:name w:val="Balloon Text"/>
    <w:basedOn w:val="Normln"/>
    <w:link w:val="TextbublinyChar"/>
    <w:uiPriority w:val="99"/>
    <w:semiHidden/>
    <w:unhideWhenUsed/>
    <w:rsid w:val="00B817F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17F7"/>
    <w:rPr>
      <w:rFonts w:ascii="Segoe UI" w:hAnsi="Segoe UI" w:cs="Segoe UI"/>
      <w:sz w:val="18"/>
      <w:szCs w:val="18"/>
      <w:lang w:eastAsia="en-US"/>
    </w:rPr>
  </w:style>
  <w:style w:type="table" w:styleId="Mkatabulky">
    <w:name w:val="Table Grid"/>
    <w:basedOn w:val="Normlntabulka"/>
    <w:rsid w:val="00EC57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semiHidden/>
    <w:rsid w:val="003F511D"/>
    <w:pPr>
      <w:spacing w:after="120" w:line="240" w:lineRule="auto"/>
      <w:jc w:val="center"/>
    </w:pPr>
    <w:rPr>
      <w:rFonts w:ascii="Times New Roman" w:eastAsia="Times New Roman" w:hAnsi="Times New Roman"/>
      <w:b/>
      <w:bCs/>
      <w:sz w:val="48"/>
      <w:szCs w:val="24"/>
      <w:lang w:val="x-none" w:eastAsia="x-none"/>
    </w:rPr>
  </w:style>
  <w:style w:type="character" w:customStyle="1" w:styleId="ZkladntextChar">
    <w:name w:val="Základní text Char"/>
    <w:basedOn w:val="Standardnpsmoodstavce"/>
    <w:link w:val="Zkladntext"/>
    <w:semiHidden/>
    <w:rsid w:val="003F511D"/>
    <w:rPr>
      <w:rFonts w:ascii="Times New Roman" w:eastAsia="Times New Roman" w:hAnsi="Times New Roman"/>
      <w:b/>
      <w:bCs/>
      <w:sz w:val="48"/>
      <w:szCs w:val="24"/>
      <w:lang w:val="x-none" w:eastAsia="x-none"/>
    </w:rPr>
  </w:style>
  <w:style w:type="paragraph" w:styleId="Textpoznpodarou">
    <w:name w:val="footnote text"/>
    <w:basedOn w:val="Normln"/>
    <w:link w:val="TextpoznpodarouChar"/>
    <w:uiPriority w:val="99"/>
    <w:semiHidden/>
    <w:unhideWhenUsed/>
    <w:rsid w:val="006429D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429D0"/>
    <w:rPr>
      <w:lang w:eastAsia="en-US"/>
    </w:rPr>
  </w:style>
  <w:style w:type="character" w:styleId="Znakapoznpodarou">
    <w:name w:val="footnote reference"/>
    <w:basedOn w:val="Standardnpsmoodstavce"/>
    <w:uiPriority w:val="99"/>
    <w:semiHidden/>
    <w:unhideWhenUsed/>
    <w:rsid w:val="006429D0"/>
    <w:rPr>
      <w:vertAlign w:val="superscript"/>
    </w:rPr>
  </w:style>
  <w:style w:type="character" w:styleId="Odkaznakoment">
    <w:name w:val="annotation reference"/>
    <w:basedOn w:val="Standardnpsmoodstavce"/>
    <w:unhideWhenUsed/>
    <w:rsid w:val="002F6A25"/>
    <w:rPr>
      <w:sz w:val="16"/>
      <w:szCs w:val="16"/>
    </w:rPr>
  </w:style>
  <w:style w:type="paragraph" w:styleId="Textkomente">
    <w:name w:val="annotation text"/>
    <w:basedOn w:val="Normln"/>
    <w:link w:val="TextkomenteChar"/>
    <w:unhideWhenUsed/>
    <w:rsid w:val="002F6A25"/>
    <w:pPr>
      <w:spacing w:line="240" w:lineRule="auto"/>
    </w:pPr>
    <w:rPr>
      <w:sz w:val="20"/>
      <w:szCs w:val="20"/>
    </w:rPr>
  </w:style>
  <w:style w:type="character" w:customStyle="1" w:styleId="TextkomenteChar">
    <w:name w:val="Text komentáře Char"/>
    <w:basedOn w:val="Standardnpsmoodstavce"/>
    <w:link w:val="Textkomente"/>
    <w:rsid w:val="002F6A25"/>
    <w:rPr>
      <w:lang w:eastAsia="en-US"/>
    </w:rPr>
  </w:style>
  <w:style w:type="paragraph" w:styleId="Pedmtkomente">
    <w:name w:val="annotation subject"/>
    <w:basedOn w:val="Textkomente"/>
    <w:next w:val="Textkomente"/>
    <w:link w:val="PedmtkomenteChar"/>
    <w:uiPriority w:val="99"/>
    <w:semiHidden/>
    <w:unhideWhenUsed/>
    <w:rsid w:val="002F6A25"/>
    <w:rPr>
      <w:b/>
      <w:bCs/>
    </w:rPr>
  </w:style>
  <w:style w:type="character" w:customStyle="1" w:styleId="PedmtkomenteChar">
    <w:name w:val="Předmět komentáře Char"/>
    <w:basedOn w:val="TextkomenteChar"/>
    <w:link w:val="Pedmtkomente"/>
    <w:uiPriority w:val="99"/>
    <w:semiHidden/>
    <w:rsid w:val="002F6A25"/>
    <w:rPr>
      <w:b/>
      <w:bCs/>
      <w:lang w:eastAsia="en-US"/>
    </w:rPr>
  </w:style>
  <w:style w:type="character" w:customStyle="1" w:styleId="Nadpis1Char">
    <w:name w:val="Nadpis 1 Char"/>
    <w:basedOn w:val="Standardnpsmoodstavce"/>
    <w:link w:val="Nadpis1"/>
    <w:rsid w:val="008C658E"/>
    <w:rPr>
      <w:rFonts w:eastAsia="Times New Roman"/>
      <w:b/>
      <w:sz w:val="24"/>
    </w:rPr>
  </w:style>
  <w:style w:type="character" w:customStyle="1" w:styleId="OdstavecseseznamemChar">
    <w:name w:val="Odstavec se seznamem Char"/>
    <w:aliases w:val="Smlouva-Odst. Char"/>
    <w:link w:val="Odstavecseseznamem"/>
    <w:uiPriority w:val="34"/>
    <w:rsid w:val="008C658E"/>
    <w:rPr>
      <w:sz w:val="22"/>
      <w:szCs w:val="22"/>
      <w:lang w:eastAsia="en-US"/>
    </w:rPr>
  </w:style>
  <w:style w:type="character" w:customStyle="1" w:styleId="normaltextrun">
    <w:name w:val="normaltextrun"/>
    <w:basedOn w:val="Standardnpsmoodstavce"/>
    <w:rsid w:val="00DC483B"/>
  </w:style>
  <w:style w:type="character" w:customStyle="1" w:styleId="eop">
    <w:name w:val="eop"/>
    <w:basedOn w:val="Standardnpsmoodstavce"/>
    <w:rsid w:val="00DC4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ka@spsdplzen.cz" TargetMode="External"/><Relationship Id="rId3" Type="http://schemas.openxmlformats.org/officeDocument/2006/relationships/settings" Target="settings.xml"/><Relationship Id="rId7" Type="http://schemas.openxmlformats.org/officeDocument/2006/relationships/hyperlink" Target="mailto:prochazka@spsdplzen.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ratochvil@spsdplzen.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2642</Words>
  <Characters>15592</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Jana Slámová</cp:lastModifiedBy>
  <cp:revision>2</cp:revision>
  <cp:lastPrinted>2024-06-07T05:55:00Z</cp:lastPrinted>
  <dcterms:created xsi:type="dcterms:W3CDTF">2024-06-21T07:31:00Z</dcterms:created>
  <dcterms:modified xsi:type="dcterms:W3CDTF">2024-06-21T07:31:00Z</dcterms:modified>
</cp:coreProperties>
</file>