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73" w:rsidRDefault="00B36B83">
      <w:pPr>
        <w:pStyle w:val="Nzev"/>
      </w:pPr>
      <w:r>
        <w:t xml:space="preserve">S M L O U V A   O   D Í L O </w:t>
      </w:r>
    </w:p>
    <w:p w:rsidR="00643A73" w:rsidRDefault="00643A73">
      <w:pPr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uzavřená dle § 536 a násl. Obchodního zákoníku</w:t>
      </w:r>
    </w:p>
    <w:p w:rsidR="00643A73" w:rsidRDefault="00643A7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  <w:rPr>
          <w:sz w:val="24"/>
        </w:rPr>
      </w:pP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 xml:space="preserve">I. </w:t>
      </w:r>
    </w:p>
    <w:p w:rsidR="00643A73" w:rsidRDefault="00B36B83">
      <w:pPr>
        <w:jc w:val="center"/>
      </w:pPr>
      <w:r>
        <w:rPr>
          <w:sz w:val="24"/>
        </w:rPr>
        <w:t>Smluvní strany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both"/>
      </w:pPr>
      <w:r>
        <w:rPr>
          <w:sz w:val="24"/>
        </w:rPr>
        <w:t xml:space="preserve">Objednatel: </w:t>
      </w:r>
      <w:r w:rsidR="006D2942">
        <w:rPr>
          <w:sz w:val="24"/>
        </w:rPr>
        <w:t>Základní škola a Mateřská škola pro sluchově postižené, Plzeň</w:t>
      </w:r>
    </w:p>
    <w:p w:rsidR="00643A73" w:rsidRDefault="00B36B83">
      <w:pPr>
        <w:jc w:val="both"/>
      </w:pPr>
      <w:r>
        <w:rPr>
          <w:sz w:val="24"/>
        </w:rPr>
        <w:t xml:space="preserve">IČO: </w:t>
      </w:r>
      <w:r w:rsidR="006D2942">
        <w:rPr>
          <w:sz w:val="24"/>
        </w:rPr>
        <w:t>49778153</w:t>
      </w:r>
    </w:p>
    <w:p w:rsidR="00643A73" w:rsidRDefault="00B36B83">
      <w:pPr>
        <w:jc w:val="both"/>
      </w:pPr>
      <w:r>
        <w:rPr>
          <w:sz w:val="24"/>
        </w:rPr>
        <w:t xml:space="preserve">DIČ: </w:t>
      </w:r>
      <w:r w:rsidR="006D2942">
        <w:rPr>
          <w:sz w:val="24"/>
        </w:rPr>
        <w:t xml:space="preserve"> CZ49778153</w:t>
      </w:r>
    </w:p>
    <w:p w:rsidR="006D2942" w:rsidRDefault="00B36B83">
      <w:pPr>
        <w:jc w:val="both"/>
        <w:rPr>
          <w:sz w:val="24"/>
        </w:rPr>
      </w:pPr>
      <w:r>
        <w:rPr>
          <w:sz w:val="24"/>
        </w:rPr>
        <w:t xml:space="preserve">Bankovní spojení: </w:t>
      </w:r>
      <w:r w:rsidR="006D2942">
        <w:rPr>
          <w:sz w:val="24"/>
        </w:rPr>
        <w:t>ČNB Plzeň</w:t>
      </w:r>
    </w:p>
    <w:p w:rsidR="00643A73" w:rsidRDefault="006D2942">
      <w:pPr>
        <w:jc w:val="both"/>
      </w:pPr>
      <w:r>
        <w:rPr>
          <w:sz w:val="24"/>
        </w:rPr>
        <w:t>čí</w:t>
      </w:r>
      <w:r w:rsidR="00B36B83">
        <w:rPr>
          <w:sz w:val="24"/>
        </w:rPr>
        <w:t xml:space="preserve">slo účtu: </w:t>
      </w:r>
      <w:r w:rsidRPr="00B506B2">
        <w:rPr>
          <w:sz w:val="24"/>
          <w:highlight w:val="black"/>
        </w:rPr>
        <w:t>66039311/0710</w:t>
      </w:r>
    </w:p>
    <w:p w:rsidR="00643A73" w:rsidRDefault="00B36B83">
      <w:pPr>
        <w:jc w:val="both"/>
      </w:pPr>
      <w:r>
        <w:rPr>
          <w:sz w:val="24"/>
        </w:rPr>
        <w:t xml:space="preserve">Telefon: </w:t>
      </w:r>
      <w:r w:rsidR="006D2942" w:rsidRPr="00B506B2">
        <w:rPr>
          <w:sz w:val="24"/>
          <w:highlight w:val="black"/>
        </w:rPr>
        <w:t>378609939</w:t>
      </w:r>
    </w:p>
    <w:p w:rsidR="00643A73" w:rsidRDefault="00B36B83">
      <w:pPr>
        <w:jc w:val="both"/>
      </w:pPr>
      <w:r>
        <w:rPr>
          <w:sz w:val="24"/>
        </w:rPr>
        <w:t xml:space="preserve">e-mail: </w:t>
      </w:r>
      <w:r w:rsidR="006D2942">
        <w:rPr>
          <w:sz w:val="24"/>
        </w:rPr>
        <w:t>reditel@sluchpost-plzen.cz</w:t>
      </w:r>
    </w:p>
    <w:p w:rsidR="00643A73" w:rsidRDefault="00643A73">
      <w:pPr>
        <w:jc w:val="both"/>
        <w:rPr>
          <w:sz w:val="24"/>
        </w:rPr>
      </w:pPr>
      <w:bookmarkStart w:id="0" w:name="_GoBack"/>
      <w:bookmarkEnd w:id="0"/>
    </w:p>
    <w:p w:rsidR="00643A73" w:rsidRDefault="00643A73">
      <w:pPr>
        <w:jc w:val="both"/>
        <w:rPr>
          <w:sz w:val="24"/>
        </w:rPr>
      </w:pPr>
    </w:p>
    <w:p w:rsidR="00643A73" w:rsidRDefault="00B36B83">
      <w:pPr>
        <w:jc w:val="both"/>
      </w:pPr>
      <w:r>
        <w:rPr>
          <w:sz w:val="24"/>
        </w:rPr>
        <w:t xml:space="preserve">Zhotovitel: </w:t>
      </w:r>
      <w:r>
        <w:rPr>
          <w:b/>
          <w:bCs/>
          <w:sz w:val="24"/>
        </w:rPr>
        <w:t xml:space="preserve">VN studio </w:t>
      </w:r>
      <w:proofErr w:type="spellStart"/>
      <w:r>
        <w:rPr>
          <w:b/>
          <w:bCs/>
          <w:sz w:val="24"/>
        </w:rPr>
        <w:t>s.r.</w:t>
      </w:r>
      <w:proofErr w:type="gramStart"/>
      <w:r>
        <w:rPr>
          <w:b/>
          <w:bCs/>
          <w:sz w:val="24"/>
        </w:rPr>
        <w:t>o.Zelinářská</w:t>
      </w:r>
      <w:proofErr w:type="spellEnd"/>
      <w:proofErr w:type="gramEnd"/>
      <w:r>
        <w:rPr>
          <w:b/>
          <w:bCs/>
          <w:sz w:val="24"/>
        </w:rPr>
        <w:t xml:space="preserve"> 8,301 64 Plzeň</w:t>
      </w:r>
    </w:p>
    <w:p w:rsidR="00643A73" w:rsidRDefault="00B36B83">
      <w:pPr>
        <w:jc w:val="both"/>
      </w:pPr>
      <w:r>
        <w:rPr>
          <w:sz w:val="24"/>
        </w:rPr>
        <w:t xml:space="preserve">IČO: </w:t>
      </w:r>
      <w:r>
        <w:rPr>
          <w:b/>
          <w:bCs/>
          <w:sz w:val="24"/>
        </w:rPr>
        <w:t>25 23 50 87</w:t>
      </w:r>
    </w:p>
    <w:p w:rsidR="00643A73" w:rsidRDefault="00B36B83">
      <w:pPr>
        <w:jc w:val="both"/>
      </w:pPr>
      <w:r>
        <w:rPr>
          <w:sz w:val="24"/>
        </w:rPr>
        <w:t xml:space="preserve">DIČ:  </w:t>
      </w:r>
      <w:r>
        <w:rPr>
          <w:b/>
          <w:bCs/>
          <w:sz w:val="24"/>
        </w:rPr>
        <w:t>CZ</w:t>
      </w:r>
      <w:r>
        <w:rPr>
          <w:sz w:val="24"/>
        </w:rPr>
        <w:t xml:space="preserve"> </w:t>
      </w:r>
      <w:r>
        <w:rPr>
          <w:b/>
          <w:bCs/>
          <w:sz w:val="24"/>
        </w:rPr>
        <w:t>25 23 50 87</w:t>
      </w:r>
    </w:p>
    <w:p w:rsidR="00643A73" w:rsidRDefault="00B36B83">
      <w:pPr>
        <w:jc w:val="both"/>
      </w:pPr>
      <w:r>
        <w:rPr>
          <w:sz w:val="24"/>
        </w:rPr>
        <w:t xml:space="preserve">Bankovní spojení: </w:t>
      </w:r>
      <w:proofErr w:type="spellStart"/>
      <w:r>
        <w:rPr>
          <w:b/>
          <w:bCs/>
          <w:sz w:val="24"/>
        </w:rPr>
        <w:t>Raiffeisen</w:t>
      </w:r>
      <w:proofErr w:type="spellEnd"/>
      <w:r>
        <w:rPr>
          <w:b/>
          <w:bCs/>
          <w:sz w:val="24"/>
        </w:rPr>
        <w:t xml:space="preserve"> Bank Plzeň</w:t>
      </w:r>
    </w:p>
    <w:p w:rsidR="00643A73" w:rsidRDefault="00B36B83">
      <w:pPr>
        <w:jc w:val="both"/>
      </w:pPr>
      <w:r>
        <w:rPr>
          <w:sz w:val="24"/>
        </w:rPr>
        <w:t xml:space="preserve">Číslo účtu: </w:t>
      </w:r>
      <w:r w:rsidRPr="00B506B2">
        <w:rPr>
          <w:b/>
          <w:bCs/>
          <w:sz w:val="24"/>
          <w:highlight w:val="black"/>
        </w:rPr>
        <w:t>1013002755/5500</w:t>
      </w:r>
    </w:p>
    <w:p w:rsidR="00643A73" w:rsidRDefault="00B36B83">
      <w:pPr>
        <w:jc w:val="both"/>
      </w:pPr>
      <w:r>
        <w:rPr>
          <w:sz w:val="24"/>
        </w:rPr>
        <w:t>Telefon</w:t>
      </w:r>
      <w:r w:rsidRPr="00B506B2">
        <w:rPr>
          <w:sz w:val="24"/>
          <w:highlight w:val="black"/>
        </w:rPr>
        <w:t xml:space="preserve">: </w:t>
      </w:r>
      <w:r w:rsidRPr="00B506B2">
        <w:rPr>
          <w:b/>
          <w:bCs/>
          <w:sz w:val="24"/>
          <w:highlight w:val="black"/>
        </w:rPr>
        <w:t>603 868 053,602 413 937</w:t>
      </w:r>
    </w:p>
    <w:p w:rsidR="00643A73" w:rsidRDefault="00B36B83">
      <w:pPr>
        <w:jc w:val="both"/>
        <w:rPr>
          <w:b/>
          <w:bCs/>
          <w:sz w:val="24"/>
        </w:rPr>
      </w:pPr>
      <w:r>
        <w:rPr>
          <w:sz w:val="24"/>
        </w:rPr>
        <w:t>e-mail:</w:t>
      </w:r>
      <w:r>
        <w:rPr>
          <w:b/>
          <w:bCs/>
          <w:sz w:val="24"/>
        </w:rPr>
        <w:t>vnstudio@volny.cz</w:t>
      </w:r>
    </w:p>
    <w:p w:rsidR="006D2942" w:rsidRDefault="006D2942">
      <w:pPr>
        <w:jc w:val="both"/>
        <w:rPr>
          <w:b/>
          <w:bCs/>
          <w:sz w:val="24"/>
        </w:rPr>
      </w:pPr>
    </w:p>
    <w:p w:rsidR="006D2942" w:rsidRDefault="006D2942">
      <w:pPr>
        <w:jc w:val="both"/>
      </w:pPr>
    </w:p>
    <w:p w:rsidR="00643A73" w:rsidRDefault="00B36B83">
      <w:pPr>
        <w:jc w:val="center"/>
      </w:pPr>
      <w:r>
        <w:rPr>
          <w:sz w:val="24"/>
        </w:rPr>
        <w:t>II.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Předmět smlouvy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4"/>
        </w:numPr>
        <w:tabs>
          <w:tab w:val="left" w:pos="720"/>
        </w:tabs>
      </w:pPr>
      <w:r>
        <w:t xml:space="preserve">Předmětem této smlouvy je dodávka a realizace „ Interiérové úpravy počítačové učebny ZŠ a MŠ pro </w:t>
      </w:r>
      <w:proofErr w:type="spellStart"/>
      <w:proofErr w:type="gramStart"/>
      <w:r>
        <w:t>sluch</w:t>
      </w:r>
      <w:proofErr w:type="gramEnd"/>
      <w:r>
        <w:t>.</w:t>
      </w:r>
      <w:proofErr w:type="gramStart"/>
      <w:r>
        <w:t>postižené</w:t>
      </w:r>
      <w:proofErr w:type="spellEnd"/>
      <w:proofErr w:type="gramEnd"/>
      <w:r>
        <w:t>, Plzeň.  Dílo bude provedeno dle schválené a odsouhlasené projektové dokumentace a cenové specifikace. Cenová specifikace tvoří přílohu č. 1 této smlouvy a obě smluvní strany tuto skutečnost stvrzují svými podpisy.</w:t>
      </w:r>
    </w:p>
    <w:p w:rsidR="00643A73" w:rsidRDefault="00B36B83">
      <w:pPr>
        <w:numPr>
          <w:ilvl w:val="0"/>
          <w:numId w:val="4"/>
        </w:numPr>
        <w:tabs>
          <w:tab w:val="left" w:pos="720"/>
        </w:tabs>
        <w:jc w:val="both"/>
      </w:pPr>
      <w:r>
        <w:rPr>
          <w:sz w:val="24"/>
        </w:rPr>
        <w:t xml:space="preserve">Součástí díla kromě provedení prací jsou i dodávky všech výrobků uvedených v cenové specifikaci projektové dokumentace ve smyslu schválení. </w:t>
      </w:r>
    </w:p>
    <w:p w:rsidR="00643A73" w:rsidRDefault="00643A73">
      <w:pPr>
        <w:jc w:val="both"/>
        <w:rPr>
          <w:sz w:val="24"/>
        </w:rPr>
      </w:pPr>
    </w:p>
    <w:p w:rsidR="006D2942" w:rsidRDefault="006D2942">
      <w:pPr>
        <w:jc w:val="both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III.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Termín plnění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numPr>
          <w:ilvl w:val="0"/>
          <w:numId w:val="9"/>
        </w:numPr>
        <w:tabs>
          <w:tab w:val="left" w:pos="720"/>
        </w:tabs>
        <w:jc w:val="both"/>
      </w:pPr>
      <w:r>
        <w:rPr>
          <w:sz w:val="24"/>
        </w:rPr>
        <w:t xml:space="preserve">Smluvní strany se dohodly, že zhotovitel provede dílo v rozsahu podle čl. II této </w:t>
      </w:r>
      <w:proofErr w:type="gramStart"/>
      <w:r>
        <w:rPr>
          <w:sz w:val="24"/>
        </w:rPr>
        <w:t>smlouvy . Dílo</w:t>
      </w:r>
      <w:proofErr w:type="gramEnd"/>
      <w:r>
        <w:rPr>
          <w:sz w:val="24"/>
        </w:rPr>
        <w:t xml:space="preserve"> bude realizováno formou zálohové platby a doplatku .  Zhotovitel se zavazuje vyzvat objednatele k převzetí  a předání díla  nebo jeho dílčí části 2 dny před termínem předání a převzetí, které bude provedeno písemným předávacím protokolem. Konečný termín dokončení je stanoven na </w:t>
      </w:r>
      <w:proofErr w:type="gramStart"/>
      <w:r>
        <w:rPr>
          <w:sz w:val="24"/>
        </w:rPr>
        <w:t>31.7.2024</w:t>
      </w:r>
      <w:proofErr w:type="gramEnd"/>
      <w:r>
        <w:rPr>
          <w:sz w:val="24"/>
        </w:rPr>
        <w:t xml:space="preserve">. Dílo bude splněno protokolárním předáním jeho poslední části. </w:t>
      </w: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jc w:val="center"/>
        <w:rPr>
          <w:sz w:val="24"/>
        </w:rPr>
      </w:pPr>
    </w:p>
    <w:p w:rsidR="00643A73" w:rsidRDefault="00643A73">
      <w:pPr>
        <w:jc w:val="center"/>
        <w:rPr>
          <w:sz w:val="24"/>
        </w:rPr>
      </w:pP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IV.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Cena díla a platební podmínky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7"/>
        </w:numPr>
        <w:tabs>
          <w:tab w:val="left" w:pos="720"/>
        </w:tabs>
        <w:jc w:val="left"/>
      </w:pPr>
      <w:r>
        <w:t>Smluvní strany se dohodly na c</w:t>
      </w:r>
      <w:r w:rsidR="006D2942">
        <w:t xml:space="preserve">elkové ceně díla ve výši </w:t>
      </w:r>
      <w:r w:rsidR="00FA26E9">
        <w:t>274 352</w:t>
      </w:r>
      <w:r>
        <w:t>,- Kč v úrovni bez daně z</w:t>
      </w:r>
      <w:r w:rsidR="00FA26E9">
        <w:t> přidané hodnoty (</w:t>
      </w:r>
      <w:proofErr w:type="spellStart"/>
      <w:r w:rsidR="00FA26E9">
        <w:t>dvěstěsedmdesátčtyřitisícetřistapadesátdva</w:t>
      </w:r>
      <w:proofErr w:type="spellEnd"/>
      <w:r>
        <w:t xml:space="preserve">).  </w:t>
      </w:r>
      <w:r w:rsidR="00FA26E9">
        <w:t xml:space="preserve">                    </w:t>
      </w:r>
      <w:r>
        <w:t xml:space="preserve">Cena je stanovena na základě kalkulace zhotovitele. </w:t>
      </w:r>
    </w:p>
    <w:p w:rsidR="00643A73" w:rsidRDefault="00B36B83">
      <w:pPr>
        <w:numPr>
          <w:ilvl w:val="0"/>
          <w:numId w:val="7"/>
        </w:numPr>
        <w:tabs>
          <w:tab w:val="left" w:pos="720"/>
        </w:tabs>
        <w:jc w:val="both"/>
      </w:pPr>
      <w:r>
        <w:rPr>
          <w:sz w:val="24"/>
        </w:rPr>
        <w:t>Vyskytnou-li se okolnosti, na základě kterých bude nutno provést v kalkulaci nezahrnuté úkony, budou tyto práce vyfakturovány zhotovitelem po dohodě s objednatelem jako vícepráce. Tato skutečnost bude stvrzena dodatkem této smlouvy, případně zápisem do stavebního deníku.</w:t>
      </w:r>
    </w:p>
    <w:p w:rsidR="00643A73" w:rsidRDefault="00B36B83">
      <w:pPr>
        <w:numPr>
          <w:ilvl w:val="0"/>
          <w:numId w:val="7"/>
        </w:numPr>
        <w:tabs>
          <w:tab w:val="left" w:pos="720"/>
        </w:tabs>
        <w:jc w:val="both"/>
      </w:pPr>
      <w:r>
        <w:rPr>
          <w:sz w:val="24"/>
        </w:rPr>
        <w:t>Dílo bude realizováno formou záloh a doplatků, a to takto:</w:t>
      </w:r>
    </w:p>
    <w:p w:rsidR="00643A73" w:rsidRDefault="00B36B83">
      <w:pPr>
        <w:numPr>
          <w:ilvl w:val="0"/>
          <w:numId w:val="1"/>
        </w:numPr>
        <w:tabs>
          <w:tab w:val="left" w:pos="1428"/>
        </w:tabs>
        <w:jc w:val="both"/>
      </w:pPr>
      <w:r>
        <w:rPr>
          <w:sz w:val="24"/>
        </w:rPr>
        <w:t>1.</w:t>
      </w:r>
      <w:r w:rsidR="00EE5513">
        <w:rPr>
          <w:sz w:val="24"/>
        </w:rPr>
        <w:t xml:space="preserve"> záloha I. etapy ve výši 132 000,</w:t>
      </w:r>
      <w:r>
        <w:rPr>
          <w:sz w:val="24"/>
        </w:rPr>
        <w:t>- Kč, splatná do 7dnů od podpisu smlouvy</w:t>
      </w:r>
    </w:p>
    <w:p w:rsidR="00643A73" w:rsidRDefault="00EE5513">
      <w:pPr>
        <w:numPr>
          <w:ilvl w:val="0"/>
          <w:numId w:val="1"/>
        </w:numPr>
        <w:tabs>
          <w:tab w:val="left" w:pos="1428"/>
        </w:tabs>
        <w:jc w:val="both"/>
      </w:pPr>
      <w:r>
        <w:rPr>
          <w:sz w:val="24"/>
        </w:rPr>
        <w:t>doplatek</w:t>
      </w:r>
      <w:r w:rsidR="00B36B83">
        <w:rPr>
          <w:sz w:val="24"/>
        </w:rPr>
        <w:t xml:space="preserve"> je splatný do 7 dnů po protokolárním předání  II. etapy díla a vystavení daňového dokladu.</w:t>
      </w:r>
    </w:p>
    <w:p w:rsidR="00643A73" w:rsidRDefault="00643A73">
      <w:pPr>
        <w:jc w:val="both"/>
        <w:rPr>
          <w:sz w:val="24"/>
        </w:rPr>
      </w:pPr>
    </w:p>
    <w:p w:rsidR="006D2942" w:rsidRDefault="006D2942">
      <w:pPr>
        <w:jc w:val="both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V.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Základní podmínky provedení díla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8"/>
        </w:numPr>
        <w:tabs>
          <w:tab w:val="left" w:pos="720"/>
        </w:tabs>
      </w:pPr>
      <w:r>
        <w:t xml:space="preserve">Objednatel se zavazuje předat zhotoviteli pracoviště (prostory pro dodávku a montáž podle ustanovení čl. II. a III. této smlouvy) na vyzvání </w:t>
      </w:r>
      <w:proofErr w:type="gramStart"/>
      <w:r>
        <w:t>zhotovitele , a to</w:t>
      </w:r>
      <w:proofErr w:type="gramEnd"/>
      <w:r>
        <w:t xml:space="preserve"> nejpozději jeden den před začátkem realizace díla a ve stavu způsobilém k provádění předmětu plnění (čl. II. a III.). </w:t>
      </w:r>
    </w:p>
    <w:p w:rsidR="00643A73" w:rsidRDefault="00B36B83">
      <w:pPr>
        <w:numPr>
          <w:ilvl w:val="0"/>
          <w:numId w:val="8"/>
        </w:numPr>
        <w:tabs>
          <w:tab w:val="left" w:pos="720"/>
        </w:tabs>
        <w:jc w:val="both"/>
      </w:pPr>
      <w:r>
        <w:rPr>
          <w:sz w:val="24"/>
        </w:rPr>
        <w:t xml:space="preserve">Zhotovitel si vyhrazuje provádět dílo samostatně na základě informací poskytnutých objednatelem a podle odsouhlasení  projektové dokumentace a cenové specifikace. </w:t>
      </w:r>
    </w:p>
    <w:p w:rsidR="00643A73" w:rsidRDefault="00B36B83">
      <w:pPr>
        <w:numPr>
          <w:ilvl w:val="0"/>
          <w:numId w:val="8"/>
        </w:numPr>
        <w:tabs>
          <w:tab w:val="left" w:pos="720"/>
        </w:tabs>
        <w:jc w:val="both"/>
      </w:pPr>
      <w:r>
        <w:rPr>
          <w:sz w:val="24"/>
        </w:rPr>
        <w:t xml:space="preserve">Při rozhodování o způsobu provedení díla není zhotovitel vázán pokyny objednatele a může pověřit provedením díla i jinou osobu. </w:t>
      </w:r>
    </w:p>
    <w:p w:rsidR="00643A73" w:rsidRDefault="00643A73">
      <w:pPr>
        <w:jc w:val="both"/>
        <w:rPr>
          <w:sz w:val="24"/>
        </w:rPr>
      </w:pPr>
    </w:p>
    <w:p w:rsidR="006D2942" w:rsidRDefault="006D2942">
      <w:pPr>
        <w:jc w:val="both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 xml:space="preserve">VI. 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Záruční doba – odpovědnost za vady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5"/>
        </w:numPr>
        <w:tabs>
          <w:tab w:val="left" w:pos="720"/>
        </w:tabs>
      </w:pPr>
      <w:r>
        <w:t>Zhotovitel poskytuje na zhotovené dílo záruku v tomto rozsahu:</w:t>
      </w:r>
    </w:p>
    <w:p w:rsidR="00643A73" w:rsidRDefault="00643A73">
      <w:pPr>
        <w:jc w:val="both"/>
        <w:rPr>
          <w:sz w:val="24"/>
        </w:rPr>
      </w:pPr>
    </w:p>
    <w:p w:rsidR="00643A73" w:rsidRDefault="00B36B83">
      <w:pPr>
        <w:numPr>
          <w:ilvl w:val="2"/>
          <w:numId w:val="5"/>
        </w:numPr>
        <w:tabs>
          <w:tab w:val="left" w:pos="2340"/>
        </w:tabs>
        <w:jc w:val="both"/>
      </w:pPr>
      <w:r>
        <w:rPr>
          <w:sz w:val="24"/>
        </w:rPr>
        <w:t>odpovědnost za vady dodaného zboží ve smyslu ustanovení § 560 a násl. Obchodního zákoníku dle záručních listů výrobců</w:t>
      </w:r>
    </w:p>
    <w:p w:rsidR="00643A73" w:rsidRDefault="00B36B83">
      <w:pPr>
        <w:numPr>
          <w:ilvl w:val="2"/>
          <w:numId w:val="5"/>
        </w:numPr>
        <w:tabs>
          <w:tab w:val="left" w:pos="2340"/>
        </w:tabs>
        <w:jc w:val="both"/>
      </w:pPr>
      <w:r>
        <w:rPr>
          <w:sz w:val="24"/>
        </w:rPr>
        <w:t>za odpovědnost za vady provedených montážních a dodavatelských prací poskytuje zhotovitel záruku u díla 24 měsíců ode dne protokolárního převzetí objednatelem.</w:t>
      </w: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jc w:val="both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 xml:space="preserve">VII. </w:t>
      </w:r>
    </w:p>
    <w:p w:rsidR="00643A73" w:rsidRDefault="00B36B83">
      <w:pPr>
        <w:jc w:val="center"/>
      </w:pPr>
      <w:r>
        <w:rPr>
          <w:sz w:val="24"/>
        </w:rPr>
        <w:t>Oprávněné osoby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2"/>
        </w:numPr>
        <w:tabs>
          <w:tab w:val="left" w:pos="720"/>
        </w:tabs>
      </w:pPr>
      <w:r>
        <w:t xml:space="preserve">Oprávněné osoby, které jsou zmocněny k předání a převzetí díla, staveniště, jeho částí, zmocněny podepsat a potvrdit veškeré doklady o náležitostech souvisejících s touto smlouvou a předmětem plnění závazků z této smlouvy vyplývajících, převzetí a </w:t>
      </w:r>
      <w:r>
        <w:lastRenderedPageBreak/>
        <w:t>předání záručních listů a sepsání všech písemných protokolů stanovených touto smlouvou, jsou:</w:t>
      </w:r>
    </w:p>
    <w:p w:rsidR="00643A73" w:rsidRDefault="00643A73">
      <w:pPr>
        <w:jc w:val="both"/>
        <w:rPr>
          <w:sz w:val="24"/>
        </w:rPr>
      </w:pPr>
    </w:p>
    <w:p w:rsidR="00643A73" w:rsidRDefault="00B36B83">
      <w:pPr>
        <w:ind w:left="2124"/>
        <w:jc w:val="both"/>
      </w:pPr>
      <w:r>
        <w:rPr>
          <w:sz w:val="24"/>
        </w:rPr>
        <w:t>za zhotovitele: Mgr. Vítězslav Netrval, Pavel Jindra</w:t>
      </w:r>
    </w:p>
    <w:p w:rsidR="00643A73" w:rsidRDefault="00643A73">
      <w:pPr>
        <w:ind w:left="2124"/>
        <w:jc w:val="both"/>
        <w:rPr>
          <w:sz w:val="24"/>
        </w:rPr>
      </w:pPr>
    </w:p>
    <w:p w:rsidR="00643A73" w:rsidRDefault="00B36B83">
      <w:pPr>
        <w:ind w:left="2124"/>
        <w:jc w:val="both"/>
      </w:pPr>
      <w:r>
        <w:rPr>
          <w:sz w:val="24"/>
        </w:rPr>
        <w:t xml:space="preserve">za objednatele: Mgr. Jiří </w:t>
      </w:r>
      <w:proofErr w:type="spellStart"/>
      <w:r>
        <w:rPr>
          <w:sz w:val="24"/>
        </w:rPr>
        <w:t>Pouska</w:t>
      </w:r>
      <w:proofErr w:type="spellEnd"/>
    </w:p>
    <w:p w:rsidR="00643A73" w:rsidRDefault="00643A73">
      <w:pPr>
        <w:ind w:left="2124"/>
        <w:jc w:val="both"/>
        <w:rPr>
          <w:sz w:val="24"/>
        </w:rPr>
      </w:pP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VIII.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Zvláštní ujednání – smluvní pokuty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3"/>
        </w:numPr>
        <w:tabs>
          <w:tab w:val="left" w:pos="720"/>
        </w:tabs>
      </w:pPr>
      <w:r>
        <w:t xml:space="preserve">Objednatel zaplatí zhotoviteli smluvní pokutu ve výši 0,01 % z celkové ceny díla za každý den prodlení, přičemž její počátek je stanoven od prvního dne po stanoveném termínu splatnosti závěrečného daňového dokladu vyznačeném  na tomto dokladu. </w:t>
      </w:r>
    </w:p>
    <w:p w:rsidR="00643A73" w:rsidRDefault="00B36B83">
      <w:pPr>
        <w:numPr>
          <w:ilvl w:val="0"/>
          <w:numId w:val="3"/>
        </w:numPr>
        <w:tabs>
          <w:tab w:val="left" w:pos="720"/>
        </w:tabs>
        <w:jc w:val="both"/>
      </w:pPr>
      <w:r>
        <w:rPr>
          <w:sz w:val="24"/>
        </w:rPr>
        <w:t>Obě smluvní strany se dohodly, že veškeré získané informace vyplývající z této smlouvy a jejího předmětu plnění budou zachovávat v tajnosti a nebudou je zveřejňovat ve vztahu k třetí osobě.</w:t>
      </w:r>
    </w:p>
    <w:p w:rsidR="00643A73" w:rsidRDefault="00B36B83">
      <w:pPr>
        <w:numPr>
          <w:ilvl w:val="0"/>
          <w:numId w:val="3"/>
        </w:numPr>
        <w:tabs>
          <w:tab w:val="left" w:pos="720"/>
        </w:tabs>
        <w:jc w:val="both"/>
      </w:pPr>
      <w:r>
        <w:rPr>
          <w:sz w:val="24"/>
        </w:rPr>
        <w:t>Zhotovitel zaplatí smluvní pokutu ve výši 0,01 % z celkové ceny díla za každý den prodlení z dokončení. Tato sankce se nevztahuje na prodlení nezaviněné zhotovitelem. Termín dokončení se v tomto případě posouvá o dny prodlení.</w:t>
      </w:r>
    </w:p>
    <w:p w:rsidR="00643A73" w:rsidRDefault="00643A73">
      <w:pPr>
        <w:jc w:val="both"/>
        <w:rPr>
          <w:sz w:val="24"/>
        </w:rPr>
      </w:pPr>
    </w:p>
    <w:p w:rsidR="00643A73" w:rsidRDefault="00643A73">
      <w:pPr>
        <w:jc w:val="both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IX.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jc w:val="center"/>
      </w:pPr>
      <w:r>
        <w:rPr>
          <w:sz w:val="24"/>
        </w:rPr>
        <w:t>Závěrečná ustanovení</w:t>
      </w:r>
    </w:p>
    <w:p w:rsidR="00643A73" w:rsidRDefault="00643A73">
      <w:pPr>
        <w:jc w:val="center"/>
        <w:rPr>
          <w:sz w:val="24"/>
        </w:rPr>
      </w:pPr>
    </w:p>
    <w:p w:rsidR="00643A73" w:rsidRDefault="00B36B83">
      <w:pPr>
        <w:pStyle w:val="Zkladntext"/>
        <w:numPr>
          <w:ilvl w:val="0"/>
          <w:numId w:val="6"/>
        </w:numPr>
        <w:tabs>
          <w:tab w:val="left" w:pos="720"/>
        </w:tabs>
      </w:pPr>
      <w:r>
        <w:t xml:space="preserve">Tato smlouva nabývá platnosti dnem podpisu oběma smluvními stranami. </w:t>
      </w:r>
    </w:p>
    <w:p w:rsidR="00643A73" w:rsidRDefault="00B36B83">
      <w:pPr>
        <w:numPr>
          <w:ilvl w:val="0"/>
          <w:numId w:val="6"/>
        </w:numPr>
        <w:tabs>
          <w:tab w:val="left" w:pos="720"/>
        </w:tabs>
        <w:jc w:val="both"/>
      </w:pPr>
      <w:r>
        <w:rPr>
          <w:sz w:val="24"/>
        </w:rPr>
        <w:t xml:space="preserve">Tato smlouva může být změněna a doplňována pouze písemnou formou dodatky, odsouhlasenými oběma stranami. </w:t>
      </w:r>
    </w:p>
    <w:p w:rsidR="00643A73" w:rsidRDefault="00B36B83">
      <w:pPr>
        <w:numPr>
          <w:ilvl w:val="0"/>
          <w:numId w:val="6"/>
        </w:numPr>
        <w:tabs>
          <w:tab w:val="left" w:pos="720"/>
        </w:tabs>
      </w:pPr>
      <w:r>
        <w:rPr>
          <w:sz w:val="24"/>
        </w:rPr>
        <w:t xml:space="preserve">Obě strany prohlašují, že tato smlouva nebyla uzavřena v tísni ani v jednostranně nevýhodných podmínkách, což stvrzují svými vlastnoručními podpisy. </w:t>
      </w:r>
    </w:p>
    <w:p w:rsidR="00643A73" w:rsidRDefault="00B36B83">
      <w:pPr>
        <w:numPr>
          <w:ilvl w:val="0"/>
          <w:numId w:val="6"/>
        </w:numPr>
        <w:tabs>
          <w:tab w:val="left" w:pos="720"/>
        </w:tabs>
      </w:pPr>
      <w:r>
        <w:rPr>
          <w:sz w:val="24"/>
        </w:rPr>
        <w:t xml:space="preserve">Tato smlouva je vyhotovena ve dvou vyhotoveních. </w:t>
      </w:r>
    </w:p>
    <w:p w:rsidR="00643A73" w:rsidRDefault="00643A73">
      <w:pPr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B36B83">
      <w:r>
        <w:rPr>
          <w:sz w:val="24"/>
        </w:rPr>
        <w:t xml:space="preserve">V Plzni dne: </w:t>
      </w:r>
      <w:r>
        <w:rPr>
          <w:sz w:val="24"/>
        </w:rPr>
        <w:tab/>
      </w:r>
      <w:proofErr w:type="gramStart"/>
      <w:r w:rsidR="00B506B2">
        <w:rPr>
          <w:sz w:val="24"/>
        </w:rPr>
        <w:t>19.6.2024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V Plzni dne:</w:t>
      </w:r>
      <w:r w:rsidR="00B506B2">
        <w:rPr>
          <w:sz w:val="24"/>
        </w:rPr>
        <w:t>19.6.2024</w:t>
      </w:r>
    </w:p>
    <w:p w:rsidR="00643A73" w:rsidRDefault="00643A73">
      <w:pPr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643A73">
      <w:pPr>
        <w:rPr>
          <w:sz w:val="24"/>
        </w:rPr>
      </w:pPr>
    </w:p>
    <w:p w:rsidR="00643A73" w:rsidRDefault="00643A73">
      <w:pPr>
        <w:ind w:left="2124"/>
        <w:jc w:val="center"/>
        <w:rPr>
          <w:sz w:val="24"/>
        </w:rPr>
      </w:pPr>
    </w:p>
    <w:p w:rsidR="00B36B83" w:rsidRDefault="00B36B83">
      <w:pPr>
        <w:ind w:left="2124"/>
        <w:jc w:val="center"/>
        <w:rPr>
          <w:sz w:val="24"/>
        </w:rPr>
      </w:pPr>
    </w:p>
    <w:sectPr w:rsidR="00B3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942"/>
    <w:rsid w:val="00643A73"/>
    <w:rsid w:val="006D2942"/>
    <w:rsid w:val="00B36B83"/>
    <w:rsid w:val="00B506B2"/>
    <w:rsid w:val="00CA471F"/>
    <w:rsid w:val="00EE5513"/>
    <w:rsid w:val="00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F1C216"/>
  <w15:chartTrackingRefBased/>
  <w15:docId w15:val="{336238D9-4190-44B9-A9D4-DCA1E56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Rozvrendokumentu">
    <w:name w:val="WW-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9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Ing. Zuzana Melcrova</dc:creator>
  <cp:keywords/>
  <cp:lastModifiedBy>hospodarka</cp:lastModifiedBy>
  <cp:revision>3</cp:revision>
  <cp:lastPrinted>2024-06-19T08:08:00Z</cp:lastPrinted>
  <dcterms:created xsi:type="dcterms:W3CDTF">2024-06-21T05:27:00Z</dcterms:created>
  <dcterms:modified xsi:type="dcterms:W3CDTF">2024-06-21T05:29:00Z</dcterms:modified>
</cp:coreProperties>
</file>