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8D71" w14:textId="77777777" w:rsidR="006E0EBD" w:rsidRPr="00700CB4" w:rsidRDefault="006E0EBD" w:rsidP="00700CB4">
      <w:pPr>
        <w:pStyle w:val="Nadpis5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SMLOUVA O ZAJIŠTĚNÍ OBČERSTVENÍ</w:t>
      </w:r>
    </w:p>
    <w:p w14:paraId="762A15AB" w14:textId="77777777" w:rsidR="006E0EBD" w:rsidRPr="00DF6E7D" w:rsidRDefault="006E0EBD" w:rsidP="006E0EB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uzavřená podle ustanovení § 1746 odst. 2 </w:t>
      </w:r>
      <w:r w:rsidRPr="00DF6E7D">
        <w:rPr>
          <w:rFonts w:asciiTheme="minorHAnsi" w:hAnsiTheme="minorHAnsi" w:cstheme="minorHAnsi"/>
          <w:sz w:val="24"/>
          <w:szCs w:val="24"/>
        </w:rPr>
        <w:t>zákona č. 89/2012 Sb., Občanského zákoníku</w:t>
      </w:r>
    </w:p>
    <w:p w14:paraId="478E375C" w14:textId="77777777" w:rsidR="006E0EBD" w:rsidRPr="00DF6E7D" w:rsidRDefault="006E0EBD" w:rsidP="00700CB4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F6E7D">
        <w:rPr>
          <w:rFonts w:asciiTheme="minorHAnsi" w:hAnsiTheme="minorHAnsi" w:cstheme="minorHAnsi"/>
          <w:sz w:val="24"/>
          <w:szCs w:val="24"/>
        </w:rPr>
        <w:t>a předpisů souvisejících v platném znění</w:t>
      </w:r>
    </w:p>
    <w:p w14:paraId="35EE902D" w14:textId="77777777" w:rsidR="006E0EBD" w:rsidRPr="00DF6E7D" w:rsidRDefault="006E0EBD" w:rsidP="006E0EBD">
      <w:pPr>
        <w:rPr>
          <w:rFonts w:asciiTheme="minorHAnsi" w:hAnsiTheme="minorHAnsi" w:cstheme="minorHAnsi"/>
          <w:sz w:val="24"/>
          <w:szCs w:val="24"/>
        </w:rPr>
      </w:pPr>
    </w:p>
    <w:p w14:paraId="1C1DDA54" w14:textId="77777777" w:rsidR="006E0EBD" w:rsidRPr="00DF6E7D" w:rsidRDefault="006E0EBD" w:rsidP="006E0EBD">
      <w:pPr>
        <w:jc w:val="both"/>
        <w:rPr>
          <w:rStyle w:val="Siln"/>
          <w:rFonts w:asciiTheme="minorHAnsi" w:hAnsiTheme="minorHAnsi" w:cstheme="minorHAnsi"/>
          <w:sz w:val="24"/>
          <w:szCs w:val="24"/>
        </w:rPr>
      </w:pPr>
      <w:r w:rsidRPr="00DF6E7D">
        <w:rPr>
          <w:rStyle w:val="Siln"/>
          <w:rFonts w:asciiTheme="minorHAnsi" w:hAnsiTheme="minorHAnsi" w:cstheme="minorHAnsi"/>
          <w:sz w:val="24"/>
          <w:szCs w:val="24"/>
        </w:rPr>
        <w:t>Objednatel:</w:t>
      </w:r>
    </w:p>
    <w:p w14:paraId="404D8309" w14:textId="77777777" w:rsidR="006E0EBD" w:rsidRPr="00DF6E7D" w:rsidRDefault="006E0EBD" w:rsidP="006E0EB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6E7D">
        <w:rPr>
          <w:rFonts w:asciiTheme="minorHAnsi" w:hAnsiTheme="minorHAnsi" w:cstheme="minorHAnsi"/>
          <w:b/>
          <w:sz w:val="24"/>
          <w:szCs w:val="24"/>
        </w:rPr>
        <w:t>Město Tišnov</w:t>
      </w:r>
    </w:p>
    <w:p w14:paraId="78A8C4C9" w14:textId="48B755D5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 xml:space="preserve">se sídlem: nám. Míru 111, 666 </w:t>
      </w:r>
      <w:r w:rsidR="00E90586">
        <w:rPr>
          <w:rFonts w:asciiTheme="minorHAnsi" w:hAnsiTheme="minorHAnsi" w:cstheme="minorHAnsi"/>
          <w:sz w:val="24"/>
          <w:szCs w:val="24"/>
        </w:rPr>
        <w:t>01</w:t>
      </w:r>
      <w:r w:rsidRPr="00DF6E7D">
        <w:rPr>
          <w:rFonts w:asciiTheme="minorHAnsi" w:hAnsiTheme="minorHAnsi" w:cstheme="minorHAnsi"/>
          <w:sz w:val="24"/>
          <w:szCs w:val="24"/>
        </w:rPr>
        <w:t xml:space="preserve"> Tišnov</w:t>
      </w:r>
    </w:p>
    <w:p w14:paraId="7D924F06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zastoupené: Mgr. Ivou Dvořáčkovou, tajemnicí</w:t>
      </w:r>
    </w:p>
    <w:p w14:paraId="70EE8AB2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IČ: 002 82 707</w:t>
      </w:r>
    </w:p>
    <w:p w14:paraId="0A4BAFB3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DIČ: CZ00282707</w:t>
      </w:r>
    </w:p>
    <w:p w14:paraId="14A02233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Bankovní spojení: Komerční banka a.s.</w:t>
      </w:r>
    </w:p>
    <w:p w14:paraId="5E4CAC88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číslo účtu: 1425641/0100</w:t>
      </w:r>
    </w:p>
    <w:p w14:paraId="3E83CB7A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Osoby zmocněné k jednání:</w:t>
      </w:r>
    </w:p>
    <w:p w14:paraId="6121DAA4" w14:textId="472CBC1D" w:rsidR="004232CF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- ve věc</w:t>
      </w:r>
      <w:r>
        <w:rPr>
          <w:rFonts w:asciiTheme="minorHAnsi" w:hAnsiTheme="minorHAnsi" w:cstheme="minorHAnsi"/>
          <w:sz w:val="24"/>
          <w:szCs w:val="24"/>
        </w:rPr>
        <w:t>ech smluvních</w:t>
      </w:r>
      <w:r w:rsidR="00E90586">
        <w:rPr>
          <w:rFonts w:asciiTheme="minorHAnsi" w:hAnsiTheme="minorHAnsi" w:cstheme="minorHAnsi"/>
          <w:sz w:val="24"/>
          <w:szCs w:val="24"/>
        </w:rPr>
        <w:t xml:space="preserve"> a organizačních</w:t>
      </w:r>
      <w:r>
        <w:rPr>
          <w:rFonts w:asciiTheme="minorHAnsi" w:hAnsiTheme="minorHAnsi" w:cstheme="minorHAnsi"/>
          <w:sz w:val="24"/>
          <w:szCs w:val="24"/>
        </w:rPr>
        <w:t>: Mgr.</w:t>
      </w:r>
      <w:r w:rsidR="004232CF">
        <w:rPr>
          <w:rFonts w:asciiTheme="minorHAnsi" w:hAnsiTheme="minorHAnsi" w:cstheme="minorHAnsi"/>
          <w:sz w:val="24"/>
          <w:szCs w:val="24"/>
        </w:rPr>
        <w:t xml:space="preserve"> </w:t>
      </w:r>
      <w:r w:rsidR="00E90586">
        <w:rPr>
          <w:rFonts w:asciiTheme="minorHAnsi" w:hAnsiTheme="minorHAnsi" w:cstheme="minorHAnsi"/>
          <w:sz w:val="24"/>
          <w:szCs w:val="24"/>
        </w:rPr>
        <w:t>Zdeněk Gajdoš</w:t>
      </w:r>
    </w:p>
    <w:p w14:paraId="6D529E93" w14:textId="57CBEFCD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odpovědný útvar: </w:t>
      </w:r>
      <w:r w:rsidR="004232CF">
        <w:rPr>
          <w:rFonts w:asciiTheme="minorHAnsi" w:hAnsiTheme="minorHAnsi" w:cstheme="minorHAnsi"/>
          <w:sz w:val="24"/>
          <w:szCs w:val="24"/>
        </w:rPr>
        <w:t xml:space="preserve">Odbor </w:t>
      </w:r>
      <w:r w:rsidR="00E90586">
        <w:rPr>
          <w:rFonts w:asciiTheme="minorHAnsi" w:hAnsiTheme="minorHAnsi" w:cstheme="minorHAnsi"/>
          <w:sz w:val="24"/>
          <w:szCs w:val="24"/>
        </w:rPr>
        <w:t>životního prostředí</w:t>
      </w:r>
    </w:p>
    <w:p w14:paraId="159A67EA" w14:textId="3CB90189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 xml:space="preserve">tel.: </w:t>
      </w:r>
      <w:r w:rsidR="00E90586">
        <w:rPr>
          <w:rFonts w:asciiTheme="minorHAnsi" w:hAnsiTheme="minorHAnsi" w:cstheme="minorHAnsi"/>
          <w:sz w:val="24"/>
          <w:szCs w:val="24"/>
        </w:rPr>
        <w:t>+420 549 439 817</w:t>
      </w:r>
    </w:p>
    <w:p w14:paraId="5F912EE2" w14:textId="5132392F" w:rsidR="006E0EBD" w:rsidRPr="00700CB4" w:rsidRDefault="006E0EBD" w:rsidP="00700CB4">
      <w:pPr>
        <w:pStyle w:val="Zkladntext"/>
        <w:rPr>
          <w:rFonts w:asciiTheme="minorHAnsi" w:hAnsiTheme="minorHAnsi" w:cstheme="minorHAnsi"/>
          <w:iCs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 xml:space="preserve">e-mail: </w:t>
      </w:r>
      <w:r w:rsidR="00E90586">
        <w:rPr>
          <w:rFonts w:asciiTheme="minorHAnsi" w:hAnsiTheme="minorHAnsi" w:cstheme="minorHAnsi"/>
          <w:sz w:val="24"/>
          <w:szCs w:val="24"/>
        </w:rPr>
        <w:t>zdenek.gajdos</w:t>
      </w:r>
      <w:r w:rsidR="00E90586" w:rsidRPr="00E90586">
        <w:rPr>
          <w:rFonts w:asciiTheme="minorHAnsi" w:hAnsiTheme="minorHAnsi" w:cstheme="minorHAnsi"/>
          <w:sz w:val="24"/>
          <w:szCs w:val="24"/>
        </w:rPr>
        <w:t>@tisnov.cz</w:t>
      </w:r>
    </w:p>
    <w:p w14:paraId="5FC07AC0" w14:textId="77777777" w:rsidR="006E0EBD" w:rsidRPr="00DF6E7D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dále jen „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F6E7D">
        <w:rPr>
          <w:rFonts w:asciiTheme="minorHAnsi" w:hAnsiTheme="minorHAnsi" w:cstheme="minorHAnsi"/>
          <w:b/>
          <w:bCs/>
          <w:sz w:val="24"/>
          <w:szCs w:val="24"/>
        </w:rPr>
        <w:t>bjednatel“</w:t>
      </w:r>
    </w:p>
    <w:p w14:paraId="7632121B" w14:textId="77777777" w:rsidR="006E0EBD" w:rsidRPr="00DF6E7D" w:rsidRDefault="006E0EBD" w:rsidP="006E0EBD">
      <w:pPr>
        <w:spacing w:line="300" w:lineRule="exact"/>
        <w:rPr>
          <w:rFonts w:asciiTheme="minorHAnsi" w:hAnsiTheme="minorHAnsi" w:cstheme="minorHAnsi"/>
          <w:b/>
          <w:sz w:val="24"/>
          <w:szCs w:val="24"/>
        </w:rPr>
      </w:pPr>
    </w:p>
    <w:p w14:paraId="79ED8766" w14:textId="77777777" w:rsidR="006E0EBD" w:rsidRPr="00DF6E7D" w:rsidRDefault="00D02031" w:rsidP="006E0EBD">
      <w:pPr>
        <w:spacing w:line="30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Dodavatel</w:t>
      </w:r>
      <w:r w:rsidR="006E0EBD" w:rsidRPr="00DF6E7D">
        <w:rPr>
          <w:rFonts w:asciiTheme="minorHAnsi" w:hAnsiTheme="minorHAnsi" w:cstheme="minorHAnsi"/>
          <w:b/>
          <w:sz w:val="24"/>
          <w:szCs w:val="24"/>
        </w:rPr>
        <w:t>:</w:t>
      </w:r>
      <w:r w:rsidR="006E0EBD" w:rsidRPr="00DF6E7D">
        <w:rPr>
          <w:rFonts w:asciiTheme="minorHAnsi" w:hAnsiTheme="minorHAnsi" w:cstheme="minorHAnsi"/>
          <w:b/>
          <w:sz w:val="24"/>
          <w:szCs w:val="24"/>
        </w:rPr>
        <w:tab/>
      </w:r>
    </w:p>
    <w:p w14:paraId="28703BFB" w14:textId="77777777" w:rsidR="006E0EBD" w:rsidRPr="00DF6E7D" w:rsidRDefault="006E0EBD" w:rsidP="006E0EBD">
      <w:pPr>
        <w:tabs>
          <w:tab w:val="left" w:pos="284"/>
          <w:tab w:val="left" w:pos="2268"/>
          <w:tab w:val="left" w:pos="3544"/>
          <w:tab w:val="left" w:pos="6840"/>
        </w:tabs>
        <w:spacing w:line="300" w:lineRule="exac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02031">
        <w:rPr>
          <w:rFonts w:asciiTheme="minorHAnsi" w:hAnsiTheme="minorHAnsi" w:cstheme="minorHAnsi"/>
          <w:sz w:val="24"/>
          <w:szCs w:val="24"/>
        </w:rPr>
        <w:t>Obchodní firma:</w:t>
      </w:r>
      <w:r w:rsidR="005A16F8">
        <w:rPr>
          <w:rFonts w:asciiTheme="minorHAnsi" w:hAnsiTheme="minorHAnsi" w:cstheme="minorHAnsi"/>
          <w:b/>
          <w:sz w:val="24"/>
          <w:szCs w:val="24"/>
        </w:rPr>
        <w:t xml:space="preserve"> Ušiak Gastronomy, s.r.o.</w:t>
      </w:r>
    </w:p>
    <w:p w14:paraId="74B9E39F" w14:textId="77777777" w:rsidR="006E0EBD" w:rsidRPr="00DF6E7D" w:rsidRDefault="006E0EBD" w:rsidP="006E0EBD">
      <w:pPr>
        <w:tabs>
          <w:tab w:val="left" w:pos="284"/>
          <w:tab w:val="left" w:pos="2268"/>
          <w:tab w:val="left" w:pos="3544"/>
          <w:tab w:val="left" w:pos="6840"/>
        </w:tabs>
        <w:spacing w:line="300" w:lineRule="exact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>se sídlem:</w:t>
      </w:r>
      <w:r w:rsidR="005A16F8">
        <w:rPr>
          <w:rFonts w:asciiTheme="minorHAnsi" w:hAnsiTheme="minorHAnsi" w:cstheme="minorHAnsi"/>
          <w:sz w:val="24"/>
          <w:szCs w:val="24"/>
        </w:rPr>
        <w:t xml:space="preserve"> Těšany 329, 664 54 Těšany</w:t>
      </w:r>
    </w:p>
    <w:p w14:paraId="1A5E49FE" w14:textId="77777777" w:rsidR="006E0EBD" w:rsidRPr="00DF6E7D" w:rsidRDefault="00D02031" w:rsidP="006E0EBD">
      <w:pPr>
        <w:tabs>
          <w:tab w:val="left" w:pos="284"/>
          <w:tab w:val="left" w:pos="2268"/>
          <w:tab w:val="left" w:pos="3544"/>
          <w:tab w:val="left" w:pos="6840"/>
        </w:tabs>
        <w:spacing w:line="300" w:lineRule="exact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zastoupený</w:t>
      </w:r>
      <w:r w:rsidR="006E0EBD" w:rsidRPr="00DF6E7D">
        <w:rPr>
          <w:rFonts w:asciiTheme="minorHAnsi" w:hAnsiTheme="minorHAnsi" w:cstheme="minorHAnsi"/>
          <w:sz w:val="24"/>
          <w:szCs w:val="24"/>
        </w:rPr>
        <w:t>:</w:t>
      </w:r>
      <w:r w:rsidR="005A16F8">
        <w:rPr>
          <w:rFonts w:asciiTheme="minorHAnsi" w:hAnsiTheme="minorHAnsi" w:cstheme="minorHAnsi"/>
          <w:sz w:val="24"/>
          <w:szCs w:val="24"/>
        </w:rPr>
        <w:t xml:space="preserve"> Markem Ušiakem, jednatelem</w:t>
      </w:r>
      <w:r w:rsidR="006E0EBD" w:rsidRPr="00DF6E7D">
        <w:rPr>
          <w:rFonts w:asciiTheme="minorHAnsi" w:hAnsiTheme="minorHAnsi" w:cstheme="minorHAnsi"/>
          <w:b/>
          <w:sz w:val="24"/>
          <w:szCs w:val="24"/>
        </w:rPr>
        <w:tab/>
      </w:r>
    </w:p>
    <w:p w14:paraId="2E49593C" w14:textId="77777777" w:rsidR="006E0EBD" w:rsidRPr="00DF6E7D" w:rsidRDefault="006E0EBD" w:rsidP="006E0EBD">
      <w:pPr>
        <w:tabs>
          <w:tab w:val="left" w:pos="2268"/>
          <w:tab w:val="left" w:pos="3544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4"/>
          <w:szCs w:val="24"/>
        </w:rPr>
        <w:t xml:space="preserve">IČ: </w:t>
      </w:r>
      <w:r w:rsidR="005A16F8">
        <w:rPr>
          <w:rFonts w:asciiTheme="minorHAnsi" w:hAnsiTheme="minorHAnsi" w:cstheme="minorHAnsi"/>
          <w:sz w:val="24"/>
          <w:szCs w:val="24"/>
        </w:rPr>
        <w:t>7096135</w:t>
      </w:r>
      <w:r w:rsidRPr="00DF6E7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F6E7D">
        <w:rPr>
          <w:rFonts w:asciiTheme="minorHAnsi" w:hAnsiTheme="minorHAnsi" w:cstheme="minorHAnsi"/>
          <w:sz w:val="24"/>
          <w:szCs w:val="24"/>
        </w:rPr>
        <w:tab/>
      </w:r>
    </w:p>
    <w:p w14:paraId="4EF122F8" w14:textId="77777777" w:rsidR="006E0EBD" w:rsidRPr="00EC7728" w:rsidRDefault="006E0EBD" w:rsidP="006E0EBD">
      <w:pPr>
        <w:tabs>
          <w:tab w:val="left" w:pos="2268"/>
          <w:tab w:val="left" w:pos="3544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DIČ:</w:t>
      </w:r>
      <w:r w:rsidR="005A16F8">
        <w:rPr>
          <w:rFonts w:asciiTheme="minorHAnsi" w:hAnsiTheme="minorHAnsi" w:cstheme="minorHAnsi"/>
          <w:sz w:val="24"/>
          <w:szCs w:val="24"/>
        </w:rPr>
        <w:t xml:space="preserve"> CZ07096135</w:t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</w:p>
    <w:p w14:paraId="13D76B93" w14:textId="77777777" w:rsidR="006E0EBD" w:rsidRPr="00EC7728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Osoby zmocněné k jednání:</w:t>
      </w:r>
    </w:p>
    <w:p w14:paraId="4A4693F5" w14:textId="77777777" w:rsidR="006E0EBD" w:rsidRPr="00EC7728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-</w:t>
      </w:r>
      <w:r w:rsidR="005A16F8">
        <w:rPr>
          <w:rFonts w:asciiTheme="minorHAnsi" w:hAnsiTheme="minorHAnsi" w:cstheme="minorHAnsi"/>
          <w:sz w:val="24"/>
          <w:szCs w:val="24"/>
        </w:rPr>
        <w:t xml:space="preserve"> ve věcech smluvních:  Marek Ušiak</w:t>
      </w:r>
    </w:p>
    <w:p w14:paraId="10A708A1" w14:textId="77777777" w:rsidR="006E0EBD" w:rsidRPr="00EC7728" w:rsidRDefault="006E0EBD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 xml:space="preserve">- </w:t>
      </w:r>
      <w:r w:rsidR="005A16F8">
        <w:rPr>
          <w:rFonts w:asciiTheme="minorHAnsi" w:hAnsiTheme="minorHAnsi" w:cstheme="minorHAnsi"/>
          <w:sz w:val="24"/>
          <w:szCs w:val="24"/>
        </w:rPr>
        <w:t>ve věcech technických: Petr Kundela</w:t>
      </w:r>
    </w:p>
    <w:p w14:paraId="7302CE2B" w14:textId="44E74BB3" w:rsidR="006E0EBD" w:rsidRPr="00EC7728" w:rsidRDefault="005A16F8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tel.: </w:t>
      </w:r>
      <w:r w:rsidR="00DF59C6">
        <w:rPr>
          <w:rFonts w:asciiTheme="minorHAnsi" w:hAnsiTheme="minorHAnsi" w:cstheme="minorHAnsi"/>
          <w:sz w:val="24"/>
          <w:szCs w:val="24"/>
        </w:rPr>
        <w:t>xxxxxxxxx</w:t>
      </w:r>
    </w:p>
    <w:p w14:paraId="4DAC44FA" w14:textId="4CF2E74D" w:rsidR="006E0EBD" w:rsidRPr="00EC7728" w:rsidRDefault="005A16F8" w:rsidP="006E0E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e-mail: </w:t>
      </w:r>
      <w:r w:rsidR="00DF59C6">
        <w:rPr>
          <w:rFonts w:asciiTheme="minorHAnsi" w:hAnsiTheme="minorHAnsi" w:cstheme="minorHAnsi"/>
          <w:sz w:val="24"/>
          <w:szCs w:val="24"/>
        </w:rPr>
        <w:t>xxxxxxxxxx</w:t>
      </w:r>
    </w:p>
    <w:p w14:paraId="64DF0050" w14:textId="77777777" w:rsidR="006E0EBD" w:rsidRPr="00EC7728" w:rsidRDefault="006E0EBD" w:rsidP="00700CB4">
      <w:pPr>
        <w:tabs>
          <w:tab w:val="left" w:pos="2880"/>
        </w:tabs>
        <w:spacing w:line="300" w:lineRule="exact"/>
        <w:ind w:left="2415" w:hanging="2415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Bankovní spojení:</w:t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</w:p>
    <w:p w14:paraId="5A1BE091" w14:textId="77777777" w:rsidR="006E0EBD" w:rsidRPr="00EC7728" w:rsidRDefault="006E0EBD" w:rsidP="006E0EBD">
      <w:pPr>
        <w:tabs>
          <w:tab w:val="left" w:pos="2268"/>
        </w:tabs>
        <w:spacing w:line="300" w:lineRule="exact"/>
        <w:ind w:left="3540" w:hanging="3540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</w:p>
    <w:p w14:paraId="7A82FCE7" w14:textId="77777777" w:rsidR="006E0EBD" w:rsidRPr="00EC7728" w:rsidRDefault="006E0EBD" w:rsidP="006E0EBD">
      <w:pPr>
        <w:tabs>
          <w:tab w:val="left" w:pos="2268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dále jen „</w:t>
      </w:r>
      <w:r w:rsidR="00D02031">
        <w:rPr>
          <w:rFonts w:asciiTheme="minorHAnsi" w:hAnsiTheme="minorHAnsi" w:cstheme="minorHAnsi"/>
          <w:b/>
          <w:sz w:val="24"/>
          <w:szCs w:val="24"/>
        </w:rPr>
        <w:t>D</w:t>
      </w:r>
      <w:r w:rsidR="005A16F8">
        <w:rPr>
          <w:rFonts w:asciiTheme="minorHAnsi" w:hAnsiTheme="minorHAnsi" w:cstheme="minorHAnsi"/>
          <w:b/>
          <w:sz w:val="24"/>
          <w:szCs w:val="24"/>
        </w:rPr>
        <w:t>odava</w:t>
      </w:r>
      <w:r w:rsidRPr="00EC7728">
        <w:rPr>
          <w:rFonts w:asciiTheme="minorHAnsi" w:hAnsiTheme="minorHAnsi" w:cstheme="minorHAnsi"/>
          <w:b/>
          <w:sz w:val="24"/>
          <w:szCs w:val="24"/>
        </w:rPr>
        <w:t>tel</w:t>
      </w:r>
      <w:r w:rsidRPr="00EC7728">
        <w:rPr>
          <w:rFonts w:asciiTheme="minorHAnsi" w:hAnsiTheme="minorHAnsi" w:cstheme="minorHAnsi"/>
          <w:i/>
          <w:sz w:val="24"/>
          <w:szCs w:val="24"/>
        </w:rPr>
        <w:t>“</w:t>
      </w:r>
      <w:r w:rsidRPr="00EC7728">
        <w:rPr>
          <w:rFonts w:asciiTheme="minorHAnsi" w:hAnsiTheme="minorHAnsi" w:cstheme="minorHAnsi"/>
          <w:sz w:val="24"/>
          <w:szCs w:val="24"/>
        </w:rPr>
        <w:t xml:space="preserve"> na straně jedné</w:t>
      </w:r>
    </w:p>
    <w:p w14:paraId="0E2D2F25" w14:textId="77777777" w:rsidR="006E0EBD" w:rsidRPr="00EC7728" w:rsidRDefault="006E0EBD" w:rsidP="006E0EBD">
      <w:pPr>
        <w:tabs>
          <w:tab w:val="left" w:pos="2268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676506A" w14:textId="77777777" w:rsidR="006E0EBD" w:rsidRPr="00EC7728" w:rsidRDefault="006E0EBD" w:rsidP="006E0EBD">
      <w:pPr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14:paraId="33F7F8A1" w14:textId="77777777" w:rsidR="006E0EBD" w:rsidRPr="00EC7728" w:rsidRDefault="006E0EBD" w:rsidP="006E0EBD">
      <w:pPr>
        <w:spacing w:line="3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uzavírají níže uvedeného dne, m</w:t>
      </w:r>
      <w:r w:rsidR="005A16F8">
        <w:rPr>
          <w:rFonts w:asciiTheme="minorHAnsi" w:hAnsiTheme="minorHAnsi" w:cstheme="minorHAnsi"/>
          <w:sz w:val="24"/>
          <w:szCs w:val="24"/>
        </w:rPr>
        <w:t>ěsíce a roku tuto smlouvu</w:t>
      </w:r>
      <w:r w:rsidRPr="00EC7728">
        <w:rPr>
          <w:rFonts w:asciiTheme="minorHAnsi" w:hAnsiTheme="minorHAnsi" w:cstheme="minorHAnsi"/>
          <w:sz w:val="24"/>
          <w:szCs w:val="24"/>
        </w:rPr>
        <w:t>:</w:t>
      </w:r>
    </w:p>
    <w:p w14:paraId="4B0A17B9" w14:textId="77777777" w:rsidR="006E0EBD" w:rsidRPr="00EC7728" w:rsidRDefault="006E0EBD" w:rsidP="006E0EBD">
      <w:pPr>
        <w:spacing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5D3CE8E0" w14:textId="77777777" w:rsidR="006E0EBD" w:rsidRPr="00EC7728" w:rsidRDefault="006E0EBD" w:rsidP="006E0EBD">
      <w:pPr>
        <w:pStyle w:val="NADPISCENTRPOD"/>
        <w:keepLines w:val="0"/>
        <w:spacing w:after="0" w:line="300" w:lineRule="exact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 xml:space="preserve">Článek I. </w:t>
      </w:r>
    </w:p>
    <w:p w14:paraId="04BEBCF5" w14:textId="77777777" w:rsidR="00700CB4" w:rsidRPr="00EC7728" w:rsidRDefault="006E0EBD" w:rsidP="00700CB4">
      <w:pPr>
        <w:pStyle w:val="NADPISCENTRPOD"/>
        <w:keepLines w:val="0"/>
        <w:spacing w:after="0" w:line="300" w:lineRule="exact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Předmět smlouvy</w:t>
      </w:r>
    </w:p>
    <w:p w14:paraId="2463C5D8" w14:textId="77777777" w:rsidR="006E0EBD" w:rsidRPr="00EC7728" w:rsidRDefault="005A16F8" w:rsidP="006E0EBD">
      <w:pPr>
        <w:numPr>
          <w:ilvl w:val="0"/>
          <w:numId w:val="2"/>
        </w:numPr>
        <w:tabs>
          <w:tab w:val="left" w:pos="720"/>
        </w:tabs>
        <w:spacing w:line="300" w:lineRule="exact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Touto Smlouvou se Dodavatel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zavazuje </w:t>
      </w:r>
      <w:r w:rsidR="00D02031">
        <w:rPr>
          <w:rFonts w:asciiTheme="minorHAnsi" w:hAnsiTheme="minorHAnsi" w:cstheme="minorHAnsi"/>
          <w:sz w:val="24"/>
          <w:szCs w:val="24"/>
        </w:rPr>
        <w:t xml:space="preserve">zajistit a 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provést na svůj náklad a </w:t>
      </w:r>
      <w:r w:rsidR="00D02031">
        <w:rPr>
          <w:rFonts w:asciiTheme="minorHAnsi" w:hAnsiTheme="minorHAnsi" w:cstheme="minorHAnsi"/>
          <w:sz w:val="24"/>
          <w:szCs w:val="24"/>
        </w:rPr>
        <w:t xml:space="preserve">svoje </w:t>
      </w:r>
      <w:r w:rsidR="006E0EBD" w:rsidRPr="00EC7728">
        <w:rPr>
          <w:rFonts w:asciiTheme="minorHAnsi" w:hAnsiTheme="minorHAnsi" w:cstheme="minorHAnsi"/>
          <w:sz w:val="24"/>
          <w:szCs w:val="24"/>
        </w:rPr>
        <w:t>nebezpečí níže specifikované</w:t>
      </w:r>
      <w:r>
        <w:rPr>
          <w:rFonts w:asciiTheme="minorHAnsi" w:hAnsiTheme="minorHAnsi" w:cstheme="minorHAnsi"/>
          <w:sz w:val="24"/>
          <w:szCs w:val="24"/>
        </w:rPr>
        <w:t xml:space="preserve"> občerstvení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pro Objednatele a </w:t>
      </w:r>
      <w:r>
        <w:rPr>
          <w:rFonts w:asciiTheme="minorHAnsi" w:hAnsiTheme="minorHAnsi" w:cstheme="minorHAnsi"/>
          <w:sz w:val="24"/>
          <w:szCs w:val="24"/>
        </w:rPr>
        <w:t>Objednatel se zavazuje toto plnění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převzít a zaplatit cenu z</w:t>
      </w:r>
      <w:r>
        <w:rPr>
          <w:rFonts w:asciiTheme="minorHAnsi" w:hAnsiTheme="minorHAnsi" w:cstheme="minorHAnsi"/>
          <w:sz w:val="24"/>
          <w:szCs w:val="24"/>
        </w:rPr>
        <w:t>a jeho dodání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včetně přípravy a vydání v rozsahu a 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dle podmínek této Smlouvy. </w:t>
      </w:r>
    </w:p>
    <w:p w14:paraId="22A9A3D9" w14:textId="77777777" w:rsidR="006E0EBD" w:rsidRPr="00EC7728" w:rsidRDefault="006E0EBD" w:rsidP="006E0EBD">
      <w:pPr>
        <w:tabs>
          <w:tab w:val="left" w:pos="720"/>
        </w:tabs>
        <w:spacing w:line="30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0FF6E08" w14:textId="0C5E221E" w:rsidR="006E0EBD" w:rsidRDefault="006E0EBD" w:rsidP="006E0EBD">
      <w:pPr>
        <w:numPr>
          <w:ilvl w:val="0"/>
          <w:numId w:val="2"/>
        </w:numPr>
        <w:tabs>
          <w:tab w:val="left" w:pos="720"/>
        </w:tabs>
        <w:spacing w:line="300" w:lineRule="exact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51D95">
        <w:rPr>
          <w:rFonts w:asciiTheme="minorHAnsi" w:hAnsiTheme="minorHAnsi" w:cstheme="minorHAnsi"/>
          <w:sz w:val="24"/>
          <w:szCs w:val="24"/>
        </w:rPr>
        <w:t>Smluvní stra</w:t>
      </w:r>
      <w:r w:rsidR="005A16F8">
        <w:rPr>
          <w:rFonts w:asciiTheme="minorHAnsi" w:hAnsiTheme="minorHAnsi" w:cstheme="minorHAnsi"/>
          <w:sz w:val="24"/>
          <w:szCs w:val="24"/>
        </w:rPr>
        <w:t>ny se dohodly, že předmětem dodávky je</w:t>
      </w:r>
      <w:r w:rsidR="00157680">
        <w:rPr>
          <w:rFonts w:asciiTheme="minorHAnsi" w:hAnsiTheme="minorHAnsi" w:cstheme="minorHAnsi"/>
          <w:sz w:val="24"/>
          <w:szCs w:val="24"/>
        </w:rPr>
        <w:t xml:space="preserve"> </w:t>
      </w:r>
      <w:r w:rsidR="00204298">
        <w:rPr>
          <w:rFonts w:asciiTheme="minorHAnsi" w:hAnsiTheme="minorHAnsi" w:cstheme="minorHAnsi"/>
          <w:sz w:val="24"/>
          <w:szCs w:val="24"/>
        </w:rPr>
        <w:t>občerstvení</w:t>
      </w:r>
      <w:r w:rsidR="00157680">
        <w:rPr>
          <w:rFonts w:asciiTheme="minorHAnsi" w:hAnsiTheme="minorHAnsi" w:cstheme="minorHAnsi"/>
          <w:sz w:val="24"/>
          <w:szCs w:val="24"/>
        </w:rPr>
        <w:t xml:space="preserve">, jehož </w:t>
      </w:r>
      <w:r w:rsidR="00157680" w:rsidRPr="007D231F">
        <w:rPr>
          <w:rFonts w:asciiTheme="minorHAnsi" w:hAnsiTheme="minorHAnsi" w:cstheme="minorHAnsi"/>
          <w:sz w:val="24"/>
          <w:szCs w:val="24"/>
        </w:rPr>
        <w:t>specifik</w:t>
      </w:r>
      <w:r w:rsidR="00157680">
        <w:rPr>
          <w:rFonts w:asciiTheme="minorHAnsi" w:hAnsiTheme="minorHAnsi" w:cstheme="minorHAnsi"/>
          <w:sz w:val="24"/>
          <w:szCs w:val="24"/>
        </w:rPr>
        <w:t>ace je</w:t>
      </w:r>
      <w:r w:rsidR="00157680" w:rsidRPr="007D231F">
        <w:rPr>
          <w:rFonts w:asciiTheme="minorHAnsi" w:hAnsiTheme="minorHAnsi" w:cstheme="minorHAnsi"/>
          <w:sz w:val="24"/>
          <w:szCs w:val="24"/>
        </w:rPr>
        <w:t xml:space="preserve"> v nabídce ze dne </w:t>
      </w:r>
      <w:r w:rsidR="00E01989">
        <w:rPr>
          <w:rFonts w:ascii="Calibri" w:hAnsi="Calibri"/>
          <w:sz w:val="24"/>
          <w:szCs w:val="24"/>
        </w:rPr>
        <w:t>29</w:t>
      </w:r>
      <w:r w:rsidR="00157680" w:rsidRPr="00157680">
        <w:rPr>
          <w:rFonts w:ascii="Calibri" w:hAnsi="Calibri"/>
          <w:sz w:val="24"/>
          <w:szCs w:val="24"/>
        </w:rPr>
        <w:t xml:space="preserve">. </w:t>
      </w:r>
      <w:r w:rsidR="00E01989">
        <w:rPr>
          <w:rFonts w:ascii="Calibri" w:hAnsi="Calibri"/>
          <w:sz w:val="24"/>
          <w:szCs w:val="24"/>
        </w:rPr>
        <w:t>5</w:t>
      </w:r>
      <w:r w:rsidR="00157680" w:rsidRPr="00157680">
        <w:rPr>
          <w:rFonts w:ascii="Calibri" w:hAnsi="Calibri"/>
          <w:sz w:val="24"/>
          <w:szCs w:val="24"/>
        </w:rPr>
        <w:t>. 202</w:t>
      </w:r>
      <w:r w:rsidR="00E01989">
        <w:rPr>
          <w:rFonts w:ascii="Calibri" w:hAnsi="Calibri"/>
          <w:sz w:val="24"/>
          <w:szCs w:val="24"/>
        </w:rPr>
        <w:t>4</w:t>
      </w:r>
      <w:r w:rsidR="00D04474">
        <w:rPr>
          <w:rFonts w:ascii="Calibri" w:hAnsi="Calibri"/>
          <w:sz w:val="24"/>
          <w:szCs w:val="24"/>
        </w:rPr>
        <w:t xml:space="preserve">, </w:t>
      </w:r>
      <w:r w:rsidR="00157680" w:rsidRPr="007D231F">
        <w:rPr>
          <w:rFonts w:asciiTheme="minorHAnsi" w:hAnsiTheme="minorHAnsi" w:cstheme="minorHAnsi"/>
          <w:sz w:val="24"/>
          <w:szCs w:val="24"/>
        </w:rPr>
        <w:t>která je P</w:t>
      </w:r>
      <w:r w:rsidR="00157680">
        <w:rPr>
          <w:rFonts w:asciiTheme="minorHAnsi" w:hAnsiTheme="minorHAnsi" w:cstheme="minorHAnsi"/>
          <w:sz w:val="24"/>
          <w:szCs w:val="24"/>
        </w:rPr>
        <w:t>řílohou této smlouvy</w:t>
      </w:r>
      <w:r w:rsidRPr="00B51D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2D1D92" w14:textId="77777777" w:rsidR="005A16F8" w:rsidRDefault="005A16F8" w:rsidP="005A16F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7D43CC2" w14:textId="77777777" w:rsidR="00FD7BEE" w:rsidRDefault="007D231F" w:rsidP="0015768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a) </w:t>
      </w:r>
      <w:r w:rsidR="00157680">
        <w:rPr>
          <w:rFonts w:asciiTheme="minorHAnsi" w:hAnsiTheme="minorHAnsi" w:cstheme="minorHAnsi"/>
          <w:b/>
          <w:sz w:val="24"/>
          <w:szCs w:val="24"/>
        </w:rPr>
        <w:t>o</w:t>
      </w:r>
      <w:r w:rsidR="005A16F8" w:rsidRPr="00FD7BEE">
        <w:rPr>
          <w:rFonts w:asciiTheme="minorHAnsi" w:hAnsiTheme="minorHAnsi" w:cstheme="minorHAnsi"/>
          <w:b/>
          <w:sz w:val="24"/>
          <w:szCs w:val="24"/>
        </w:rPr>
        <w:t xml:space="preserve">bědový </w:t>
      </w:r>
      <w:r>
        <w:rPr>
          <w:rFonts w:asciiTheme="minorHAnsi" w:hAnsiTheme="minorHAnsi" w:cstheme="minorHAnsi"/>
          <w:b/>
          <w:sz w:val="24"/>
          <w:szCs w:val="24"/>
        </w:rPr>
        <w:t xml:space="preserve">raut </w:t>
      </w:r>
      <w:r w:rsidRPr="007D231F">
        <w:rPr>
          <w:rFonts w:asciiTheme="minorHAnsi" w:hAnsiTheme="minorHAnsi" w:cstheme="minorHAnsi"/>
          <w:sz w:val="24"/>
          <w:szCs w:val="24"/>
        </w:rPr>
        <w:t>v čase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7BEE">
        <w:rPr>
          <w:rFonts w:asciiTheme="minorHAnsi" w:hAnsiTheme="minorHAnsi" w:cstheme="minorHAnsi"/>
          <w:sz w:val="24"/>
          <w:szCs w:val="24"/>
        </w:rPr>
        <w:t>od 11:30 hod.</w:t>
      </w:r>
      <w:r w:rsidR="00157680">
        <w:rPr>
          <w:rFonts w:asciiTheme="minorHAnsi" w:hAnsiTheme="minorHAnsi" w:cstheme="minorHAnsi"/>
          <w:sz w:val="24"/>
          <w:szCs w:val="24"/>
        </w:rPr>
        <w:t>;</w:t>
      </w:r>
    </w:p>
    <w:p w14:paraId="042BCCB3" w14:textId="452BE650" w:rsidR="00FD1AAE" w:rsidRDefault="007D231F" w:rsidP="0015768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b) </w:t>
      </w:r>
      <w:r w:rsidR="00157680">
        <w:rPr>
          <w:rFonts w:asciiTheme="minorHAnsi" w:hAnsiTheme="minorHAnsi" w:cstheme="minorHAnsi"/>
          <w:b/>
          <w:sz w:val="24"/>
          <w:szCs w:val="24"/>
        </w:rPr>
        <w:t xml:space="preserve">odpolední </w:t>
      </w:r>
      <w:r w:rsidR="00204298">
        <w:rPr>
          <w:rFonts w:asciiTheme="minorHAnsi" w:hAnsiTheme="minorHAnsi" w:cstheme="minorHAnsi"/>
          <w:b/>
          <w:sz w:val="24"/>
          <w:szCs w:val="24"/>
        </w:rPr>
        <w:t>gril</w:t>
      </w:r>
      <w:r w:rsidR="00FD7BEE">
        <w:rPr>
          <w:rFonts w:asciiTheme="minorHAnsi" w:hAnsiTheme="minorHAnsi" w:cstheme="minorHAnsi"/>
          <w:sz w:val="24"/>
          <w:szCs w:val="24"/>
        </w:rPr>
        <w:t xml:space="preserve"> od 1</w:t>
      </w:r>
      <w:r w:rsidR="00E90586">
        <w:rPr>
          <w:rFonts w:asciiTheme="minorHAnsi" w:hAnsiTheme="minorHAnsi" w:cstheme="minorHAnsi"/>
          <w:sz w:val="24"/>
          <w:szCs w:val="24"/>
        </w:rPr>
        <w:t>4</w:t>
      </w:r>
      <w:r w:rsidR="00FD7BEE">
        <w:rPr>
          <w:rFonts w:asciiTheme="minorHAnsi" w:hAnsiTheme="minorHAnsi" w:cstheme="minorHAnsi"/>
          <w:sz w:val="24"/>
          <w:szCs w:val="24"/>
        </w:rPr>
        <w:t>:</w:t>
      </w:r>
      <w:r w:rsidR="00E90586">
        <w:rPr>
          <w:rFonts w:asciiTheme="minorHAnsi" w:hAnsiTheme="minorHAnsi" w:cstheme="minorHAnsi"/>
          <w:sz w:val="24"/>
          <w:szCs w:val="24"/>
        </w:rPr>
        <w:t>3</w:t>
      </w:r>
      <w:r w:rsidR="00D04474">
        <w:rPr>
          <w:rFonts w:asciiTheme="minorHAnsi" w:hAnsiTheme="minorHAnsi" w:cstheme="minorHAnsi"/>
          <w:sz w:val="24"/>
          <w:szCs w:val="24"/>
        </w:rPr>
        <w:t>0 hod.</w:t>
      </w:r>
    </w:p>
    <w:p w14:paraId="1F58A9EC" w14:textId="77777777" w:rsidR="00157680" w:rsidRPr="00157680" w:rsidRDefault="00157680" w:rsidP="00700CB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7B93BC" w14:textId="77777777" w:rsidR="00FD1AAE" w:rsidRPr="002839CB" w:rsidRDefault="007E3DCA" w:rsidP="00204298">
      <w:pPr>
        <w:tabs>
          <w:tab w:val="left" w:pos="720"/>
        </w:tabs>
        <w:spacing w:line="30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839CB">
        <w:rPr>
          <w:rFonts w:asciiTheme="minorHAnsi" w:hAnsiTheme="minorHAnsi" w:cstheme="minorHAnsi"/>
          <w:sz w:val="24"/>
          <w:szCs w:val="24"/>
        </w:rPr>
        <w:t>Ke všem pokrmům bude v ceně podáváno pečivo a vhodné omáčky a dresinky.</w:t>
      </w:r>
    </w:p>
    <w:p w14:paraId="4ADF5456" w14:textId="77777777" w:rsidR="00204298" w:rsidRDefault="00204298" w:rsidP="00204298">
      <w:pPr>
        <w:tabs>
          <w:tab w:val="left" w:pos="720"/>
        </w:tabs>
        <w:spacing w:line="30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4B33431" w14:textId="77777777" w:rsidR="00204298" w:rsidRPr="00204298" w:rsidRDefault="00204298" w:rsidP="00204298">
      <w:pPr>
        <w:tabs>
          <w:tab w:val="left" w:pos="720"/>
        </w:tabs>
        <w:spacing w:line="30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dodávky nejsou nápoje.</w:t>
      </w:r>
    </w:p>
    <w:p w14:paraId="19E62A8C" w14:textId="77777777" w:rsidR="006E0EBD" w:rsidRPr="00B51D95" w:rsidRDefault="006E0EBD" w:rsidP="00700CB4">
      <w:pPr>
        <w:tabs>
          <w:tab w:val="left" w:pos="720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DFB0252" w14:textId="77777777" w:rsidR="006E0EBD" w:rsidRDefault="006E0EBD" w:rsidP="006E0EBD">
      <w:pPr>
        <w:numPr>
          <w:ilvl w:val="0"/>
          <w:numId w:val="2"/>
        </w:numPr>
        <w:tabs>
          <w:tab w:val="left" w:pos="720"/>
        </w:tabs>
        <w:suppressAutoHyphens w:val="0"/>
        <w:spacing w:line="300" w:lineRule="exact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51D95">
        <w:rPr>
          <w:rFonts w:asciiTheme="minorHAnsi" w:hAnsiTheme="minorHAnsi" w:cstheme="minorHAnsi"/>
          <w:sz w:val="24"/>
          <w:szCs w:val="24"/>
        </w:rPr>
        <w:t xml:space="preserve">Místem plnění </w:t>
      </w:r>
      <w:r w:rsidR="005A16F8">
        <w:rPr>
          <w:rFonts w:asciiTheme="minorHAnsi" w:hAnsiTheme="minorHAnsi" w:cstheme="minorHAnsi"/>
          <w:sz w:val="24"/>
          <w:szCs w:val="24"/>
        </w:rPr>
        <w:t>je areál koupaliště v Tišnově.</w:t>
      </w:r>
      <w:r w:rsidR="00FD1AAE">
        <w:rPr>
          <w:rFonts w:asciiTheme="minorHAnsi" w:hAnsiTheme="minorHAnsi" w:cstheme="minorHAnsi"/>
          <w:sz w:val="24"/>
          <w:szCs w:val="24"/>
        </w:rPr>
        <w:t xml:space="preserve"> V případě nepříznivého počasí bude místo plnění oznámeno Dodavateli telefonicky či e-mailem s potřebným předstihem tak, aby mohl provést dohodnuté plnění řádně a včas.</w:t>
      </w:r>
    </w:p>
    <w:p w14:paraId="1194C5E1" w14:textId="77777777" w:rsidR="00D50B45" w:rsidRDefault="00D50B45" w:rsidP="00D50B45">
      <w:pPr>
        <w:tabs>
          <w:tab w:val="left" w:pos="720"/>
        </w:tabs>
        <w:suppressAutoHyphens w:val="0"/>
        <w:spacing w:line="300" w:lineRule="exac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3780429" w14:textId="77777777" w:rsidR="00D50B45" w:rsidRDefault="00D50B45" w:rsidP="006E0EBD">
      <w:pPr>
        <w:numPr>
          <w:ilvl w:val="0"/>
          <w:numId w:val="2"/>
        </w:numPr>
        <w:tabs>
          <w:tab w:val="left" w:pos="720"/>
        </w:tabs>
        <w:suppressAutoHyphens w:val="0"/>
        <w:spacing w:line="300" w:lineRule="exact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 si vyhrazuje v případě potřeby právo navýšit rozsah dodávky a Dodavatel se zavazuje takové navýšení akceptovat.</w:t>
      </w:r>
    </w:p>
    <w:p w14:paraId="7E444DF1" w14:textId="77777777" w:rsidR="006E0EBD" w:rsidRPr="002B67AA" w:rsidRDefault="006E0EBD" w:rsidP="006E0EBD">
      <w:pPr>
        <w:tabs>
          <w:tab w:val="left" w:pos="-1438"/>
          <w:tab w:val="left" w:pos="-718"/>
          <w:tab w:val="left" w:pos="0"/>
          <w:tab w:val="left" w:pos="709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024"/>
        </w:tabs>
        <w:jc w:val="both"/>
        <w:rPr>
          <w:rFonts w:ascii="Calibri" w:hAnsi="Calibri" w:cs="Calibri"/>
          <w:sz w:val="24"/>
          <w:szCs w:val="24"/>
        </w:rPr>
      </w:pPr>
    </w:p>
    <w:p w14:paraId="1D6F0778" w14:textId="77777777" w:rsidR="006E0EBD" w:rsidRPr="00EC7728" w:rsidRDefault="006E0EBD" w:rsidP="006E0EBD">
      <w:pPr>
        <w:tabs>
          <w:tab w:val="left" w:pos="720"/>
        </w:tabs>
        <w:spacing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7E563E" w14:textId="77777777" w:rsidR="006E0EBD" w:rsidRPr="00EC7728" w:rsidRDefault="006E0EBD" w:rsidP="006E0EBD">
      <w:pPr>
        <w:spacing w:line="300" w:lineRule="exact"/>
        <w:ind w:left="705" w:hanging="705"/>
        <w:rPr>
          <w:rFonts w:asciiTheme="minorHAnsi" w:hAnsiTheme="minorHAnsi" w:cstheme="minorHAnsi"/>
          <w:b/>
          <w:sz w:val="24"/>
          <w:szCs w:val="24"/>
        </w:rPr>
      </w:pPr>
    </w:p>
    <w:p w14:paraId="54BF6595" w14:textId="77777777" w:rsidR="006E0EBD" w:rsidRPr="00EC7728" w:rsidRDefault="006E0EBD" w:rsidP="006E0EBD">
      <w:pPr>
        <w:spacing w:line="300" w:lineRule="exact"/>
        <w:ind w:left="705" w:hanging="705"/>
        <w:jc w:val="center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b/>
          <w:sz w:val="24"/>
          <w:szCs w:val="24"/>
        </w:rPr>
        <w:t>Článek II.</w:t>
      </w:r>
    </w:p>
    <w:p w14:paraId="4DA8F5E5" w14:textId="77777777" w:rsidR="00700CB4" w:rsidRPr="00EC7728" w:rsidRDefault="00FD1AAE" w:rsidP="00700CB4">
      <w:pPr>
        <w:pStyle w:val="NADPISCENTRPOD"/>
        <w:keepLines w:val="0"/>
        <w:spacing w:after="0" w:line="30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plnění</w:t>
      </w:r>
    </w:p>
    <w:p w14:paraId="65EE3A31" w14:textId="427BC624" w:rsidR="006E0EBD" w:rsidRDefault="00AD4D15" w:rsidP="006E0EBD">
      <w:pPr>
        <w:pStyle w:val="Nadpis2"/>
        <w:numPr>
          <w:ilvl w:val="1"/>
          <w:numId w:val="4"/>
        </w:numPr>
        <w:tabs>
          <w:tab w:val="clear" w:pos="1440"/>
          <w:tab w:val="num" w:pos="720"/>
        </w:tabs>
        <w:suppressAutoHyphens w:val="0"/>
        <w:spacing w:before="0" w:after="0" w:line="300" w:lineRule="exact"/>
        <w:ind w:left="720" w:hanging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  <w:i w:val="0"/>
          <w:szCs w:val="24"/>
        </w:rPr>
        <w:t>Dodávka bude realizována dne</w:t>
      </w:r>
      <w:r w:rsidR="00FD1AAE">
        <w:rPr>
          <w:rFonts w:asciiTheme="minorHAnsi" w:hAnsiTheme="minorHAnsi" w:cstheme="minorHAnsi"/>
          <w:b w:val="0"/>
          <w:i w:val="0"/>
          <w:szCs w:val="24"/>
        </w:rPr>
        <w:t xml:space="preserve"> 1</w:t>
      </w:r>
      <w:r w:rsidR="00E90586">
        <w:rPr>
          <w:rFonts w:asciiTheme="minorHAnsi" w:hAnsiTheme="minorHAnsi" w:cstheme="minorHAnsi"/>
          <w:b w:val="0"/>
          <w:i w:val="0"/>
          <w:szCs w:val="24"/>
        </w:rPr>
        <w:t>3</w:t>
      </w:r>
      <w:r w:rsidR="00FD1AAE">
        <w:rPr>
          <w:rFonts w:asciiTheme="minorHAnsi" w:hAnsiTheme="minorHAnsi" w:cstheme="minorHAnsi"/>
          <w:b w:val="0"/>
          <w:i w:val="0"/>
          <w:szCs w:val="24"/>
        </w:rPr>
        <w:t>.</w:t>
      </w:r>
      <w:r w:rsidR="007D231F">
        <w:rPr>
          <w:rFonts w:asciiTheme="minorHAnsi" w:hAnsiTheme="minorHAnsi" w:cstheme="minorHAnsi"/>
          <w:b w:val="0"/>
          <w:i w:val="0"/>
          <w:szCs w:val="24"/>
        </w:rPr>
        <w:t>06</w:t>
      </w:r>
      <w:r w:rsidR="00FD1AAE">
        <w:rPr>
          <w:rFonts w:asciiTheme="minorHAnsi" w:hAnsiTheme="minorHAnsi" w:cstheme="minorHAnsi"/>
          <w:b w:val="0"/>
          <w:i w:val="0"/>
          <w:szCs w:val="24"/>
        </w:rPr>
        <w:t>.202</w:t>
      </w:r>
      <w:r w:rsidR="00E90586">
        <w:rPr>
          <w:rFonts w:asciiTheme="minorHAnsi" w:hAnsiTheme="minorHAnsi" w:cstheme="minorHAnsi"/>
          <w:b w:val="0"/>
          <w:i w:val="0"/>
          <w:szCs w:val="24"/>
        </w:rPr>
        <w:t>4</w:t>
      </w:r>
      <w:r w:rsidR="00FD1AAE">
        <w:rPr>
          <w:rFonts w:asciiTheme="minorHAnsi" w:hAnsiTheme="minorHAnsi" w:cstheme="minorHAnsi"/>
          <w:b w:val="0"/>
          <w:i w:val="0"/>
          <w:szCs w:val="24"/>
        </w:rPr>
        <w:t>.</w:t>
      </w:r>
      <w:r w:rsidR="006E0EBD" w:rsidRPr="00F65588">
        <w:rPr>
          <w:rFonts w:asciiTheme="minorHAnsi" w:hAnsiTheme="minorHAnsi" w:cstheme="minorHAnsi"/>
          <w:b w:val="0"/>
          <w:i w:val="0"/>
          <w:szCs w:val="24"/>
        </w:rPr>
        <w:t xml:space="preserve"> </w:t>
      </w:r>
    </w:p>
    <w:p w14:paraId="7F3B4822" w14:textId="77777777" w:rsidR="006E0EBD" w:rsidRPr="00EC7728" w:rsidRDefault="006E0EBD" w:rsidP="006E0EBD">
      <w:pPr>
        <w:rPr>
          <w:rFonts w:asciiTheme="minorHAnsi" w:hAnsiTheme="minorHAnsi" w:cstheme="minorHAnsi"/>
          <w:sz w:val="24"/>
          <w:szCs w:val="24"/>
        </w:rPr>
      </w:pPr>
    </w:p>
    <w:p w14:paraId="204B347E" w14:textId="77777777" w:rsidR="00700CB4" w:rsidRPr="00EC7728" w:rsidRDefault="00700CB4" w:rsidP="006E0EBD">
      <w:pPr>
        <w:spacing w:line="300" w:lineRule="exact"/>
        <w:rPr>
          <w:rFonts w:asciiTheme="minorHAnsi" w:hAnsiTheme="minorHAnsi" w:cstheme="minorHAnsi"/>
          <w:b/>
          <w:sz w:val="24"/>
          <w:szCs w:val="24"/>
        </w:rPr>
      </w:pPr>
    </w:p>
    <w:p w14:paraId="00298E3C" w14:textId="77777777" w:rsidR="006E0EBD" w:rsidRPr="00EC7728" w:rsidRDefault="006E0EBD" w:rsidP="006E0EBD">
      <w:pPr>
        <w:spacing w:line="300" w:lineRule="exact"/>
        <w:ind w:left="705" w:hanging="705"/>
        <w:jc w:val="center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b/>
          <w:sz w:val="24"/>
          <w:szCs w:val="24"/>
        </w:rPr>
        <w:t xml:space="preserve">Článek III. </w:t>
      </w:r>
    </w:p>
    <w:p w14:paraId="554239B6" w14:textId="77777777" w:rsidR="00AD4D15" w:rsidRPr="00700CB4" w:rsidRDefault="00FD1AAE" w:rsidP="00700CB4">
      <w:pPr>
        <w:spacing w:line="300" w:lineRule="exact"/>
        <w:ind w:left="705" w:hanging="70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</w:t>
      </w:r>
    </w:p>
    <w:p w14:paraId="68ACD182" w14:textId="77777777" w:rsidR="006E0EBD" w:rsidRPr="00EC7728" w:rsidRDefault="00B300DD" w:rsidP="006E0EBD">
      <w:pPr>
        <w:pStyle w:val="Zkladntextodsazen"/>
        <w:numPr>
          <w:ilvl w:val="0"/>
          <w:numId w:val="3"/>
        </w:numPr>
        <w:tabs>
          <w:tab w:val="left" w:pos="720"/>
        </w:tabs>
        <w:spacing w:line="300" w:lineRule="exact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provede </w:t>
      </w:r>
      <w:r>
        <w:rPr>
          <w:rFonts w:asciiTheme="minorHAnsi" w:hAnsiTheme="minorHAnsi" w:cstheme="minorHAnsi"/>
          <w:sz w:val="24"/>
          <w:szCs w:val="24"/>
        </w:rPr>
        <w:t>všechny práce, dodávky surovin, zboží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a služeb, po</w:t>
      </w:r>
      <w:r>
        <w:rPr>
          <w:rFonts w:asciiTheme="minorHAnsi" w:hAnsiTheme="minorHAnsi" w:cstheme="minorHAnsi"/>
          <w:sz w:val="24"/>
          <w:szCs w:val="24"/>
        </w:rPr>
        <w:t>třebných</w:t>
      </w:r>
      <w:r w:rsidR="00D50B45">
        <w:rPr>
          <w:rFonts w:asciiTheme="minorHAnsi" w:hAnsiTheme="minorHAnsi" w:cstheme="minorHAnsi"/>
          <w:sz w:val="24"/>
          <w:szCs w:val="24"/>
        </w:rPr>
        <w:t xml:space="preserve"> pro realizaci celé dodávky</w:t>
      </w:r>
      <w:r w:rsidR="00BE2396">
        <w:rPr>
          <w:rFonts w:asciiTheme="minorHAnsi" w:hAnsiTheme="minorHAnsi" w:cstheme="minorHAnsi"/>
          <w:sz w:val="24"/>
          <w:szCs w:val="24"/>
        </w:rPr>
        <w:t xml:space="preserve"> ve smyslu </w:t>
      </w:r>
      <w:r w:rsidR="00BE2396">
        <w:rPr>
          <w:rFonts w:asciiTheme="minorHAnsi" w:hAnsiTheme="minorHAnsi" w:cstheme="minorHAnsi"/>
          <w:sz w:val="24"/>
          <w:szCs w:val="24"/>
          <w:lang w:val="cs-CZ"/>
        </w:rPr>
        <w:t>Smlouvy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na svůj náklad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a svoje nebezpečí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za cenu sjednanou níže v této Smlouvě.  </w:t>
      </w:r>
    </w:p>
    <w:p w14:paraId="48EE6103" w14:textId="77777777" w:rsidR="006E0EBD" w:rsidRPr="00EC7728" w:rsidRDefault="006E0EBD" w:rsidP="006E0EBD">
      <w:pPr>
        <w:pStyle w:val="Zkladntextodsazen"/>
        <w:spacing w:line="300" w:lineRule="exact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7C0C826F" w14:textId="77777777" w:rsidR="006E0EBD" w:rsidRPr="00EC7728" w:rsidRDefault="006E0EBD" w:rsidP="006E0EBD">
      <w:pPr>
        <w:pStyle w:val="Zkladntextodsazen"/>
        <w:tabs>
          <w:tab w:val="left" w:pos="720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14:paraId="06F4CE12" w14:textId="74BFE0C6" w:rsidR="006E0EBD" w:rsidRPr="00D50B45" w:rsidRDefault="00D50B45" w:rsidP="00FD1AAE">
      <w:pPr>
        <w:pStyle w:val="Zkladntextodsazen"/>
        <w:numPr>
          <w:ilvl w:val="0"/>
          <w:numId w:val="3"/>
        </w:numPr>
        <w:tabs>
          <w:tab w:val="left" w:pos="720"/>
        </w:tabs>
        <w:spacing w:line="300" w:lineRule="exact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kompletní dodávky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v</w:t>
      </w:r>
      <w:r w:rsidR="00FD1AAE">
        <w:rPr>
          <w:rFonts w:asciiTheme="minorHAnsi" w:hAnsiTheme="minorHAnsi" w:cstheme="minorHAnsi"/>
          <w:sz w:val="24"/>
          <w:szCs w:val="24"/>
        </w:rPr>
        <w:t xml:space="preserve"> rozsahu dle této Smlouvy činí celkem </w:t>
      </w:r>
      <w:r w:rsidR="00700CB4" w:rsidRPr="003227DD">
        <w:rPr>
          <w:rFonts w:asciiTheme="minorHAnsi" w:hAnsiTheme="minorHAnsi" w:cstheme="minorHAnsi"/>
          <w:b/>
          <w:bCs/>
          <w:szCs w:val="22"/>
        </w:rPr>
        <w:t>6</w:t>
      </w:r>
      <w:r w:rsidR="00700CB4">
        <w:rPr>
          <w:rFonts w:asciiTheme="minorHAnsi" w:hAnsiTheme="minorHAnsi" w:cstheme="minorHAnsi"/>
          <w:b/>
          <w:bCs/>
          <w:szCs w:val="22"/>
        </w:rPr>
        <w:t>2 7</w:t>
      </w:r>
      <w:r w:rsidR="00E90586">
        <w:rPr>
          <w:rFonts w:asciiTheme="minorHAnsi" w:hAnsiTheme="minorHAnsi" w:cstheme="minorHAnsi"/>
          <w:b/>
          <w:bCs/>
          <w:szCs w:val="22"/>
        </w:rPr>
        <w:t>5</w:t>
      </w:r>
      <w:r w:rsidR="00700CB4" w:rsidRPr="003227DD">
        <w:rPr>
          <w:rFonts w:asciiTheme="minorHAnsi" w:hAnsiTheme="minorHAnsi" w:cstheme="minorHAnsi"/>
          <w:b/>
          <w:bCs/>
          <w:szCs w:val="22"/>
        </w:rPr>
        <w:t>0</w:t>
      </w:r>
      <w:r w:rsidR="00FD1AAE" w:rsidRPr="00700CB4">
        <w:rPr>
          <w:rFonts w:asciiTheme="minorHAnsi" w:hAnsiTheme="minorHAnsi" w:cstheme="minorHAnsi"/>
          <w:b/>
          <w:sz w:val="24"/>
          <w:szCs w:val="24"/>
        </w:rPr>
        <w:t>,-</w:t>
      </w:r>
      <w:r w:rsidR="00FD1A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cs-CZ"/>
        </w:rPr>
        <w:t>Kč vč. DPH.</w:t>
      </w:r>
    </w:p>
    <w:p w14:paraId="789231D2" w14:textId="77777777" w:rsidR="00D50B45" w:rsidRPr="00D50B45" w:rsidRDefault="00D50B45" w:rsidP="00D50B45">
      <w:pPr>
        <w:pStyle w:val="Zkladntextodsazen"/>
        <w:tabs>
          <w:tab w:val="left" w:pos="720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14:paraId="1B8E48B7" w14:textId="77777777" w:rsidR="00D50B45" w:rsidRPr="00D50B45" w:rsidRDefault="00FD1AAE" w:rsidP="00D50B45">
      <w:pPr>
        <w:pStyle w:val="Zkladntextodsazen"/>
        <w:numPr>
          <w:ilvl w:val="0"/>
          <w:numId w:val="3"/>
        </w:numPr>
        <w:tabs>
          <w:tab w:val="left" w:pos="720"/>
        </w:tabs>
        <w:spacing w:line="300" w:lineRule="exact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50B45">
        <w:rPr>
          <w:rFonts w:asciiTheme="minorHAnsi" w:hAnsiTheme="minorHAnsi" w:cstheme="minorHAnsi"/>
          <w:sz w:val="24"/>
          <w:szCs w:val="24"/>
        </w:rPr>
        <w:t>Cena za dodávku</w:t>
      </w:r>
      <w:r w:rsidR="006E0EBD" w:rsidRPr="00D50B45">
        <w:rPr>
          <w:rFonts w:asciiTheme="minorHAnsi" w:hAnsiTheme="minorHAnsi" w:cstheme="minorHAnsi"/>
          <w:sz w:val="24"/>
          <w:szCs w:val="24"/>
        </w:rPr>
        <w:t xml:space="preserve"> je sjednána dohodou</w:t>
      </w:r>
      <w:r w:rsidR="00BE2396">
        <w:rPr>
          <w:rFonts w:asciiTheme="minorHAnsi" w:hAnsiTheme="minorHAnsi" w:cstheme="minorHAnsi"/>
          <w:sz w:val="24"/>
          <w:szCs w:val="24"/>
        </w:rPr>
        <w:t xml:space="preserve"> smluvních stran pro celé</w:t>
      </w:r>
      <w:r w:rsidR="006E0EBD" w:rsidRPr="00D50B45">
        <w:rPr>
          <w:rFonts w:asciiTheme="minorHAnsi" w:hAnsiTheme="minorHAnsi" w:cstheme="minorHAnsi"/>
          <w:sz w:val="24"/>
          <w:szCs w:val="24"/>
        </w:rPr>
        <w:t xml:space="preserve"> plnění jako pevná, maximální a nejvýše přípustná na rozsah</w:t>
      </w:r>
      <w:r w:rsidR="00D50B45">
        <w:rPr>
          <w:rFonts w:asciiTheme="minorHAnsi" w:hAnsiTheme="minorHAnsi" w:cstheme="minorHAnsi"/>
          <w:sz w:val="24"/>
          <w:szCs w:val="24"/>
        </w:rPr>
        <w:t xml:space="preserve"> dodávky</w:t>
      </w:r>
      <w:r w:rsidRPr="00D50B45">
        <w:rPr>
          <w:rFonts w:asciiTheme="minorHAnsi" w:hAnsiTheme="minorHAnsi" w:cstheme="minorHAnsi"/>
          <w:sz w:val="24"/>
          <w:szCs w:val="24"/>
        </w:rPr>
        <w:t xml:space="preserve"> daný Smlouvou. V ceně jsou obsaženy</w:t>
      </w:r>
      <w:r w:rsidR="006E0EBD" w:rsidRPr="00D50B45">
        <w:rPr>
          <w:rFonts w:asciiTheme="minorHAnsi" w:hAnsiTheme="minorHAnsi" w:cstheme="minorHAnsi"/>
          <w:sz w:val="24"/>
          <w:szCs w:val="24"/>
        </w:rPr>
        <w:t xml:space="preserve"> veškeré </w:t>
      </w:r>
      <w:r w:rsidR="00D50B45" w:rsidRPr="00D50B45">
        <w:rPr>
          <w:rFonts w:asciiTheme="minorHAnsi" w:hAnsiTheme="minorHAnsi" w:cstheme="minorHAnsi"/>
          <w:sz w:val="24"/>
          <w:szCs w:val="24"/>
        </w:rPr>
        <w:t>vstupní náklady materiální, mzdové a další včetně dopravy</w:t>
      </w:r>
      <w:r w:rsidR="006E0EBD" w:rsidRPr="00D50B45">
        <w:rPr>
          <w:rFonts w:asciiTheme="minorHAnsi" w:hAnsiTheme="minorHAnsi" w:cstheme="minorHAnsi"/>
          <w:sz w:val="24"/>
          <w:szCs w:val="24"/>
        </w:rPr>
        <w:t>.</w:t>
      </w:r>
      <w:r w:rsidR="00D50B45" w:rsidRPr="00D50B45">
        <w:rPr>
          <w:rFonts w:asciiTheme="minorHAnsi" w:hAnsiTheme="minorHAnsi" w:cstheme="minorHAnsi"/>
          <w:sz w:val="24"/>
          <w:szCs w:val="24"/>
        </w:rPr>
        <w:t xml:space="preserve"> Pokud dojde k navýšení dodávky na pokyn Objednatele, může dojít k odpovídajícímu navýšení ceny</w:t>
      </w:r>
      <w:r w:rsidR="00D02031">
        <w:rPr>
          <w:rFonts w:asciiTheme="minorHAnsi" w:hAnsiTheme="minorHAnsi" w:cstheme="minorHAnsi"/>
          <w:sz w:val="24"/>
          <w:szCs w:val="24"/>
          <w:lang w:val="cs-CZ"/>
        </w:rPr>
        <w:t xml:space="preserve"> po dohodě obou stran</w:t>
      </w:r>
      <w:r w:rsidR="00D50B45" w:rsidRPr="00D50B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885F09" w14:textId="77777777" w:rsidR="006E0EBD" w:rsidRPr="00EC7728" w:rsidRDefault="006E0EBD" w:rsidP="006E0EBD">
      <w:pPr>
        <w:pStyle w:val="Zkladntextodsazen"/>
        <w:tabs>
          <w:tab w:val="left" w:pos="720"/>
        </w:tabs>
        <w:spacing w:line="300" w:lineRule="exact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6B2ABD8" w14:textId="77777777" w:rsidR="006E0EBD" w:rsidRDefault="00BE2396" w:rsidP="006E0EBD">
      <w:pPr>
        <w:pStyle w:val="Zkladntextodsazen"/>
        <w:numPr>
          <w:ilvl w:val="0"/>
          <w:numId w:val="3"/>
        </w:numPr>
        <w:tabs>
          <w:tab w:val="left" w:pos="720"/>
        </w:tabs>
        <w:spacing w:line="300" w:lineRule="exact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dodávky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dle Smlouvy bude zaplacena formou konečné faktury – daňového dokladu</w:t>
      </w:r>
      <w:r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1F775390" w14:textId="77777777" w:rsidR="00D50B45" w:rsidRPr="00EC7728" w:rsidRDefault="00D50B45" w:rsidP="00D50B45">
      <w:pPr>
        <w:pStyle w:val="Zkladntextodsazen"/>
        <w:tabs>
          <w:tab w:val="left" w:pos="720"/>
        </w:tabs>
        <w:spacing w:line="300" w:lineRule="exact"/>
        <w:rPr>
          <w:rFonts w:asciiTheme="minorHAnsi" w:hAnsiTheme="minorHAnsi" w:cstheme="minorHAnsi"/>
          <w:sz w:val="24"/>
          <w:szCs w:val="24"/>
        </w:rPr>
      </w:pPr>
    </w:p>
    <w:p w14:paraId="3FCD89D6" w14:textId="77777777" w:rsidR="006E0EBD" w:rsidRPr="00EC7728" w:rsidRDefault="00BE2396" w:rsidP="006E0EBD">
      <w:pPr>
        <w:pStyle w:val="Zkladntextodsazen"/>
        <w:numPr>
          <w:ilvl w:val="0"/>
          <w:numId w:val="3"/>
        </w:numPr>
        <w:tabs>
          <w:tab w:val="left" w:pos="720"/>
        </w:tabs>
        <w:spacing w:line="300" w:lineRule="exact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Objednatel se zavazuje </w:t>
      </w:r>
      <w:r>
        <w:rPr>
          <w:rFonts w:asciiTheme="minorHAnsi" w:hAnsiTheme="minorHAnsi" w:cstheme="minorHAnsi"/>
          <w:sz w:val="24"/>
          <w:szCs w:val="24"/>
          <w:lang w:val="cs-CZ"/>
        </w:rPr>
        <w:t>Dodavateli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 zaplatit jednorázově</w:t>
      </w:r>
      <w:r w:rsidR="006E0EBD" w:rsidRPr="00EC7728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platba bude uskutečněna na základě daňového dokladu zhotovitele </w:t>
      </w:r>
      <w:r>
        <w:rPr>
          <w:rFonts w:asciiTheme="minorHAnsi" w:hAnsiTheme="minorHAnsi" w:cstheme="minorHAnsi"/>
          <w:sz w:val="24"/>
          <w:szCs w:val="24"/>
        </w:rPr>
        <w:t xml:space="preserve">zaslaného objednateli do sídla </w:t>
      </w:r>
      <w:r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6E0EBD" w:rsidRPr="00EC7728">
        <w:rPr>
          <w:rFonts w:asciiTheme="minorHAnsi" w:hAnsiTheme="minorHAnsi" w:cstheme="minorHAnsi"/>
          <w:sz w:val="24"/>
          <w:szCs w:val="24"/>
        </w:rPr>
        <w:t xml:space="preserve">bjednatele. </w:t>
      </w:r>
    </w:p>
    <w:p w14:paraId="4B2DBE5E" w14:textId="77777777" w:rsidR="006E0EBD" w:rsidRPr="00D50B45" w:rsidRDefault="006E0EBD" w:rsidP="00D50B45">
      <w:pPr>
        <w:rPr>
          <w:rFonts w:asciiTheme="minorHAnsi" w:hAnsiTheme="minorHAnsi" w:cstheme="minorHAnsi"/>
          <w:sz w:val="24"/>
          <w:szCs w:val="24"/>
        </w:rPr>
      </w:pPr>
    </w:p>
    <w:p w14:paraId="34ECFE01" w14:textId="77777777" w:rsidR="006E0EBD" w:rsidRPr="00EC7728" w:rsidRDefault="006E0EBD" w:rsidP="006E0EBD">
      <w:pPr>
        <w:pStyle w:val="Zkladntextodsazen"/>
        <w:numPr>
          <w:ilvl w:val="0"/>
          <w:numId w:val="3"/>
        </w:numPr>
        <w:tabs>
          <w:tab w:val="left" w:pos="720"/>
        </w:tabs>
        <w:spacing w:line="300" w:lineRule="exact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>S</w:t>
      </w:r>
      <w:r w:rsidR="00BE2396">
        <w:rPr>
          <w:rFonts w:asciiTheme="minorHAnsi" w:hAnsiTheme="minorHAnsi" w:cstheme="minorHAnsi"/>
          <w:sz w:val="24"/>
          <w:szCs w:val="24"/>
        </w:rPr>
        <w:t>platnost faktury je 14</w:t>
      </w:r>
      <w:r w:rsidRPr="00EC7728">
        <w:rPr>
          <w:rFonts w:asciiTheme="minorHAnsi" w:hAnsiTheme="minorHAnsi" w:cstheme="minorHAnsi"/>
          <w:sz w:val="24"/>
          <w:szCs w:val="24"/>
        </w:rPr>
        <w:t xml:space="preserve"> denní. Lhůta splatnosti běží od následu</w:t>
      </w:r>
      <w:r w:rsidR="00BE2396">
        <w:rPr>
          <w:rFonts w:asciiTheme="minorHAnsi" w:hAnsiTheme="minorHAnsi" w:cstheme="minorHAnsi"/>
          <w:sz w:val="24"/>
          <w:szCs w:val="24"/>
        </w:rPr>
        <w:t xml:space="preserve">jícího dne po doručení faktury </w:t>
      </w:r>
      <w:r w:rsidR="00BE2396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EC7728">
        <w:rPr>
          <w:rFonts w:asciiTheme="minorHAnsi" w:hAnsiTheme="minorHAnsi" w:cstheme="minorHAnsi"/>
          <w:sz w:val="24"/>
          <w:szCs w:val="24"/>
        </w:rPr>
        <w:t>bjednateli. Za doručení faktury se považuje den předán</w:t>
      </w:r>
      <w:r w:rsidR="00BE2396">
        <w:rPr>
          <w:rFonts w:asciiTheme="minorHAnsi" w:hAnsiTheme="minorHAnsi" w:cstheme="minorHAnsi"/>
          <w:sz w:val="24"/>
          <w:szCs w:val="24"/>
        </w:rPr>
        <w:t xml:space="preserve">í faktury do poštovní evidence </w:t>
      </w:r>
      <w:r w:rsidR="00BE2396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EC7728">
        <w:rPr>
          <w:rFonts w:asciiTheme="minorHAnsi" w:hAnsiTheme="minorHAnsi" w:cstheme="minorHAnsi"/>
          <w:sz w:val="24"/>
          <w:szCs w:val="24"/>
        </w:rPr>
        <w:t>bjednatele. Povinnost zaplatit je splněna dnem odepsání fakturované částky z účtu objednatele.</w:t>
      </w:r>
    </w:p>
    <w:p w14:paraId="02D94EC0" w14:textId="77777777" w:rsidR="006E0EBD" w:rsidRPr="00BE2396" w:rsidRDefault="006E0EBD" w:rsidP="00BE2396">
      <w:pPr>
        <w:rPr>
          <w:rFonts w:asciiTheme="minorHAnsi" w:hAnsiTheme="minorHAnsi" w:cstheme="minorHAnsi"/>
          <w:sz w:val="24"/>
          <w:szCs w:val="24"/>
        </w:rPr>
      </w:pPr>
    </w:p>
    <w:p w14:paraId="65AEBBD1" w14:textId="77777777" w:rsidR="006E0EBD" w:rsidRPr="00EC7728" w:rsidRDefault="006E0EBD" w:rsidP="006E0EBD">
      <w:pPr>
        <w:pStyle w:val="Zkladntextodsazen"/>
        <w:spacing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EE0B08" w14:textId="77777777" w:rsidR="00E90586" w:rsidRDefault="00E90586" w:rsidP="006E0EBD">
      <w:pPr>
        <w:pStyle w:val="Zkladntextodsazen"/>
        <w:spacing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68373D" w14:textId="001EF6C8" w:rsidR="006E0EBD" w:rsidRPr="00EC7728" w:rsidRDefault="006E0EBD" w:rsidP="006E0EBD">
      <w:pPr>
        <w:pStyle w:val="Zkladntextodsazen"/>
        <w:spacing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728">
        <w:rPr>
          <w:rFonts w:asciiTheme="minorHAnsi" w:hAnsiTheme="minorHAnsi" w:cstheme="minorHAnsi"/>
          <w:b/>
          <w:sz w:val="24"/>
          <w:szCs w:val="24"/>
        </w:rPr>
        <w:lastRenderedPageBreak/>
        <w:t>Článek IV.</w:t>
      </w:r>
    </w:p>
    <w:p w14:paraId="681C08BB" w14:textId="77777777" w:rsidR="00AD4D15" w:rsidRPr="00700CB4" w:rsidRDefault="006E0EBD" w:rsidP="00700CB4">
      <w:pPr>
        <w:pStyle w:val="Zkladntextodsazen"/>
        <w:spacing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728">
        <w:rPr>
          <w:rFonts w:asciiTheme="minorHAnsi" w:hAnsiTheme="minorHAnsi" w:cstheme="minorHAnsi"/>
          <w:b/>
          <w:sz w:val="24"/>
          <w:szCs w:val="24"/>
        </w:rPr>
        <w:t>Práva a povinnosti smluvních stran</w:t>
      </w:r>
    </w:p>
    <w:p w14:paraId="1687EB97" w14:textId="77777777" w:rsidR="006E0EBD" w:rsidRPr="00EC7728" w:rsidRDefault="006E0EBD" w:rsidP="006E0EBD">
      <w:pPr>
        <w:tabs>
          <w:tab w:val="left" w:pos="720"/>
        </w:tabs>
        <w:spacing w:line="300" w:lineRule="exact"/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BE2396">
        <w:rPr>
          <w:rFonts w:asciiTheme="minorHAnsi" w:hAnsiTheme="minorHAnsi" w:cstheme="minorHAnsi"/>
          <w:sz w:val="24"/>
          <w:szCs w:val="24"/>
        </w:rPr>
        <w:t>V.1.</w:t>
      </w:r>
      <w:r w:rsidR="00BE2396">
        <w:rPr>
          <w:rFonts w:asciiTheme="minorHAnsi" w:hAnsiTheme="minorHAnsi" w:cstheme="minorHAnsi"/>
          <w:sz w:val="24"/>
          <w:szCs w:val="24"/>
        </w:rPr>
        <w:tab/>
        <w:t>Dodavatel se zavazuje provést dodávku hotových pokrmů</w:t>
      </w:r>
      <w:r w:rsidRPr="00EC7728">
        <w:rPr>
          <w:rFonts w:asciiTheme="minorHAnsi" w:hAnsiTheme="minorHAnsi" w:cstheme="minorHAnsi"/>
          <w:sz w:val="24"/>
          <w:szCs w:val="24"/>
        </w:rPr>
        <w:t xml:space="preserve"> v souladu s platnými právními předpisy</w:t>
      </w:r>
      <w:r w:rsidRPr="00EC772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C7728">
        <w:rPr>
          <w:rFonts w:asciiTheme="minorHAnsi" w:hAnsiTheme="minorHAnsi" w:cstheme="minorHAnsi"/>
          <w:sz w:val="24"/>
          <w:szCs w:val="24"/>
        </w:rPr>
        <w:t>dle pokynů Obje</w:t>
      </w:r>
      <w:r w:rsidR="00BE2396">
        <w:rPr>
          <w:rFonts w:asciiTheme="minorHAnsi" w:hAnsiTheme="minorHAnsi" w:cstheme="minorHAnsi"/>
          <w:sz w:val="24"/>
          <w:szCs w:val="24"/>
        </w:rPr>
        <w:t>dnatele a v souladu s hygienickými</w:t>
      </w:r>
      <w:r w:rsidRPr="00EC7728">
        <w:rPr>
          <w:rFonts w:asciiTheme="minorHAnsi" w:hAnsiTheme="minorHAnsi" w:cstheme="minorHAnsi"/>
          <w:sz w:val="24"/>
          <w:szCs w:val="24"/>
        </w:rPr>
        <w:t xml:space="preserve"> normami platnými v České rep</w:t>
      </w:r>
      <w:r w:rsidR="00BE2396">
        <w:rPr>
          <w:rFonts w:asciiTheme="minorHAnsi" w:hAnsiTheme="minorHAnsi" w:cstheme="minorHAnsi"/>
          <w:sz w:val="24"/>
          <w:szCs w:val="24"/>
        </w:rPr>
        <w:t>ublice</w:t>
      </w:r>
      <w:r w:rsidRPr="00EC7728">
        <w:rPr>
          <w:rFonts w:asciiTheme="minorHAnsi" w:hAnsiTheme="minorHAnsi" w:cstheme="minorHAnsi"/>
          <w:sz w:val="24"/>
          <w:szCs w:val="24"/>
        </w:rPr>
        <w:t>.</w:t>
      </w:r>
    </w:p>
    <w:p w14:paraId="7765CAC8" w14:textId="77777777" w:rsidR="006E0EBD" w:rsidRDefault="006E0EBD" w:rsidP="00BE2396">
      <w:pPr>
        <w:tabs>
          <w:tab w:val="left" w:pos="720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7214D13" w14:textId="77777777" w:rsidR="00700CB4" w:rsidRDefault="00700CB4" w:rsidP="00BE2396">
      <w:pPr>
        <w:tabs>
          <w:tab w:val="left" w:pos="720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3969376" w14:textId="77777777" w:rsidR="006E0EBD" w:rsidRPr="00EC7728" w:rsidRDefault="006E0EBD" w:rsidP="006E0EBD">
      <w:pPr>
        <w:tabs>
          <w:tab w:val="left" w:pos="720"/>
        </w:tabs>
        <w:spacing w:line="300" w:lineRule="exact"/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</w:p>
    <w:p w14:paraId="72A41398" w14:textId="77777777" w:rsidR="006E0EBD" w:rsidRPr="00EC7728" w:rsidRDefault="006E0EBD" w:rsidP="006E0EBD">
      <w:pPr>
        <w:pStyle w:val="Zkladntextodsazen"/>
        <w:spacing w:line="300" w:lineRule="exact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Článek V</w:t>
      </w:r>
      <w:r w:rsidRPr="00EC7728">
        <w:rPr>
          <w:rFonts w:asciiTheme="minorHAnsi" w:hAnsiTheme="minorHAnsi" w:cstheme="minorHAnsi"/>
          <w:b/>
          <w:sz w:val="24"/>
          <w:szCs w:val="24"/>
        </w:rPr>
        <w:t>.</w:t>
      </w:r>
    </w:p>
    <w:p w14:paraId="1B90A6A2" w14:textId="77777777" w:rsidR="00AD4D15" w:rsidRPr="00700CB4" w:rsidRDefault="006E0EBD" w:rsidP="00700CB4">
      <w:pPr>
        <w:pStyle w:val="Zkladntextodsazen"/>
        <w:spacing w:line="300" w:lineRule="exact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728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14:paraId="1755446F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EC7728">
        <w:rPr>
          <w:rFonts w:asciiTheme="minorHAnsi" w:hAnsiTheme="minorHAnsi" w:cstheme="minorHAnsi"/>
          <w:sz w:val="24"/>
          <w:szCs w:val="24"/>
        </w:rPr>
        <w:t>.1.</w:t>
      </w:r>
      <w:r w:rsidRPr="00EC7728">
        <w:rPr>
          <w:rFonts w:asciiTheme="minorHAnsi" w:hAnsiTheme="minorHAnsi" w:cstheme="minorHAnsi"/>
          <w:sz w:val="24"/>
          <w:szCs w:val="24"/>
        </w:rPr>
        <w:tab/>
        <w:t>Tato Smlouva je vyhotovena ve dvou stejnopisech, z nic</w:t>
      </w:r>
      <w:r w:rsidR="00BE2396">
        <w:rPr>
          <w:rFonts w:asciiTheme="minorHAnsi" w:hAnsiTheme="minorHAnsi" w:cstheme="minorHAnsi"/>
          <w:sz w:val="24"/>
          <w:szCs w:val="24"/>
        </w:rPr>
        <w:t>hž jeden obdrží Dodavatel</w:t>
      </w:r>
      <w:r w:rsidRPr="00EC7728">
        <w:rPr>
          <w:rFonts w:asciiTheme="minorHAnsi" w:hAnsiTheme="minorHAnsi" w:cstheme="minorHAnsi"/>
          <w:sz w:val="24"/>
          <w:szCs w:val="24"/>
        </w:rPr>
        <w:t xml:space="preserve"> a jeden Objednatel. Každé smluvní vyhotovení má platnost originálu.</w:t>
      </w:r>
    </w:p>
    <w:p w14:paraId="3D2F16EA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528ED883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EC7728">
        <w:rPr>
          <w:rFonts w:asciiTheme="minorHAnsi" w:hAnsiTheme="minorHAnsi" w:cstheme="minorHAnsi"/>
          <w:sz w:val="24"/>
          <w:szCs w:val="24"/>
        </w:rPr>
        <w:t>.2.</w:t>
      </w:r>
      <w:r w:rsidRPr="00EC7728">
        <w:rPr>
          <w:rFonts w:asciiTheme="minorHAnsi" w:hAnsiTheme="minorHAnsi" w:cstheme="minorHAnsi"/>
          <w:sz w:val="24"/>
          <w:szCs w:val="24"/>
        </w:rPr>
        <w:tab/>
        <w:t>Tato Smlouv</w:t>
      </w:r>
      <w:r w:rsidR="00AD4D15">
        <w:rPr>
          <w:rFonts w:asciiTheme="minorHAnsi" w:hAnsiTheme="minorHAnsi" w:cstheme="minorHAnsi"/>
          <w:sz w:val="24"/>
          <w:szCs w:val="24"/>
        </w:rPr>
        <w:t>a se řídí českým právem; na práva a povinnosti</w:t>
      </w:r>
      <w:r w:rsidR="00D02031">
        <w:rPr>
          <w:rFonts w:asciiTheme="minorHAnsi" w:hAnsiTheme="minorHAnsi" w:cstheme="minorHAnsi"/>
          <w:sz w:val="24"/>
          <w:szCs w:val="24"/>
        </w:rPr>
        <w:t xml:space="preserve"> účastníků ve Smlouvě neupravené</w:t>
      </w:r>
      <w:r w:rsidR="00AD4D15">
        <w:rPr>
          <w:rFonts w:asciiTheme="minorHAnsi" w:hAnsiTheme="minorHAnsi" w:cstheme="minorHAnsi"/>
          <w:sz w:val="24"/>
          <w:szCs w:val="24"/>
        </w:rPr>
        <w:t xml:space="preserve"> se přiměřeně použijí příslušná ustanovení</w:t>
      </w:r>
      <w:r w:rsidRPr="00EC7728">
        <w:rPr>
          <w:rFonts w:asciiTheme="minorHAnsi" w:hAnsiTheme="minorHAnsi" w:cstheme="minorHAnsi"/>
          <w:sz w:val="24"/>
          <w:szCs w:val="24"/>
        </w:rPr>
        <w:t xml:space="preserve"> občanského zákoníku</w:t>
      </w:r>
      <w:r w:rsidR="00AD4D15">
        <w:rPr>
          <w:rFonts w:asciiTheme="minorHAnsi" w:hAnsiTheme="minorHAnsi" w:cstheme="minorHAnsi"/>
          <w:sz w:val="24"/>
          <w:szCs w:val="24"/>
        </w:rPr>
        <w:t xml:space="preserve"> týkající se smlouvy o dílo</w:t>
      </w:r>
      <w:r w:rsidR="00D02031">
        <w:rPr>
          <w:rFonts w:asciiTheme="minorHAnsi" w:hAnsiTheme="minorHAnsi" w:cstheme="minorHAnsi"/>
          <w:sz w:val="24"/>
          <w:szCs w:val="24"/>
        </w:rPr>
        <w:t xml:space="preserve"> a ustanovení obecná</w:t>
      </w:r>
      <w:r w:rsidRPr="00EC772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D14FAB2" w14:textId="77777777" w:rsidR="006E0EBD" w:rsidRPr="00EC7728" w:rsidRDefault="006E0EBD" w:rsidP="006E0EB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38E26817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V.3</w:t>
      </w:r>
      <w:r w:rsidRPr="00EC7728">
        <w:rPr>
          <w:rFonts w:asciiTheme="minorHAnsi" w:hAnsiTheme="minorHAnsi" w:cstheme="minorHAnsi"/>
          <w:sz w:val="24"/>
          <w:szCs w:val="24"/>
        </w:rPr>
        <w:t>.</w:t>
      </w:r>
      <w:r w:rsidRPr="00EC7728">
        <w:rPr>
          <w:rFonts w:asciiTheme="minorHAnsi" w:hAnsiTheme="minorHAnsi" w:cstheme="minorHAnsi"/>
          <w:sz w:val="24"/>
          <w:szCs w:val="24"/>
        </w:rPr>
        <w:tab/>
        <w:t>Po přečtení této Smlouvy smluvní strany prohlašují a svými podpisy stvrzují, že všem ustanovením této Smlouvy porozuměly, že tato Smlouva byla sepsána podle jejich pravé, vážné a skutečné vůle, že žádná ze smluvních stran neuzavírá tuto Smlouvu v tísni, a že žádná ze smluvních stran podmínky této Smlouvy nepovažuje pro sebe za nápadně nevýhodné.</w:t>
      </w:r>
    </w:p>
    <w:p w14:paraId="60C003A2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4158506B" w14:textId="77777777" w:rsidR="006E0EBD" w:rsidRPr="00EC7728" w:rsidRDefault="006E0EBD" w:rsidP="006E0EBD">
      <w:pPr>
        <w:ind w:left="720" w:hanging="72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V.4</w:t>
      </w:r>
      <w:r w:rsidRPr="00EC7728">
        <w:rPr>
          <w:rFonts w:asciiTheme="minorHAnsi" w:hAnsiTheme="minorHAnsi" w:cstheme="minorHAnsi"/>
          <w:sz w:val="24"/>
          <w:szCs w:val="24"/>
        </w:rPr>
        <w:t xml:space="preserve">. </w:t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="Calibri" w:hAnsi="Calibri"/>
          <w:sz w:val="24"/>
          <w:szCs w:val="24"/>
        </w:rPr>
        <w:t>Smlouva nabývá platnosti dnem podpisu oběma smluvními stranami a účinnosti dnem zveřejnění v Registru smluv Ministerstva vnitra ČR.</w:t>
      </w:r>
    </w:p>
    <w:p w14:paraId="7411E84B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6E0973C3" w14:textId="77777777" w:rsidR="00700CB4" w:rsidRDefault="006E0EBD" w:rsidP="00700CB4">
      <w:pPr>
        <w:pStyle w:val="Zkladntext31"/>
        <w:tabs>
          <w:tab w:val="left" w:pos="567"/>
        </w:tabs>
        <w:ind w:left="426" w:hanging="426"/>
        <w:jc w:val="both"/>
        <w:rPr>
          <w:rFonts w:ascii="Calibri" w:hAnsi="Calibr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V.5</w:t>
      </w:r>
      <w:r w:rsidRPr="00EC772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EC7728">
        <w:rPr>
          <w:rFonts w:asciiTheme="minorHAnsi" w:hAnsiTheme="minorHAnsi" w:cstheme="minorHAnsi"/>
          <w:sz w:val="24"/>
          <w:szCs w:val="24"/>
        </w:rPr>
        <w:t xml:space="preserve"> </w:t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="Calibri" w:hAnsi="Calibri"/>
          <w:bCs/>
          <w:sz w:val="24"/>
          <w:szCs w:val="24"/>
        </w:rPr>
        <w:t>Obě smluvní strany souhlasí se zveřejněním plného znění této smlouvy.</w:t>
      </w:r>
    </w:p>
    <w:p w14:paraId="7BAAFD0B" w14:textId="77777777" w:rsidR="00700CB4" w:rsidRDefault="00700CB4" w:rsidP="00700CB4">
      <w:pPr>
        <w:pStyle w:val="Zkladntext31"/>
        <w:tabs>
          <w:tab w:val="left" w:pos="567"/>
        </w:tabs>
        <w:ind w:left="426" w:hanging="426"/>
        <w:jc w:val="both"/>
        <w:rPr>
          <w:rFonts w:ascii="Calibri" w:hAnsi="Calibri"/>
          <w:bCs/>
          <w:sz w:val="24"/>
          <w:szCs w:val="24"/>
        </w:rPr>
      </w:pPr>
    </w:p>
    <w:p w14:paraId="69BA7CEA" w14:textId="5EB74395" w:rsidR="006E0EBD" w:rsidRPr="00700CB4" w:rsidRDefault="00700CB4" w:rsidP="006E0EBD">
      <w:pPr>
        <w:pStyle w:val="Zkladntext31"/>
        <w:tabs>
          <w:tab w:val="left" w:pos="567"/>
        </w:tabs>
        <w:jc w:val="both"/>
        <w:rPr>
          <w:rFonts w:ascii="Calibri" w:hAnsi="Calibri"/>
          <w:sz w:val="24"/>
          <w:szCs w:val="24"/>
        </w:rPr>
      </w:pPr>
      <w:r w:rsidRPr="00700CB4">
        <w:rPr>
          <w:rFonts w:ascii="Calibri" w:hAnsi="Calibri"/>
          <w:sz w:val="24"/>
          <w:szCs w:val="24"/>
        </w:rPr>
        <w:t xml:space="preserve">Příloha: </w:t>
      </w:r>
      <w:r w:rsidRPr="00700CB4">
        <w:rPr>
          <w:rFonts w:asciiTheme="minorHAnsi" w:hAnsiTheme="minorHAnsi" w:cstheme="minorHAnsi"/>
          <w:sz w:val="24"/>
          <w:szCs w:val="24"/>
        </w:rPr>
        <w:t>Cenová nabídka občerstvení na Teambuilding 1</w:t>
      </w:r>
      <w:r w:rsidR="00E90586">
        <w:rPr>
          <w:rFonts w:asciiTheme="minorHAnsi" w:hAnsiTheme="minorHAnsi" w:cstheme="minorHAnsi"/>
          <w:sz w:val="24"/>
          <w:szCs w:val="24"/>
        </w:rPr>
        <w:t>3</w:t>
      </w:r>
      <w:r w:rsidRPr="00700CB4">
        <w:rPr>
          <w:rFonts w:asciiTheme="minorHAnsi" w:hAnsiTheme="minorHAnsi" w:cstheme="minorHAnsi"/>
          <w:sz w:val="24"/>
          <w:szCs w:val="24"/>
        </w:rPr>
        <w:t>. 6. 202</w:t>
      </w:r>
      <w:r w:rsidR="00E90586">
        <w:rPr>
          <w:rFonts w:asciiTheme="minorHAnsi" w:hAnsiTheme="minorHAnsi" w:cstheme="minorHAnsi"/>
          <w:sz w:val="24"/>
          <w:szCs w:val="24"/>
        </w:rPr>
        <w:t>4</w:t>
      </w:r>
    </w:p>
    <w:p w14:paraId="325708D5" w14:textId="77777777" w:rsidR="006E0EBD" w:rsidRPr="00EC7728" w:rsidRDefault="006E0EBD" w:rsidP="006E0EBD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4"/>
          <w:szCs w:val="24"/>
        </w:rPr>
      </w:pPr>
    </w:p>
    <w:p w14:paraId="4FFA9577" w14:textId="77777777" w:rsidR="006E0EBD" w:rsidRPr="00EC7728" w:rsidRDefault="006E0EBD" w:rsidP="006E0EBD">
      <w:pPr>
        <w:pStyle w:val="Zkladntextodsazen"/>
        <w:spacing w:line="300" w:lineRule="exac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B44D803" w14:textId="77777777" w:rsidR="006E0EBD" w:rsidRPr="00EC7728" w:rsidRDefault="006E0EBD" w:rsidP="006E0EBD">
      <w:pPr>
        <w:pStyle w:val="Zkladntextodsazen"/>
        <w:spacing w:line="300" w:lineRule="exact"/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 w:rsidRPr="00EC7728">
        <w:rPr>
          <w:rFonts w:asciiTheme="minorHAnsi" w:hAnsiTheme="minorHAnsi" w:cstheme="minorHAnsi"/>
          <w:sz w:val="24"/>
          <w:szCs w:val="24"/>
        </w:rPr>
        <w:t xml:space="preserve">V </w:t>
      </w:r>
      <w:r w:rsidRPr="00EC7728">
        <w:rPr>
          <w:rFonts w:asciiTheme="minorHAnsi" w:hAnsiTheme="minorHAnsi" w:cstheme="minorHAnsi"/>
          <w:sz w:val="24"/>
          <w:szCs w:val="24"/>
          <w:lang w:val="cs-CZ"/>
        </w:rPr>
        <w:t>Tišnově</w:t>
      </w:r>
      <w:r w:rsidRPr="00EC7728">
        <w:rPr>
          <w:rFonts w:asciiTheme="minorHAnsi" w:hAnsiTheme="minorHAnsi" w:cstheme="minorHAnsi"/>
          <w:sz w:val="24"/>
          <w:szCs w:val="24"/>
        </w:rPr>
        <w:t xml:space="preserve"> dne</w:t>
      </w:r>
      <w:r w:rsidRPr="00EC7728">
        <w:rPr>
          <w:rFonts w:asciiTheme="minorHAnsi" w:hAnsiTheme="minorHAnsi" w:cstheme="minorHAnsi"/>
          <w:sz w:val="24"/>
          <w:szCs w:val="24"/>
          <w:lang w:val="cs-CZ"/>
        </w:rPr>
        <w:t xml:space="preserve"> ……………………..</w:t>
      </w:r>
      <w:r w:rsidRPr="00EC772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EC772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EC7728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  <w:lang w:val="cs-CZ"/>
        </w:rPr>
        <w:t xml:space="preserve">           </w:t>
      </w:r>
      <w:r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 xml:space="preserve"> dne</w:t>
      </w:r>
      <w:r w:rsidRPr="00EC7728">
        <w:rPr>
          <w:rFonts w:asciiTheme="minorHAnsi" w:hAnsiTheme="minorHAnsi" w:cstheme="minorHAnsi"/>
          <w:sz w:val="24"/>
          <w:szCs w:val="24"/>
          <w:lang w:val="cs-CZ"/>
        </w:rPr>
        <w:t xml:space="preserve"> ………………………..</w:t>
      </w:r>
    </w:p>
    <w:p w14:paraId="7B1FC680" w14:textId="77777777" w:rsidR="006E0EBD" w:rsidRDefault="006E0EBD" w:rsidP="006E0EBD">
      <w:pPr>
        <w:pStyle w:val="Zkladntextodsazen"/>
        <w:spacing w:line="300" w:lineRule="exac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0D0F0D6C" w14:textId="77777777" w:rsidR="006E0EBD" w:rsidRPr="00DF6E7D" w:rsidRDefault="006E0EBD" w:rsidP="006E0EBD">
      <w:pPr>
        <w:pStyle w:val="Zkladntextodsazen"/>
        <w:spacing w:line="300" w:lineRule="exact"/>
        <w:ind w:left="0" w:firstLine="0"/>
        <w:rPr>
          <w:rFonts w:asciiTheme="minorHAnsi" w:hAnsiTheme="minorHAnsi" w:cstheme="minorHAnsi"/>
          <w:sz w:val="21"/>
          <w:szCs w:val="21"/>
        </w:rPr>
      </w:pPr>
    </w:p>
    <w:p w14:paraId="15829186" w14:textId="77777777" w:rsidR="006E0EBD" w:rsidRPr="00DF6E7D" w:rsidRDefault="006E0EBD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  <w:r w:rsidRPr="00DF6E7D">
        <w:rPr>
          <w:rFonts w:asciiTheme="minorHAnsi" w:hAnsiTheme="minorHAnsi" w:cstheme="minorHAnsi"/>
          <w:b/>
          <w:sz w:val="21"/>
          <w:szCs w:val="21"/>
        </w:rPr>
        <w:tab/>
      </w:r>
      <w:r w:rsidRPr="00DF6E7D">
        <w:rPr>
          <w:rFonts w:asciiTheme="minorHAnsi" w:hAnsiTheme="minorHAnsi" w:cstheme="minorHAnsi"/>
          <w:b/>
          <w:sz w:val="21"/>
          <w:szCs w:val="21"/>
        </w:rPr>
        <w:tab/>
      </w:r>
      <w:r w:rsidRPr="00DF6E7D">
        <w:rPr>
          <w:rFonts w:asciiTheme="minorHAnsi" w:hAnsiTheme="minorHAnsi" w:cstheme="minorHAnsi"/>
          <w:b/>
          <w:sz w:val="21"/>
          <w:szCs w:val="21"/>
        </w:rPr>
        <w:tab/>
      </w:r>
      <w:r w:rsidRPr="00DF6E7D">
        <w:rPr>
          <w:rFonts w:asciiTheme="minorHAnsi" w:hAnsiTheme="minorHAnsi" w:cstheme="minorHAnsi"/>
          <w:b/>
          <w:sz w:val="21"/>
          <w:szCs w:val="21"/>
        </w:rPr>
        <w:tab/>
      </w:r>
      <w:r w:rsidRPr="00DF6E7D">
        <w:rPr>
          <w:rFonts w:asciiTheme="minorHAnsi" w:hAnsiTheme="minorHAnsi" w:cstheme="minorHAnsi"/>
          <w:b/>
          <w:sz w:val="21"/>
          <w:szCs w:val="21"/>
        </w:rPr>
        <w:tab/>
      </w:r>
    </w:p>
    <w:p w14:paraId="4D157860" w14:textId="77777777" w:rsidR="006E0EBD" w:rsidRDefault="006E0EBD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</w:p>
    <w:p w14:paraId="4BB7EBA4" w14:textId="77777777" w:rsidR="00700CB4" w:rsidRDefault="00700CB4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</w:p>
    <w:p w14:paraId="69D7DA94" w14:textId="77777777" w:rsidR="00700CB4" w:rsidRDefault="00700CB4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</w:p>
    <w:p w14:paraId="18E93E1A" w14:textId="77777777" w:rsidR="00700CB4" w:rsidRPr="00DF6E7D" w:rsidRDefault="00700CB4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</w:p>
    <w:p w14:paraId="47003939" w14:textId="77777777" w:rsidR="006E0EBD" w:rsidRPr="00DF6E7D" w:rsidRDefault="006E0EBD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</w:p>
    <w:p w14:paraId="6EA00803" w14:textId="77777777" w:rsidR="006E0EBD" w:rsidRDefault="006E0EBD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/>
          <w:sz w:val="21"/>
          <w:szCs w:val="21"/>
        </w:rPr>
      </w:pPr>
    </w:p>
    <w:p w14:paraId="0C603FCC" w14:textId="360BED52" w:rsidR="00700CB4" w:rsidRPr="00DF59C6" w:rsidRDefault="00DF59C6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  <w:bCs/>
          <w:sz w:val="21"/>
          <w:szCs w:val="21"/>
        </w:rPr>
      </w:pPr>
      <w:r w:rsidRPr="00DF59C6">
        <w:rPr>
          <w:rFonts w:asciiTheme="minorHAnsi" w:hAnsiTheme="minorHAnsi" w:cstheme="minorHAnsi"/>
          <w:bCs/>
          <w:sz w:val="21"/>
          <w:szCs w:val="21"/>
        </w:rPr>
        <w:t xml:space="preserve">                   xxxxxxxxxx</w:t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  <w:t>xxxxxxxxx</w:t>
      </w:r>
    </w:p>
    <w:p w14:paraId="637C2D61" w14:textId="77777777" w:rsidR="006E0EBD" w:rsidRPr="00DF6E7D" w:rsidRDefault="006E0EBD" w:rsidP="006E0EBD">
      <w:pPr>
        <w:pStyle w:val="Zkladntextodsazen"/>
        <w:spacing w:line="300" w:lineRule="exact"/>
        <w:ind w:left="709" w:hanging="709"/>
        <w:rPr>
          <w:rFonts w:asciiTheme="minorHAnsi" w:hAnsiTheme="minorHAnsi" w:cstheme="minorHAnsi"/>
        </w:rPr>
      </w:pPr>
      <w:r w:rsidRPr="00DF6E7D">
        <w:rPr>
          <w:rFonts w:asciiTheme="minorHAnsi" w:hAnsiTheme="minorHAnsi" w:cstheme="minorHAnsi"/>
          <w:sz w:val="21"/>
          <w:szCs w:val="21"/>
        </w:rPr>
        <w:t>_________________________________</w:t>
      </w:r>
      <w:r w:rsidRPr="00DF6E7D">
        <w:rPr>
          <w:rFonts w:asciiTheme="minorHAnsi" w:hAnsiTheme="minorHAnsi" w:cstheme="minorHAnsi"/>
          <w:sz w:val="21"/>
          <w:szCs w:val="21"/>
        </w:rPr>
        <w:tab/>
        <w:t xml:space="preserve">  </w:t>
      </w:r>
      <w:r w:rsidRPr="00DF6E7D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DF6E7D">
        <w:rPr>
          <w:rFonts w:asciiTheme="minorHAnsi" w:hAnsiTheme="minorHAnsi" w:cstheme="minorHAnsi"/>
          <w:sz w:val="21"/>
          <w:szCs w:val="21"/>
        </w:rPr>
        <w:t>________________________________</w:t>
      </w:r>
    </w:p>
    <w:p w14:paraId="2DE5CBE3" w14:textId="77777777" w:rsidR="006E0EBD" w:rsidRPr="00EC7728" w:rsidRDefault="006E0EBD" w:rsidP="006E0EBD">
      <w:pPr>
        <w:spacing w:line="300" w:lineRule="exact"/>
        <w:ind w:left="708" w:hanging="708"/>
        <w:rPr>
          <w:rFonts w:asciiTheme="minorHAnsi" w:hAnsiTheme="minorHAnsi" w:cstheme="minorHAnsi"/>
          <w:sz w:val="24"/>
          <w:szCs w:val="24"/>
        </w:rPr>
      </w:pPr>
      <w:r w:rsidRPr="00DF6E7D">
        <w:rPr>
          <w:rFonts w:asciiTheme="minorHAnsi" w:hAnsiTheme="minorHAnsi" w:cstheme="minorHAnsi"/>
          <w:sz w:val="21"/>
          <w:szCs w:val="21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  <w:r w:rsidRPr="00EC7728">
        <w:rPr>
          <w:rFonts w:asciiTheme="minorHAnsi" w:hAnsiTheme="minorHAnsi" w:cstheme="minorHAnsi"/>
          <w:sz w:val="24"/>
          <w:szCs w:val="24"/>
        </w:rPr>
        <w:tab/>
      </w:r>
    </w:p>
    <w:p w14:paraId="63CBA1A6" w14:textId="77777777" w:rsidR="00700CB4" w:rsidRDefault="006E0EBD" w:rsidP="00700CB4">
      <w:pPr>
        <w:spacing w:line="300" w:lineRule="exact"/>
        <w:ind w:left="709" w:hanging="709"/>
        <w:rPr>
          <w:rFonts w:ascii="Calibri" w:hAnsi="Calibri"/>
          <w:sz w:val="24"/>
          <w:szCs w:val="24"/>
        </w:rPr>
      </w:pPr>
      <w:r w:rsidRPr="00EC7728">
        <w:rPr>
          <w:rFonts w:asciiTheme="minorHAnsi" w:hAnsiTheme="minorHAnsi" w:cstheme="minorHAnsi"/>
          <w:sz w:val="24"/>
          <w:szCs w:val="24"/>
        </w:rPr>
        <w:tab/>
      </w:r>
      <w:r w:rsidR="00BE2396">
        <w:rPr>
          <w:rFonts w:ascii="Calibri" w:hAnsi="Calibri"/>
          <w:sz w:val="24"/>
          <w:szCs w:val="24"/>
        </w:rPr>
        <w:t>Za Objednatele</w:t>
      </w:r>
      <w:r w:rsidR="00BE2396">
        <w:rPr>
          <w:rFonts w:ascii="Calibri" w:hAnsi="Calibri"/>
          <w:sz w:val="24"/>
          <w:szCs w:val="24"/>
        </w:rPr>
        <w:tab/>
      </w:r>
      <w:r w:rsidR="00BE2396">
        <w:rPr>
          <w:rFonts w:ascii="Calibri" w:hAnsi="Calibri"/>
          <w:sz w:val="24"/>
          <w:szCs w:val="24"/>
        </w:rPr>
        <w:tab/>
        <w:t xml:space="preserve">   </w:t>
      </w:r>
      <w:r w:rsidR="00BE2396">
        <w:rPr>
          <w:rFonts w:ascii="Calibri" w:hAnsi="Calibri"/>
          <w:sz w:val="24"/>
          <w:szCs w:val="24"/>
        </w:rPr>
        <w:tab/>
      </w:r>
      <w:r w:rsidR="00BE2396">
        <w:rPr>
          <w:rFonts w:ascii="Calibri" w:hAnsi="Calibri"/>
          <w:sz w:val="24"/>
          <w:szCs w:val="24"/>
        </w:rPr>
        <w:tab/>
      </w:r>
      <w:r w:rsidR="00BE2396">
        <w:rPr>
          <w:rFonts w:ascii="Calibri" w:hAnsi="Calibri"/>
          <w:sz w:val="24"/>
          <w:szCs w:val="24"/>
        </w:rPr>
        <w:tab/>
        <w:t xml:space="preserve">      Za D</w:t>
      </w:r>
      <w:r w:rsidRPr="00EC7728">
        <w:rPr>
          <w:rFonts w:ascii="Calibri" w:hAnsi="Calibri"/>
          <w:sz w:val="24"/>
          <w:szCs w:val="24"/>
        </w:rPr>
        <w:t>odavatele</w:t>
      </w:r>
    </w:p>
    <w:p w14:paraId="16054382" w14:textId="2415D9BC" w:rsidR="006E0EBD" w:rsidRPr="00EC7728" w:rsidRDefault="00700CB4" w:rsidP="00700CB4">
      <w:pPr>
        <w:spacing w:line="300" w:lineRule="exact"/>
        <w:ind w:left="709" w:hanging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E90586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Mgr. </w:t>
      </w:r>
      <w:r w:rsidR="00FC1188">
        <w:rPr>
          <w:rFonts w:asciiTheme="minorHAnsi" w:hAnsiTheme="minorHAnsi" w:cstheme="minorHAnsi"/>
          <w:sz w:val="24"/>
          <w:szCs w:val="24"/>
        </w:rPr>
        <w:t>Iva Dvořáčková</w:t>
      </w:r>
      <w:r w:rsidR="006E0EBD" w:rsidRPr="00EC7728">
        <w:rPr>
          <w:rFonts w:ascii="Calibri" w:hAnsi="Calibri"/>
          <w:sz w:val="24"/>
          <w:szCs w:val="24"/>
        </w:rPr>
        <w:tab/>
      </w:r>
      <w:r w:rsidR="006E0EBD" w:rsidRPr="00EC7728">
        <w:rPr>
          <w:rFonts w:ascii="Calibri" w:hAnsi="Calibri"/>
          <w:sz w:val="24"/>
          <w:szCs w:val="24"/>
        </w:rPr>
        <w:tab/>
      </w:r>
      <w:r w:rsidR="006E0EBD" w:rsidRPr="00EC7728">
        <w:rPr>
          <w:rFonts w:ascii="Calibri" w:hAnsi="Calibri"/>
          <w:sz w:val="24"/>
          <w:szCs w:val="24"/>
        </w:rPr>
        <w:tab/>
      </w:r>
      <w:r w:rsidR="006E0EBD" w:rsidRPr="00EC7728">
        <w:rPr>
          <w:rFonts w:ascii="Calibri" w:hAnsi="Calibri"/>
          <w:sz w:val="24"/>
          <w:szCs w:val="24"/>
        </w:rPr>
        <w:tab/>
      </w:r>
      <w:r w:rsidR="006E0EBD" w:rsidRPr="00EC7728">
        <w:rPr>
          <w:rFonts w:ascii="Calibri" w:hAnsi="Calibri"/>
          <w:sz w:val="24"/>
          <w:szCs w:val="24"/>
        </w:rPr>
        <w:tab/>
        <w:t xml:space="preserve">          </w:t>
      </w:r>
    </w:p>
    <w:p w14:paraId="62FBA2C6" w14:textId="7FA43EC8" w:rsidR="00700CB4" w:rsidRDefault="006E0EBD" w:rsidP="006E0EBD">
      <w:pPr>
        <w:rPr>
          <w:rFonts w:ascii="Calibri" w:hAnsi="Calibri"/>
          <w:sz w:val="24"/>
          <w:szCs w:val="24"/>
        </w:rPr>
      </w:pPr>
      <w:r w:rsidRPr="00EC7728">
        <w:rPr>
          <w:rFonts w:ascii="Calibri" w:hAnsi="Calibri"/>
          <w:sz w:val="24"/>
          <w:szCs w:val="24"/>
        </w:rPr>
        <w:t xml:space="preserve">    </w:t>
      </w:r>
      <w:r w:rsidR="00700CB4">
        <w:rPr>
          <w:rFonts w:ascii="Calibri" w:hAnsi="Calibri"/>
          <w:sz w:val="24"/>
          <w:szCs w:val="24"/>
        </w:rPr>
        <w:t xml:space="preserve"> </w:t>
      </w:r>
      <w:r w:rsidR="00FC1188">
        <w:rPr>
          <w:rFonts w:ascii="Calibri" w:hAnsi="Calibri"/>
          <w:sz w:val="24"/>
          <w:szCs w:val="24"/>
        </w:rPr>
        <w:t xml:space="preserve">tajemnice MěÚ Tišnov </w:t>
      </w:r>
    </w:p>
    <w:p w14:paraId="6AA069E2" w14:textId="77777777" w:rsidR="00700CB4" w:rsidRDefault="00700CB4" w:rsidP="006E0EBD">
      <w:pPr>
        <w:rPr>
          <w:rFonts w:ascii="Calibri" w:hAnsi="Calibri"/>
          <w:sz w:val="24"/>
          <w:szCs w:val="24"/>
        </w:rPr>
      </w:pPr>
    </w:p>
    <w:p w14:paraId="270AE8C8" w14:textId="77777777" w:rsidR="006E0EBD" w:rsidRPr="00204298" w:rsidRDefault="00204298">
      <w:pPr>
        <w:rPr>
          <w:i/>
        </w:rPr>
      </w:pPr>
      <w:r w:rsidRPr="00204298">
        <w:rPr>
          <w:i/>
        </w:rPr>
        <w:t>Příloha</w:t>
      </w:r>
    </w:p>
    <w:p w14:paraId="689106C9" w14:textId="77777777" w:rsidR="00204298" w:rsidRDefault="00204298"/>
    <w:p w14:paraId="1EBE4DD3" w14:textId="604C31A8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b/>
          <w:sz w:val="22"/>
          <w:szCs w:val="22"/>
        </w:rPr>
        <w:t>Cenová nabídka občerstvení na Teambuilding 1</w:t>
      </w:r>
      <w:r w:rsidR="00895AFC">
        <w:rPr>
          <w:rFonts w:asciiTheme="minorHAnsi" w:hAnsiTheme="minorHAnsi" w:cstheme="minorHAnsi"/>
          <w:b/>
          <w:sz w:val="22"/>
          <w:szCs w:val="22"/>
        </w:rPr>
        <w:t>3</w:t>
      </w:r>
      <w:r w:rsidRPr="003227DD">
        <w:rPr>
          <w:rFonts w:asciiTheme="minorHAnsi" w:hAnsiTheme="minorHAnsi" w:cstheme="minorHAnsi"/>
          <w:b/>
          <w:sz w:val="22"/>
          <w:szCs w:val="22"/>
        </w:rPr>
        <w:t>. 6. 202</w:t>
      </w:r>
      <w:r w:rsidR="00895AFC">
        <w:rPr>
          <w:rFonts w:asciiTheme="minorHAnsi" w:hAnsiTheme="minorHAnsi" w:cstheme="minorHAnsi"/>
          <w:b/>
          <w:sz w:val="22"/>
          <w:szCs w:val="22"/>
        </w:rPr>
        <w:t>4</w:t>
      </w:r>
      <w:r w:rsidRPr="003227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BC5459" w14:textId="77777777" w:rsidR="00204298" w:rsidRDefault="00204298">
      <w:pPr>
        <w:rPr>
          <w:rFonts w:asciiTheme="minorHAnsi" w:hAnsiTheme="minorHAnsi" w:cstheme="minorHAnsi"/>
          <w:sz w:val="22"/>
          <w:szCs w:val="22"/>
        </w:rPr>
      </w:pPr>
    </w:p>
    <w:p w14:paraId="24FC92C1" w14:textId="77777777" w:rsidR="001452F9" w:rsidRPr="003227DD" w:rsidRDefault="001452F9">
      <w:pPr>
        <w:rPr>
          <w:rFonts w:asciiTheme="minorHAnsi" w:hAnsiTheme="minorHAnsi" w:cstheme="minorHAnsi"/>
          <w:sz w:val="22"/>
          <w:szCs w:val="22"/>
        </w:rPr>
      </w:pPr>
    </w:p>
    <w:p w14:paraId="0896C757" w14:textId="77777777" w:rsidR="00204298" w:rsidRPr="003227DD" w:rsidRDefault="00204298">
      <w:pPr>
        <w:rPr>
          <w:rFonts w:asciiTheme="minorHAnsi" w:hAnsiTheme="minorHAnsi" w:cstheme="minorHAnsi"/>
          <w:b/>
          <w:sz w:val="22"/>
          <w:szCs w:val="22"/>
        </w:rPr>
      </w:pPr>
      <w:r w:rsidRPr="003227DD">
        <w:rPr>
          <w:rFonts w:asciiTheme="minorHAnsi" w:hAnsiTheme="minorHAnsi" w:cstheme="minorHAnsi"/>
          <w:b/>
          <w:sz w:val="22"/>
          <w:szCs w:val="22"/>
        </w:rPr>
        <w:t>Obědový raut</w:t>
      </w:r>
    </w:p>
    <w:p w14:paraId="1B6A0430" w14:textId="77777777" w:rsidR="001452F9" w:rsidRPr="003227DD" w:rsidRDefault="001452F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4527"/>
        <w:gridCol w:w="883"/>
        <w:gridCol w:w="1267"/>
        <w:gridCol w:w="1115"/>
        <w:gridCol w:w="1278"/>
      </w:tblGrid>
      <w:tr w:rsidR="001E39D0" w:rsidRPr="003227DD" w14:paraId="7A723220" w14:textId="77777777" w:rsidTr="003227DD">
        <w:tc>
          <w:tcPr>
            <w:tcW w:w="4527" w:type="dxa"/>
          </w:tcPr>
          <w:p w14:paraId="4D2F6606" w14:textId="77777777" w:rsidR="001E39D0" w:rsidRPr="003227DD" w:rsidRDefault="001E39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Druh</w:t>
            </w:r>
          </w:p>
        </w:tc>
        <w:tc>
          <w:tcPr>
            <w:tcW w:w="883" w:type="dxa"/>
          </w:tcPr>
          <w:p w14:paraId="2E69E40D" w14:textId="77777777" w:rsidR="001E39D0" w:rsidRPr="003227DD" w:rsidRDefault="001E39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gramáž</w:t>
            </w:r>
          </w:p>
        </w:tc>
        <w:tc>
          <w:tcPr>
            <w:tcW w:w="1267" w:type="dxa"/>
          </w:tcPr>
          <w:p w14:paraId="2F5E8178" w14:textId="77777777" w:rsidR="001E39D0" w:rsidRPr="003227DD" w:rsidRDefault="003227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1E39D0"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1115" w:type="dxa"/>
          </w:tcPr>
          <w:p w14:paraId="57999BA7" w14:textId="77777777" w:rsidR="003227DD" w:rsidRDefault="003227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1E39D0"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nožství </w:t>
            </w:r>
          </w:p>
          <w:p w14:paraId="3AF54550" w14:textId="77777777" w:rsidR="001E39D0" w:rsidRPr="003227DD" w:rsidRDefault="001E39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v ks</w:t>
            </w:r>
          </w:p>
        </w:tc>
        <w:tc>
          <w:tcPr>
            <w:tcW w:w="1278" w:type="dxa"/>
          </w:tcPr>
          <w:p w14:paraId="6E70DA43" w14:textId="77777777" w:rsidR="001E39D0" w:rsidRPr="003227DD" w:rsidRDefault="001E39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Celkem cena</w:t>
            </w:r>
            <w:r w:rsidR="00322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 DPH</w:t>
            </w:r>
          </w:p>
        </w:tc>
      </w:tr>
      <w:tr w:rsidR="001E39D0" w:rsidRPr="003227DD" w14:paraId="5CBF63B8" w14:textId="77777777" w:rsidTr="003227DD">
        <w:tc>
          <w:tcPr>
            <w:tcW w:w="4527" w:type="dxa"/>
          </w:tcPr>
          <w:p w14:paraId="09F9E426" w14:textId="451EBE3C" w:rsidR="001E39D0" w:rsidRPr="003227DD" w:rsidRDefault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Gulášová polévka</w:t>
            </w:r>
          </w:p>
        </w:tc>
        <w:tc>
          <w:tcPr>
            <w:tcW w:w="883" w:type="dxa"/>
          </w:tcPr>
          <w:p w14:paraId="52B23648" w14:textId="50D282E9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0,33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1267" w:type="dxa"/>
          </w:tcPr>
          <w:p w14:paraId="19D95601" w14:textId="03B7264D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69,-</w:t>
            </w:r>
          </w:p>
        </w:tc>
        <w:tc>
          <w:tcPr>
            <w:tcW w:w="1115" w:type="dxa"/>
          </w:tcPr>
          <w:p w14:paraId="41C522C7" w14:textId="0792EF6D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8" w:type="dxa"/>
          </w:tcPr>
          <w:p w14:paraId="42D411E5" w14:textId="15F16408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3450,-</w:t>
            </w:r>
          </w:p>
        </w:tc>
      </w:tr>
      <w:tr w:rsidR="001E39D0" w:rsidRPr="003227DD" w14:paraId="4ED6391F" w14:textId="77777777" w:rsidTr="003227DD">
        <w:tc>
          <w:tcPr>
            <w:tcW w:w="4527" w:type="dxa"/>
          </w:tcPr>
          <w:p w14:paraId="35616867" w14:textId="046753CB" w:rsidR="001E39D0" w:rsidRPr="003227DD" w:rsidRDefault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Těstovinový salát se zeleninou</w:t>
            </w:r>
          </w:p>
        </w:tc>
        <w:tc>
          <w:tcPr>
            <w:tcW w:w="883" w:type="dxa"/>
          </w:tcPr>
          <w:p w14:paraId="74EF1A18" w14:textId="36F4F844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267" w:type="dxa"/>
          </w:tcPr>
          <w:p w14:paraId="13C91364" w14:textId="0381056F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135,-</w:t>
            </w:r>
          </w:p>
        </w:tc>
        <w:tc>
          <w:tcPr>
            <w:tcW w:w="1115" w:type="dxa"/>
          </w:tcPr>
          <w:p w14:paraId="23F9A2CB" w14:textId="090833D3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78" w:type="dxa"/>
          </w:tcPr>
          <w:p w14:paraId="3AE719D1" w14:textId="267440DF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5400,-</w:t>
            </w:r>
          </w:p>
        </w:tc>
      </w:tr>
      <w:tr w:rsidR="001E39D0" w:rsidRPr="003227DD" w14:paraId="3EEE0BA2" w14:textId="77777777" w:rsidTr="003227DD">
        <w:tc>
          <w:tcPr>
            <w:tcW w:w="4527" w:type="dxa"/>
          </w:tcPr>
          <w:p w14:paraId="0B5A3E12" w14:textId="1A33D080" w:rsidR="001E39D0" w:rsidRPr="003227DD" w:rsidRDefault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Mini wrap s kuřecím masem</w:t>
            </w:r>
          </w:p>
        </w:tc>
        <w:tc>
          <w:tcPr>
            <w:tcW w:w="883" w:type="dxa"/>
          </w:tcPr>
          <w:p w14:paraId="200BE9EB" w14:textId="4D4BA40F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267" w:type="dxa"/>
          </w:tcPr>
          <w:p w14:paraId="0419AAC0" w14:textId="23C55769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80,-</w:t>
            </w:r>
          </w:p>
        </w:tc>
        <w:tc>
          <w:tcPr>
            <w:tcW w:w="1115" w:type="dxa"/>
          </w:tcPr>
          <w:p w14:paraId="67B83B13" w14:textId="62550B6D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8" w:type="dxa"/>
          </w:tcPr>
          <w:p w14:paraId="21BF3201" w14:textId="1A058D15" w:rsidR="001E39D0" w:rsidRPr="003227DD" w:rsidRDefault="00895AFC" w:rsidP="003227D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4000,-</w:t>
            </w:r>
          </w:p>
        </w:tc>
      </w:tr>
      <w:tr w:rsidR="00895AFC" w:rsidRPr="003227DD" w14:paraId="0751284F" w14:textId="77777777" w:rsidTr="003227DD">
        <w:tc>
          <w:tcPr>
            <w:tcW w:w="4527" w:type="dxa"/>
          </w:tcPr>
          <w:p w14:paraId="4D411354" w14:textId="666808B9" w:rsidR="00895AFC" w:rsidRPr="003227DD" w:rsidRDefault="00895AFC" w:rsidP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Mini wrap s trhaným masem</w:t>
            </w:r>
          </w:p>
        </w:tc>
        <w:tc>
          <w:tcPr>
            <w:tcW w:w="883" w:type="dxa"/>
          </w:tcPr>
          <w:p w14:paraId="548F504F" w14:textId="16E3CB95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267" w:type="dxa"/>
          </w:tcPr>
          <w:p w14:paraId="1908DBE4" w14:textId="3C05DFEE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80,-</w:t>
            </w:r>
          </w:p>
        </w:tc>
        <w:tc>
          <w:tcPr>
            <w:tcW w:w="1115" w:type="dxa"/>
          </w:tcPr>
          <w:p w14:paraId="03E8709B" w14:textId="486C8E45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8" w:type="dxa"/>
          </w:tcPr>
          <w:p w14:paraId="07349552" w14:textId="079ABA9F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4000,-</w:t>
            </w:r>
          </w:p>
        </w:tc>
      </w:tr>
      <w:tr w:rsidR="00895AFC" w:rsidRPr="003227DD" w14:paraId="2186D196" w14:textId="77777777" w:rsidTr="003227DD">
        <w:tc>
          <w:tcPr>
            <w:tcW w:w="4527" w:type="dxa"/>
          </w:tcPr>
          <w:p w14:paraId="4F84170B" w14:textId="6255C877" w:rsidR="00895AFC" w:rsidRPr="003227DD" w:rsidRDefault="00895AFC" w:rsidP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Řízeček vepřový</w:t>
            </w:r>
          </w:p>
        </w:tc>
        <w:tc>
          <w:tcPr>
            <w:tcW w:w="883" w:type="dxa"/>
          </w:tcPr>
          <w:p w14:paraId="1974F19E" w14:textId="4A92297D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g</w:t>
            </w:r>
          </w:p>
        </w:tc>
        <w:tc>
          <w:tcPr>
            <w:tcW w:w="1267" w:type="dxa"/>
          </w:tcPr>
          <w:p w14:paraId="3665EE1A" w14:textId="3A7B9D31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50,-</w:t>
            </w:r>
          </w:p>
        </w:tc>
        <w:tc>
          <w:tcPr>
            <w:tcW w:w="1115" w:type="dxa"/>
          </w:tcPr>
          <w:p w14:paraId="7F6C1BA8" w14:textId="4B2932A3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278" w:type="dxa"/>
          </w:tcPr>
          <w:p w14:paraId="716DEF6B" w14:textId="3371E0BB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6000,-</w:t>
            </w:r>
          </w:p>
        </w:tc>
      </w:tr>
      <w:tr w:rsidR="00895AFC" w:rsidRPr="003227DD" w14:paraId="66008D46" w14:textId="77777777" w:rsidTr="003227DD">
        <w:tc>
          <w:tcPr>
            <w:tcW w:w="4527" w:type="dxa"/>
          </w:tcPr>
          <w:p w14:paraId="4C2328C1" w14:textId="51E9973F" w:rsidR="00895AFC" w:rsidRPr="003227DD" w:rsidRDefault="00895AFC" w:rsidP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Řízeček kuřecí</w:t>
            </w:r>
          </w:p>
        </w:tc>
        <w:tc>
          <w:tcPr>
            <w:tcW w:w="883" w:type="dxa"/>
          </w:tcPr>
          <w:p w14:paraId="7BDF55F7" w14:textId="5D2F3E77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g</w:t>
            </w:r>
          </w:p>
        </w:tc>
        <w:tc>
          <w:tcPr>
            <w:tcW w:w="1267" w:type="dxa"/>
          </w:tcPr>
          <w:p w14:paraId="41F1ED7A" w14:textId="787C3DC2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50,-</w:t>
            </w:r>
          </w:p>
        </w:tc>
        <w:tc>
          <w:tcPr>
            <w:tcW w:w="1115" w:type="dxa"/>
          </w:tcPr>
          <w:p w14:paraId="793027D3" w14:textId="515A3635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278" w:type="dxa"/>
          </w:tcPr>
          <w:p w14:paraId="4774C6EF" w14:textId="0CDE7D7A" w:rsidR="00895AFC" w:rsidRPr="003227DD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6000,-</w:t>
            </w:r>
          </w:p>
        </w:tc>
      </w:tr>
      <w:tr w:rsidR="00895AFC" w:rsidRPr="003227DD" w14:paraId="7520F4BD" w14:textId="77777777" w:rsidTr="003227DD">
        <w:tc>
          <w:tcPr>
            <w:tcW w:w="4527" w:type="dxa"/>
          </w:tcPr>
          <w:p w14:paraId="5CCECE02" w14:textId="6C726F0A" w:rsidR="00895AFC" w:rsidRPr="00895AFC" w:rsidRDefault="00895AFC" w:rsidP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Bramborový salát</w:t>
            </w:r>
          </w:p>
        </w:tc>
        <w:tc>
          <w:tcPr>
            <w:tcW w:w="883" w:type="dxa"/>
          </w:tcPr>
          <w:p w14:paraId="04C200C4" w14:textId="2DE4980A" w:rsidR="00895AFC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150 g </w:t>
            </w:r>
          </w:p>
        </w:tc>
        <w:tc>
          <w:tcPr>
            <w:tcW w:w="1267" w:type="dxa"/>
          </w:tcPr>
          <w:p w14:paraId="21A4111C" w14:textId="71B5EBEB" w:rsidR="00895AFC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55,-</w:t>
            </w:r>
          </w:p>
        </w:tc>
        <w:tc>
          <w:tcPr>
            <w:tcW w:w="1115" w:type="dxa"/>
          </w:tcPr>
          <w:p w14:paraId="2E31119A" w14:textId="0EBDDBCF" w:rsidR="00895AFC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278" w:type="dxa"/>
          </w:tcPr>
          <w:p w14:paraId="2B7CFDCA" w14:textId="0D0268EE" w:rsidR="00895AFC" w:rsidRPr="00895AFC" w:rsidRDefault="00895AFC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95AFC">
              <w:rPr>
                <w:rFonts w:asciiTheme="minorHAnsi" w:hAnsiTheme="minorHAnsi" w:cstheme="minorHAnsi"/>
                <w:sz w:val="22"/>
                <w:szCs w:val="22"/>
              </w:rPr>
              <w:t>4400,-</w:t>
            </w:r>
          </w:p>
        </w:tc>
      </w:tr>
      <w:tr w:rsidR="00895AFC" w:rsidRPr="003227DD" w14:paraId="2243681A" w14:textId="77777777" w:rsidTr="003227DD">
        <w:tc>
          <w:tcPr>
            <w:tcW w:w="4527" w:type="dxa"/>
          </w:tcPr>
          <w:p w14:paraId="3E389716" w14:textId="08B6EB6D" w:rsidR="00895AFC" w:rsidRPr="003227DD" w:rsidRDefault="00895AFC" w:rsidP="00895A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  <w:gridSpan w:val="4"/>
          </w:tcPr>
          <w:p w14:paraId="1C090CF9" w14:textId="61A8DAB8" w:rsidR="00895AFC" w:rsidRDefault="00D803F6" w:rsidP="0089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250,-</w:t>
            </w:r>
          </w:p>
        </w:tc>
      </w:tr>
    </w:tbl>
    <w:p w14:paraId="0EFD7767" w14:textId="77777777" w:rsidR="00204298" w:rsidRPr="003227DD" w:rsidRDefault="00204298" w:rsidP="003227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DA689C" w14:textId="77777777" w:rsidR="00204298" w:rsidRDefault="00204298">
      <w:pPr>
        <w:rPr>
          <w:rFonts w:asciiTheme="minorHAnsi" w:hAnsiTheme="minorHAnsi" w:cstheme="minorHAnsi"/>
          <w:b/>
          <w:sz w:val="22"/>
          <w:szCs w:val="22"/>
        </w:rPr>
      </w:pPr>
      <w:r w:rsidRPr="003227DD">
        <w:rPr>
          <w:rFonts w:asciiTheme="minorHAnsi" w:hAnsiTheme="minorHAnsi" w:cstheme="minorHAnsi"/>
          <w:b/>
          <w:sz w:val="22"/>
          <w:szCs w:val="22"/>
        </w:rPr>
        <w:t>Večerní gril</w:t>
      </w:r>
    </w:p>
    <w:p w14:paraId="51EBF95E" w14:textId="77777777" w:rsidR="003227DD" w:rsidRDefault="003227D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4527"/>
        <w:gridCol w:w="883"/>
        <w:gridCol w:w="1267"/>
        <w:gridCol w:w="1115"/>
        <w:gridCol w:w="1278"/>
      </w:tblGrid>
      <w:tr w:rsidR="003227DD" w:rsidRPr="003227DD" w14:paraId="4C60D06C" w14:textId="77777777" w:rsidTr="00184A12">
        <w:tc>
          <w:tcPr>
            <w:tcW w:w="4527" w:type="dxa"/>
          </w:tcPr>
          <w:p w14:paraId="64CA7D0A" w14:textId="77777777" w:rsidR="003227DD" w:rsidRPr="003227DD" w:rsidRDefault="003227DD" w:rsidP="00184A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Druh</w:t>
            </w:r>
          </w:p>
        </w:tc>
        <w:tc>
          <w:tcPr>
            <w:tcW w:w="883" w:type="dxa"/>
          </w:tcPr>
          <w:p w14:paraId="472BC611" w14:textId="77777777" w:rsidR="003227DD" w:rsidRPr="003227DD" w:rsidRDefault="003227DD" w:rsidP="00184A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gramáž</w:t>
            </w:r>
          </w:p>
        </w:tc>
        <w:tc>
          <w:tcPr>
            <w:tcW w:w="1267" w:type="dxa"/>
          </w:tcPr>
          <w:p w14:paraId="755A676B" w14:textId="77777777" w:rsidR="003227DD" w:rsidRPr="003227DD" w:rsidRDefault="003227DD" w:rsidP="00184A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1115" w:type="dxa"/>
          </w:tcPr>
          <w:p w14:paraId="283E6DA2" w14:textId="77777777" w:rsidR="003227DD" w:rsidRDefault="003227DD" w:rsidP="00184A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nožství </w:t>
            </w:r>
          </w:p>
          <w:p w14:paraId="7E0099C5" w14:textId="77777777" w:rsidR="003227DD" w:rsidRPr="003227DD" w:rsidRDefault="003227DD" w:rsidP="00184A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v ks</w:t>
            </w:r>
          </w:p>
        </w:tc>
        <w:tc>
          <w:tcPr>
            <w:tcW w:w="1278" w:type="dxa"/>
          </w:tcPr>
          <w:p w14:paraId="78180410" w14:textId="77777777" w:rsidR="003227DD" w:rsidRPr="003227DD" w:rsidRDefault="003227DD" w:rsidP="00184A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7DD">
              <w:rPr>
                <w:rFonts w:asciiTheme="minorHAnsi" w:hAnsiTheme="minorHAnsi" w:cstheme="minorHAnsi"/>
                <w:b/>
                <w:sz w:val="22"/>
                <w:szCs w:val="22"/>
              </w:rPr>
              <w:t>Celkem 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 DPH</w:t>
            </w:r>
          </w:p>
        </w:tc>
      </w:tr>
      <w:tr w:rsidR="003227DD" w:rsidRPr="003227DD" w14:paraId="0485C1C7" w14:textId="77777777" w:rsidTr="00184A12">
        <w:tc>
          <w:tcPr>
            <w:tcW w:w="4527" w:type="dxa"/>
          </w:tcPr>
          <w:p w14:paraId="6B366437" w14:textId="77777777" w:rsidR="00D803F6" w:rsidRPr="00D803F6" w:rsidRDefault="00D803F6" w:rsidP="00D80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Marinovaný steak z krkovičky s pepřovou</w:t>
            </w:r>
          </w:p>
          <w:p w14:paraId="3928ADC1" w14:textId="20AF903D" w:rsidR="003227DD" w:rsidRPr="003227DD" w:rsidRDefault="00D803F6" w:rsidP="00D80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omáčkou</w:t>
            </w:r>
          </w:p>
        </w:tc>
        <w:tc>
          <w:tcPr>
            <w:tcW w:w="883" w:type="dxa"/>
          </w:tcPr>
          <w:p w14:paraId="689E9BE1" w14:textId="0670DA79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  <w:tc>
          <w:tcPr>
            <w:tcW w:w="1267" w:type="dxa"/>
          </w:tcPr>
          <w:p w14:paraId="27CEED9E" w14:textId="0AC22552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215,-</w:t>
            </w:r>
          </w:p>
        </w:tc>
        <w:tc>
          <w:tcPr>
            <w:tcW w:w="1115" w:type="dxa"/>
          </w:tcPr>
          <w:p w14:paraId="487E88EF" w14:textId="0CF18770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78" w:type="dxa"/>
          </w:tcPr>
          <w:p w14:paraId="39581E0E" w14:textId="08AD62BA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8600,-</w:t>
            </w:r>
          </w:p>
        </w:tc>
      </w:tr>
      <w:tr w:rsidR="003227DD" w:rsidRPr="003227DD" w14:paraId="5C3AD7BD" w14:textId="77777777" w:rsidTr="00184A12">
        <w:tc>
          <w:tcPr>
            <w:tcW w:w="4527" w:type="dxa"/>
          </w:tcPr>
          <w:p w14:paraId="2BF062E9" w14:textId="77777777" w:rsidR="00D803F6" w:rsidRPr="00D803F6" w:rsidRDefault="00D803F6" w:rsidP="00D80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Marinovaný kuřecí prsní steak s rajčatovou</w:t>
            </w:r>
          </w:p>
          <w:p w14:paraId="1A6795BC" w14:textId="400F4682" w:rsidR="003227DD" w:rsidRPr="003227DD" w:rsidRDefault="00D803F6" w:rsidP="00D803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omáčkou</w:t>
            </w:r>
          </w:p>
        </w:tc>
        <w:tc>
          <w:tcPr>
            <w:tcW w:w="883" w:type="dxa"/>
          </w:tcPr>
          <w:p w14:paraId="12E807BE" w14:textId="296DDBBE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g</w:t>
            </w:r>
          </w:p>
        </w:tc>
        <w:tc>
          <w:tcPr>
            <w:tcW w:w="1267" w:type="dxa"/>
          </w:tcPr>
          <w:p w14:paraId="6A7DD192" w14:textId="6A804DE8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95,-</w:t>
            </w:r>
          </w:p>
        </w:tc>
        <w:tc>
          <w:tcPr>
            <w:tcW w:w="1115" w:type="dxa"/>
          </w:tcPr>
          <w:p w14:paraId="77DDCE2A" w14:textId="595B7B6E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278" w:type="dxa"/>
          </w:tcPr>
          <w:p w14:paraId="133B1254" w14:textId="4CBAC81A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7600,-</w:t>
            </w:r>
          </w:p>
        </w:tc>
      </w:tr>
      <w:tr w:rsidR="003227DD" w:rsidRPr="003227DD" w14:paraId="0ED3A3C7" w14:textId="77777777" w:rsidTr="00184A12">
        <w:tc>
          <w:tcPr>
            <w:tcW w:w="4527" w:type="dxa"/>
          </w:tcPr>
          <w:p w14:paraId="5873427A" w14:textId="7D87CA70" w:rsidR="003227DD" w:rsidRPr="003227DD" w:rsidRDefault="00D803F6" w:rsidP="00184A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Klobása cheddar jalapenos, křen, hořčice</w:t>
            </w:r>
          </w:p>
        </w:tc>
        <w:tc>
          <w:tcPr>
            <w:tcW w:w="883" w:type="dxa"/>
          </w:tcPr>
          <w:p w14:paraId="58CA33D6" w14:textId="55C35D7A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g</w:t>
            </w:r>
          </w:p>
        </w:tc>
        <w:tc>
          <w:tcPr>
            <w:tcW w:w="1267" w:type="dxa"/>
          </w:tcPr>
          <w:p w14:paraId="603379B3" w14:textId="7C35D6E0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120,-</w:t>
            </w:r>
          </w:p>
        </w:tc>
        <w:tc>
          <w:tcPr>
            <w:tcW w:w="1115" w:type="dxa"/>
          </w:tcPr>
          <w:p w14:paraId="31D0A384" w14:textId="525863C9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278" w:type="dxa"/>
          </w:tcPr>
          <w:p w14:paraId="2C1DD07A" w14:textId="33915969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4200,-</w:t>
            </w:r>
          </w:p>
        </w:tc>
      </w:tr>
      <w:tr w:rsidR="003227DD" w:rsidRPr="003227DD" w14:paraId="0AFDA099" w14:textId="77777777" w:rsidTr="00184A12">
        <w:tc>
          <w:tcPr>
            <w:tcW w:w="4527" w:type="dxa"/>
          </w:tcPr>
          <w:p w14:paraId="683EB965" w14:textId="3ED7C0BB" w:rsidR="003227DD" w:rsidRPr="003227DD" w:rsidRDefault="00D803F6" w:rsidP="00184A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Grilovaný hermelín, brusinky</w:t>
            </w:r>
          </w:p>
        </w:tc>
        <w:tc>
          <w:tcPr>
            <w:tcW w:w="883" w:type="dxa"/>
          </w:tcPr>
          <w:p w14:paraId="495B490F" w14:textId="7A3CC13A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g</w:t>
            </w:r>
          </w:p>
        </w:tc>
        <w:tc>
          <w:tcPr>
            <w:tcW w:w="1267" w:type="dxa"/>
          </w:tcPr>
          <w:p w14:paraId="4E0E9778" w14:textId="1E11EB50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110,-</w:t>
            </w:r>
          </w:p>
        </w:tc>
        <w:tc>
          <w:tcPr>
            <w:tcW w:w="1115" w:type="dxa"/>
          </w:tcPr>
          <w:p w14:paraId="20D5BA53" w14:textId="4B78F3E5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278" w:type="dxa"/>
          </w:tcPr>
          <w:p w14:paraId="4259D2ED" w14:textId="3CEA01DB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3850,-</w:t>
            </w:r>
          </w:p>
        </w:tc>
      </w:tr>
      <w:tr w:rsidR="003227DD" w:rsidRPr="003227DD" w14:paraId="3A831BB2" w14:textId="77777777" w:rsidTr="00184A12">
        <w:tc>
          <w:tcPr>
            <w:tcW w:w="4527" w:type="dxa"/>
          </w:tcPr>
          <w:p w14:paraId="3F06C089" w14:textId="25CF5FBB" w:rsidR="003227DD" w:rsidRPr="003227DD" w:rsidRDefault="00D803F6" w:rsidP="00184A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Šopský salát</w:t>
            </w:r>
          </w:p>
        </w:tc>
        <w:tc>
          <w:tcPr>
            <w:tcW w:w="883" w:type="dxa"/>
          </w:tcPr>
          <w:p w14:paraId="01150F08" w14:textId="0E9A02A2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  <w:tc>
          <w:tcPr>
            <w:tcW w:w="1267" w:type="dxa"/>
          </w:tcPr>
          <w:p w14:paraId="1FEE4F6B" w14:textId="30C0A906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105,-</w:t>
            </w:r>
          </w:p>
        </w:tc>
        <w:tc>
          <w:tcPr>
            <w:tcW w:w="1115" w:type="dxa"/>
          </w:tcPr>
          <w:p w14:paraId="1469877A" w14:textId="103AC02C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8" w:type="dxa"/>
          </w:tcPr>
          <w:p w14:paraId="2F7F1CDD" w14:textId="00399A26" w:rsidR="003227DD" w:rsidRP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5250,-</w:t>
            </w:r>
          </w:p>
        </w:tc>
      </w:tr>
      <w:tr w:rsidR="003227DD" w14:paraId="5E255EA5" w14:textId="77777777" w:rsidTr="00184A12">
        <w:tc>
          <w:tcPr>
            <w:tcW w:w="4527" w:type="dxa"/>
          </w:tcPr>
          <w:p w14:paraId="71B3DD19" w14:textId="77777777" w:rsidR="003227DD" w:rsidRPr="003227DD" w:rsidRDefault="003227DD" w:rsidP="00184A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3" w:type="dxa"/>
            <w:gridSpan w:val="4"/>
          </w:tcPr>
          <w:p w14:paraId="1C35FC86" w14:textId="5292B7FA" w:rsidR="003227DD" w:rsidRDefault="00D803F6" w:rsidP="00184A1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3F6">
              <w:rPr>
                <w:rFonts w:asciiTheme="minorHAnsi" w:hAnsiTheme="minorHAnsi" w:cstheme="minorHAnsi"/>
                <w:sz w:val="22"/>
                <w:szCs w:val="22"/>
              </w:rPr>
              <w:t>500,-</w:t>
            </w:r>
          </w:p>
        </w:tc>
      </w:tr>
    </w:tbl>
    <w:p w14:paraId="5AACC219" w14:textId="77777777" w:rsidR="003227DD" w:rsidRDefault="003227DD">
      <w:pPr>
        <w:rPr>
          <w:rFonts w:asciiTheme="minorHAnsi" w:hAnsiTheme="minorHAnsi" w:cstheme="minorHAnsi"/>
          <w:b/>
          <w:sz w:val="22"/>
          <w:szCs w:val="22"/>
        </w:rPr>
      </w:pPr>
    </w:p>
    <w:p w14:paraId="309F10F9" w14:textId="77777777" w:rsidR="003227DD" w:rsidRPr="003227DD" w:rsidRDefault="003227DD">
      <w:pPr>
        <w:rPr>
          <w:rFonts w:asciiTheme="minorHAnsi" w:hAnsiTheme="minorHAnsi" w:cstheme="minorHAnsi"/>
          <w:b/>
          <w:sz w:val="22"/>
          <w:szCs w:val="22"/>
        </w:rPr>
      </w:pPr>
    </w:p>
    <w:p w14:paraId="615AFCC4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sz w:val="22"/>
          <w:szCs w:val="22"/>
        </w:rPr>
        <w:t xml:space="preserve">Cena celkem: </w:t>
      </w:r>
    </w:p>
    <w:p w14:paraId="7A9FE303" w14:textId="1AFCABEB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sz w:val="22"/>
          <w:szCs w:val="22"/>
        </w:rPr>
        <w:t>Oběd</w:t>
      </w:r>
      <w:r w:rsidR="001452F9">
        <w:rPr>
          <w:rFonts w:asciiTheme="minorHAnsi" w:hAnsiTheme="minorHAnsi" w:cstheme="minorHAnsi"/>
          <w:sz w:val="22"/>
          <w:szCs w:val="22"/>
        </w:rPr>
        <w:t>ový raut ….</w:t>
      </w:r>
      <w:r w:rsidRPr="003227DD">
        <w:rPr>
          <w:rFonts w:asciiTheme="minorHAnsi" w:hAnsiTheme="minorHAnsi" w:cstheme="minorHAnsi"/>
          <w:sz w:val="22"/>
          <w:szCs w:val="22"/>
        </w:rPr>
        <w:t xml:space="preserve"> 3</w:t>
      </w:r>
      <w:r w:rsidR="00D803F6">
        <w:rPr>
          <w:rFonts w:asciiTheme="minorHAnsi" w:hAnsiTheme="minorHAnsi" w:cstheme="minorHAnsi"/>
          <w:sz w:val="22"/>
          <w:szCs w:val="22"/>
        </w:rPr>
        <w:t>3</w:t>
      </w:r>
      <w:r w:rsidR="001452F9">
        <w:rPr>
          <w:rFonts w:asciiTheme="minorHAnsi" w:hAnsiTheme="minorHAnsi" w:cstheme="minorHAnsi"/>
          <w:sz w:val="22"/>
          <w:szCs w:val="22"/>
        </w:rPr>
        <w:t xml:space="preserve"> </w:t>
      </w:r>
      <w:r w:rsidR="00D803F6">
        <w:rPr>
          <w:rFonts w:asciiTheme="minorHAnsi" w:hAnsiTheme="minorHAnsi" w:cstheme="minorHAnsi"/>
          <w:sz w:val="22"/>
          <w:szCs w:val="22"/>
        </w:rPr>
        <w:t>2</w:t>
      </w:r>
      <w:r w:rsidRPr="003227DD">
        <w:rPr>
          <w:rFonts w:asciiTheme="minorHAnsi" w:hAnsiTheme="minorHAnsi" w:cstheme="minorHAnsi"/>
          <w:sz w:val="22"/>
          <w:szCs w:val="22"/>
        </w:rPr>
        <w:t xml:space="preserve">50,- </w:t>
      </w:r>
    </w:p>
    <w:p w14:paraId="62D4D4F0" w14:textId="34A806A5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sz w:val="22"/>
          <w:szCs w:val="22"/>
        </w:rPr>
        <w:t>Več</w:t>
      </w:r>
      <w:r w:rsidR="001452F9">
        <w:rPr>
          <w:rFonts w:asciiTheme="minorHAnsi" w:hAnsiTheme="minorHAnsi" w:cstheme="minorHAnsi"/>
          <w:sz w:val="22"/>
          <w:szCs w:val="22"/>
        </w:rPr>
        <w:t>erní grill …….</w:t>
      </w:r>
      <w:r w:rsidRPr="003227DD">
        <w:rPr>
          <w:rFonts w:asciiTheme="minorHAnsi" w:hAnsiTheme="minorHAnsi" w:cstheme="minorHAnsi"/>
          <w:sz w:val="22"/>
          <w:szCs w:val="22"/>
        </w:rPr>
        <w:t xml:space="preserve"> 29</w:t>
      </w:r>
      <w:r w:rsidR="001452F9">
        <w:rPr>
          <w:rFonts w:asciiTheme="minorHAnsi" w:hAnsiTheme="minorHAnsi" w:cstheme="minorHAnsi"/>
          <w:sz w:val="22"/>
          <w:szCs w:val="22"/>
        </w:rPr>
        <w:t xml:space="preserve"> </w:t>
      </w:r>
      <w:r w:rsidR="00D803F6">
        <w:rPr>
          <w:rFonts w:asciiTheme="minorHAnsi" w:hAnsiTheme="minorHAnsi" w:cstheme="minorHAnsi"/>
          <w:sz w:val="22"/>
          <w:szCs w:val="22"/>
        </w:rPr>
        <w:t>50</w:t>
      </w:r>
      <w:r w:rsidRPr="003227DD">
        <w:rPr>
          <w:rFonts w:asciiTheme="minorHAnsi" w:hAnsiTheme="minorHAnsi" w:cstheme="minorHAnsi"/>
          <w:sz w:val="22"/>
          <w:szCs w:val="22"/>
        </w:rPr>
        <w:t xml:space="preserve">0,- </w:t>
      </w:r>
    </w:p>
    <w:p w14:paraId="19F9D5EE" w14:textId="6A542372" w:rsidR="00204298" w:rsidRPr="003227DD" w:rsidRDefault="001452F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Celkem s DPH ….</w:t>
      </w:r>
      <w:r w:rsidR="00204298" w:rsidRPr="003227D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80720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072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803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04298" w:rsidRPr="003227DD">
        <w:rPr>
          <w:rFonts w:asciiTheme="minorHAnsi" w:hAnsiTheme="minorHAnsi" w:cstheme="minorHAnsi"/>
          <w:b/>
          <w:bCs/>
          <w:sz w:val="22"/>
          <w:szCs w:val="22"/>
        </w:rPr>
        <w:t xml:space="preserve">0,- </w:t>
      </w:r>
    </w:p>
    <w:p w14:paraId="2090BDAA" w14:textId="77777777" w:rsidR="001452F9" w:rsidRDefault="001452F9">
      <w:pPr>
        <w:rPr>
          <w:rFonts w:asciiTheme="minorHAnsi" w:hAnsiTheme="minorHAnsi" w:cstheme="minorHAnsi"/>
          <w:sz w:val="22"/>
          <w:szCs w:val="22"/>
        </w:rPr>
      </w:pPr>
    </w:p>
    <w:p w14:paraId="6BC8F10E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sz w:val="22"/>
          <w:szCs w:val="22"/>
        </w:rPr>
        <w:t>Ke všem pokrmům bude v ceně podáváno pečivo a vhodné omáčky a dresinky.</w:t>
      </w:r>
    </w:p>
    <w:p w14:paraId="16D49F2C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sz w:val="22"/>
          <w:szCs w:val="22"/>
        </w:rPr>
        <w:t>Ceny jsou uvedeny včetně DPH.</w:t>
      </w:r>
    </w:p>
    <w:p w14:paraId="75EB22D6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  <w:r w:rsidRPr="003227DD">
        <w:rPr>
          <w:rFonts w:asciiTheme="minorHAnsi" w:hAnsiTheme="minorHAnsi" w:cstheme="minorHAnsi"/>
          <w:sz w:val="22"/>
          <w:szCs w:val="22"/>
        </w:rPr>
        <w:t>Váhy jsou uvedeny v syrovém stavu.</w:t>
      </w:r>
    </w:p>
    <w:p w14:paraId="58A4735C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</w:p>
    <w:p w14:paraId="37EA87EF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</w:p>
    <w:p w14:paraId="3B6DAACD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</w:p>
    <w:p w14:paraId="793E3F2E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</w:p>
    <w:p w14:paraId="0A232A86" w14:textId="77777777" w:rsidR="00204298" w:rsidRPr="003227DD" w:rsidRDefault="00204298">
      <w:pPr>
        <w:rPr>
          <w:rFonts w:asciiTheme="minorHAnsi" w:hAnsiTheme="minorHAnsi" w:cstheme="minorHAnsi"/>
          <w:sz w:val="22"/>
          <w:szCs w:val="22"/>
        </w:rPr>
      </w:pPr>
    </w:p>
    <w:sectPr w:rsidR="00204298" w:rsidRPr="003227DD" w:rsidSect="00700CB4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I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1"/>
        <w:szCs w:val="21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III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1"/>
        <w:szCs w:val="21"/>
      </w:rPr>
    </w:lvl>
  </w:abstractNum>
  <w:abstractNum w:abstractNumId="3" w15:restartNumberingAfterBreak="0">
    <w:nsid w:val="661E48AC"/>
    <w:multiLevelType w:val="hybridMultilevel"/>
    <w:tmpl w:val="80BC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5F2D"/>
    <w:multiLevelType w:val="hybridMultilevel"/>
    <w:tmpl w:val="2A30C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FB06D3"/>
    <w:multiLevelType w:val="hybridMultilevel"/>
    <w:tmpl w:val="C6FC5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17CFC"/>
    <w:multiLevelType w:val="hybridMultilevel"/>
    <w:tmpl w:val="54EC60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8F4416"/>
    <w:multiLevelType w:val="hybridMultilevel"/>
    <w:tmpl w:val="959E726E"/>
    <w:lvl w:ilvl="0" w:tplc="FE06E7F4">
      <w:start w:val="1"/>
      <w:numFmt w:val="decimal"/>
      <w:lvlText w:val="II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E06E7F4">
      <w:start w:val="1"/>
      <w:numFmt w:val="decimal"/>
      <w:lvlText w:val="II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95083">
    <w:abstractNumId w:val="0"/>
  </w:num>
  <w:num w:numId="2" w16cid:durableId="739793257">
    <w:abstractNumId w:val="1"/>
  </w:num>
  <w:num w:numId="3" w16cid:durableId="28648599">
    <w:abstractNumId w:val="2"/>
  </w:num>
  <w:num w:numId="4" w16cid:durableId="1282222396">
    <w:abstractNumId w:val="7"/>
  </w:num>
  <w:num w:numId="5" w16cid:durableId="477770703">
    <w:abstractNumId w:val="3"/>
  </w:num>
  <w:num w:numId="6" w16cid:durableId="1117216387">
    <w:abstractNumId w:val="6"/>
  </w:num>
  <w:num w:numId="7" w16cid:durableId="264307156">
    <w:abstractNumId w:val="4"/>
  </w:num>
  <w:num w:numId="8" w16cid:durableId="357239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D"/>
    <w:rsid w:val="00080720"/>
    <w:rsid w:val="001452F9"/>
    <w:rsid w:val="00157680"/>
    <w:rsid w:val="001C5EA2"/>
    <w:rsid w:val="001E39D0"/>
    <w:rsid w:val="00204298"/>
    <w:rsid w:val="002839CB"/>
    <w:rsid w:val="002C7DB1"/>
    <w:rsid w:val="003227DD"/>
    <w:rsid w:val="004232CF"/>
    <w:rsid w:val="005A16F8"/>
    <w:rsid w:val="00673C8E"/>
    <w:rsid w:val="006E0EBD"/>
    <w:rsid w:val="00700CB4"/>
    <w:rsid w:val="007D231F"/>
    <w:rsid w:val="007E3DCA"/>
    <w:rsid w:val="00895AFC"/>
    <w:rsid w:val="0099204D"/>
    <w:rsid w:val="00AC78B7"/>
    <w:rsid w:val="00AD4D15"/>
    <w:rsid w:val="00B26F9A"/>
    <w:rsid w:val="00B300DD"/>
    <w:rsid w:val="00BE2396"/>
    <w:rsid w:val="00CB3876"/>
    <w:rsid w:val="00D02031"/>
    <w:rsid w:val="00D04474"/>
    <w:rsid w:val="00D50B45"/>
    <w:rsid w:val="00D803F6"/>
    <w:rsid w:val="00DF59C6"/>
    <w:rsid w:val="00E01989"/>
    <w:rsid w:val="00E90586"/>
    <w:rsid w:val="00FC1188"/>
    <w:rsid w:val="00FD1AAE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0F74"/>
  <w15:chartTrackingRefBased/>
  <w15:docId w15:val="{B228A1EE-12E5-4AB2-BBCC-DC50895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E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6E0E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6E0EB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E0EBD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6E0EBD"/>
    <w:rPr>
      <w:rFonts w:ascii="Arial" w:eastAsia="Times New Roman" w:hAnsi="Arial" w:cs="Arial"/>
      <w:szCs w:val="20"/>
      <w:lang w:eastAsia="zh-CN"/>
    </w:rPr>
  </w:style>
  <w:style w:type="paragraph" w:customStyle="1" w:styleId="NADPISCENTRPOD">
    <w:name w:val="NADPIS CENTRPOD"/>
    <w:basedOn w:val="Normln"/>
    <w:rsid w:val="006E0EBD"/>
    <w:pPr>
      <w:keepNext/>
      <w:keepLines/>
      <w:spacing w:after="60"/>
      <w:jc w:val="center"/>
    </w:pPr>
    <w:rPr>
      <w:b/>
    </w:rPr>
  </w:style>
  <w:style w:type="paragraph" w:styleId="Zkladntextodsazen">
    <w:name w:val="Body Text Indent"/>
    <w:basedOn w:val="Normln"/>
    <w:link w:val="ZkladntextodsazenChar"/>
    <w:rsid w:val="006E0EBD"/>
    <w:pPr>
      <w:ind w:left="426" w:hanging="426"/>
      <w:jc w:val="both"/>
    </w:pPr>
    <w:rPr>
      <w:sz w:val="22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E0EBD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Odstavecseseznamem">
    <w:name w:val="List Paragraph"/>
    <w:basedOn w:val="Normln"/>
    <w:uiPriority w:val="72"/>
    <w:qFormat/>
    <w:rsid w:val="006E0EBD"/>
    <w:pPr>
      <w:suppressAutoHyphens w:val="0"/>
      <w:ind w:left="708"/>
    </w:pPr>
    <w:rPr>
      <w:lang w:eastAsia="cs-CZ"/>
    </w:rPr>
  </w:style>
  <w:style w:type="character" w:styleId="Siln">
    <w:name w:val="Strong"/>
    <w:uiPriority w:val="22"/>
    <w:qFormat/>
    <w:rsid w:val="006E0EBD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6E0E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E0E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31">
    <w:name w:val="Základní text 31"/>
    <w:basedOn w:val="Normln"/>
    <w:rsid w:val="006E0EBD"/>
    <w:pPr>
      <w:widowControl w:val="0"/>
      <w:spacing w:after="120"/>
    </w:pPr>
    <w:rPr>
      <w:sz w:val="16"/>
      <w:szCs w:val="16"/>
      <w:lang w:eastAsia="hi-IN" w:bidi="hi-IN"/>
    </w:rPr>
  </w:style>
  <w:style w:type="table" w:styleId="Mkatabulky">
    <w:name w:val="Table Grid"/>
    <w:basedOn w:val="Normlntabulka"/>
    <w:uiPriority w:val="39"/>
    <w:rsid w:val="001E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Jaroslav</dc:creator>
  <cp:keywords/>
  <dc:description/>
  <cp:lastModifiedBy>Gajdoš Zdeněk</cp:lastModifiedBy>
  <cp:revision>3</cp:revision>
  <dcterms:created xsi:type="dcterms:W3CDTF">2024-06-17T06:18:00Z</dcterms:created>
  <dcterms:modified xsi:type="dcterms:W3CDTF">2024-06-17T06:19:00Z</dcterms:modified>
</cp:coreProperties>
</file>