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216" w:rsidRDefault="007976E9">
      <w:pPr>
        <w:spacing w:after="0" w:line="259" w:lineRule="auto"/>
        <w:ind w:left="0" w:right="100" w:firstLine="0"/>
        <w:jc w:val="right"/>
      </w:pPr>
      <w:r>
        <w:rPr>
          <w:noProof/>
        </w:rPr>
        <mc:AlternateContent>
          <mc:Choice Requires="wpg">
            <w:drawing>
              <wp:inline distT="0" distB="0" distL="0" distR="0">
                <wp:extent cx="6041276" cy="707390"/>
                <wp:effectExtent l="0" t="0" r="0" b="0"/>
                <wp:docPr id="9557" name="Group 9557"/>
                <wp:cNvGraphicFramePr/>
                <a:graphic xmlns:a="http://schemas.openxmlformats.org/drawingml/2006/main">
                  <a:graphicData uri="http://schemas.microsoft.com/office/word/2010/wordprocessingGroup">
                    <wpg:wgp>
                      <wpg:cNvGrpSpPr/>
                      <wpg:grpSpPr>
                        <a:xfrm>
                          <a:off x="0" y="0"/>
                          <a:ext cx="6041276" cy="707390"/>
                          <a:chOff x="0" y="0"/>
                          <a:chExt cx="6041276" cy="707390"/>
                        </a:xfrm>
                      </wpg:grpSpPr>
                      <pic:pic xmlns:pic="http://schemas.openxmlformats.org/drawingml/2006/picture">
                        <pic:nvPicPr>
                          <pic:cNvPr id="7" name="Picture 7"/>
                          <pic:cNvPicPr/>
                        </pic:nvPicPr>
                        <pic:blipFill>
                          <a:blip r:embed="rId5"/>
                          <a:stretch>
                            <a:fillRect/>
                          </a:stretch>
                        </pic:blipFill>
                        <pic:spPr>
                          <a:xfrm>
                            <a:off x="3810" y="382905"/>
                            <a:ext cx="1217257" cy="324485"/>
                          </a:xfrm>
                          <a:prstGeom prst="rect">
                            <a:avLst/>
                          </a:prstGeom>
                        </pic:spPr>
                      </pic:pic>
                      <wps:wsp>
                        <wps:cNvPr id="9" name="Rectangle 9"/>
                        <wps:cNvSpPr/>
                        <wps:spPr>
                          <a:xfrm>
                            <a:off x="4969891" y="389129"/>
                            <a:ext cx="399220" cy="171355"/>
                          </a:xfrm>
                          <a:prstGeom prst="rect">
                            <a:avLst/>
                          </a:prstGeom>
                          <a:ln>
                            <a:noFill/>
                          </a:ln>
                        </wps:spPr>
                        <wps:txbx>
                          <w:txbxContent>
                            <w:p w:rsidR="00573216" w:rsidRDefault="007976E9">
                              <w:pPr>
                                <w:spacing w:after="160" w:line="259" w:lineRule="auto"/>
                                <w:ind w:left="0" w:right="0" w:firstLine="0"/>
                                <w:jc w:val="left"/>
                              </w:pPr>
                              <w:proofErr w:type="spellStart"/>
                              <w:r>
                                <w:rPr>
                                  <w:sz w:val="20"/>
                                </w:rPr>
                                <w:t>ev.č</w:t>
                              </w:r>
                              <w:proofErr w:type="spellEnd"/>
                              <w:r>
                                <w:rPr>
                                  <w:sz w:val="20"/>
                                </w:rPr>
                                <w:t xml:space="preserve">.: </w:t>
                              </w:r>
                            </w:p>
                          </w:txbxContent>
                        </wps:txbx>
                        <wps:bodyPr horzOverflow="overflow" vert="horz" lIns="0" tIns="0" rIns="0" bIns="0" rtlCol="0">
                          <a:noAutofit/>
                        </wps:bodyPr>
                      </wps:wsp>
                      <wps:wsp>
                        <wps:cNvPr id="10" name="Rectangle 10"/>
                        <wps:cNvSpPr/>
                        <wps:spPr>
                          <a:xfrm>
                            <a:off x="5270500" y="389129"/>
                            <a:ext cx="255556" cy="171355"/>
                          </a:xfrm>
                          <a:prstGeom prst="rect">
                            <a:avLst/>
                          </a:prstGeom>
                          <a:ln>
                            <a:noFill/>
                          </a:ln>
                        </wps:spPr>
                        <wps:txbx>
                          <w:txbxContent>
                            <w:p w:rsidR="00573216" w:rsidRDefault="007976E9">
                              <w:pPr>
                                <w:spacing w:after="160" w:line="259" w:lineRule="auto"/>
                                <w:ind w:left="0" w:right="0" w:firstLine="0"/>
                                <w:jc w:val="left"/>
                              </w:pPr>
                              <w:r>
                                <w:rPr>
                                  <w:sz w:val="20"/>
                                </w:rPr>
                                <w:t>105</w:t>
                              </w:r>
                            </w:p>
                          </w:txbxContent>
                        </wps:txbx>
                        <wps:bodyPr horzOverflow="overflow" vert="horz" lIns="0" tIns="0" rIns="0" bIns="0" rtlCol="0">
                          <a:noAutofit/>
                        </wps:bodyPr>
                      </wps:wsp>
                      <wps:wsp>
                        <wps:cNvPr id="11" name="Rectangle 11"/>
                        <wps:cNvSpPr/>
                        <wps:spPr>
                          <a:xfrm>
                            <a:off x="5462524" y="389129"/>
                            <a:ext cx="730137" cy="171355"/>
                          </a:xfrm>
                          <a:prstGeom prst="rect">
                            <a:avLst/>
                          </a:prstGeom>
                          <a:ln>
                            <a:noFill/>
                          </a:ln>
                        </wps:spPr>
                        <wps:txbx>
                          <w:txbxContent>
                            <w:p w:rsidR="00573216" w:rsidRDefault="007976E9">
                              <w:pPr>
                                <w:spacing w:after="160" w:line="259" w:lineRule="auto"/>
                                <w:ind w:left="0" w:right="0" w:firstLine="0"/>
                                <w:jc w:val="left"/>
                              </w:pPr>
                              <w:r>
                                <w:rPr>
                                  <w:sz w:val="20"/>
                                </w:rPr>
                                <w:t>/310/2024</w:t>
                              </w:r>
                            </w:p>
                          </w:txbxContent>
                        </wps:txbx>
                        <wps:bodyPr horzOverflow="overflow" vert="horz" lIns="0" tIns="0" rIns="0" bIns="0" rtlCol="0">
                          <a:noAutofit/>
                        </wps:bodyPr>
                      </wps:wsp>
                      <wps:wsp>
                        <wps:cNvPr id="12" name="Rectangle 12"/>
                        <wps:cNvSpPr/>
                        <wps:spPr>
                          <a:xfrm>
                            <a:off x="6012688" y="389129"/>
                            <a:ext cx="38021" cy="171355"/>
                          </a:xfrm>
                          <a:prstGeom prst="rect">
                            <a:avLst/>
                          </a:prstGeom>
                          <a:ln>
                            <a:noFill/>
                          </a:ln>
                        </wps:spPr>
                        <wps:txbx>
                          <w:txbxContent>
                            <w:p w:rsidR="00573216" w:rsidRDefault="007976E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3" name="Rectangle 13"/>
                        <wps:cNvSpPr/>
                        <wps:spPr>
                          <a:xfrm>
                            <a:off x="4930267" y="543053"/>
                            <a:ext cx="535154" cy="171355"/>
                          </a:xfrm>
                          <a:prstGeom prst="rect">
                            <a:avLst/>
                          </a:prstGeom>
                          <a:ln>
                            <a:noFill/>
                          </a:ln>
                        </wps:spPr>
                        <wps:txbx>
                          <w:txbxContent>
                            <w:p w:rsidR="00573216" w:rsidRDefault="007976E9">
                              <w:pPr>
                                <w:spacing w:after="160" w:line="259" w:lineRule="auto"/>
                                <w:ind w:left="0" w:right="0" w:firstLine="0"/>
                                <w:jc w:val="left"/>
                              </w:pPr>
                              <w:r>
                                <w:rPr>
                                  <w:sz w:val="20"/>
                                </w:rPr>
                                <w:t>č.j.: 310</w:t>
                              </w:r>
                            </w:p>
                          </w:txbxContent>
                        </wps:txbx>
                        <wps:bodyPr horzOverflow="overflow" vert="horz" lIns="0" tIns="0" rIns="0" bIns="0" rtlCol="0">
                          <a:noAutofit/>
                        </wps:bodyPr>
                      </wps:wsp>
                      <wps:wsp>
                        <wps:cNvPr id="14" name="Rectangle 14"/>
                        <wps:cNvSpPr/>
                        <wps:spPr>
                          <a:xfrm>
                            <a:off x="5332984" y="543053"/>
                            <a:ext cx="494441" cy="171355"/>
                          </a:xfrm>
                          <a:prstGeom prst="rect">
                            <a:avLst/>
                          </a:prstGeom>
                          <a:ln>
                            <a:noFill/>
                          </a:ln>
                        </wps:spPr>
                        <wps:txbx>
                          <w:txbxContent>
                            <w:p w:rsidR="00573216" w:rsidRDefault="007976E9">
                              <w:pPr>
                                <w:spacing w:after="160" w:line="259" w:lineRule="auto"/>
                                <w:ind w:left="0" w:right="0" w:firstLine="0"/>
                                <w:jc w:val="left"/>
                              </w:pPr>
                              <w:r>
                                <w:rPr>
                                  <w:sz w:val="20"/>
                                </w:rPr>
                                <w:t>/49559</w:t>
                              </w:r>
                            </w:p>
                          </w:txbxContent>
                        </wps:txbx>
                        <wps:bodyPr horzOverflow="overflow" vert="horz" lIns="0" tIns="0" rIns="0" bIns="0" rtlCol="0">
                          <a:noAutofit/>
                        </wps:bodyPr>
                      </wps:wsp>
                      <wps:wsp>
                        <wps:cNvPr id="15" name="Rectangle 15"/>
                        <wps:cNvSpPr/>
                        <wps:spPr>
                          <a:xfrm>
                            <a:off x="5704840" y="543053"/>
                            <a:ext cx="407464" cy="171355"/>
                          </a:xfrm>
                          <a:prstGeom prst="rect">
                            <a:avLst/>
                          </a:prstGeom>
                          <a:ln>
                            <a:noFill/>
                          </a:ln>
                        </wps:spPr>
                        <wps:txbx>
                          <w:txbxContent>
                            <w:p w:rsidR="00573216" w:rsidRDefault="007976E9">
                              <w:pPr>
                                <w:spacing w:after="160" w:line="259" w:lineRule="auto"/>
                                <w:ind w:left="0" w:right="0" w:firstLine="0"/>
                                <w:jc w:val="left"/>
                              </w:pPr>
                              <w:r>
                                <w:rPr>
                                  <w:sz w:val="20"/>
                                </w:rPr>
                                <w:t>/2024</w:t>
                              </w:r>
                            </w:p>
                          </w:txbxContent>
                        </wps:txbx>
                        <wps:bodyPr horzOverflow="overflow" vert="horz" lIns="0" tIns="0" rIns="0" bIns="0" rtlCol="0">
                          <a:noAutofit/>
                        </wps:bodyPr>
                      </wps:wsp>
                      <wps:wsp>
                        <wps:cNvPr id="16" name="Rectangle 16"/>
                        <wps:cNvSpPr/>
                        <wps:spPr>
                          <a:xfrm>
                            <a:off x="6012688" y="543053"/>
                            <a:ext cx="38021" cy="171355"/>
                          </a:xfrm>
                          <a:prstGeom prst="rect">
                            <a:avLst/>
                          </a:prstGeom>
                          <a:ln>
                            <a:noFill/>
                          </a:ln>
                        </wps:spPr>
                        <wps:txbx>
                          <w:txbxContent>
                            <w:p w:rsidR="00573216" w:rsidRDefault="007976E9">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20" name="Picture 20"/>
                          <pic:cNvPicPr/>
                        </pic:nvPicPr>
                        <pic:blipFill>
                          <a:blip r:embed="rId6"/>
                          <a:stretch>
                            <a:fillRect/>
                          </a:stretch>
                        </pic:blipFill>
                        <pic:spPr>
                          <a:xfrm>
                            <a:off x="0" y="14606"/>
                            <a:ext cx="2255520" cy="347345"/>
                          </a:xfrm>
                          <a:prstGeom prst="rect">
                            <a:avLst/>
                          </a:prstGeom>
                        </pic:spPr>
                      </pic:pic>
                      <pic:pic xmlns:pic="http://schemas.openxmlformats.org/drawingml/2006/picture">
                        <pic:nvPicPr>
                          <pic:cNvPr id="22" name="Picture 22"/>
                          <pic:cNvPicPr/>
                        </pic:nvPicPr>
                        <pic:blipFill>
                          <a:blip r:embed="rId7"/>
                          <a:stretch>
                            <a:fillRect/>
                          </a:stretch>
                        </pic:blipFill>
                        <pic:spPr>
                          <a:xfrm>
                            <a:off x="2255520" y="0"/>
                            <a:ext cx="3643630" cy="354330"/>
                          </a:xfrm>
                          <a:prstGeom prst="rect">
                            <a:avLst/>
                          </a:prstGeom>
                        </pic:spPr>
                      </pic:pic>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9557" style="width:475.691pt;height:55.7pt;mso-position-horizontal-relative:char;mso-position-vertical-relative:line" coordsize="60412,7073">
                <v:shape id="Picture 7" style="position:absolute;width:12172;height:3244;left:38;top:3829;" filled="f">
                  <v:imagedata r:id="rId8"/>
                </v:shape>
                <v:rect id="Rectangle 9" style="position:absolute;width:3992;height:1713;left:49698;top:3891;" filled="f" stroked="f">
                  <v:textbox inset="0,0,0,0">
                    <w:txbxContent>
                      <w:p>
                        <w:pPr>
                          <w:spacing w:before="0" w:after="160" w:line="259" w:lineRule="auto"/>
                          <w:ind w:left="0" w:right="0" w:firstLine="0"/>
                          <w:jc w:val="left"/>
                        </w:pPr>
                        <w:r>
                          <w:rPr>
                            <w:sz w:val="20"/>
                          </w:rPr>
                          <w:t xml:space="preserve">ev.č.: </w:t>
                        </w:r>
                      </w:p>
                    </w:txbxContent>
                  </v:textbox>
                </v:rect>
                <v:rect id="Rectangle 10" style="position:absolute;width:2555;height:1713;left:52705;top:3891;" filled="f" stroked="f">
                  <v:textbox inset="0,0,0,0">
                    <w:txbxContent>
                      <w:p>
                        <w:pPr>
                          <w:spacing w:before="0" w:after="160" w:line="259" w:lineRule="auto"/>
                          <w:ind w:left="0" w:right="0" w:firstLine="0"/>
                          <w:jc w:val="left"/>
                        </w:pPr>
                        <w:r>
                          <w:rPr>
                            <w:rFonts w:cs="Calibri" w:hAnsi="Calibri" w:eastAsia="Calibri" w:ascii="Calibri"/>
                            <w:sz w:val="20"/>
                          </w:rPr>
                          <w:t xml:space="preserve">105</w:t>
                        </w:r>
                      </w:p>
                    </w:txbxContent>
                  </v:textbox>
                </v:rect>
                <v:rect id="Rectangle 11" style="position:absolute;width:7301;height:1713;left:54625;top:3891;" filled="f" stroked="f">
                  <v:textbox inset="0,0,0,0">
                    <w:txbxContent>
                      <w:p>
                        <w:pPr>
                          <w:spacing w:before="0" w:after="160" w:line="259" w:lineRule="auto"/>
                          <w:ind w:left="0" w:right="0" w:firstLine="0"/>
                          <w:jc w:val="left"/>
                        </w:pPr>
                        <w:r>
                          <w:rPr>
                            <w:rFonts w:cs="Calibri" w:hAnsi="Calibri" w:eastAsia="Calibri" w:ascii="Calibri"/>
                            <w:sz w:val="20"/>
                          </w:rPr>
                          <w:t xml:space="preserve">/310/2024</w:t>
                        </w:r>
                      </w:p>
                    </w:txbxContent>
                  </v:textbox>
                </v:rect>
                <v:rect id="Rectangle 12" style="position:absolute;width:380;height:1713;left:60126;top:3891;"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13" style="position:absolute;width:5351;height:1713;left:49302;top:5430;" filled="f" stroked="f">
                  <v:textbox inset="0,0,0,0">
                    <w:txbxContent>
                      <w:p>
                        <w:pPr>
                          <w:spacing w:before="0" w:after="160" w:line="259" w:lineRule="auto"/>
                          <w:ind w:left="0" w:right="0" w:firstLine="0"/>
                          <w:jc w:val="left"/>
                        </w:pPr>
                        <w:r>
                          <w:rPr>
                            <w:sz w:val="20"/>
                          </w:rPr>
                          <w:t xml:space="preserve">č.j.: 310</w:t>
                        </w:r>
                      </w:p>
                    </w:txbxContent>
                  </v:textbox>
                </v:rect>
                <v:rect id="Rectangle 14" style="position:absolute;width:4944;height:1713;left:53329;top:5430;" filled="f" stroked="f">
                  <v:textbox inset="0,0,0,0">
                    <w:txbxContent>
                      <w:p>
                        <w:pPr>
                          <w:spacing w:before="0" w:after="160" w:line="259" w:lineRule="auto"/>
                          <w:ind w:left="0" w:right="0" w:firstLine="0"/>
                          <w:jc w:val="left"/>
                        </w:pPr>
                        <w:r>
                          <w:rPr>
                            <w:rFonts w:cs="Calibri" w:hAnsi="Calibri" w:eastAsia="Calibri" w:ascii="Calibri"/>
                            <w:sz w:val="20"/>
                          </w:rPr>
                          <w:t xml:space="preserve">/49559</w:t>
                        </w:r>
                      </w:p>
                    </w:txbxContent>
                  </v:textbox>
                </v:rect>
                <v:rect id="Rectangle 15" style="position:absolute;width:4074;height:1713;left:57048;top:5430;" filled="f" stroked="f">
                  <v:textbox inset="0,0,0,0">
                    <w:txbxContent>
                      <w:p>
                        <w:pPr>
                          <w:spacing w:before="0" w:after="160" w:line="259" w:lineRule="auto"/>
                          <w:ind w:left="0" w:right="0" w:firstLine="0"/>
                          <w:jc w:val="left"/>
                        </w:pPr>
                        <w:r>
                          <w:rPr>
                            <w:rFonts w:cs="Calibri" w:hAnsi="Calibri" w:eastAsia="Calibri" w:ascii="Calibri"/>
                            <w:sz w:val="20"/>
                          </w:rPr>
                          <w:t xml:space="preserve">/2024</w:t>
                        </w:r>
                      </w:p>
                    </w:txbxContent>
                  </v:textbox>
                </v:rect>
                <v:rect id="Rectangle 16" style="position:absolute;width:380;height:1713;left:60126;top:5430;"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shape id="Picture 20" style="position:absolute;width:22555;height:3473;left:0;top:146;" filled="f">
                  <v:imagedata r:id="rId9"/>
                </v:shape>
                <v:shape id="Picture 22" style="position:absolute;width:36436;height:3543;left:22555;top:0;" filled="f">
                  <v:imagedata r:id="rId10"/>
                </v:shape>
              </v:group>
            </w:pict>
          </mc:Fallback>
        </mc:AlternateContent>
      </w:r>
      <w:r>
        <w:rPr>
          <w:rFonts w:ascii="Times New Roman" w:eastAsia="Times New Roman" w:hAnsi="Times New Roman" w:cs="Times New Roman"/>
          <w:sz w:val="20"/>
        </w:rPr>
        <w:t xml:space="preserve"> </w:t>
      </w:r>
    </w:p>
    <w:p w:rsidR="00573216" w:rsidRDefault="007976E9">
      <w:pPr>
        <w:spacing w:after="123" w:line="259" w:lineRule="auto"/>
        <w:ind w:left="0" w:right="0" w:firstLine="0"/>
        <w:jc w:val="left"/>
      </w:pPr>
      <w:r>
        <w:rPr>
          <w:rFonts w:ascii="Times New Roman" w:eastAsia="Times New Roman" w:hAnsi="Times New Roman" w:cs="Times New Roman"/>
          <w:sz w:val="20"/>
        </w:rPr>
        <w:t xml:space="preserve"> </w:t>
      </w:r>
    </w:p>
    <w:p w:rsidR="00573216" w:rsidRDefault="007976E9">
      <w:pPr>
        <w:spacing w:after="56" w:line="259" w:lineRule="auto"/>
        <w:ind w:left="2012" w:right="0" w:firstLine="0"/>
        <w:jc w:val="left"/>
      </w:pPr>
      <w:bookmarkStart w:id="0" w:name="_GoBack"/>
      <w:r>
        <w:rPr>
          <w:b/>
          <w:sz w:val="24"/>
        </w:rPr>
        <w:t>Dohoda o obsahu smlouvy o partnerství č. 18/2021</w:t>
      </w:r>
      <w:bookmarkEnd w:id="0"/>
      <w:r>
        <w:rPr>
          <w:b/>
          <w:sz w:val="24"/>
        </w:rPr>
        <w:t xml:space="preserve"> </w:t>
      </w:r>
    </w:p>
    <w:p w:rsidR="00573216" w:rsidRDefault="007976E9">
      <w:pPr>
        <w:spacing w:after="0" w:line="259" w:lineRule="auto"/>
        <w:ind w:left="0" w:right="0" w:firstLine="0"/>
        <w:jc w:val="left"/>
      </w:pPr>
      <w:r>
        <w:rPr>
          <w:b/>
        </w:rPr>
        <w:t xml:space="preserve"> </w:t>
      </w:r>
    </w:p>
    <w:p w:rsidR="00573216" w:rsidRDefault="007976E9">
      <w:pPr>
        <w:ind w:left="-5"/>
      </w:pPr>
      <w:proofErr w:type="spellStart"/>
      <w:r>
        <w:rPr>
          <w:b/>
        </w:rPr>
        <w:t>Moravian</w:t>
      </w:r>
      <w:proofErr w:type="spellEnd"/>
      <w:r>
        <w:rPr>
          <w:b/>
        </w:rPr>
        <w:t xml:space="preserve"> – </w:t>
      </w:r>
      <w:proofErr w:type="spellStart"/>
      <w:r>
        <w:rPr>
          <w:b/>
        </w:rPr>
        <w:t>Silesian</w:t>
      </w:r>
      <w:proofErr w:type="spellEnd"/>
      <w:r>
        <w:rPr>
          <w:b/>
        </w:rPr>
        <w:t xml:space="preserve"> </w:t>
      </w:r>
      <w:proofErr w:type="spellStart"/>
      <w:r>
        <w:rPr>
          <w:b/>
        </w:rPr>
        <w:t>Tourism</w:t>
      </w:r>
      <w:proofErr w:type="spellEnd"/>
      <w:r>
        <w:rPr>
          <w:b/>
        </w:rPr>
        <w:t xml:space="preserve">, s.r.o. </w:t>
      </w:r>
      <w:r>
        <w:t xml:space="preserve">zapsaná v obchodním rejstříku vedeném Krajským soudem v Ostravě, oddíl C, vložka 59059 </w:t>
      </w:r>
    </w:p>
    <w:p w:rsidR="00573216" w:rsidRDefault="007976E9">
      <w:pPr>
        <w:ind w:left="-5" w:right="131"/>
      </w:pPr>
      <w:r>
        <w:t xml:space="preserve">se sídlem: Střelniční 78/16, Moravská Ostrava, 702 00 Ostrava </w:t>
      </w:r>
    </w:p>
    <w:p w:rsidR="00573216" w:rsidRDefault="007976E9">
      <w:pPr>
        <w:ind w:left="-5" w:right="7876"/>
      </w:pPr>
      <w:r>
        <w:t xml:space="preserve">IČO: 02995832 DIČ: CZ02995832 </w:t>
      </w:r>
    </w:p>
    <w:p w:rsidR="00573216" w:rsidRDefault="007976E9">
      <w:pPr>
        <w:spacing w:after="139" w:line="259" w:lineRule="auto"/>
        <w:ind w:left="-5" w:right="0"/>
        <w:jc w:val="left"/>
      </w:pPr>
      <w:r>
        <w:t xml:space="preserve">zastoupena Ing. Petrem Koudelou, jednatelem </w:t>
      </w:r>
    </w:p>
    <w:p w:rsidR="00573216" w:rsidRDefault="007976E9">
      <w:pPr>
        <w:ind w:left="-5" w:right="131"/>
      </w:pPr>
      <w:r>
        <w:t xml:space="preserve">(dále jen „realizátor“) </w:t>
      </w:r>
    </w:p>
    <w:p w:rsidR="00573216" w:rsidRDefault="007976E9">
      <w:pPr>
        <w:spacing w:after="0" w:line="259" w:lineRule="auto"/>
        <w:ind w:left="0" w:right="0" w:firstLine="0"/>
        <w:jc w:val="left"/>
      </w:pPr>
      <w:r>
        <w:rPr>
          <w:b/>
        </w:rPr>
        <w:t xml:space="preserve"> </w:t>
      </w:r>
    </w:p>
    <w:p w:rsidR="00573216" w:rsidRDefault="007976E9">
      <w:pPr>
        <w:spacing w:after="0" w:line="259" w:lineRule="auto"/>
        <w:ind w:left="-5" w:right="0"/>
        <w:jc w:val="left"/>
      </w:pPr>
      <w:r>
        <w:rPr>
          <w:b/>
        </w:rPr>
        <w:t xml:space="preserve">a </w:t>
      </w:r>
    </w:p>
    <w:p w:rsidR="00573216" w:rsidRDefault="007976E9">
      <w:pPr>
        <w:spacing w:after="0" w:line="259" w:lineRule="auto"/>
        <w:ind w:left="0" w:right="0" w:firstLine="0"/>
        <w:jc w:val="left"/>
      </w:pPr>
      <w:r>
        <w:rPr>
          <w:b/>
        </w:rPr>
        <w:t xml:space="preserve"> </w:t>
      </w:r>
    </w:p>
    <w:p w:rsidR="00573216" w:rsidRDefault="007976E9">
      <w:pPr>
        <w:ind w:left="-5" w:right="6702"/>
      </w:pPr>
      <w:r>
        <w:rPr>
          <w:b/>
        </w:rPr>
        <w:t xml:space="preserve">Národní památkový ústav </w:t>
      </w:r>
      <w:r>
        <w:t xml:space="preserve">státní příspěvková organizace </w:t>
      </w:r>
    </w:p>
    <w:p w:rsidR="00573216" w:rsidRDefault="007976E9">
      <w:pPr>
        <w:ind w:left="-5" w:right="131"/>
      </w:pPr>
      <w:r>
        <w:t xml:space="preserve">se sídlem Valdštejnské nám. 162/3, PSČ 118 01 Praha 1 – Malá Strana </w:t>
      </w:r>
    </w:p>
    <w:p w:rsidR="00573216" w:rsidRDefault="007976E9">
      <w:pPr>
        <w:ind w:left="-5" w:right="7876"/>
      </w:pPr>
      <w:r>
        <w:t xml:space="preserve">IČO: 75032333 DIČ: CZ75032333 </w:t>
      </w:r>
    </w:p>
    <w:p w:rsidR="00573216" w:rsidRDefault="007976E9">
      <w:pPr>
        <w:spacing w:after="108"/>
        <w:ind w:left="-5" w:right="131"/>
      </w:pPr>
      <w:r>
        <w:t xml:space="preserve">zastoupena Ing. arch. Naděždou Goryczkovou, generální ředitelkou </w:t>
      </w:r>
    </w:p>
    <w:p w:rsidR="00573216" w:rsidRDefault="007976E9">
      <w:pPr>
        <w:spacing w:line="346" w:lineRule="auto"/>
        <w:ind w:left="-5" w:right="439"/>
      </w:pPr>
      <w:r>
        <w:t xml:space="preserve">osoba pro věcná jednání: </w:t>
      </w:r>
      <w:proofErr w:type="spellStart"/>
      <w:r w:rsidR="00F408D2">
        <w:t>xxx</w:t>
      </w:r>
      <w:proofErr w:type="spellEnd"/>
      <w:r>
        <w:t xml:space="preserve">, správce památkového objektu Důl Michal    doručovací adresa: Důl Michal, Čs. armády 413/95, 715 00 Ostrava </w:t>
      </w:r>
    </w:p>
    <w:p w:rsidR="00573216" w:rsidRDefault="007976E9">
      <w:pPr>
        <w:ind w:left="-5" w:right="131"/>
      </w:pPr>
      <w:r>
        <w:t xml:space="preserve">(dále jen „partner“)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ind w:left="-5" w:right="131"/>
      </w:pPr>
      <w:r>
        <w:t xml:space="preserve">uzavřené ve smyslu </w:t>
      </w:r>
      <w:proofErr w:type="spellStart"/>
      <w:r>
        <w:t>ust</w:t>
      </w:r>
      <w:proofErr w:type="spellEnd"/>
      <w:r>
        <w:t xml:space="preserve">. § 1903 zákona č. 89/2012 Sb., občanský zákoník, ve znění pozdějších předpisů (dále jen „občanský zákoník“), </w:t>
      </w:r>
    </w:p>
    <w:p w:rsidR="00573216" w:rsidRDefault="007976E9">
      <w:pPr>
        <w:spacing w:after="0" w:line="259" w:lineRule="auto"/>
        <w:ind w:left="0" w:right="98" w:firstLine="0"/>
        <w:jc w:val="center"/>
      </w:pPr>
      <w:r>
        <w:rPr>
          <w:b/>
        </w:rPr>
        <w:t xml:space="preserve"> </w:t>
      </w:r>
    </w:p>
    <w:p w:rsidR="00573216" w:rsidRDefault="007976E9">
      <w:pPr>
        <w:spacing w:after="0" w:line="259" w:lineRule="auto"/>
        <w:ind w:left="221" w:right="355"/>
        <w:jc w:val="center"/>
      </w:pPr>
      <w:r>
        <w:rPr>
          <w:b/>
        </w:rPr>
        <w:t xml:space="preserve">I. </w:t>
      </w:r>
    </w:p>
    <w:p w:rsidR="00573216" w:rsidRDefault="007976E9">
      <w:pPr>
        <w:pStyle w:val="Nadpis1"/>
        <w:spacing w:after="129"/>
      </w:pPr>
      <w:r>
        <w:t xml:space="preserve">Úvodní ustanovení </w:t>
      </w:r>
    </w:p>
    <w:p w:rsidR="00573216" w:rsidRDefault="007976E9">
      <w:pPr>
        <w:numPr>
          <w:ilvl w:val="0"/>
          <w:numId w:val="1"/>
        </w:numPr>
        <w:spacing w:after="0" w:line="259" w:lineRule="auto"/>
        <w:ind w:right="1" w:hanging="360"/>
      </w:pPr>
      <w:r>
        <w:t xml:space="preserve">Smluvní strany činí nesporným a potvrzují, že v období od  12. 4. 2021 spolu spolupracovaly, aniž </w:t>
      </w:r>
    </w:p>
    <w:p w:rsidR="00573216" w:rsidRDefault="007976E9">
      <w:pPr>
        <w:spacing w:after="146"/>
        <w:ind w:left="798" w:right="0"/>
      </w:pPr>
      <w:r>
        <w:t xml:space="preserve">došlo k uzavření písemné smlouvy s tím, že postupovaly dle smlouvy  o partnerství (dále jen „Smlouva“), jejímž účelem je vymezení spolupráce partnera prostřednictvím památkového objektu Důl Michal, Československé armády 413/95, 715 00  Ostrava, s realizátorem při realizaci přeshraničního projektu cestovního ruchu s názvem „Slezsko-moravské pohraničí“ (dále jen „projekt“), jehož je realizátor hlavním partnerem. </w:t>
      </w:r>
    </w:p>
    <w:p w:rsidR="00573216" w:rsidRDefault="007976E9">
      <w:pPr>
        <w:numPr>
          <w:ilvl w:val="0"/>
          <w:numId w:val="1"/>
        </w:numPr>
        <w:spacing w:after="110"/>
        <w:ind w:right="1" w:hanging="360"/>
      </w:pPr>
      <w:r>
        <w:t>Na základě výše uvedených skutečností uzavírají smluvní strany tuto dohodu za účelem vypořádání bezdůvodného obohacení a dále touto dohodou podle § 1903 zákona č. 89/2012 Sb., občanský zákoník, ve znění pozdějších předpisů (dále jen „</w:t>
      </w:r>
      <w:r>
        <w:rPr>
          <w:b/>
        </w:rPr>
        <w:t>občanský zákoník</w:t>
      </w:r>
      <w:r>
        <w:t xml:space="preserve">“), upravují všechna vzájemná práva a povinnosti v souvislosti se Smlouvou.  </w:t>
      </w:r>
    </w:p>
    <w:p w:rsidR="00573216" w:rsidRDefault="007976E9">
      <w:pPr>
        <w:spacing w:after="0" w:line="259" w:lineRule="auto"/>
        <w:ind w:left="0" w:right="0" w:firstLine="0"/>
        <w:jc w:val="left"/>
      </w:pPr>
      <w:r>
        <w:t xml:space="preserve"> </w:t>
      </w:r>
    </w:p>
    <w:p w:rsidR="00573216" w:rsidRDefault="007976E9">
      <w:pPr>
        <w:spacing w:after="0" w:line="259" w:lineRule="auto"/>
        <w:ind w:left="221" w:right="355"/>
        <w:jc w:val="center"/>
      </w:pPr>
      <w:r>
        <w:rPr>
          <w:b/>
        </w:rPr>
        <w:t xml:space="preserve">II. </w:t>
      </w:r>
    </w:p>
    <w:p w:rsidR="00573216" w:rsidRDefault="007976E9">
      <w:pPr>
        <w:pStyle w:val="Nadpis1"/>
        <w:ind w:right="145"/>
      </w:pPr>
      <w:r>
        <w:t xml:space="preserve">Práva a povinnosti smluvních stran </w:t>
      </w:r>
    </w:p>
    <w:p w:rsidR="00573216" w:rsidRDefault="007976E9">
      <w:pPr>
        <w:numPr>
          <w:ilvl w:val="0"/>
          <w:numId w:val="2"/>
        </w:numPr>
        <w:ind w:right="131" w:hanging="567"/>
      </w:pPr>
      <w:r>
        <w:t xml:space="preserve">Smluvní strany prohlašují, že plnění poskytnutá a přijatá na základě Smlouvy pokládají za platná.  </w:t>
      </w:r>
    </w:p>
    <w:p w:rsidR="00573216" w:rsidRDefault="007976E9">
      <w:pPr>
        <w:numPr>
          <w:ilvl w:val="0"/>
          <w:numId w:val="2"/>
        </w:numPr>
        <w:ind w:right="131" w:hanging="567"/>
      </w:pPr>
      <w:r>
        <w:lastRenderedPageBreak/>
        <w:t xml:space="preserve">Smluvní strany se tímto výslovně dohodly, že nebudou ve smyslu </w:t>
      </w:r>
      <w:proofErr w:type="spellStart"/>
      <w:r>
        <w:t>ust</w:t>
      </w:r>
      <w:proofErr w:type="spellEnd"/>
      <w:r>
        <w:t xml:space="preserve">. § 2993 občanského zákoníku požadovat vrácení toho, co již každá ze stran podle Smlouvy plnila, ani nebudou ve smyslu </w:t>
      </w:r>
      <w:proofErr w:type="spellStart"/>
      <w:r>
        <w:t>ust</w:t>
      </w:r>
      <w:proofErr w:type="spellEnd"/>
      <w:r>
        <w:t xml:space="preserve">. § 2999 občanského zákoníku požadovat jakoukoliv peněžitou náhradu za poskytnutá plnění ze Smlouvy. </w:t>
      </w:r>
    </w:p>
    <w:p w:rsidR="00573216" w:rsidRDefault="007976E9">
      <w:pPr>
        <w:numPr>
          <w:ilvl w:val="0"/>
          <w:numId w:val="2"/>
        </w:numPr>
        <w:ind w:right="131" w:hanging="567"/>
      </w:pPr>
      <w:r>
        <w:t xml:space="preserve">Smluvní strany prohlašují, že přijímají plnění, která si vzájemně poskytly na základě  Smlouvy do dne uzavření této dohody. </w:t>
      </w:r>
      <w:r>
        <w:rPr>
          <w:b/>
        </w:rPr>
        <w:t xml:space="preserve"> </w:t>
      </w:r>
    </w:p>
    <w:p w:rsidR="00573216" w:rsidRDefault="007976E9">
      <w:pPr>
        <w:spacing w:after="0" w:line="259" w:lineRule="auto"/>
        <w:ind w:left="46" w:right="0" w:firstLine="0"/>
        <w:jc w:val="center"/>
      </w:pPr>
      <w:r>
        <w:rPr>
          <w:b/>
        </w:rPr>
        <w:t xml:space="preserve"> </w:t>
      </w:r>
    </w:p>
    <w:p w:rsidR="00573216" w:rsidRDefault="007976E9">
      <w:pPr>
        <w:spacing w:after="0" w:line="259" w:lineRule="auto"/>
        <w:ind w:left="221" w:right="214"/>
        <w:jc w:val="center"/>
      </w:pPr>
      <w:r>
        <w:rPr>
          <w:b/>
        </w:rPr>
        <w:t xml:space="preserve">III. </w:t>
      </w:r>
    </w:p>
    <w:p w:rsidR="00573216" w:rsidRDefault="007976E9">
      <w:pPr>
        <w:spacing w:after="132" w:line="259" w:lineRule="auto"/>
        <w:ind w:left="221" w:right="216"/>
        <w:jc w:val="center"/>
      </w:pPr>
      <w:r>
        <w:rPr>
          <w:b/>
        </w:rPr>
        <w:t xml:space="preserve">Obsah Smlouvy </w:t>
      </w:r>
    </w:p>
    <w:p w:rsidR="00573216" w:rsidRDefault="007976E9">
      <w:pPr>
        <w:numPr>
          <w:ilvl w:val="0"/>
          <w:numId w:val="3"/>
        </w:numPr>
        <w:ind w:right="0" w:hanging="284"/>
      </w:pPr>
      <w:r>
        <w:t xml:space="preserve">Smluvní strany potvrzují obsah Smlouvy ve znění, jak vyplývá z přílohy č. 1 této dohody. </w:t>
      </w:r>
    </w:p>
    <w:p w:rsidR="00573216" w:rsidRDefault="007976E9">
      <w:pPr>
        <w:numPr>
          <w:ilvl w:val="0"/>
          <w:numId w:val="3"/>
        </w:numPr>
        <w:ind w:right="0" w:hanging="284"/>
      </w:pPr>
      <w:r>
        <w:t xml:space="preserve">Smluvní strany zároveň konstatují, že realizační fáze projektu je v době uzavření této dohody již ukončena a plyne doba udržitelnosti, která skončí dne 30. 6. 2029. </w:t>
      </w:r>
    </w:p>
    <w:p w:rsidR="00573216" w:rsidRDefault="007976E9">
      <w:pPr>
        <w:numPr>
          <w:ilvl w:val="0"/>
          <w:numId w:val="3"/>
        </w:numPr>
        <w:spacing w:after="5" w:line="249" w:lineRule="auto"/>
        <w:ind w:right="0" w:hanging="284"/>
      </w:pPr>
      <w:r>
        <w:rPr>
          <w:b/>
        </w:rPr>
        <w:t xml:space="preserve">Smluvní strany rovněž souhlasně prohlašují, že ze strany partnera došlo k řádnému naplnění veškerých jeho povinností ze Smlouvy.  </w:t>
      </w:r>
    </w:p>
    <w:p w:rsidR="00573216" w:rsidRDefault="007976E9">
      <w:pPr>
        <w:spacing w:after="0" w:line="239" w:lineRule="auto"/>
        <w:ind w:left="0" w:right="9231" w:firstLine="0"/>
        <w:jc w:val="left"/>
      </w:pPr>
      <w:r>
        <w:t xml:space="preserve">   </w:t>
      </w:r>
    </w:p>
    <w:p w:rsidR="00573216" w:rsidRDefault="007976E9">
      <w:pPr>
        <w:spacing w:after="0" w:line="259" w:lineRule="auto"/>
        <w:ind w:left="221" w:right="355"/>
        <w:jc w:val="center"/>
      </w:pPr>
      <w:r>
        <w:rPr>
          <w:b/>
        </w:rPr>
        <w:t xml:space="preserve">IV. </w:t>
      </w:r>
    </w:p>
    <w:p w:rsidR="00573216" w:rsidRDefault="007976E9">
      <w:pPr>
        <w:pStyle w:val="Nadpis1"/>
        <w:spacing w:after="132"/>
      </w:pPr>
      <w:r>
        <w:t xml:space="preserve">Závěrečná ustanovení </w:t>
      </w:r>
    </w:p>
    <w:p w:rsidR="00573216" w:rsidRDefault="007976E9">
      <w:pPr>
        <w:numPr>
          <w:ilvl w:val="0"/>
          <w:numId w:val="4"/>
        </w:numPr>
        <w:spacing w:after="183"/>
        <w:ind w:right="131" w:hanging="284"/>
      </w:pPr>
      <w:r>
        <w:t xml:space="preserve">Tato dohoda je uzavřena elektronicky s elektronickými podpisy smluvních stran. </w:t>
      </w:r>
    </w:p>
    <w:p w:rsidR="007976E9" w:rsidRDefault="007976E9">
      <w:pPr>
        <w:numPr>
          <w:ilvl w:val="0"/>
          <w:numId w:val="4"/>
        </w:numPr>
        <w:spacing w:after="183"/>
        <w:ind w:right="131" w:hanging="284"/>
      </w:pPr>
      <w:r>
        <w:t xml:space="preserve">Tato dohoda nabývá platnosti dnes podpisu oběma smluvními stranami a účinnosti dnem uveřejnění v registru smluv. </w:t>
      </w:r>
      <w:r w:rsidRPr="00733971">
        <w:rPr>
          <w:rFonts w:cstheme="minorHAnsi"/>
        </w:rPr>
        <w:t xml:space="preserve">Smluvní strany berou na vědomí, že tato </w:t>
      </w:r>
      <w:r>
        <w:rPr>
          <w:rFonts w:cstheme="minorHAnsi"/>
        </w:rPr>
        <w:t>dohoda</w:t>
      </w:r>
      <w:r w:rsidRPr="00733971">
        <w:rPr>
          <w:rFonts w:cstheme="minorHAnsi"/>
        </w:rPr>
        <w:t xml:space="preserve"> podléhá uveřejnění dle zákona č. 340/2015 Sb., o zvláštních podmínkách účinnosti některých smluv, uveřejňování těchto smluv a o registru smluv (zákon o registru smluv). Uveřejnění zajistí </w:t>
      </w:r>
      <w:r>
        <w:rPr>
          <w:rFonts w:cstheme="minorHAnsi"/>
        </w:rPr>
        <w:t>partner.</w:t>
      </w:r>
    </w:p>
    <w:p w:rsidR="00573216" w:rsidRDefault="007976E9">
      <w:pPr>
        <w:numPr>
          <w:ilvl w:val="0"/>
          <w:numId w:val="4"/>
        </w:numPr>
        <w:spacing w:after="146"/>
        <w:ind w:right="131" w:hanging="284"/>
      </w:pPr>
      <w:r>
        <w:t xml:space="preserve">Nedílnou součástí této dohody jsou následující přílohy: </w:t>
      </w:r>
    </w:p>
    <w:p w:rsidR="00573216" w:rsidRDefault="007976E9">
      <w:pPr>
        <w:spacing w:after="108"/>
        <w:ind w:left="294" w:right="131"/>
      </w:pPr>
      <w:r>
        <w:t xml:space="preserve">Příloha č. 1:  Smlouva o partnerství č. 18/2021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tbl>
      <w:tblPr>
        <w:tblStyle w:val="TableGrid"/>
        <w:tblW w:w="7609" w:type="dxa"/>
        <w:tblInd w:w="0" w:type="dxa"/>
        <w:tblLook w:val="04A0" w:firstRow="1" w:lastRow="0" w:firstColumn="1" w:lastColumn="0" w:noHBand="0" w:noVBand="1"/>
      </w:tblPr>
      <w:tblGrid>
        <w:gridCol w:w="4820"/>
        <w:gridCol w:w="2789"/>
      </w:tblGrid>
      <w:tr w:rsidR="00573216">
        <w:trPr>
          <w:trHeight w:val="2126"/>
        </w:trPr>
        <w:tc>
          <w:tcPr>
            <w:tcW w:w="4820" w:type="dxa"/>
            <w:tcBorders>
              <w:top w:val="nil"/>
              <w:left w:val="nil"/>
              <w:bottom w:val="nil"/>
              <w:right w:val="nil"/>
            </w:tcBorders>
          </w:tcPr>
          <w:p w:rsidR="00573216" w:rsidRDefault="007976E9">
            <w:pPr>
              <w:spacing w:after="0" w:line="259" w:lineRule="auto"/>
              <w:ind w:left="0" w:right="0" w:firstLine="0"/>
              <w:jc w:val="left"/>
            </w:pPr>
            <w:r>
              <w:t xml:space="preserve">V Ostravě dne……………..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tc>
        <w:tc>
          <w:tcPr>
            <w:tcW w:w="2789" w:type="dxa"/>
            <w:tcBorders>
              <w:top w:val="nil"/>
              <w:left w:val="nil"/>
              <w:bottom w:val="nil"/>
              <w:right w:val="nil"/>
            </w:tcBorders>
          </w:tcPr>
          <w:p w:rsidR="00573216" w:rsidRDefault="007976E9">
            <w:pPr>
              <w:spacing w:after="0" w:line="259" w:lineRule="auto"/>
              <w:ind w:left="0" w:right="0" w:firstLine="0"/>
              <w:jc w:val="left"/>
            </w:pPr>
            <w:r>
              <w:t xml:space="preserve">V Praze dne </w:t>
            </w:r>
          </w:p>
        </w:tc>
      </w:tr>
      <w:tr w:rsidR="00573216">
        <w:trPr>
          <w:trHeight w:val="269"/>
        </w:trPr>
        <w:tc>
          <w:tcPr>
            <w:tcW w:w="4820" w:type="dxa"/>
            <w:tcBorders>
              <w:top w:val="nil"/>
              <w:left w:val="nil"/>
              <w:bottom w:val="nil"/>
              <w:right w:val="nil"/>
            </w:tcBorders>
          </w:tcPr>
          <w:p w:rsidR="00573216" w:rsidRDefault="007976E9">
            <w:pPr>
              <w:spacing w:after="0" w:line="259" w:lineRule="auto"/>
              <w:ind w:left="0" w:right="0" w:firstLine="0"/>
              <w:jc w:val="left"/>
            </w:pPr>
            <w:r>
              <w:t xml:space="preserve">……………………………………………. </w:t>
            </w:r>
          </w:p>
        </w:tc>
        <w:tc>
          <w:tcPr>
            <w:tcW w:w="2789" w:type="dxa"/>
            <w:tcBorders>
              <w:top w:val="nil"/>
              <w:left w:val="nil"/>
              <w:bottom w:val="nil"/>
              <w:right w:val="nil"/>
            </w:tcBorders>
          </w:tcPr>
          <w:p w:rsidR="00573216" w:rsidRDefault="007976E9">
            <w:pPr>
              <w:spacing w:after="0" w:line="259" w:lineRule="auto"/>
              <w:ind w:left="0" w:right="0" w:firstLine="0"/>
            </w:pPr>
            <w:r>
              <w:t xml:space="preserve">……………………………………………… </w:t>
            </w:r>
          </w:p>
        </w:tc>
      </w:tr>
      <w:tr w:rsidR="00573216">
        <w:trPr>
          <w:trHeight w:val="247"/>
        </w:trPr>
        <w:tc>
          <w:tcPr>
            <w:tcW w:w="4820" w:type="dxa"/>
            <w:tcBorders>
              <w:top w:val="nil"/>
              <w:left w:val="nil"/>
              <w:bottom w:val="nil"/>
              <w:right w:val="nil"/>
            </w:tcBorders>
          </w:tcPr>
          <w:p w:rsidR="00573216" w:rsidRDefault="007976E9">
            <w:pPr>
              <w:spacing w:after="0" w:line="259" w:lineRule="auto"/>
              <w:ind w:left="0" w:right="0" w:firstLine="0"/>
              <w:jc w:val="left"/>
            </w:pPr>
            <w:r>
              <w:t xml:space="preserve">Ing. Petr Koudela </w:t>
            </w:r>
          </w:p>
        </w:tc>
        <w:tc>
          <w:tcPr>
            <w:tcW w:w="2789" w:type="dxa"/>
            <w:tcBorders>
              <w:top w:val="nil"/>
              <w:left w:val="nil"/>
              <w:bottom w:val="nil"/>
              <w:right w:val="nil"/>
            </w:tcBorders>
          </w:tcPr>
          <w:p w:rsidR="00573216" w:rsidRDefault="007976E9">
            <w:pPr>
              <w:spacing w:after="0" w:line="259" w:lineRule="auto"/>
              <w:ind w:left="0" w:right="0" w:firstLine="0"/>
            </w:pPr>
            <w:r>
              <w:t xml:space="preserve">Ing. arch. Naděžda Goryczková </w:t>
            </w:r>
          </w:p>
        </w:tc>
      </w:tr>
    </w:tbl>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lastRenderedPageBreak/>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tabs>
          <w:tab w:val="center" w:pos="840"/>
          <w:tab w:val="center" w:pos="1548"/>
          <w:tab w:val="center" w:pos="2256"/>
          <w:tab w:val="center" w:pos="2965"/>
          <w:tab w:val="center" w:pos="3673"/>
          <w:tab w:val="center" w:pos="4381"/>
          <w:tab w:val="center" w:pos="5089"/>
          <w:tab w:val="center" w:pos="5797"/>
          <w:tab w:val="center" w:pos="6505"/>
          <w:tab w:val="center" w:pos="7719"/>
          <w:tab w:val="center" w:pos="8630"/>
        </w:tabs>
        <w:spacing w:after="5" w:line="249" w:lineRule="auto"/>
        <w:ind w:left="0"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Příloha č. 1 </w:t>
      </w:r>
      <w:r>
        <w:rPr>
          <w:b/>
        </w:rPr>
        <w:tab/>
        <w:t xml:space="preserve"> </w:t>
      </w:r>
    </w:p>
    <w:p w:rsidR="00573216" w:rsidRDefault="007976E9">
      <w:pPr>
        <w:spacing w:after="0" w:line="259" w:lineRule="auto"/>
        <w:ind w:left="0" w:right="98" w:firstLine="0"/>
        <w:jc w:val="center"/>
      </w:pPr>
      <w:r>
        <w:rPr>
          <w:b/>
        </w:rPr>
        <w:t xml:space="preserve"> </w:t>
      </w:r>
      <w:r>
        <w:rPr>
          <w:b/>
        </w:rPr>
        <w:tab/>
        <w:t xml:space="preserve"> </w:t>
      </w:r>
      <w:r>
        <w:rPr>
          <w:b/>
        </w:rPr>
        <w:tab/>
        <w:t xml:space="preserve"> </w:t>
      </w:r>
    </w:p>
    <w:p w:rsidR="00573216" w:rsidRDefault="007976E9">
      <w:pPr>
        <w:spacing w:after="0" w:line="259" w:lineRule="auto"/>
        <w:ind w:left="0" w:right="98" w:firstLine="0"/>
        <w:jc w:val="center"/>
      </w:pPr>
      <w:r>
        <w:rPr>
          <w:b/>
        </w:rPr>
        <w:t xml:space="preserve"> </w:t>
      </w:r>
    </w:p>
    <w:p w:rsidR="00573216" w:rsidRDefault="007976E9">
      <w:pPr>
        <w:pStyle w:val="Nadpis1"/>
        <w:ind w:right="148"/>
      </w:pPr>
      <w:r>
        <w:t xml:space="preserve">Smlouva o partnerství č. 18/2021 </w:t>
      </w:r>
    </w:p>
    <w:p w:rsidR="00573216" w:rsidRDefault="007976E9">
      <w:pPr>
        <w:ind w:left="409" w:right="131"/>
      </w:pPr>
      <w:r>
        <w:t xml:space="preserve">uzavřené podle § 1746 zákona č.89/2012 Sb., občanského zákoníku, ve znění pozdějších předpisů </w:t>
      </w:r>
    </w:p>
    <w:p w:rsidR="00573216" w:rsidRDefault="007976E9">
      <w:pPr>
        <w:spacing w:after="0" w:line="259" w:lineRule="auto"/>
        <w:ind w:left="0" w:right="98" w:firstLine="0"/>
        <w:jc w:val="center"/>
      </w:pPr>
      <w:r>
        <w:rPr>
          <w:b/>
        </w:rPr>
        <w:t xml:space="preserve"> </w:t>
      </w:r>
    </w:p>
    <w:p w:rsidR="00573216" w:rsidRDefault="007976E9">
      <w:pPr>
        <w:spacing w:after="0" w:line="259" w:lineRule="auto"/>
        <w:ind w:left="221" w:right="355"/>
        <w:jc w:val="center"/>
      </w:pPr>
      <w:r>
        <w:rPr>
          <w:b/>
        </w:rPr>
        <w:t xml:space="preserve">I. </w:t>
      </w:r>
    </w:p>
    <w:p w:rsidR="00573216" w:rsidRDefault="007976E9">
      <w:pPr>
        <w:pStyle w:val="Nadpis1"/>
        <w:ind w:right="147"/>
      </w:pPr>
      <w:r>
        <w:t xml:space="preserve">Smluvní strany </w:t>
      </w:r>
    </w:p>
    <w:p w:rsidR="00573216" w:rsidRDefault="007976E9">
      <w:pPr>
        <w:spacing w:after="0" w:line="259" w:lineRule="auto"/>
        <w:ind w:left="0" w:right="0" w:firstLine="0"/>
        <w:jc w:val="left"/>
      </w:pPr>
      <w:r>
        <w:t xml:space="preserve"> </w:t>
      </w:r>
    </w:p>
    <w:p w:rsidR="00573216" w:rsidRDefault="007976E9">
      <w:pPr>
        <w:ind w:left="-5"/>
      </w:pPr>
      <w:proofErr w:type="spellStart"/>
      <w:r>
        <w:rPr>
          <w:b/>
        </w:rPr>
        <w:t>Moravian</w:t>
      </w:r>
      <w:proofErr w:type="spellEnd"/>
      <w:r>
        <w:rPr>
          <w:b/>
        </w:rPr>
        <w:t xml:space="preserve"> – </w:t>
      </w:r>
      <w:proofErr w:type="spellStart"/>
      <w:r>
        <w:rPr>
          <w:b/>
        </w:rPr>
        <w:t>Silesian</w:t>
      </w:r>
      <w:proofErr w:type="spellEnd"/>
      <w:r>
        <w:rPr>
          <w:b/>
        </w:rPr>
        <w:t xml:space="preserve"> </w:t>
      </w:r>
      <w:proofErr w:type="spellStart"/>
      <w:r>
        <w:rPr>
          <w:b/>
        </w:rPr>
        <w:t>Tourism</w:t>
      </w:r>
      <w:proofErr w:type="spellEnd"/>
      <w:r>
        <w:rPr>
          <w:b/>
        </w:rPr>
        <w:t xml:space="preserve">, s.r.o. </w:t>
      </w:r>
      <w:r>
        <w:t xml:space="preserve">zapsaná v obchodním rejstříku vedeném Krajským soudem v Ostravě, oddíl C, vložka 59059 </w:t>
      </w:r>
    </w:p>
    <w:p w:rsidR="00573216" w:rsidRDefault="007976E9">
      <w:pPr>
        <w:ind w:left="-5" w:right="131"/>
      </w:pPr>
      <w:r>
        <w:t xml:space="preserve">se sídlem: Střelniční 78/16, Moravská Ostrava, 702 00 Ostrava </w:t>
      </w:r>
    </w:p>
    <w:p w:rsidR="00573216" w:rsidRDefault="007976E9">
      <w:pPr>
        <w:ind w:left="-5" w:right="7876"/>
      </w:pPr>
      <w:r>
        <w:t xml:space="preserve">IČO: 02995832 DIČ: CZ02995832 </w:t>
      </w:r>
    </w:p>
    <w:p w:rsidR="00573216" w:rsidRDefault="007976E9">
      <w:pPr>
        <w:spacing w:after="137" w:line="259" w:lineRule="auto"/>
        <w:ind w:left="-5" w:right="0"/>
        <w:jc w:val="left"/>
      </w:pPr>
      <w:r>
        <w:rPr>
          <w:b/>
        </w:rPr>
        <w:t xml:space="preserve">zastoupena Ing. Petrem Koudelou, jednatelem </w:t>
      </w:r>
    </w:p>
    <w:p w:rsidR="00573216" w:rsidRDefault="007976E9">
      <w:pPr>
        <w:ind w:left="-5" w:right="131"/>
      </w:pPr>
      <w:r>
        <w:t xml:space="preserve">(dále jen „realizátor“) </w:t>
      </w:r>
    </w:p>
    <w:p w:rsidR="00573216" w:rsidRDefault="007976E9">
      <w:pPr>
        <w:spacing w:after="0" w:line="259" w:lineRule="auto"/>
        <w:ind w:left="0" w:right="0" w:firstLine="0"/>
        <w:jc w:val="left"/>
      </w:pPr>
      <w:r>
        <w:rPr>
          <w:b/>
        </w:rPr>
        <w:t xml:space="preserve"> </w:t>
      </w:r>
    </w:p>
    <w:p w:rsidR="00573216" w:rsidRDefault="007976E9">
      <w:pPr>
        <w:spacing w:after="0" w:line="259" w:lineRule="auto"/>
        <w:ind w:left="-5" w:right="0"/>
        <w:jc w:val="left"/>
      </w:pPr>
      <w:r>
        <w:rPr>
          <w:b/>
        </w:rPr>
        <w:t xml:space="preserve">a </w:t>
      </w:r>
    </w:p>
    <w:p w:rsidR="00573216" w:rsidRDefault="007976E9">
      <w:pPr>
        <w:spacing w:after="0" w:line="259" w:lineRule="auto"/>
        <w:ind w:left="0" w:right="0" w:firstLine="0"/>
        <w:jc w:val="left"/>
      </w:pPr>
      <w:r>
        <w:rPr>
          <w:b/>
        </w:rPr>
        <w:t xml:space="preserve"> </w:t>
      </w:r>
    </w:p>
    <w:p w:rsidR="00573216" w:rsidRDefault="007976E9">
      <w:pPr>
        <w:ind w:left="-5" w:right="131"/>
      </w:pPr>
      <w:r>
        <w:rPr>
          <w:b/>
        </w:rPr>
        <w:t xml:space="preserve">Národní památkový ústav, </w:t>
      </w:r>
      <w:r>
        <w:t xml:space="preserve">státní příspěvková organizace </w:t>
      </w:r>
    </w:p>
    <w:p w:rsidR="00573216" w:rsidRDefault="007976E9">
      <w:pPr>
        <w:spacing w:after="0" w:line="239" w:lineRule="auto"/>
        <w:ind w:left="0" w:right="3462" w:firstLine="0"/>
        <w:jc w:val="left"/>
      </w:pPr>
      <w:r>
        <w:t xml:space="preserve">IČ: 75032333   DIČ: CZ75032333 se sídlem Valdštejnské náměstí  162/3, 118 01 Praha 1 - Malá Strana zastoupen: Ing. arch. Naděždou Goryczkovou, generální ředitelkou osoba pro věcná jednání: </w:t>
      </w:r>
      <w:proofErr w:type="spellStart"/>
      <w:r w:rsidR="00F408D2">
        <w:t>xxx</w:t>
      </w:r>
      <w:proofErr w:type="spellEnd"/>
      <w:r>
        <w:t xml:space="preserve">, kastelán Dolu Michal </w:t>
      </w:r>
    </w:p>
    <w:p w:rsidR="00573216" w:rsidRDefault="007976E9">
      <w:pPr>
        <w:ind w:left="-5" w:right="131"/>
      </w:pPr>
      <w:r>
        <w:t xml:space="preserve">Bankovní spojení: Česká národní banka, Na Příkopě 28, 115 03 Praha </w:t>
      </w:r>
    </w:p>
    <w:p w:rsidR="00573216" w:rsidRDefault="007976E9">
      <w:pPr>
        <w:ind w:left="-5" w:right="131"/>
      </w:pPr>
      <w:r>
        <w:t xml:space="preserve">Č. účtu: 500005-60039011/0710 </w:t>
      </w:r>
    </w:p>
    <w:p w:rsidR="00573216" w:rsidRDefault="007976E9">
      <w:pPr>
        <w:spacing w:after="0" w:line="259" w:lineRule="auto"/>
        <w:ind w:left="0" w:right="0" w:firstLine="0"/>
        <w:jc w:val="left"/>
      </w:pPr>
      <w:r>
        <w:t xml:space="preserve"> </w:t>
      </w:r>
    </w:p>
    <w:p w:rsidR="00573216" w:rsidRDefault="007976E9">
      <w:pPr>
        <w:ind w:left="-5" w:right="131"/>
      </w:pPr>
      <w:r>
        <w:t xml:space="preserve">Doručovací adresa: </w:t>
      </w:r>
    </w:p>
    <w:p w:rsidR="00573216" w:rsidRDefault="007976E9">
      <w:pPr>
        <w:ind w:left="-5" w:right="131"/>
      </w:pPr>
      <w:r>
        <w:t xml:space="preserve">Důl Michal </w:t>
      </w:r>
    </w:p>
    <w:p w:rsidR="00573216" w:rsidRDefault="007976E9">
      <w:pPr>
        <w:ind w:left="-5" w:right="131"/>
      </w:pPr>
      <w:r>
        <w:t xml:space="preserve">Čs. armády 413/95, 715 00  Ostrava - Michálkovice </w:t>
      </w:r>
    </w:p>
    <w:p w:rsidR="00573216" w:rsidRDefault="007976E9">
      <w:pPr>
        <w:tabs>
          <w:tab w:val="center" w:pos="7696"/>
        </w:tabs>
        <w:ind w:left="-15" w:right="0" w:firstLine="0"/>
        <w:jc w:val="left"/>
      </w:pPr>
      <w:r>
        <w:rPr>
          <w:b/>
        </w:rPr>
        <w:t xml:space="preserve"> </w:t>
      </w:r>
      <w:r>
        <w:t xml:space="preserve">(dále jen „partner“) </w:t>
      </w:r>
      <w:r>
        <w:tab/>
        <w:t xml:space="preserve"> </w:t>
      </w:r>
    </w:p>
    <w:p w:rsidR="00573216" w:rsidRDefault="007976E9">
      <w:pPr>
        <w:spacing w:after="0" w:line="259" w:lineRule="auto"/>
        <w:ind w:left="0" w:right="0" w:firstLine="0"/>
        <w:jc w:val="left"/>
      </w:pPr>
      <w:r>
        <w:t xml:space="preserve"> </w:t>
      </w:r>
    </w:p>
    <w:p w:rsidR="00573216" w:rsidRDefault="007976E9">
      <w:pPr>
        <w:spacing w:after="232"/>
        <w:ind w:left="-5" w:right="0"/>
      </w:pPr>
      <w:r>
        <w:t xml:space="preserve">uzavřeli níže uvedeného dne, měsíce a roku tuto smlouvu o partnerství a vzájemné spolupráci (dále jen „smlouva“): </w:t>
      </w:r>
    </w:p>
    <w:p w:rsidR="00573216" w:rsidRDefault="007976E9">
      <w:pPr>
        <w:spacing w:after="0" w:line="259" w:lineRule="auto"/>
        <w:ind w:left="221" w:right="355"/>
        <w:jc w:val="center"/>
      </w:pPr>
      <w:r>
        <w:rPr>
          <w:b/>
        </w:rPr>
        <w:t xml:space="preserve">II. </w:t>
      </w:r>
    </w:p>
    <w:p w:rsidR="00573216" w:rsidRDefault="007976E9">
      <w:pPr>
        <w:pStyle w:val="Nadpis1"/>
        <w:ind w:right="148"/>
      </w:pPr>
      <w:r>
        <w:t xml:space="preserve">Předmět a účel smlouvy </w:t>
      </w:r>
    </w:p>
    <w:p w:rsidR="00573216" w:rsidRDefault="007976E9">
      <w:pPr>
        <w:spacing w:after="12" w:line="259" w:lineRule="auto"/>
        <w:ind w:left="0" w:right="98" w:firstLine="0"/>
        <w:jc w:val="center"/>
      </w:pPr>
      <w:r>
        <w:rPr>
          <w:b/>
        </w:rPr>
        <w:t xml:space="preserve"> </w:t>
      </w:r>
    </w:p>
    <w:p w:rsidR="00573216" w:rsidRDefault="007976E9">
      <w:pPr>
        <w:numPr>
          <w:ilvl w:val="0"/>
          <w:numId w:val="5"/>
        </w:numPr>
        <w:ind w:right="131" w:hanging="358"/>
      </w:pPr>
      <w:r>
        <w:t xml:space="preserve">Předmětem této smlouvy je úprava postavení realizátora a partnera, jejich úlohy a odpovědnosti, jakož </w:t>
      </w:r>
    </w:p>
    <w:p w:rsidR="00573216" w:rsidRDefault="007976E9">
      <w:pPr>
        <w:ind w:left="368" w:right="131"/>
      </w:pPr>
      <w:r>
        <w:t xml:space="preserve">i úprava jejich vzájemných práv a povinností při naplňování účelu této smlouvy. </w:t>
      </w:r>
    </w:p>
    <w:p w:rsidR="00573216" w:rsidRDefault="007976E9">
      <w:pPr>
        <w:spacing w:after="0" w:line="259" w:lineRule="auto"/>
        <w:ind w:left="358" w:right="0" w:firstLine="0"/>
        <w:jc w:val="left"/>
      </w:pPr>
      <w:r>
        <w:t xml:space="preserve"> </w:t>
      </w:r>
    </w:p>
    <w:p w:rsidR="00573216" w:rsidRDefault="007976E9">
      <w:pPr>
        <w:numPr>
          <w:ilvl w:val="0"/>
          <w:numId w:val="5"/>
        </w:numPr>
        <w:ind w:right="131" w:hanging="358"/>
      </w:pPr>
      <w:r>
        <w:t xml:space="preserve">Účelem této smlouvy je úprava práva povinností smluvních stran při  spolupráci na realizaci přeshraničního projektu cestovního ruchu </w:t>
      </w:r>
      <w:r>
        <w:rPr>
          <w:b/>
        </w:rPr>
        <w:t>„Slezsko-moravské pohraničí“</w:t>
      </w:r>
      <w:r>
        <w:t xml:space="preserve"> (dále jen „projekt“).  </w:t>
      </w:r>
    </w:p>
    <w:p w:rsidR="00573216" w:rsidRDefault="007976E9">
      <w:pPr>
        <w:spacing w:after="0" w:line="259" w:lineRule="auto"/>
        <w:ind w:left="358" w:right="0" w:firstLine="0"/>
        <w:jc w:val="left"/>
      </w:pPr>
      <w:r>
        <w:t xml:space="preserve"> </w:t>
      </w:r>
    </w:p>
    <w:p w:rsidR="00573216" w:rsidRDefault="007976E9">
      <w:pPr>
        <w:spacing w:after="0" w:line="259" w:lineRule="auto"/>
        <w:ind w:left="221" w:right="358"/>
        <w:jc w:val="center"/>
      </w:pPr>
      <w:r>
        <w:rPr>
          <w:b/>
        </w:rPr>
        <w:t xml:space="preserve">III. </w:t>
      </w:r>
    </w:p>
    <w:p w:rsidR="00573216" w:rsidRDefault="007976E9">
      <w:pPr>
        <w:pStyle w:val="Nadpis1"/>
        <w:ind w:right="145"/>
      </w:pPr>
      <w:r>
        <w:t xml:space="preserve">Práva a povinnosti smluvních stran </w:t>
      </w:r>
    </w:p>
    <w:p w:rsidR="00573216" w:rsidRDefault="007976E9">
      <w:pPr>
        <w:spacing w:after="12" w:line="259" w:lineRule="auto"/>
        <w:ind w:left="0" w:right="98" w:firstLine="0"/>
        <w:jc w:val="center"/>
      </w:pPr>
      <w:r>
        <w:rPr>
          <w:b/>
        </w:rPr>
        <w:t xml:space="preserve"> </w:t>
      </w:r>
    </w:p>
    <w:p w:rsidR="00573216" w:rsidRDefault="007976E9">
      <w:pPr>
        <w:numPr>
          <w:ilvl w:val="0"/>
          <w:numId w:val="6"/>
        </w:numPr>
        <w:ind w:right="131" w:hanging="358"/>
      </w:pPr>
      <w:r>
        <w:t xml:space="preserve">Smluvní strany se dohodly, že se budou spolupodílet na realizaci projektu uvedeného v čl. II odst. 2 </w:t>
      </w:r>
    </w:p>
    <w:p w:rsidR="00573216" w:rsidRDefault="007976E9">
      <w:pPr>
        <w:ind w:left="368" w:right="131"/>
      </w:pPr>
      <w:r>
        <w:lastRenderedPageBreak/>
        <w:t xml:space="preserve">způsobem uvedeným v příloze 1 této partnerské smlouvy. </w:t>
      </w:r>
    </w:p>
    <w:p w:rsidR="00573216" w:rsidRDefault="007976E9">
      <w:pPr>
        <w:spacing w:after="0" w:line="259" w:lineRule="auto"/>
        <w:ind w:left="358" w:right="0" w:firstLine="0"/>
        <w:jc w:val="left"/>
      </w:pPr>
      <w:r>
        <w:t xml:space="preserve"> </w:t>
      </w:r>
    </w:p>
    <w:p w:rsidR="00573216" w:rsidRDefault="007976E9">
      <w:pPr>
        <w:numPr>
          <w:ilvl w:val="0"/>
          <w:numId w:val="6"/>
        </w:numPr>
        <w:ind w:right="131" w:hanging="358"/>
      </w:pPr>
      <w:r>
        <w:t xml:space="preserve">Smluvní strany se zavazují nést plnou odpovědnost za realizaci činností, které mají vykonávat dle této </w:t>
      </w:r>
    </w:p>
    <w:p w:rsidR="00573216" w:rsidRDefault="007976E9">
      <w:pPr>
        <w:ind w:left="368" w:right="131"/>
      </w:pPr>
      <w:r>
        <w:t xml:space="preserve">smlouvy tak, aby byl splněn účel smlouvy.  </w:t>
      </w:r>
    </w:p>
    <w:p w:rsidR="00573216" w:rsidRDefault="007976E9">
      <w:pPr>
        <w:spacing w:after="0" w:line="259" w:lineRule="auto"/>
        <w:ind w:left="358" w:right="0" w:firstLine="0"/>
        <w:jc w:val="left"/>
      </w:pPr>
      <w:r>
        <w:t xml:space="preserve"> </w:t>
      </w:r>
    </w:p>
    <w:p w:rsidR="00573216" w:rsidRDefault="007976E9">
      <w:pPr>
        <w:numPr>
          <w:ilvl w:val="0"/>
          <w:numId w:val="6"/>
        </w:numPr>
        <w:ind w:right="131" w:hanging="358"/>
      </w:pPr>
      <w:r>
        <w:t xml:space="preserve">Smluvní strany jsou povinny jednat způsobem, který neohrožuje realizaci projektu. </w:t>
      </w:r>
    </w:p>
    <w:p w:rsidR="00573216" w:rsidRDefault="007976E9">
      <w:pPr>
        <w:spacing w:after="0" w:line="259" w:lineRule="auto"/>
        <w:ind w:left="358" w:right="0" w:firstLine="0"/>
        <w:jc w:val="left"/>
      </w:pPr>
      <w:r>
        <w:t xml:space="preserve"> </w:t>
      </w:r>
    </w:p>
    <w:p w:rsidR="00573216" w:rsidRDefault="007976E9">
      <w:pPr>
        <w:numPr>
          <w:ilvl w:val="0"/>
          <w:numId w:val="6"/>
        </w:numPr>
        <w:ind w:right="131" w:hanging="358"/>
      </w:pPr>
      <w:r>
        <w:t xml:space="preserve">Partner má právo na veškeré informace týkající se realizace projektu, dosažených výsledků a související dokumentace. </w:t>
      </w:r>
    </w:p>
    <w:p w:rsidR="00573216" w:rsidRDefault="007976E9">
      <w:pPr>
        <w:spacing w:after="0" w:line="259" w:lineRule="auto"/>
        <w:ind w:left="358" w:right="0" w:firstLine="0"/>
        <w:jc w:val="left"/>
      </w:pPr>
      <w:r>
        <w:t xml:space="preserve"> </w:t>
      </w:r>
    </w:p>
    <w:p w:rsidR="00573216" w:rsidRDefault="007976E9">
      <w:pPr>
        <w:numPr>
          <w:ilvl w:val="0"/>
          <w:numId w:val="6"/>
        </w:numPr>
        <w:ind w:right="131" w:hanging="358"/>
      </w:pPr>
      <w:r>
        <w:t xml:space="preserve">Realizátor se zavazuje pravidelně v průběhu realizace projektu komunikovat s partnerem a informovat jej. </w:t>
      </w:r>
      <w:r>
        <w:rPr>
          <w:i/>
        </w:rPr>
        <w:t xml:space="preserve"> </w:t>
      </w:r>
    </w:p>
    <w:p w:rsidR="00573216" w:rsidRDefault="007976E9">
      <w:pPr>
        <w:spacing w:after="12" w:line="259" w:lineRule="auto"/>
        <w:ind w:left="358" w:right="0" w:firstLine="0"/>
        <w:jc w:val="left"/>
      </w:pPr>
      <w:r>
        <w:rPr>
          <w:i/>
        </w:rPr>
        <w:t xml:space="preserve"> </w:t>
      </w:r>
    </w:p>
    <w:p w:rsidR="00573216" w:rsidRDefault="007976E9">
      <w:pPr>
        <w:numPr>
          <w:ilvl w:val="0"/>
          <w:numId w:val="6"/>
        </w:numPr>
        <w:ind w:right="131" w:hanging="358"/>
      </w:pPr>
      <w:r>
        <w:t>Smluvní strany se zavazují využívat projektové výstupy efektivně a nabízet je bezplatně, a to po celou dobu trvání projektu a jeho udržitelnosti.</w:t>
      </w:r>
      <w:r>
        <w:rPr>
          <w:i/>
        </w:rPr>
        <w:t xml:space="preserve"> </w:t>
      </w:r>
    </w:p>
    <w:p w:rsidR="00573216" w:rsidRDefault="007976E9">
      <w:pPr>
        <w:spacing w:after="12" w:line="259" w:lineRule="auto"/>
        <w:ind w:left="358" w:right="0" w:firstLine="0"/>
        <w:jc w:val="left"/>
      </w:pPr>
      <w:r>
        <w:rPr>
          <w:i/>
        </w:rPr>
        <w:t xml:space="preserve"> </w:t>
      </w:r>
    </w:p>
    <w:p w:rsidR="00573216" w:rsidRDefault="007976E9">
      <w:pPr>
        <w:numPr>
          <w:ilvl w:val="0"/>
          <w:numId w:val="6"/>
        </w:numPr>
        <w:ind w:right="131" w:hanging="358"/>
      </w:pPr>
      <w:r>
        <w:t>O předávce hmotných věcí hrazených z projektu budou mezi smluvními stranami vyhotoveny předávací protokoly, z nichž každá ze smluvních stran obdrží po jednom vyhotovení.</w:t>
      </w:r>
      <w:r>
        <w:rPr>
          <w:i/>
        </w:rPr>
        <w:t xml:space="preserve"> </w:t>
      </w:r>
    </w:p>
    <w:p w:rsidR="00573216" w:rsidRDefault="007976E9">
      <w:pPr>
        <w:spacing w:after="12" w:line="259" w:lineRule="auto"/>
        <w:ind w:left="358" w:right="0" w:firstLine="0"/>
        <w:jc w:val="left"/>
      </w:pPr>
      <w:r>
        <w:rPr>
          <w:i/>
        </w:rPr>
        <w:t xml:space="preserve"> </w:t>
      </w:r>
    </w:p>
    <w:p w:rsidR="00573216" w:rsidRDefault="007976E9">
      <w:pPr>
        <w:numPr>
          <w:ilvl w:val="0"/>
          <w:numId w:val="6"/>
        </w:numPr>
        <w:ind w:right="131" w:hanging="358"/>
      </w:pPr>
      <w:r>
        <w:t xml:space="preserve">Partner se zavazuje, že </w:t>
      </w:r>
      <w:proofErr w:type="gramStart"/>
      <w:r>
        <w:t>realizátorovi z důvody</w:t>
      </w:r>
      <w:proofErr w:type="gramEnd"/>
      <w:r>
        <w:t xml:space="preserve"> kontroly naplňování stanovených indikátorů projektu poskytne </w:t>
      </w:r>
      <w:proofErr w:type="spellStart"/>
      <w:r>
        <w:t>statistisky</w:t>
      </w:r>
      <w:proofErr w:type="spellEnd"/>
      <w:r>
        <w:t xml:space="preserve"> návštěvnosti svého zařízení, a to vždy za jeden kalendářní rok. Partner k tomu využije formulář, který mu bude zaslán realizátorem. </w:t>
      </w:r>
    </w:p>
    <w:p w:rsidR="00573216" w:rsidRDefault="007976E9">
      <w:pPr>
        <w:spacing w:after="12" w:line="259" w:lineRule="auto"/>
        <w:ind w:left="358" w:right="0" w:firstLine="0"/>
        <w:jc w:val="left"/>
      </w:pPr>
      <w:r>
        <w:t xml:space="preserve"> </w:t>
      </w:r>
    </w:p>
    <w:p w:rsidR="00573216" w:rsidRDefault="007976E9">
      <w:pPr>
        <w:numPr>
          <w:ilvl w:val="0"/>
          <w:numId w:val="6"/>
        </w:numPr>
        <w:ind w:right="131" w:hanging="358"/>
      </w:pPr>
      <w:r>
        <w:t xml:space="preserve">Partner se zavazuje k dodržování termínů, které jsou stanoveny </w:t>
      </w:r>
      <w:proofErr w:type="spellStart"/>
      <w:r>
        <w:t>toutu</w:t>
      </w:r>
      <w:proofErr w:type="spellEnd"/>
      <w:r>
        <w:t xml:space="preserve"> </w:t>
      </w:r>
      <w:proofErr w:type="gramStart"/>
      <w:r>
        <w:t>smlouvou a nebo o kterých</w:t>
      </w:r>
      <w:proofErr w:type="gramEnd"/>
      <w:r>
        <w:t xml:space="preserve"> jej realizátor informuje v dostatečném předstihu. </w:t>
      </w:r>
    </w:p>
    <w:p w:rsidR="00573216" w:rsidRDefault="007976E9">
      <w:pPr>
        <w:spacing w:after="12" w:line="259" w:lineRule="auto"/>
        <w:ind w:left="358" w:right="0" w:firstLine="0"/>
        <w:jc w:val="left"/>
      </w:pPr>
      <w:r>
        <w:rPr>
          <w:i/>
        </w:rPr>
        <w:t xml:space="preserve"> </w:t>
      </w:r>
    </w:p>
    <w:p w:rsidR="00573216" w:rsidRDefault="007976E9">
      <w:pPr>
        <w:numPr>
          <w:ilvl w:val="0"/>
          <w:numId w:val="6"/>
        </w:numPr>
        <w:ind w:right="131" w:hanging="358"/>
      </w:pPr>
      <w:r>
        <w:t xml:space="preserve">Realizátor si vyhrazuje právo na stanovení finální podoby projektových výstupů, které jsou definovány celkovým rozpočtem projektu. </w:t>
      </w:r>
    </w:p>
    <w:p w:rsidR="00573216" w:rsidRDefault="007976E9">
      <w:pPr>
        <w:spacing w:after="12" w:line="259" w:lineRule="auto"/>
        <w:ind w:left="0" w:right="0" w:firstLine="0"/>
        <w:jc w:val="left"/>
      </w:pPr>
      <w:r>
        <w:t xml:space="preserve"> </w:t>
      </w:r>
    </w:p>
    <w:p w:rsidR="00573216" w:rsidRDefault="007976E9">
      <w:pPr>
        <w:numPr>
          <w:ilvl w:val="0"/>
          <w:numId w:val="6"/>
        </w:numPr>
        <w:ind w:right="131" w:hanging="358"/>
      </w:pPr>
      <w:r>
        <w:t xml:space="preserve">Partner se zavazuje uchovávat veškeré doklady, které obdržel v souvislosti s realizací projektu nejméně do 31.12.2027. Pokud pro vybrané dokumenty a doklady stanoví české právní předpisy lhůtu delší, bude postupováno podle českých právních předpisů.  </w:t>
      </w:r>
    </w:p>
    <w:p w:rsidR="00573216" w:rsidRDefault="007976E9">
      <w:pPr>
        <w:spacing w:after="12" w:line="259" w:lineRule="auto"/>
        <w:ind w:left="358" w:right="0" w:firstLine="0"/>
        <w:jc w:val="left"/>
      </w:pPr>
      <w:r>
        <w:t xml:space="preserve"> </w:t>
      </w:r>
    </w:p>
    <w:p w:rsidR="00573216" w:rsidRDefault="007976E9">
      <w:pPr>
        <w:numPr>
          <w:ilvl w:val="0"/>
          <w:numId w:val="6"/>
        </w:numPr>
        <w:ind w:right="131" w:hanging="358"/>
      </w:pPr>
      <w:r>
        <w:t xml:space="preserve">Partner se zavazuje po celou dobu realizace projektu a udržitelnosti projektu nakládat s veškerým majetkem spolufinancovaným i jen částečně z finanční podpory s péčí řádného hospodáře, zejména jej zabezpečit proti poškození, ztrátě nebo odcizení. </w:t>
      </w:r>
    </w:p>
    <w:p w:rsidR="00573216" w:rsidRDefault="007976E9">
      <w:pPr>
        <w:spacing w:after="0" w:line="259" w:lineRule="auto"/>
        <w:ind w:left="708" w:right="0" w:firstLine="0"/>
        <w:jc w:val="left"/>
      </w:pPr>
      <w:r>
        <w:t xml:space="preserve"> </w:t>
      </w:r>
    </w:p>
    <w:p w:rsidR="00573216" w:rsidRDefault="007976E9">
      <w:pPr>
        <w:spacing w:after="0" w:line="259" w:lineRule="auto"/>
        <w:ind w:left="358" w:right="0" w:firstLine="0"/>
        <w:jc w:val="left"/>
      </w:pPr>
      <w:r>
        <w:t xml:space="preserve"> </w:t>
      </w:r>
    </w:p>
    <w:p w:rsidR="00573216" w:rsidRDefault="007976E9">
      <w:pPr>
        <w:spacing w:after="0" w:line="259" w:lineRule="auto"/>
        <w:ind w:left="221" w:right="0"/>
        <w:jc w:val="center"/>
      </w:pPr>
      <w:r>
        <w:rPr>
          <w:b/>
        </w:rPr>
        <w:t xml:space="preserve">IV. </w:t>
      </w:r>
    </w:p>
    <w:p w:rsidR="00573216" w:rsidRDefault="007976E9">
      <w:pPr>
        <w:pStyle w:val="Nadpis1"/>
      </w:pPr>
      <w:r>
        <w:t xml:space="preserve">Další práva a povinnosti smluvních stran </w:t>
      </w:r>
    </w:p>
    <w:p w:rsidR="00573216" w:rsidRDefault="007976E9">
      <w:pPr>
        <w:numPr>
          <w:ilvl w:val="0"/>
          <w:numId w:val="7"/>
        </w:numPr>
        <w:ind w:right="131" w:hanging="358"/>
      </w:pPr>
      <w:r>
        <w:t xml:space="preserve">Realizátor je právně a finančně odpovědný za správné a zákonné použití finanční podpory, která mu byla poskytnuta na základě právního aktu o poskytnutí podpory vůči poskytovateli finanční podpory, a to i v případě podpory použité partnerem. </w:t>
      </w:r>
    </w:p>
    <w:p w:rsidR="00573216" w:rsidRDefault="007976E9">
      <w:pPr>
        <w:spacing w:after="12" w:line="259" w:lineRule="auto"/>
        <w:ind w:left="852" w:right="0" w:firstLine="0"/>
        <w:jc w:val="left"/>
      </w:pPr>
      <w:r>
        <w:t xml:space="preserve"> </w:t>
      </w:r>
    </w:p>
    <w:p w:rsidR="00573216" w:rsidRDefault="007976E9">
      <w:pPr>
        <w:numPr>
          <w:ilvl w:val="0"/>
          <w:numId w:val="7"/>
        </w:numPr>
        <w:ind w:right="131" w:hanging="358"/>
      </w:pPr>
      <w:r>
        <w:t xml:space="preserve">Smluvní strany jsou povinny zdržet se jakékoliv činnosti, jež by mohla znemožnit nebo ztížit dosažení účelu této smlouvy. </w:t>
      </w:r>
    </w:p>
    <w:p w:rsidR="00573216" w:rsidRDefault="007976E9">
      <w:pPr>
        <w:spacing w:after="12" w:line="259" w:lineRule="auto"/>
        <w:ind w:left="0" w:right="0" w:firstLine="0"/>
        <w:jc w:val="left"/>
      </w:pPr>
      <w:r>
        <w:t xml:space="preserve"> </w:t>
      </w:r>
    </w:p>
    <w:p w:rsidR="00573216" w:rsidRDefault="007976E9">
      <w:pPr>
        <w:numPr>
          <w:ilvl w:val="0"/>
          <w:numId w:val="7"/>
        </w:numPr>
        <w:ind w:right="131" w:hanging="358"/>
      </w:pPr>
      <w:r>
        <w:t xml:space="preserve">Smluvní strany jsou povinny vzájemně se informovat o skutečnostech rozhodných pro plnění této smlouvy a realizaci projektu v souladu s právním aktem o poskytnutí podpory, a to bez zbytečného odkladu. </w:t>
      </w:r>
    </w:p>
    <w:p w:rsidR="00573216" w:rsidRDefault="007976E9">
      <w:pPr>
        <w:spacing w:after="12" w:line="259" w:lineRule="auto"/>
        <w:ind w:left="0" w:right="0" w:firstLine="0"/>
        <w:jc w:val="left"/>
      </w:pPr>
      <w:r>
        <w:t xml:space="preserve"> </w:t>
      </w:r>
    </w:p>
    <w:p w:rsidR="00573216" w:rsidRDefault="007976E9">
      <w:pPr>
        <w:numPr>
          <w:ilvl w:val="0"/>
          <w:numId w:val="7"/>
        </w:numPr>
        <w:ind w:right="131" w:hanging="358"/>
      </w:pPr>
      <w:r>
        <w:lastRenderedPageBreak/>
        <w:t xml:space="preserve">Smluvní strany jsou povinny jednat při realizaci projektu eticky, korektně, transparentně a v souladu s dobrými mravy. </w:t>
      </w:r>
    </w:p>
    <w:p w:rsidR="00573216" w:rsidRDefault="007976E9">
      <w:pPr>
        <w:spacing w:after="0" w:line="259" w:lineRule="auto"/>
        <w:ind w:left="0" w:right="98" w:firstLine="0"/>
        <w:jc w:val="center"/>
      </w:pPr>
      <w:r>
        <w:rPr>
          <w:b/>
        </w:rPr>
        <w:t xml:space="preserve"> </w:t>
      </w:r>
    </w:p>
    <w:p w:rsidR="00573216" w:rsidRDefault="007976E9">
      <w:pPr>
        <w:spacing w:after="0" w:line="259" w:lineRule="auto"/>
        <w:ind w:left="221" w:right="357"/>
        <w:jc w:val="center"/>
      </w:pPr>
      <w:r>
        <w:rPr>
          <w:b/>
        </w:rPr>
        <w:t xml:space="preserve">V. </w:t>
      </w:r>
    </w:p>
    <w:p w:rsidR="00573216" w:rsidRDefault="007976E9">
      <w:pPr>
        <w:pStyle w:val="Nadpis1"/>
        <w:ind w:right="147"/>
      </w:pPr>
      <w:r>
        <w:t xml:space="preserve">Trvání smlouvy </w:t>
      </w:r>
    </w:p>
    <w:p w:rsidR="00573216" w:rsidRDefault="007976E9">
      <w:pPr>
        <w:spacing w:after="12" w:line="259" w:lineRule="auto"/>
        <w:ind w:left="358" w:right="0" w:firstLine="0"/>
        <w:jc w:val="left"/>
      </w:pPr>
      <w:r>
        <w:t xml:space="preserve"> </w:t>
      </w:r>
    </w:p>
    <w:p w:rsidR="00573216" w:rsidRDefault="007976E9">
      <w:pPr>
        <w:numPr>
          <w:ilvl w:val="0"/>
          <w:numId w:val="8"/>
        </w:numPr>
        <w:ind w:right="131" w:hanging="358"/>
      </w:pPr>
      <w:r>
        <w:t xml:space="preserve">Smlouva se uzavírá na dobu do konce udržitelnosti projektu tedy do 30. 6. 2029. </w:t>
      </w:r>
    </w:p>
    <w:p w:rsidR="00573216" w:rsidRDefault="007976E9">
      <w:pPr>
        <w:spacing w:after="12" w:line="259" w:lineRule="auto"/>
        <w:ind w:left="358" w:right="0" w:firstLine="0"/>
        <w:jc w:val="left"/>
      </w:pPr>
      <w:r>
        <w:t xml:space="preserve"> </w:t>
      </w:r>
    </w:p>
    <w:p w:rsidR="00573216" w:rsidRDefault="007976E9">
      <w:pPr>
        <w:numPr>
          <w:ilvl w:val="0"/>
          <w:numId w:val="8"/>
        </w:numPr>
        <w:ind w:right="131" w:hanging="358"/>
      </w:pPr>
      <w:r>
        <w:t xml:space="preserve">Pokud partner závažným způsobem nebo opětovně poruší některou z povinností vyplývající pro něj z této smlouvy nebo z platných právních předpisů, je realizátor oprávněn písemně odstoupit od této smlouvy a vyloučit tak partnera z další účasti na realizaci projektu.  </w:t>
      </w:r>
    </w:p>
    <w:p w:rsidR="00573216" w:rsidRDefault="007976E9">
      <w:pPr>
        <w:spacing w:after="0" w:line="259" w:lineRule="auto"/>
        <w:ind w:left="358" w:right="0" w:firstLine="0"/>
        <w:jc w:val="left"/>
      </w:pPr>
      <w:r>
        <w:t xml:space="preserve"> </w:t>
      </w:r>
    </w:p>
    <w:p w:rsidR="00573216" w:rsidRDefault="007976E9">
      <w:pPr>
        <w:numPr>
          <w:ilvl w:val="0"/>
          <w:numId w:val="8"/>
        </w:numPr>
        <w:ind w:right="131" w:hanging="358"/>
      </w:pPr>
      <w:r>
        <w:t xml:space="preserve">Partner může ukončit spolupráci s realizátorem na základě písemné dohody. Takovým ukončením </w:t>
      </w:r>
    </w:p>
    <w:p w:rsidR="00573216" w:rsidRDefault="007976E9">
      <w:pPr>
        <w:ind w:left="368" w:right="131"/>
      </w:pPr>
      <w:r>
        <w:t xml:space="preserve">spolupráce však nesmí být ohroženo plnění účelu smlouvy a nesmí tím vzniknout újma realizátorovi. </w:t>
      </w:r>
    </w:p>
    <w:p w:rsidR="00573216" w:rsidRDefault="007976E9">
      <w:pPr>
        <w:spacing w:after="0" w:line="259" w:lineRule="auto"/>
        <w:ind w:left="358" w:right="0" w:firstLine="0"/>
        <w:jc w:val="left"/>
      </w:pPr>
      <w:r>
        <w:t xml:space="preserve"> </w:t>
      </w:r>
    </w:p>
    <w:p w:rsidR="00573216" w:rsidRDefault="007976E9">
      <w:pPr>
        <w:numPr>
          <w:ilvl w:val="0"/>
          <w:numId w:val="8"/>
        </w:numPr>
        <w:ind w:right="131" w:hanging="358"/>
      </w:pPr>
      <w:r>
        <w:t xml:space="preserve">Partner může ukončit spolupráci s realizátorem také odstoupením od smlouvy ze závažných důvodů, spočívajících v závažném nebo opětovném porušení některé z povinností vyplývající pro realizátora z této smlouvy nebo z platných právních předpisů.  </w:t>
      </w:r>
    </w:p>
    <w:p w:rsidR="00573216" w:rsidRDefault="007976E9">
      <w:pPr>
        <w:spacing w:after="0" w:line="259" w:lineRule="auto"/>
        <w:ind w:left="708" w:right="0" w:firstLine="0"/>
        <w:jc w:val="left"/>
      </w:pPr>
      <w:r>
        <w:t xml:space="preserve"> </w:t>
      </w:r>
    </w:p>
    <w:p w:rsidR="00573216" w:rsidRDefault="007976E9">
      <w:pPr>
        <w:spacing w:after="0" w:line="259" w:lineRule="auto"/>
        <w:ind w:left="358" w:right="0" w:firstLine="0"/>
        <w:jc w:val="left"/>
      </w:pPr>
      <w:r>
        <w:t xml:space="preserve"> </w:t>
      </w:r>
    </w:p>
    <w:p w:rsidR="00573216" w:rsidRDefault="007976E9">
      <w:pPr>
        <w:spacing w:after="0" w:line="259" w:lineRule="auto"/>
        <w:ind w:left="221" w:right="355"/>
        <w:jc w:val="center"/>
      </w:pPr>
      <w:r>
        <w:rPr>
          <w:b/>
        </w:rPr>
        <w:t xml:space="preserve">VI. </w:t>
      </w:r>
    </w:p>
    <w:p w:rsidR="00573216" w:rsidRDefault="007976E9">
      <w:pPr>
        <w:pStyle w:val="Nadpis1"/>
        <w:ind w:right="147"/>
      </w:pPr>
      <w:r>
        <w:t xml:space="preserve">Ostatní ustanovení </w:t>
      </w:r>
    </w:p>
    <w:p w:rsidR="00573216" w:rsidRDefault="007976E9">
      <w:pPr>
        <w:spacing w:after="12" w:line="259" w:lineRule="auto"/>
        <w:ind w:left="0" w:right="98" w:firstLine="0"/>
        <w:jc w:val="center"/>
      </w:pPr>
      <w:r>
        <w:rPr>
          <w:b/>
        </w:rPr>
        <w:t xml:space="preserve"> </w:t>
      </w:r>
    </w:p>
    <w:p w:rsidR="00573216" w:rsidRDefault="007976E9">
      <w:pPr>
        <w:numPr>
          <w:ilvl w:val="0"/>
          <w:numId w:val="9"/>
        </w:numPr>
        <w:ind w:right="131" w:hanging="358"/>
      </w:pPr>
      <w:r>
        <w:t xml:space="preserve">Jakékoliv změny této smlouvy lze provádět pouze na základě dohody smluvních stran formou písemných dodatků podepsaných oprávněnými zástupci smluvních stran. </w:t>
      </w:r>
    </w:p>
    <w:p w:rsidR="00573216" w:rsidRDefault="007976E9">
      <w:pPr>
        <w:spacing w:after="0" w:line="259" w:lineRule="auto"/>
        <w:ind w:left="358" w:right="0" w:firstLine="0"/>
        <w:jc w:val="left"/>
      </w:pPr>
      <w:r>
        <w:t xml:space="preserve"> </w:t>
      </w:r>
    </w:p>
    <w:p w:rsidR="00573216" w:rsidRDefault="007976E9">
      <w:pPr>
        <w:numPr>
          <w:ilvl w:val="0"/>
          <w:numId w:val="9"/>
        </w:numPr>
        <w:ind w:right="131" w:hanging="358"/>
      </w:pPr>
      <w:r>
        <w:t xml:space="preserve">Tato smlouva nabývá platnosti a účinnosti dnem podpisu smluvních stran. </w:t>
      </w:r>
    </w:p>
    <w:p w:rsidR="00573216" w:rsidRDefault="007976E9">
      <w:pPr>
        <w:spacing w:after="0" w:line="259" w:lineRule="auto"/>
        <w:ind w:left="358" w:right="0" w:firstLine="0"/>
        <w:jc w:val="left"/>
      </w:pPr>
      <w:r>
        <w:t xml:space="preserve"> </w:t>
      </w:r>
    </w:p>
    <w:p w:rsidR="00573216" w:rsidRDefault="007976E9">
      <w:pPr>
        <w:numPr>
          <w:ilvl w:val="0"/>
          <w:numId w:val="9"/>
        </w:numPr>
        <w:ind w:right="131" w:hanging="358"/>
      </w:pPr>
      <w:r>
        <w:t xml:space="preserve">Vztahy smluvních stran blíže neupravené se řídí zákonem č. 89/2012 Sb., občanský zákoník, v platném </w:t>
      </w:r>
    </w:p>
    <w:p w:rsidR="00573216" w:rsidRDefault="007976E9">
      <w:pPr>
        <w:ind w:left="368" w:right="131"/>
      </w:pPr>
      <w:r>
        <w:t xml:space="preserve">znění, a dalšími obecně závaznými právními předpisy České republiky. </w:t>
      </w:r>
    </w:p>
    <w:p w:rsidR="00573216" w:rsidRDefault="007976E9">
      <w:pPr>
        <w:spacing w:after="0" w:line="259" w:lineRule="auto"/>
        <w:ind w:left="358" w:right="0" w:firstLine="0"/>
        <w:jc w:val="left"/>
      </w:pPr>
      <w:r>
        <w:t xml:space="preserve"> </w:t>
      </w:r>
    </w:p>
    <w:p w:rsidR="00573216" w:rsidRDefault="007976E9">
      <w:pPr>
        <w:numPr>
          <w:ilvl w:val="0"/>
          <w:numId w:val="9"/>
        </w:numPr>
        <w:spacing w:after="0" w:line="259" w:lineRule="auto"/>
        <w:ind w:right="131" w:hanging="358"/>
      </w:pPr>
      <w:r>
        <w:t xml:space="preserve">Tato smlouva je vyhotovena elektronicky s elektronickými podpisy smluvních stran. </w:t>
      </w:r>
    </w:p>
    <w:p w:rsidR="00573216" w:rsidRDefault="007976E9">
      <w:pPr>
        <w:spacing w:after="0" w:line="259" w:lineRule="auto"/>
        <w:ind w:left="358" w:right="0" w:firstLine="0"/>
        <w:jc w:val="left"/>
      </w:pPr>
      <w:r>
        <w:t xml:space="preserve"> </w:t>
      </w:r>
    </w:p>
    <w:p w:rsidR="00573216" w:rsidRDefault="007976E9">
      <w:pPr>
        <w:numPr>
          <w:ilvl w:val="0"/>
          <w:numId w:val="9"/>
        </w:numPr>
        <w:ind w:right="131" w:hanging="358"/>
      </w:pPr>
      <w:r>
        <w:t xml:space="preserve">Smluvní strany prohlašují, že tato smlouva byla sepsána na základě jejich pravé a svobodné vůle, nikoliv v tísni ani za jinak nápadně nevýhodných podmínek. </w:t>
      </w:r>
    </w:p>
    <w:p w:rsidR="00573216" w:rsidRDefault="007976E9">
      <w:pPr>
        <w:spacing w:after="0" w:line="259" w:lineRule="auto"/>
        <w:ind w:left="358" w:right="0" w:firstLine="0"/>
        <w:jc w:val="left"/>
      </w:pPr>
      <w:r>
        <w:t xml:space="preserve"> </w:t>
      </w:r>
    </w:p>
    <w:p w:rsidR="00573216" w:rsidRDefault="007976E9">
      <w:pPr>
        <w:spacing w:after="0" w:line="259" w:lineRule="auto"/>
        <w:ind w:left="0" w:right="0" w:firstLine="0"/>
        <w:jc w:val="left"/>
      </w:pPr>
      <w:r>
        <w:rPr>
          <w:u w:val="single" w:color="000000"/>
        </w:rPr>
        <w:t>Seznam příloh:</w:t>
      </w:r>
      <w:r>
        <w:t xml:space="preserve"> </w:t>
      </w:r>
    </w:p>
    <w:p w:rsidR="00573216" w:rsidRDefault="007976E9">
      <w:pPr>
        <w:ind w:left="-5" w:right="131"/>
      </w:pPr>
      <w:r>
        <w:t xml:space="preserve">1. Přehled plnění realizátora a partnera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tabs>
          <w:tab w:val="center" w:pos="4249"/>
          <w:tab w:val="center" w:pos="6605"/>
        </w:tabs>
        <w:ind w:left="-15" w:right="0" w:firstLine="0"/>
        <w:jc w:val="left"/>
      </w:pPr>
      <w:r>
        <w:t xml:space="preserve">              ………………………………………………... </w:t>
      </w:r>
      <w:r>
        <w:tab/>
        <w:t xml:space="preserve"> </w:t>
      </w:r>
      <w:r>
        <w:tab/>
        <w:t xml:space="preserve">                   …………………………………….. </w:t>
      </w:r>
    </w:p>
    <w:p w:rsidR="00573216" w:rsidRDefault="007976E9">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p>
    <w:p w:rsidR="00573216" w:rsidRDefault="007976E9">
      <w:pPr>
        <w:tabs>
          <w:tab w:val="center" w:pos="2079"/>
          <w:tab w:val="center" w:pos="4249"/>
          <w:tab w:val="center" w:pos="4957"/>
          <w:tab w:val="center" w:pos="6680"/>
        </w:tabs>
        <w:ind w:left="0" w:right="0" w:firstLine="0"/>
        <w:jc w:val="left"/>
      </w:pPr>
      <w:r>
        <w:tab/>
        <w:t xml:space="preserve">Ing. arch. Naděžda Goryczková            </w:t>
      </w:r>
      <w:r>
        <w:tab/>
        <w:t xml:space="preserve"> </w:t>
      </w:r>
      <w:r>
        <w:tab/>
        <w:t xml:space="preserve"> </w:t>
      </w:r>
      <w:r>
        <w:tab/>
        <w:t xml:space="preserve">          Ing. Petr Koudela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7976E9">
      <w:pPr>
        <w:spacing w:after="0" w:line="259" w:lineRule="auto"/>
        <w:ind w:left="0" w:right="0" w:firstLine="0"/>
        <w:jc w:val="left"/>
      </w:pPr>
      <w:r>
        <w:t xml:space="preserve"> </w:t>
      </w:r>
    </w:p>
    <w:p w:rsidR="00573216" w:rsidRDefault="00573216">
      <w:pPr>
        <w:sectPr w:rsidR="00573216">
          <w:pgSz w:w="11906" w:h="16838"/>
          <w:pgMar w:top="709" w:right="1158" w:bottom="971" w:left="1133" w:header="708" w:footer="708" w:gutter="0"/>
          <w:cols w:space="708"/>
        </w:sectPr>
      </w:pPr>
    </w:p>
    <w:p w:rsidR="00573216" w:rsidRDefault="00573216">
      <w:pPr>
        <w:spacing w:after="0" w:line="259" w:lineRule="auto"/>
        <w:ind w:left="-1440" w:right="15394" w:firstLine="0"/>
        <w:jc w:val="left"/>
      </w:pPr>
    </w:p>
    <w:tbl>
      <w:tblPr>
        <w:tblStyle w:val="TableGrid"/>
        <w:tblW w:w="14716" w:type="dxa"/>
        <w:tblInd w:w="-391" w:type="dxa"/>
        <w:tblCellMar>
          <w:top w:w="11" w:type="dxa"/>
          <w:left w:w="34" w:type="dxa"/>
        </w:tblCellMar>
        <w:tblLook w:val="04A0" w:firstRow="1" w:lastRow="0" w:firstColumn="1" w:lastColumn="0" w:noHBand="0" w:noVBand="1"/>
      </w:tblPr>
      <w:tblGrid>
        <w:gridCol w:w="600"/>
        <w:gridCol w:w="2326"/>
        <w:gridCol w:w="5928"/>
        <w:gridCol w:w="5862"/>
      </w:tblGrid>
      <w:tr w:rsidR="00573216">
        <w:trPr>
          <w:trHeight w:val="236"/>
        </w:trPr>
        <w:tc>
          <w:tcPr>
            <w:tcW w:w="14716" w:type="dxa"/>
            <w:gridSpan w:val="4"/>
            <w:tcBorders>
              <w:top w:val="single" w:sz="8" w:space="0" w:color="000000"/>
              <w:left w:val="single" w:sz="8" w:space="0" w:color="000000"/>
              <w:bottom w:val="single" w:sz="2" w:space="0" w:color="000000"/>
              <w:right w:val="single" w:sz="8" w:space="0" w:color="000000"/>
            </w:tcBorders>
          </w:tcPr>
          <w:p w:rsidR="00573216" w:rsidRDefault="007976E9">
            <w:pPr>
              <w:spacing w:after="0" w:line="259" w:lineRule="auto"/>
              <w:ind w:left="2" w:right="-12" w:firstLine="0"/>
            </w:pPr>
            <w:r>
              <w:rPr>
                <w:rFonts w:ascii="Arial" w:eastAsia="Arial" w:hAnsi="Arial" w:cs="Arial"/>
                <w:b/>
                <w:sz w:val="18"/>
              </w:rPr>
              <w:t>Příloha smlouvy č. 1 - Přehled plnění realizátora a partneraA1:D5D9A1:D6A1:D6D9A1:D6A1:D8A1:D9A1:D10A1:D11A1:D13D9A1:D6A1:D12A1:D13D9A1:D6A1:D15A1:D20A1:D26</w:t>
            </w:r>
          </w:p>
        </w:tc>
      </w:tr>
      <w:tr w:rsidR="00573216">
        <w:trPr>
          <w:trHeight w:val="198"/>
        </w:trPr>
        <w:tc>
          <w:tcPr>
            <w:tcW w:w="600" w:type="dxa"/>
            <w:tcBorders>
              <w:top w:val="single" w:sz="2" w:space="0" w:color="000000"/>
              <w:left w:val="single" w:sz="8" w:space="0" w:color="000000"/>
              <w:bottom w:val="single" w:sz="6" w:space="0" w:color="000000"/>
              <w:right w:val="single" w:sz="2" w:space="0" w:color="000000"/>
            </w:tcBorders>
          </w:tcPr>
          <w:p w:rsidR="00573216" w:rsidRDefault="00573216">
            <w:pPr>
              <w:spacing w:after="160" w:line="259" w:lineRule="auto"/>
              <w:ind w:left="0" w:right="0" w:firstLine="0"/>
              <w:jc w:val="left"/>
            </w:pPr>
          </w:p>
        </w:tc>
        <w:tc>
          <w:tcPr>
            <w:tcW w:w="2326" w:type="dxa"/>
            <w:tcBorders>
              <w:top w:val="single" w:sz="2" w:space="0" w:color="000000"/>
              <w:left w:val="single" w:sz="2" w:space="0" w:color="000000"/>
              <w:bottom w:val="single" w:sz="6" w:space="0" w:color="000000"/>
              <w:right w:val="single" w:sz="2" w:space="0" w:color="000000"/>
            </w:tcBorders>
          </w:tcPr>
          <w:p w:rsidR="00573216" w:rsidRDefault="00573216">
            <w:pPr>
              <w:spacing w:after="160" w:line="259" w:lineRule="auto"/>
              <w:ind w:left="0" w:right="0" w:firstLine="0"/>
              <w:jc w:val="left"/>
            </w:pPr>
          </w:p>
        </w:tc>
        <w:tc>
          <w:tcPr>
            <w:tcW w:w="5928" w:type="dxa"/>
            <w:tcBorders>
              <w:top w:val="single" w:sz="2" w:space="0" w:color="000000"/>
              <w:left w:val="single" w:sz="2" w:space="0" w:color="000000"/>
              <w:bottom w:val="single" w:sz="6" w:space="0" w:color="000000"/>
              <w:right w:val="single" w:sz="2" w:space="0" w:color="000000"/>
            </w:tcBorders>
          </w:tcPr>
          <w:p w:rsidR="00573216" w:rsidRDefault="00573216">
            <w:pPr>
              <w:spacing w:after="160" w:line="259" w:lineRule="auto"/>
              <w:ind w:left="0" w:right="0" w:firstLine="0"/>
              <w:jc w:val="left"/>
            </w:pPr>
          </w:p>
        </w:tc>
        <w:tc>
          <w:tcPr>
            <w:tcW w:w="5862" w:type="dxa"/>
            <w:tcBorders>
              <w:top w:val="single" w:sz="2" w:space="0" w:color="000000"/>
              <w:left w:val="single" w:sz="2" w:space="0" w:color="000000"/>
              <w:bottom w:val="single" w:sz="6" w:space="0" w:color="000000"/>
              <w:right w:val="single" w:sz="8" w:space="0" w:color="000000"/>
            </w:tcBorders>
          </w:tcPr>
          <w:p w:rsidR="00573216" w:rsidRDefault="00573216">
            <w:pPr>
              <w:spacing w:after="160" w:line="259" w:lineRule="auto"/>
              <w:ind w:left="0" w:right="0" w:firstLine="0"/>
              <w:jc w:val="left"/>
            </w:pPr>
          </w:p>
        </w:tc>
      </w:tr>
      <w:tr w:rsidR="00573216">
        <w:trPr>
          <w:trHeight w:val="199"/>
        </w:trPr>
        <w:tc>
          <w:tcPr>
            <w:tcW w:w="600" w:type="dxa"/>
            <w:tcBorders>
              <w:top w:val="single" w:sz="6" w:space="0" w:color="000000"/>
              <w:left w:val="single" w:sz="8" w:space="0" w:color="000000"/>
              <w:bottom w:val="single" w:sz="6" w:space="0" w:color="000000"/>
              <w:right w:val="single" w:sz="6" w:space="0" w:color="000000"/>
            </w:tcBorders>
          </w:tcPr>
          <w:p w:rsidR="00573216" w:rsidRDefault="00573216">
            <w:pPr>
              <w:spacing w:after="160" w:line="259" w:lineRule="auto"/>
              <w:ind w:left="0" w:right="0" w:firstLine="0"/>
              <w:jc w:val="left"/>
            </w:pPr>
          </w:p>
        </w:tc>
        <w:tc>
          <w:tcPr>
            <w:tcW w:w="2326" w:type="dxa"/>
            <w:tcBorders>
              <w:top w:val="single" w:sz="6" w:space="0" w:color="000000"/>
              <w:left w:val="single" w:sz="6" w:space="0" w:color="000000"/>
              <w:bottom w:val="single" w:sz="6" w:space="0" w:color="000000"/>
              <w:right w:val="single" w:sz="6" w:space="0" w:color="000000"/>
            </w:tcBorders>
            <w:shd w:val="clear" w:color="auto" w:fill="F3F3F3"/>
          </w:tcPr>
          <w:p w:rsidR="00573216" w:rsidRDefault="007976E9">
            <w:pPr>
              <w:spacing w:after="0" w:line="259" w:lineRule="auto"/>
              <w:ind w:left="0" w:right="0" w:firstLine="0"/>
              <w:jc w:val="left"/>
            </w:pPr>
            <w:r>
              <w:rPr>
                <w:rFonts w:ascii="Arial" w:eastAsia="Arial" w:hAnsi="Arial" w:cs="Arial"/>
                <w:b/>
                <w:sz w:val="16"/>
              </w:rPr>
              <w:t>Předmět</w:t>
            </w:r>
          </w:p>
        </w:tc>
        <w:tc>
          <w:tcPr>
            <w:tcW w:w="5928" w:type="dxa"/>
            <w:tcBorders>
              <w:top w:val="single" w:sz="6" w:space="0" w:color="000000"/>
              <w:left w:val="single" w:sz="6" w:space="0" w:color="000000"/>
              <w:bottom w:val="single" w:sz="6" w:space="0" w:color="000000"/>
              <w:right w:val="single" w:sz="6" w:space="0" w:color="000000"/>
            </w:tcBorders>
            <w:shd w:val="clear" w:color="auto" w:fill="FFF2CC"/>
          </w:tcPr>
          <w:p w:rsidR="00573216" w:rsidRDefault="007976E9">
            <w:pPr>
              <w:spacing w:after="0" w:line="259" w:lineRule="auto"/>
              <w:ind w:left="0" w:right="0" w:firstLine="0"/>
              <w:jc w:val="left"/>
            </w:pPr>
            <w:r>
              <w:rPr>
                <w:rFonts w:ascii="Arial" w:eastAsia="Arial" w:hAnsi="Arial" w:cs="Arial"/>
                <w:b/>
                <w:sz w:val="16"/>
              </w:rPr>
              <w:t>Popis plnění realizátora</w:t>
            </w:r>
          </w:p>
        </w:tc>
        <w:tc>
          <w:tcPr>
            <w:tcW w:w="5862" w:type="dxa"/>
            <w:tcBorders>
              <w:top w:val="single" w:sz="6" w:space="0" w:color="000000"/>
              <w:left w:val="single" w:sz="6" w:space="0" w:color="000000"/>
              <w:bottom w:val="single" w:sz="6" w:space="0" w:color="000000"/>
              <w:right w:val="single" w:sz="8" w:space="0" w:color="000000"/>
            </w:tcBorders>
            <w:shd w:val="clear" w:color="auto" w:fill="CFE2F3"/>
          </w:tcPr>
          <w:p w:rsidR="00573216" w:rsidRDefault="007976E9">
            <w:pPr>
              <w:spacing w:after="0" w:line="259" w:lineRule="auto"/>
              <w:ind w:left="0" w:right="0" w:firstLine="0"/>
              <w:jc w:val="left"/>
            </w:pPr>
            <w:r>
              <w:rPr>
                <w:rFonts w:ascii="Arial" w:eastAsia="Arial" w:hAnsi="Arial" w:cs="Arial"/>
                <w:b/>
                <w:sz w:val="16"/>
              </w:rPr>
              <w:t>Popis plnění partnera</w:t>
            </w:r>
          </w:p>
        </w:tc>
      </w:tr>
      <w:tr w:rsidR="00573216">
        <w:trPr>
          <w:trHeight w:val="2331"/>
        </w:trPr>
        <w:tc>
          <w:tcPr>
            <w:tcW w:w="600" w:type="dxa"/>
            <w:tcBorders>
              <w:top w:val="single" w:sz="6" w:space="0" w:color="000000"/>
              <w:left w:val="single" w:sz="8" w:space="0" w:color="000000"/>
              <w:bottom w:val="single" w:sz="6" w:space="0" w:color="000000"/>
              <w:right w:val="single" w:sz="6" w:space="0" w:color="000000"/>
            </w:tcBorders>
          </w:tcPr>
          <w:p w:rsidR="00573216" w:rsidRDefault="007976E9">
            <w:pPr>
              <w:spacing w:after="0" w:line="259" w:lineRule="auto"/>
              <w:ind w:left="0" w:right="15" w:firstLine="0"/>
              <w:jc w:val="center"/>
            </w:pPr>
            <w:r>
              <w:rPr>
                <w:rFonts w:ascii="Arial" w:eastAsia="Arial" w:hAnsi="Arial" w:cs="Arial"/>
                <w:b/>
                <w:sz w:val="16"/>
              </w:rPr>
              <w:t>1</w:t>
            </w:r>
          </w:p>
        </w:tc>
        <w:tc>
          <w:tcPr>
            <w:tcW w:w="2326" w:type="dxa"/>
            <w:tcBorders>
              <w:top w:val="single" w:sz="6" w:space="0" w:color="000000"/>
              <w:left w:val="single" w:sz="6" w:space="0" w:color="000000"/>
              <w:bottom w:val="single" w:sz="6" w:space="0" w:color="000000"/>
              <w:right w:val="single" w:sz="6" w:space="0" w:color="000000"/>
            </w:tcBorders>
            <w:shd w:val="clear" w:color="auto" w:fill="F3F3F3"/>
          </w:tcPr>
          <w:p w:rsidR="00573216" w:rsidRDefault="007976E9">
            <w:pPr>
              <w:spacing w:after="0" w:line="259" w:lineRule="auto"/>
              <w:ind w:left="0" w:right="0" w:firstLine="0"/>
              <w:jc w:val="left"/>
            </w:pPr>
            <w:proofErr w:type="spellStart"/>
            <w:r>
              <w:rPr>
                <w:rFonts w:ascii="Arial" w:eastAsia="Arial" w:hAnsi="Arial" w:cs="Arial"/>
                <w:b/>
                <w:sz w:val="16"/>
              </w:rPr>
              <w:t>Připrava</w:t>
            </w:r>
            <w:proofErr w:type="spellEnd"/>
            <w:r>
              <w:rPr>
                <w:rFonts w:ascii="Arial" w:eastAsia="Arial" w:hAnsi="Arial" w:cs="Arial"/>
                <w:b/>
                <w:sz w:val="16"/>
              </w:rPr>
              <w:t xml:space="preserve"> a realizace projektu</w:t>
            </w:r>
          </w:p>
        </w:tc>
        <w:tc>
          <w:tcPr>
            <w:tcW w:w="5928" w:type="dxa"/>
            <w:tcBorders>
              <w:top w:val="single" w:sz="6" w:space="0" w:color="000000"/>
              <w:left w:val="single" w:sz="6" w:space="0" w:color="000000"/>
              <w:bottom w:val="single" w:sz="6" w:space="0" w:color="000000"/>
              <w:right w:val="single" w:sz="6" w:space="0" w:color="000000"/>
            </w:tcBorders>
            <w:shd w:val="clear" w:color="auto" w:fill="FFF2CC"/>
          </w:tcPr>
          <w:p w:rsidR="00573216" w:rsidRDefault="007976E9">
            <w:pPr>
              <w:spacing w:after="0" w:line="259" w:lineRule="auto"/>
              <w:ind w:left="0" w:right="0" w:firstLine="0"/>
              <w:jc w:val="left"/>
            </w:pPr>
            <w:r>
              <w:rPr>
                <w:rFonts w:ascii="Arial" w:eastAsia="Arial" w:hAnsi="Arial" w:cs="Arial"/>
                <w:sz w:val="16"/>
              </w:rPr>
              <w:t>Realizátor:</w:t>
            </w:r>
          </w:p>
          <w:p w:rsidR="00573216" w:rsidRDefault="007976E9">
            <w:pPr>
              <w:numPr>
                <w:ilvl w:val="0"/>
                <w:numId w:val="10"/>
              </w:numPr>
              <w:spacing w:after="0" w:line="259" w:lineRule="auto"/>
              <w:ind w:right="0" w:firstLine="0"/>
              <w:jc w:val="left"/>
            </w:pPr>
            <w:r>
              <w:rPr>
                <w:rFonts w:ascii="Arial" w:eastAsia="Arial" w:hAnsi="Arial" w:cs="Arial"/>
                <w:sz w:val="16"/>
              </w:rPr>
              <w:t>administruje partnerské smlouvy</w:t>
            </w:r>
          </w:p>
          <w:p w:rsidR="00573216" w:rsidRDefault="007976E9">
            <w:pPr>
              <w:numPr>
                <w:ilvl w:val="0"/>
                <w:numId w:val="10"/>
              </w:numPr>
              <w:spacing w:after="0" w:line="255" w:lineRule="auto"/>
              <w:ind w:right="0" w:firstLine="0"/>
              <w:jc w:val="left"/>
            </w:pPr>
            <w:r>
              <w:rPr>
                <w:rFonts w:ascii="Arial" w:eastAsia="Arial" w:hAnsi="Arial" w:cs="Arial"/>
                <w:sz w:val="16"/>
              </w:rPr>
              <w:t>organizuje pravidelná setkání s partnery včetně zahajovací motivační a závěrečné konference</w:t>
            </w:r>
          </w:p>
          <w:p w:rsidR="00573216" w:rsidRDefault="007976E9">
            <w:pPr>
              <w:numPr>
                <w:ilvl w:val="0"/>
                <w:numId w:val="10"/>
              </w:numPr>
              <w:spacing w:after="0" w:line="259" w:lineRule="auto"/>
              <w:ind w:right="0" w:firstLine="0"/>
              <w:jc w:val="left"/>
            </w:pPr>
            <w:r>
              <w:rPr>
                <w:rFonts w:ascii="Arial" w:eastAsia="Arial" w:hAnsi="Arial" w:cs="Arial"/>
                <w:sz w:val="16"/>
              </w:rPr>
              <w:t>zpracovává celkový koncept projektu včetně grafického konceptu</w:t>
            </w:r>
          </w:p>
          <w:p w:rsidR="00573216" w:rsidRDefault="007976E9">
            <w:pPr>
              <w:numPr>
                <w:ilvl w:val="0"/>
                <w:numId w:val="10"/>
              </w:numPr>
              <w:spacing w:after="0" w:line="259" w:lineRule="auto"/>
              <w:ind w:right="0" w:firstLine="0"/>
              <w:jc w:val="left"/>
            </w:pPr>
            <w:r>
              <w:rPr>
                <w:rFonts w:ascii="Arial" w:eastAsia="Arial" w:hAnsi="Arial" w:cs="Arial"/>
                <w:sz w:val="16"/>
              </w:rPr>
              <w:t>koordinuje partnery v rámci projektu</w:t>
            </w:r>
          </w:p>
          <w:p w:rsidR="00573216" w:rsidRDefault="007976E9">
            <w:pPr>
              <w:numPr>
                <w:ilvl w:val="0"/>
                <w:numId w:val="10"/>
              </w:numPr>
              <w:spacing w:after="0" w:line="259" w:lineRule="auto"/>
              <w:ind w:right="0" w:firstLine="0"/>
              <w:jc w:val="left"/>
            </w:pPr>
            <w:r>
              <w:rPr>
                <w:rFonts w:ascii="Arial" w:eastAsia="Arial" w:hAnsi="Arial" w:cs="Arial"/>
                <w:sz w:val="16"/>
              </w:rPr>
              <w:t>poskytuje partnerům konzultace</w:t>
            </w:r>
          </w:p>
          <w:p w:rsidR="00573216" w:rsidRDefault="007976E9">
            <w:pPr>
              <w:numPr>
                <w:ilvl w:val="0"/>
                <w:numId w:val="10"/>
              </w:numPr>
              <w:spacing w:after="0" w:line="259" w:lineRule="auto"/>
              <w:ind w:right="0" w:firstLine="0"/>
              <w:jc w:val="left"/>
            </w:pPr>
            <w:r>
              <w:rPr>
                <w:rFonts w:ascii="Arial" w:eastAsia="Arial" w:hAnsi="Arial" w:cs="Arial"/>
                <w:sz w:val="16"/>
              </w:rPr>
              <w:t>zajišťuje propagaci směrem k návštěvníkům a k tomuto účelu využívá moderních komunikačních kanálů</w:t>
            </w:r>
          </w:p>
        </w:tc>
        <w:tc>
          <w:tcPr>
            <w:tcW w:w="5862" w:type="dxa"/>
            <w:tcBorders>
              <w:top w:val="single" w:sz="6" w:space="0" w:color="000000"/>
              <w:left w:val="single" w:sz="6" w:space="0" w:color="000000"/>
              <w:bottom w:val="single" w:sz="6" w:space="0" w:color="000000"/>
              <w:right w:val="single" w:sz="8" w:space="0" w:color="000000"/>
            </w:tcBorders>
            <w:shd w:val="clear" w:color="auto" w:fill="CFE2F3"/>
          </w:tcPr>
          <w:p w:rsidR="00573216" w:rsidRDefault="007976E9">
            <w:pPr>
              <w:spacing w:after="21" w:line="259" w:lineRule="auto"/>
              <w:ind w:left="0" w:right="0" w:firstLine="0"/>
              <w:jc w:val="left"/>
            </w:pPr>
            <w:r>
              <w:rPr>
                <w:rFonts w:ascii="Arial" w:eastAsia="Arial" w:hAnsi="Arial" w:cs="Arial"/>
                <w:sz w:val="16"/>
              </w:rPr>
              <w:t>Partner:</w:t>
            </w:r>
          </w:p>
          <w:p w:rsidR="00573216" w:rsidRDefault="007976E9">
            <w:pPr>
              <w:numPr>
                <w:ilvl w:val="0"/>
                <w:numId w:val="11"/>
              </w:numPr>
              <w:spacing w:after="0" w:line="259" w:lineRule="auto"/>
              <w:ind w:right="0" w:firstLine="0"/>
              <w:jc w:val="left"/>
            </w:pPr>
            <w:r>
              <w:rPr>
                <w:rFonts w:ascii="Arial" w:eastAsia="Arial" w:hAnsi="Arial" w:cs="Arial"/>
                <w:sz w:val="16"/>
              </w:rPr>
              <w:t>poskytuje realizátorovi veškerou nutnou součinnost</w:t>
            </w:r>
          </w:p>
          <w:p w:rsidR="00573216" w:rsidRDefault="007976E9">
            <w:pPr>
              <w:numPr>
                <w:ilvl w:val="0"/>
                <w:numId w:val="11"/>
              </w:numPr>
              <w:spacing w:after="0" w:line="259" w:lineRule="auto"/>
              <w:ind w:right="0" w:firstLine="0"/>
              <w:jc w:val="left"/>
            </w:pPr>
            <w:r>
              <w:rPr>
                <w:rFonts w:ascii="Arial" w:eastAsia="Arial" w:hAnsi="Arial" w:cs="Arial"/>
                <w:sz w:val="16"/>
              </w:rPr>
              <w:t xml:space="preserve">zavazuje se k dodržování termínů, které jsou stanoveny </w:t>
            </w:r>
            <w:proofErr w:type="spellStart"/>
            <w:r>
              <w:rPr>
                <w:rFonts w:ascii="Arial" w:eastAsia="Arial" w:hAnsi="Arial" w:cs="Arial"/>
                <w:sz w:val="16"/>
              </w:rPr>
              <w:t>toutu</w:t>
            </w:r>
            <w:proofErr w:type="spellEnd"/>
            <w:r>
              <w:rPr>
                <w:rFonts w:ascii="Arial" w:eastAsia="Arial" w:hAnsi="Arial" w:cs="Arial"/>
                <w:sz w:val="16"/>
              </w:rPr>
              <w:t xml:space="preserve"> </w:t>
            </w:r>
            <w:proofErr w:type="gramStart"/>
            <w:r>
              <w:rPr>
                <w:rFonts w:ascii="Arial" w:eastAsia="Arial" w:hAnsi="Arial" w:cs="Arial"/>
                <w:sz w:val="16"/>
              </w:rPr>
              <w:t>smlouvou a nebo o kterých</w:t>
            </w:r>
            <w:proofErr w:type="gramEnd"/>
            <w:r>
              <w:rPr>
                <w:rFonts w:ascii="Arial" w:eastAsia="Arial" w:hAnsi="Arial" w:cs="Arial"/>
                <w:sz w:val="16"/>
              </w:rPr>
              <w:t xml:space="preserve"> je realizátor informuje v dostatečném předstihu 3. aktivně se účastní setkání, které realizátor organizuje a informuje o nich v </w:t>
            </w:r>
            <w:proofErr w:type="spellStart"/>
            <w:r>
              <w:rPr>
                <w:rFonts w:ascii="Arial" w:eastAsia="Arial" w:hAnsi="Arial" w:cs="Arial"/>
                <w:sz w:val="16"/>
              </w:rPr>
              <w:t>dostatečním</w:t>
            </w:r>
            <w:proofErr w:type="spellEnd"/>
            <w:r>
              <w:rPr>
                <w:rFonts w:ascii="Arial" w:eastAsia="Arial" w:hAnsi="Arial" w:cs="Arial"/>
                <w:sz w:val="16"/>
              </w:rPr>
              <w:t xml:space="preserve"> předstihu</w:t>
            </w:r>
          </w:p>
        </w:tc>
      </w:tr>
      <w:tr w:rsidR="00573216">
        <w:trPr>
          <w:trHeight w:val="2331"/>
        </w:trPr>
        <w:tc>
          <w:tcPr>
            <w:tcW w:w="600" w:type="dxa"/>
            <w:tcBorders>
              <w:top w:val="single" w:sz="6" w:space="0" w:color="000000"/>
              <w:left w:val="single" w:sz="8" w:space="0" w:color="000000"/>
              <w:bottom w:val="single" w:sz="6" w:space="0" w:color="000000"/>
              <w:right w:val="single" w:sz="6" w:space="0" w:color="000000"/>
            </w:tcBorders>
          </w:tcPr>
          <w:p w:rsidR="00573216" w:rsidRDefault="007976E9">
            <w:pPr>
              <w:spacing w:after="0" w:line="259" w:lineRule="auto"/>
              <w:ind w:left="0" w:right="15" w:firstLine="0"/>
              <w:jc w:val="center"/>
            </w:pPr>
            <w:r>
              <w:rPr>
                <w:rFonts w:ascii="Arial" w:eastAsia="Arial" w:hAnsi="Arial" w:cs="Arial"/>
                <w:b/>
                <w:sz w:val="16"/>
              </w:rPr>
              <w:t>2</w:t>
            </w:r>
          </w:p>
        </w:tc>
        <w:tc>
          <w:tcPr>
            <w:tcW w:w="2326" w:type="dxa"/>
            <w:tcBorders>
              <w:top w:val="single" w:sz="6" w:space="0" w:color="000000"/>
              <w:left w:val="single" w:sz="6" w:space="0" w:color="000000"/>
              <w:bottom w:val="single" w:sz="6" w:space="0" w:color="000000"/>
              <w:right w:val="single" w:sz="6" w:space="0" w:color="000000"/>
            </w:tcBorders>
            <w:shd w:val="clear" w:color="auto" w:fill="F3F3F3"/>
          </w:tcPr>
          <w:p w:rsidR="00573216" w:rsidRDefault="007976E9">
            <w:pPr>
              <w:spacing w:after="0" w:line="259" w:lineRule="auto"/>
              <w:ind w:left="0" w:right="0" w:firstLine="0"/>
            </w:pPr>
            <w:r>
              <w:rPr>
                <w:rFonts w:ascii="Arial" w:eastAsia="Arial" w:hAnsi="Arial" w:cs="Arial"/>
                <w:b/>
                <w:sz w:val="16"/>
              </w:rPr>
              <w:t xml:space="preserve">Webová prezentace partnera </w:t>
            </w:r>
          </w:p>
        </w:tc>
        <w:tc>
          <w:tcPr>
            <w:tcW w:w="5928" w:type="dxa"/>
            <w:tcBorders>
              <w:top w:val="single" w:sz="6" w:space="0" w:color="000000"/>
              <w:left w:val="single" w:sz="6" w:space="0" w:color="000000"/>
              <w:bottom w:val="single" w:sz="6" w:space="0" w:color="000000"/>
              <w:right w:val="single" w:sz="6" w:space="0" w:color="000000"/>
            </w:tcBorders>
            <w:shd w:val="clear" w:color="auto" w:fill="FFF2CC"/>
          </w:tcPr>
          <w:p w:rsidR="00573216" w:rsidRDefault="007976E9">
            <w:pPr>
              <w:spacing w:after="0" w:line="259" w:lineRule="auto"/>
              <w:ind w:left="0" w:right="0" w:firstLine="0"/>
              <w:jc w:val="left"/>
            </w:pPr>
            <w:r>
              <w:rPr>
                <w:rFonts w:ascii="Arial" w:eastAsia="Arial" w:hAnsi="Arial" w:cs="Arial"/>
                <w:sz w:val="16"/>
              </w:rPr>
              <w:t>1. Realizátor vypomůže s překladem textů do polského jazyka, které si partner umístí na svou webovou prezentaci. Rozsah textů pro překlad na jednoho partnera bude definován celkovým rozpočtem, který na překlady textů je projektem vymezen.</w:t>
            </w:r>
          </w:p>
        </w:tc>
        <w:tc>
          <w:tcPr>
            <w:tcW w:w="5862" w:type="dxa"/>
            <w:tcBorders>
              <w:top w:val="single" w:sz="6" w:space="0" w:color="000000"/>
              <w:left w:val="single" w:sz="6" w:space="0" w:color="000000"/>
              <w:bottom w:val="single" w:sz="6" w:space="0" w:color="000000"/>
              <w:right w:val="single" w:sz="8" w:space="0" w:color="000000"/>
            </w:tcBorders>
            <w:shd w:val="clear" w:color="auto" w:fill="CFE2F3"/>
          </w:tcPr>
          <w:p w:rsidR="00573216" w:rsidRDefault="007976E9">
            <w:pPr>
              <w:numPr>
                <w:ilvl w:val="0"/>
                <w:numId w:val="12"/>
              </w:numPr>
              <w:spacing w:after="199" w:line="255" w:lineRule="auto"/>
              <w:ind w:right="0" w:firstLine="0"/>
              <w:jc w:val="left"/>
            </w:pPr>
            <w:r>
              <w:rPr>
                <w:rFonts w:ascii="Arial" w:eastAsia="Arial" w:hAnsi="Arial" w:cs="Arial"/>
                <w:sz w:val="16"/>
              </w:rPr>
              <w:t xml:space="preserve">Partner realizuje polskou mutaci webových stránek, a to pomocí profesionálního překladu v rozsahu celého webového obsahu či alespoň důležitých informací, které polsky hovořícímu turistovi umožní hladké naplánování a návštěvu zařízení. </w:t>
            </w:r>
          </w:p>
          <w:p w:rsidR="00573216" w:rsidRDefault="007976E9">
            <w:pPr>
              <w:numPr>
                <w:ilvl w:val="0"/>
                <w:numId w:val="12"/>
              </w:numPr>
              <w:spacing w:after="199" w:line="255" w:lineRule="auto"/>
              <w:ind w:right="0" w:firstLine="0"/>
              <w:jc w:val="left"/>
            </w:pPr>
            <w:r>
              <w:rPr>
                <w:rFonts w:ascii="Arial" w:eastAsia="Arial" w:hAnsi="Arial" w:cs="Arial"/>
                <w:sz w:val="16"/>
              </w:rPr>
              <w:t xml:space="preserve">Pakliže partner chce texty do polštiny přeložit s pomocí realizátora, texty v češtině dodá dle požadavků stanovených realizátorem. </w:t>
            </w:r>
          </w:p>
          <w:p w:rsidR="00573216" w:rsidRDefault="007976E9">
            <w:pPr>
              <w:numPr>
                <w:ilvl w:val="0"/>
                <w:numId w:val="12"/>
              </w:numPr>
              <w:spacing w:after="0" w:line="259" w:lineRule="auto"/>
              <w:ind w:right="0" w:firstLine="0"/>
              <w:jc w:val="left"/>
            </w:pPr>
            <w:r>
              <w:rPr>
                <w:rFonts w:ascii="Arial" w:eastAsia="Arial" w:hAnsi="Arial" w:cs="Arial"/>
                <w:sz w:val="16"/>
              </w:rPr>
              <w:t xml:space="preserve">V rámci povinné publicity partner umístí na webové stránky logo projektu (doporučeno umístění v zápatí), které mu dodá realizátor. </w:t>
            </w:r>
          </w:p>
        </w:tc>
      </w:tr>
      <w:tr w:rsidR="00573216">
        <w:trPr>
          <w:trHeight w:val="1930"/>
        </w:trPr>
        <w:tc>
          <w:tcPr>
            <w:tcW w:w="600" w:type="dxa"/>
            <w:tcBorders>
              <w:top w:val="single" w:sz="6" w:space="0" w:color="000000"/>
              <w:left w:val="single" w:sz="8" w:space="0" w:color="000000"/>
              <w:bottom w:val="single" w:sz="6" w:space="0" w:color="000000"/>
              <w:right w:val="single" w:sz="6" w:space="0" w:color="000000"/>
            </w:tcBorders>
          </w:tcPr>
          <w:p w:rsidR="00573216" w:rsidRDefault="007976E9">
            <w:pPr>
              <w:spacing w:after="0" w:line="259" w:lineRule="auto"/>
              <w:ind w:left="0" w:right="15" w:firstLine="0"/>
              <w:jc w:val="center"/>
            </w:pPr>
            <w:r>
              <w:rPr>
                <w:rFonts w:ascii="Arial" w:eastAsia="Arial" w:hAnsi="Arial" w:cs="Arial"/>
                <w:b/>
                <w:sz w:val="16"/>
              </w:rPr>
              <w:t>3</w:t>
            </w:r>
          </w:p>
        </w:tc>
        <w:tc>
          <w:tcPr>
            <w:tcW w:w="2326" w:type="dxa"/>
            <w:tcBorders>
              <w:top w:val="single" w:sz="6" w:space="0" w:color="000000"/>
              <w:left w:val="single" w:sz="6" w:space="0" w:color="000000"/>
              <w:bottom w:val="single" w:sz="6" w:space="0" w:color="000000"/>
              <w:right w:val="single" w:sz="6" w:space="0" w:color="000000"/>
            </w:tcBorders>
            <w:shd w:val="clear" w:color="auto" w:fill="F3F3F3"/>
          </w:tcPr>
          <w:p w:rsidR="00573216" w:rsidRDefault="007976E9">
            <w:pPr>
              <w:spacing w:after="0" w:line="259" w:lineRule="auto"/>
              <w:ind w:left="0" w:right="0" w:firstLine="0"/>
            </w:pPr>
            <w:r>
              <w:rPr>
                <w:rFonts w:ascii="Arial" w:eastAsia="Arial" w:hAnsi="Arial" w:cs="Arial"/>
                <w:b/>
                <w:sz w:val="16"/>
              </w:rPr>
              <w:t xml:space="preserve">Webová prezentace projektu </w:t>
            </w:r>
          </w:p>
        </w:tc>
        <w:tc>
          <w:tcPr>
            <w:tcW w:w="5928" w:type="dxa"/>
            <w:tcBorders>
              <w:top w:val="single" w:sz="6" w:space="0" w:color="000000"/>
              <w:left w:val="single" w:sz="6" w:space="0" w:color="000000"/>
              <w:bottom w:val="single" w:sz="6" w:space="0" w:color="000000"/>
              <w:right w:val="single" w:sz="6" w:space="0" w:color="000000"/>
            </w:tcBorders>
            <w:shd w:val="clear" w:color="auto" w:fill="FFF2CC"/>
          </w:tcPr>
          <w:p w:rsidR="00573216" w:rsidRDefault="007976E9">
            <w:pPr>
              <w:spacing w:after="0" w:line="259" w:lineRule="auto"/>
              <w:ind w:left="0" w:right="0" w:firstLine="0"/>
              <w:jc w:val="left"/>
            </w:pPr>
            <w:r>
              <w:rPr>
                <w:rFonts w:ascii="Arial" w:eastAsia="Arial" w:hAnsi="Arial" w:cs="Arial"/>
                <w:sz w:val="16"/>
              </w:rPr>
              <w:t>1. Realizátor zajistí vytvoření moderní webové stránky projektu pro koncentraci turistické nabídky ve společném území, včetně grafiky, naprogramování a naplnění obsahem. Webová prezentace bude zahrnovat představení partnerů včetně jejich loga a odkazu na jejich webové stránky (příp. i na jejich sociální sítě, pokud je aktivně spravují).</w:t>
            </w:r>
          </w:p>
        </w:tc>
        <w:tc>
          <w:tcPr>
            <w:tcW w:w="5862" w:type="dxa"/>
            <w:tcBorders>
              <w:top w:val="single" w:sz="6" w:space="0" w:color="000000"/>
              <w:left w:val="single" w:sz="6" w:space="0" w:color="000000"/>
              <w:bottom w:val="single" w:sz="6" w:space="0" w:color="000000"/>
              <w:right w:val="single" w:sz="8" w:space="0" w:color="000000"/>
            </w:tcBorders>
            <w:shd w:val="clear" w:color="auto" w:fill="CFE2F3"/>
          </w:tcPr>
          <w:p w:rsidR="00573216" w:rsidRDefault="007976E9">
            <w:pPr>
              <w:spacing w:after="0" w:line="259" w:lineRule="auto"/>
              <w:ind w:left="0" w:right="0" w:firstLine="0"/>
              <w:jc w:val="left"/>
            </w:pPr>
            <w:r>
              <w:rPr>
                <w:rFonts w:ascii="Arial" w:eastAsia="Arial" w:hAnsi="Arial" w:cs="Arial"/>
                <w:sz w:val="16"/>
              </w:rPr>
              <w:t>1. Partner dodá realizátorovi požadované podklady pro svou prezentaci na webových stránkách projektu (tj. logo, marketingový text, kontaktní údaje, atp.).</w:t>
            </w:r>
          </w:p>
        </w:tc>
      </w:tr>
      <w:tr w:rsidR="00573216">
        <w:trPr>
          <w:trHeight w:val="788"/>
        </w:trPr>
        <w:tc>
          <w:tcPr>
            <w:tcW w:w="600" w:type="dxa"/>
            <w:tcBorders>
              <w:top w:val="single" w:sz="6" w:space="0" w:color="000000"/>
              <w:left w:val="single" w:sz="8" w:space="0" w:color="000000"/>
              <w:bottom w:val="single" w:sz="8" w:space="0" w:color="000000"/>
              <w:right w:val="single" w:sz="6" w:space="0" w:color="000000"/>
            </w:tcBorders>
          </w:tcPr>
          <w:p w:rsidR="00573216" w:rsidRDefault="007976E9">
            <w:pPr>
              <w:spacing w:after="0" w:line="259" w:lineRule="auto"/>
              <w:ind w:left="0" w:right="15" w:firstLine="0"/>
              <w:jc w:val="center"/>
            </w:pPr>
            <w:r>
              <w:rPr>
                <w:rFonts w:ascii="Arial" w:eastAsia="Arial" w:hAnsi="Arial" w:cs="Arial"/>
                <w:b/>
                <w:sz w:val="16"/>
              </w:rPr>
              <w:t>4</w:t>
            </w:r>
          </w:p>
        </w:tc>
        <w:tc>
          <w:tcPr>
            <w:tcW w:w="2326" w:type="dxa"/>
            <w:tcBorders>
              <w:top w:val="single" w:sz="6" w:space="0" w:color="000000"/>
              <w:left w:val="single" w:sz="6" w:space="0" w:color="000000"/>
              <w:bottom w:val="single" w:sz="8" w:space="0" w:color="000000"/>
              <w:right w:val="single" w:sz="6" w:space="0" w:color="000000"/>
            </w:tcBorders>
            <w:shd w:val="clear" w:color="auto" w:fill="F3F3F3"/>
          </w:tcPr>
          <w:p w:rsidR="00573216" w:rsidRDefault="007976E9">
            <w:pPr>
              <w:spacing w:after="0" w:line="259" w:lineRule="auto"/>
              <w:ind w:left="0" w:right="0" w:firstLine="0"/>
              <w:jc w:val="left"/>
            </w:pPr>
            <w:r>
              <w:rPr>
                <w:rFonts w:ascii="Arial" w:eastAsia="Arial" w:hAnsi="Arial" w:cs="Arial"/>
                <w:b/>
                <w:sz w:val="16"/>
              </w:rPr>
              <w:t>Mobilní aplikace</w:t>
            </w:r>
          </w:p>
        </w:tc>
        <w:tc>
          <w:tcPr>
            <w:tcW w:w="5928" w:type="dxa"/>
            <w:tcBorders>
              <w:top w:val="single" w:sz="6" w:space="0" w:color="000000"/>
              <w:left w:val="single" w:sz="6" w:space="0" w:color="000000"/>
              <w:bottom w:val="single" w:sz="8" w:space="0" w:color="000000"/>
              <w:right w:val="single" w:sz="6" w:space="0" w:color="000000"/>
            </w:tcBorders>
            <w:shd w:val="clear" w:color="auto" w:fill="FFF2CC"/>
          </w:tcPr>
          <w:p w:rsidR="00573216" w:rsidRDefault="007976E9">
            <w:pPr>
              <w:spacing w:after="0" w:line="259" w:lineRule="auto"/>
              <w:ind w:left="0" w:right="0" w:firstLine="0"/>
              <w:jc w:val="left"/>
            </w:pPr>
            <w:r>
              <w:rPr>
                <w:rFonts w:ascii="Arial" w:eastAsia="Arial" w:hAnsi="Arial" w:cs="Arial"/>
                <w:sz w:val="16"/>
              </w:rPr>
              <w:t>1. Realizátor zajistí vytvoření společné mobilní aplikace (případně responzivní webovou prezentaci projektu). Přesné vyspecifikovaní funkcionalit této aplikace bude jedním z dílčích výstupů workshopů s partnery.</w:t>
            </w:r>
          </w:p>
        </w:tc>
        <w:tc>
          <w:tcPr>
            <w:tcW w:w="5862" w:type="dxa"/>
            <w:tcBorders>
              <w:top w:val="single" w:sz="6" w:space="0" w:color="000000"/>
              <w:left w:val="single" w:sz="6" w:space="0" w:color="000000"/>
              <w:bottom w:val="single" w:sz="8" w:space="0" w:color="000000"/>
              <w:right w:val="single" w:sz="8" w:space="0" w:color="000000"/>
            </w:tcBorders>
            <w:shd w:val="clear" w:color="auto" w:fill="CFE2F3"/>
          </w:tcPr>
          <w:p w:rsidR="00573216" w:rsidRDefault="007976E9">
            <w:pPr>
              <w:spacing w:after="0" w:line="259" w:lineRule="auto"/>
              <w:ind w:left="0" w:right="0" w:firstLine="0"/>
              <w:jc w:val="left"/>
            </w:pPr>
            <w:r>
              <w:rPr>
                <w:rFonts w:ascii="Arial" w:eastAsia="Arial" w:hAnsi="Arial" w:cs="Arial"/>
                <w:sz w:val="16"/>
              </w:rPr>
              <w:t>1. Partner poskytne součinnost při tvorbě responzivní webové prezentace projektu.</w:t>
            </w:r>
          </w:p>
        </w:tc>
      </w:tr>
    </w:tbl>
    <w:p w:rsidR="00573216" w:rsidRDefault="00573216">
      <w:pPr>
        <w:spacing w:after="0" w:line="259" w:lineRule="auto"/>
        <w:ind w:left="-1440" w:right="15394" w:firstLine="0"/>
        <w:jc w:val="left"/>
      </w:pPr>
    </w:p>
    <w:tbl>
      <w:tblPr>
        <w:tblStyle w:val="TableGrid"/>
        <w:tblW w:w="14716" w:type="dxa"/>
        <w:tblInd w:w="-391" w:type="dxa"/>
        <w:tblCellMar>
          <w:top w:w="16" w:type="dxa"/>
          <w:left w:w="34" w:type="dxa"/>
        </w:tblCellMar>
        <w:tblLook w:val="04A0" w:firstRow="1" w:lastRow="0" w:firstColumn="1" w:lastColumn="0" w:noHBand="0" w:noVBand="1"/>
      </w:tblPr>
      <w:tblGrid>
        <w:gridCol w:w="600"/>
        <w:gridCol w:w="2326"/>
        <w:gridCol w:w="5928"/>
        <w:gridCol w:w="5862"/>
      </w:tblGrid>
      <w:tr w:rsidR="00573216">
        <w:trPr>
          <w:trHeight w:val="1952"/>
        </w:trPr>
        <w:tc>
          <w:tcPr>
            <w:tcW w:w="600" w:type="dxa"/>
            <w:tcBorders>
              <w:top w:val="single" w:sz="8" w:space="0" w:color="000000"/>
              <w:left w:val="single" w:sz="8" w:space="0" w:color="000000"/>
              <w:bottom w:val="single" w:sz="6" w:space="0" w:color="000000"/>
              <w:right w:val="single" w:sz="6" w:space="0" w:color="000000"/>
            </w:tcBorders>
          </w:tcPr>
          <w:p w:rsidR="00573216" w:rsidRDefault="007976E9">
            <w:pPr>
              <w:spacing w:after="0" w:line="259" w:lineRule="auto"/>
              <w:ind w:left="0" w:right="15" w:firstLine="0"/>
              <w:jc w:val="center"/>
            </w:pPr>
            <w:r>
              <w:rPr>
                <w:rFonts w:ascii="Arial" w:eastAsia="Arial" w:hAnsi="Arial" w:cs="Arial"/>
                <w:b/>
                <w:sz w:val="16"/>
              </w:rPr>
              <w:t>5</w:t>
            </w:r>
          </w:p>
        </w:tc>
        <w:tc>
          <w:tcPr>
            <w:tcW w:w="2326" w:type="dxa"/>
            <w:tcBorders>
              <w:top w:val="single" w:sz="8" w:space="0" w:color="000000"/>
              <w:left w:val="single" w:sz="6" w:space="0" w:color="000000"/>
              <w:bottom w:val="single" w:sz="6" w:space="0" w:color="000000"/>
              <w:right w:val="single" w:sz="6" w:space="0" w:color="000000"/>
            </w:tcBorders>
            <w:shd w:val="clear" w:color="auto" w:fill="F3F3F3"/>
          </w:tcPr>
          <w:p w:rsidR="00573216" w:rsidRDefault="007976E9">
            <w:pPr>
              <w:spacing w:after="0" w:line="259" w:lineRule="auto"/>
              <w:ind w:left="0" w:right="0" w:firstLine="0"/>
              <w:jc w:val="left"/>
            </w:pPr>
            <w:r>
              <w:rPr>
                <w:rFonts w:ascii="Arial" w:eastAsia="Arial" w:hAnsi="Arial" w:cs="Arial"/>
                <w:b/>
                <w:sz w:val="16"/>
              </w:rPr>
              <w:t>Propagace na sociálních sítích a PPC kampaň</w:t>
            </w:r>
          </w:p>
        </w:tc>
        <w:tc>
          <w:tcPr>
            <w:tcW w:w="5928" w:type="dxa"/>
            <w:tcBorders>
              <w:top w:val="single" w:sz="8" w:space="0" w:color="000000"/>
              <w:left w:val="single" w:sz="6" w:space="0" w:color="000000"/>
              <w:bottom w:val="single" w:sz="6" w:space="0" w:color="000000"/>
              <w:right w:val="single" w:sz="6" w:space="0" w:color="000000"/>
            </w:tcBorders>
            <w:shd w:val="clear" w:color="auto" w:fill="FFF2CC"/>
          </w:tcPr>
          <w:p w:rsidR="00573216" w:rsidRDefault="007976E9">
            <w:pPr>
              <w:numPr>
                <w:ilvl w:val="0"/>
                <w:numId w:val="13"/>
              </w:numPr>
              <w:spacing w:after="199" w:line="255" w:lineRule="auto"/>
              <w:ind w:right="0" w:firstLine="0"/>
              <w:jc w:val="left"/>
            </w:pPr>
            <w:r>
              <w:rPr>
                <w:rFonts w:ascii="Arial" w:eastAsia="Arial" w:hAnsi="Arial" w:cs="Arial"/>
                <w:sz w:val="16"/>
              </w:rPr>
              <w:t xml:space="preserve">Realizátor spravuje sociální sítě projektu, tj. </w:t>
            </w:r>
            <w:proofErr w:type="spellStart"/>
            <w:r>
              <w:rPr>
                <w:rFonts w:ascii="Arial" w:eastAsia="Arial" w:hAnsi="Arial" w:cs="Arial"/>
                <w:sz w:val="16"/>
              </w:rPr>
              <w:t>Facebook</w:t>
            </w:r>
            <w:proofErr w:type="spellEnd"/>
            <w:r>
              <w:rPr>
                <w:rFonts w:ascii="Arial" w:eastAsia="Arial" w:hAnsi="Arial" w:cs="Arial"/>
                <w:sz w:val="16"/>
              </w:rPr>
              <w:t xml:space="preserve"> a </w:t>
            </w:r>
            <w:proofErr w:type="spellStart"/>
            <w:r>
              <w:rPr>
                <w:rFonts w:ascii="Arial" w:eastAsia="Arial" w:hAnsi="Arial" w:cs="Arial"/>
                <w:sz w:val="16"/>
              </w:rPr>
              <w:t>Instagram</w:t>
            </w:r>
            <w:proofErr w:type="spellEnd"/>
            <w:r>
              <w:rPr>
                <w:rFonts w:ascii="Arial" w:eastAsia="Arial" w:hAnsi="Arial" w:cs="Arial"/>
                <w:sz w:val="16"/>
              </w:rPr>
              <w:t>, při vědomí, že cílová skupina jsou čeští a polští turisté. Správa sociální sítích proběhne v souladu s konceptem kampaně na sociálních sítích a plánem postů, které si realizátor nechá zpracovat.</w:t>
            </w:r>
          </w:p>
          <w:p w:rsidR="00573216" w:rsidRDefault="007976E9">
            <w:pPr>
              <w:numPr>
                <w:ilvl w:val="0"/>
                <w:numId w:val="13"/>
              </w:numPr>
              <w:spacing w:after="196" w:line="259" w:lineRule="auto"/>
              <w:ind w:right="0" w:firstLine="0"/>
              <w:jc w:val="left"/>
            </w:pPr>
            <w:r>
              <w:rPr>
                <w:rFonts w:ascii="Arial" w:eastAsia="Arial" w:hAnsi="Arial" w:cs="Arial"/>
                <w:sz w:val="16"/>
              </w:rPr>
              <w:t>Realizátor zajistí PPC kampaň k projektu.</w:t>
            </w:r>
          </w:p>
          <w:p w:rsidR="00573216" w:rsidRDefault="007976E9">
            <w:pPr>
              <w:numPr>
                <w:ilvl w:val="0"/>
                <w:numId w:val="13"/>
              </w:numPr>
              <w:spacing w:after="0" w:line="259" w:lineRule="auto"/>
              <w:ind w:right="0" w:firstLine="0"/>
              <w:jc w:val="left"/>
            </w:pPr>
            <w:r>
              <w:rPr>
                <w:rFonts w:ascii="Arial" w:eastAsia="Arial" w:hAnsi="Arial" w:cs="Arial"/>
                <w:sz w:val="16"/>
              </w:rPr>
              <w:t>Realizátor zajistí vyváženost propagace s ohledem na jednotlivé komunikační linie a zapojené partnery.</w:t>
            </w:r>
          </w:p>
        </w:tc>
        <w:tc>
          <w:tcPr>
            <w:tcW w:w="5862" w:type="dxa"/>
            <w:tcBorders>
              <w:top w:val="single" w:sz="8" w:space="0" w:color="000000"/>
              <w:left w:val="single" w:sz="6" w:space="0" w:color="000000"/>
              <w:bottom w:val="single" w:sz="6" w:space="0" w:color="000000"/>
              <w:right w:val="single" w:sz="8" w:space="0" w:color="000000"/>
            </w:tcBorders>
            <w:shd w:val="clear" w:color="auto" w:fill="CFE2F3"/>
          </w:tcPr>
          <w:p w:rsidR="00573216" w:rsidRDefault="007976E9">
            <w:pPr>
              <w:spacing w:after="0" w:line="259" w:lineRule="auto"/>
              <w:ind w:left="0" w:right="0" w:firstLine="0"/>
              <w:jc w:val="left"/>
            </w:pPr>
            <w:r>
              <w:rPr>
                <w:rFonts w:ascii="Arial" w:eastAsia="Arial" w:hAnsi="Arial" w:cs="Arial"/>
                <w:sz w:val="16"/>
              </w:rPr>
              <w:t>1. Partner poskytne realizátorovi součinnost. Při správě sociálních sítí projektu, tj. pravidelně a s předstihem minimálně 2 měsíců dodává obsah vhodný pro sociální sítě včetně kalendáře akci, obrazového materiálu a návrhu textu. O finálním plánu příspěvků a jejich podobě rozhoduje realizátor.</w:t>
            </w:r>
          </w:p>
        </w:tc>
      </w:tr>
      <w:tr w:rsidR="00573216">
        <w:trPr>
          <w:trHeight w:val="1873"/>
        </w:trPr>
        <w:tc>
          <w:tcPr>
            <w:tcW w:w="600" w:type="dxa"/>
            <w:tcBorders>
              <w:top w:val="single" w:sz="6" w:space="0" w:color="000000"/>
              <w:left w:val="single" w:sz="8" w:space="0" w:color="000000"/>
              <w:bottom w:val="single" w:sz="6" w:space="0" w:color="000000"/>
              <w:right w:val="single" w:sz="6" w:space="0" w:color="000000"/>
            </w:tcBorders>
          </w:tcPr>
          <w:p w:rsidR="00573216" w:rsidRDefault="007976E9">
            <w:pPr>
              <w:spacing w:after="0" w:line="259" w:lineRule="auto"/>
              <w:ind w:left="0" w:right="15" w:firstLine="0"/>
              <w:jc w:val="center"/>
            </w:pPr>
            <w:r>
              <w:rPr>
                <w:rFonts w:ascii="Arial" w:eastAsia="Arial" w:hAnsi="Arial" w:cs="Arial"/>
                <w:b/>
                <w:sz w:val="16"/>
              </w:rPr>
              <w:t>6</w:t>
            </w:r>
          </w:p>
        </w:tc>
        <w:tc>
          <w:tcPr>
            <w:tcW w:w="2326" w:type="dxa"/>
            <w:tcBorders>
              <w:top w:val="single" w:sz="6" w:space="0" w:color="000000"/>
              <w:left w:val="single" w:sz="6" w:space="0" w:color="000000"/>
              <w:bottom w:val="single" w:sz="6" w:space="0" w:color="000000"/>
              <w:right w:val="single" w:sz="6" w:space="0" w:color="000000"/>
            </w:tcBorders>
            <w:shd w:val="clear" w:color="auto" w:fill="F3F3F3"/>
          </w:tcPr>
          <w:p w:rsidR="00573216" w:rsidRDefault="007976E9">
            <w:pPr>
              <w:spacing w:after="0" w:line="259" w:lineRule="auto"/>
              <w:ind w:left="0" w:right="0" w:firstLine="0"/>
              <w:jc w:val="left"/>
            </w:pPr>
            <w:r>
              <w:rPr>
                <w:rFonts w:ascii="Arial" w:eastAsia="Arial" w:hAnsi="Arial" w:cs="Arial"/>
                <w:b/>
                <w:sz w:val="16"/>
              </w:rPr>
              <w:t xml:space="preserve">Propagační fotografie </w:t>
            </w:r>
          </w:p>
        </w:tc>
        <w:tc>
          <w:tcPr>
            <w:tcW w:w="5928" w:type="dxa"/>
            <w:tcBorders>
              <w:top w:val="single" w:sz="6" w:space="0" w:color="000000"/>
              <w:left w:val="single" w:sz="6" w:space="0" w:color="000000"/>
              <w:bottom w:val="single" w:sz="6" w:space="0" w:color="000000"/>
              <w:right w:val="single" w:sz="6" w:space="0" w:color="000000"/>
            </w:tcBorders>
            <w:shd w:val="clear" w:color="auto" w:fill="FFF2CC"/>
          </w:tcPr>
          <w:p w:rsidR="00573216" w:rsidRDefault="007976E9">
            <w:pPr>
              <w:spacing w:after="0" w:line="259" w:lineRule="auto"/>
              <w:ind w:left="0" w:right="0" w:firstLine="0"/>
              <w:jc w:val="left"/>
            </w:pPr>
            <w:r>
              <w:rPr>
                <w:rFonts w:ascii="Arial" w:eastAsia="Arial" w:hAnsi="Arial" w:cs="Arial"/>
                <w:sz w:val="16"/>
              </w:rPr>
              <w:t>1. Realizátor pořídí novou databázi fotografií, které budou používány k marketingovým účelům projektu. Licence nově pořízených fotografií bude rozšířena na partnera.</w:t>
            </w:r>
          </w:p>
        </w:tc>
        <w:tc>
          <w:tcPr>
            <w:tcW w:w="5862" w:type="dxa"/>
            <w:tcBorders>
              <w:top w:val="single" w:sz="6" w:space="0" w:color="000000"/>
              <w:left w:val="single" w:sz="6" w:space="0" w:color="000000"/>
              <w:bottom w:val="single" w:sz="6" w:space="0" w:color="000000"/>
              <w:right w:val="single" w:sz="8" w:space="0" w:color="000000"/>
            </w:tcBorders>
            <w:shd w:val="clear" w:color="auto" w:fill="CFE2F3"/>
          </w:tcPr>
          <w:p w:rsidR="00573216" w:rsidRDefault="007976E9">
            <w:pPr>
              <w:numPr>
                <w:ilvl w:val="0"/>
                <w:numId w:val="14"/>
              </w:numPr>
              <w:spacing w:after="200" w:line="255" w:lineRule="auto"/>
              <w:ind w:right="0" w:firstLine="0"/>
              <w:jc w:val="left"/>
            </w:pPr>
            <w:r>
              <w:rPr>
                <w:rFonts w:ascii="Arial" w:eastAsia="Arial" w:hAnsi="Arial" w:cs="Arial"/>
                <w:sz w:val="16"/>
              </w:rPr>
              <w:t xml:space="preserve">Partner spolupracuje s realizátorem při vytváření zakázky na fotografie tím, že sdělí svůj požadavek na fotografie. Během samotného focení poskytne partner fotografovi a jeho týmu veškerou součinnost. </w:t>
            </w:r>
          </w:p>
          <w:p w:rsidR="00573216" w:rsidRDefault="007976E9">
            <w:pPr>
              <w:numPr>
                <w:ilvl w:val="0"/>
                <w:numId w:val="14"/>
              </w:numPr>
              <w:spacing w:after="0" w:line="259" w:lineRule="auto"/>
              <w:ind w:right="0" w:firstLine="0"/>
              <w:jc w:val="left"/>
            </w:pPr>
            <w:r>
              <w:rPr>
                <w:rFonts w:ascii="Arial" w:eastAsia="Arial" w:hAnsi="Arial" w:cs="Arial"/>
                <w:sz w:val="16"/>
              </w:rPr>
              <w:t xml:space="preserve">Na základě vzájemné domluvy partner poskytne realizátorovi fotky z vlastní databáze, tak aby je realizátor mohl využívat ve všech projektových aktivitách, zvláště pak na projektovém webu a sociálních sítích, v projektových </w:t>
            </w:r>
            <w:proofErr w:type="spellStart"/>
            <w:r>
              <w:rPr>
                <w:rFonts w:ascii="Arial" w:eastAsia="Arial" w:hAnsi="Arial" w:cs="Arial"/>
                <w:sz w:val="16"/>
              </w:rPr>
              <w:t>printech</w:t>
            </w:r>
            <w:proofErr w:type="spellEnd"/>
            <w:r>
              <w:rPr>
                <w:rFonts w:ascii="Arial" w:eastAsia="Arial" w:hAnsi="Arial" w:cs="Arial"/>
                <w:sz w:val="16"/>
              </w:rPr>
              <w:t xml:space="preserve"> či mobilní aplikaci.</w:t>
            </w:r>
          </w:p>
        </w:tc>
      </w:tr>
      <w:tr w:rsidR="00573216">
        <w:trPr>
          <w:trHeight w:val="1284"/>
        </w:trPr>
        <w:tc>
          <w:tcPr>
            <w:tcW w:w="600" w:type="dxa"/>
            <w:tcBorders>
              <w:top w:val="single" w:sz="6" w:space="0" w:color="000000"/>
              <w:left w:val="single" w:sz="8" w:space="0" w:color="000000"/>
              <w:bottom w:val="single" w:sz="6" w:space="0" w:color="000000"/>
              <w:right w:val="single" w:sz="6" w:space="0" w:color="000000"/>
            </w:tcBorders>
          </w:tcPr>
          <w:p w:rsidR="00573216" w:rsidRDefault="007976E9">
            <w:pPr>
              <w:spacing w:after="0" w:line="259" w:lineRule="auto"/>
              <w:ind w:left="0" w:right="15" w:firstLine="0"/>
              <w:jc w:val="center"/>
            </w:pPr>
            <w:r>
              <w:rPr>
                <w:rFonts w:ascii="Arial" w:eastAsia="Arial" w:hAnsi="Arial" w:cs="Arial"/>
                <w:b/>
                <w:sz w:val="16"/>
              </w:rPr>
              <w:t>7</w:t>
            </w:r>
          </w:p>
        </w:tc>
        <w:tc>
          <w:tcPr>
            <w:tcW w:w="2326" w:type="dxa"/>
            <w:tcBorders>
              <w:top w:val="single" w:sz="6" w:space="0" w:color="000000"/>
              <w:left w:val="single" w:sz="6" w:space="0" w:color="000000"/>
              <w:bottom w:val="single" w:sz="6" w:space="0" w:color="000000"/>
              <w:right w:val="single" w:sz="6" w:space="0" w:color="000000"/>
            </w:tcBorders>
            <w:shd w:val="clear" w:color="auto" w:fill="F3F3F3"/>
          </w:tcPr>
          <w:p w:rsidR="00573216" w:rsidRDefault="007976E9">
            <w:pPr>
              <w:spacing w:after="0" w:line="259" w:lineRule="auto"/>
              <w:ind w:left="0" w:right="0" w:firstLine="0"/>
              <w:jc w:val="left"/>
            </w:pPr>
            <w:r>
              <w:rPr>
                <w:rFonts w:ascii="Arial" w:eastAsia="Arial" w:hAnsi="Arial" w:cs="Arial"/>
                <w:b/>
                <w:sz w:val="16"/>
              </w:rPr>
              <w:t>Propagační spoty</w:t>
            </w:r>
          </w:p>
        </w:tc>
        <w:tc>
          <w:tcPr>
            <w:tcW w:w="5928" w:type="dxa"/>
            <w:tcBorders>
              <w:top w:val="single" w:sz="6" w:space="0" w:color="000000"/>
              <w:left w:val="single" w:sz="6" w:space="0" w:color="000000"/>
              <w:bottom w:val="single" w:sz="6" w:space="0" w:color="000000"/>
              <w:right w:val="single" w:sz="6" w:space="0" w:color="000000"/>
            </w:tcBorders>
            <w:shd w:val="clear" w:color="auto" w:fill="FFF2CC"/>
          </w:tcPr>
          <w:p w:rsidR="00573216" w:rsidRDefault="007976E9">
            <w:pPr>
              <w:numPr>
                <w:ilvl w:val="0"/>
                <w:numId w:val="15"/>
              </w:numPr>
              <w:spacing w:after="199" w:line="255" w:lineRule="auto"/>
              <w:ind w:right="0" w:firstLine="0"/>
              <w:jc w:val="left"/>
            </w:pPr>
            <w:r>
              <w:rPr>
                <w:rFonts w:ascii="Arial" w:eastAsia="Arial" w:hAnsi="Arial" w:cs="Arial"/>
                <w:sz w:val="16"/>
              </w:rPr>
              <w:t>Realizátor pořídí 16 propagačních videí, přičemž pro každou komunikační linii projektu vzniknou 4 spoty. Videa budou obsahovat pozvánku na návštěvu českých i polských atraktivit na společném území.</w:t>
            </w:r>
          </w:p>
          <w:p w:rsidR="00573216" w:rsidRDefault="007976E9">
            <w:pPr>
              <w:numPr>
                <w:ilvl w:val="0"/>
                <w:numId w:val="15"/>
              </w:numPr>
              <w:spacing w:after="0" w:line="259" w:lineRule="auto"/>
              <w:ind w:right="0" w:firstLine="0"/>
              <w:jc w:val="left"/>
            </w:pPr>
            <w:r>
              <w:rPr>
                <w:rFonts w:ascii="Arial" w:eastAsia="Arial" w:hAnsi="Arial" w:cs="Arial"/>
                <w:sz w:val="16"/>
              </w:rPr>
              <w:t>Realizátor zajistí vyváženost propagace s ohledem na zapojené partnery.</w:t>
            </w:r>
          </w:p>
        </w:tc>
        <w:tc>
          <w:tcPr>
            <w:tcW w:w="5862" w:type="dxa"/>
            <w:tcBorders>
              <w:top w:val="single" w:sz="6" w:space="0" w:color="000000"/>
              <w:left w:val="single" w:sz="6" w:space="0" w:color="000000"/>
              <w:bottom w:val="single" w:sz="6" w:space="0" w:color="000000"/>
              <w:right w:val="single" w:sz="8" w:space="0" w:color="000000"/>
            </w:tcBorders>
            <w:shd w:val="clear" w:color="auto" w:fill="CFE2F3"/>
          </w:tcPr>
          <w:p w:rsidR="00573216" w:rsidRDefault="007976E9">
            <w:pPr>
              <w:spacing w:after="0" w:line="259" w:lineRule="auto"/>
              <w:ind w:left="0" w:right="0" w:firstLine="0"/>
              <w:jc w:val="left"/>
            </w:pPr>
            <w:r>
              <w:rPr>
                <w:rFonts w:ascii="Arial" w:eastAsia="Arial" w:hAnsi="Arial" w:cs="Arial"/>
                <w:sz w:val="16"/>
              </w:rPr>
              <w:t>1. Partner poskytne součinnost při tvorbě propagačních spotů.</w:t>
            </w:r>
          </w:p>
        </w:tc>
      </w:tr>
      <w:tr w:rsidR="00573216">
        <w:trPr>
          <w:trHeight w:val="1152"/>
        </w:trPr>
        <w:tc>
          <w:tcPr>
            <w:tcW w:w="600" w:type="dxa"/>
            <w:tcBorders>
              <w:top w:val="single" w:sz="6" w:space="0" w:color="000000"/>
              <w:left w:val="single" w:sz="8" w:space="0" w:color="000000"/>
              <w:bottom w:val="single" w:sz="6" w:space="0" w:color="000000"/>
              <w:right w:val="single" w:sz="6" w:space="0" w:color="000000"/>
            </w:tcBorders>
          </w:tcPr>
          <w:p w:rsidR="00573216" w:rsidRDefault="007976E9">
            <w:pPr>
              <w:spacing w:after="0" w:line="259" w:lineRule="auto"/>
              <w:ind w:left="0" w:right="15" w:firstLine="0"/>
              <w:jc w:val="center"/>
            </w:pPr>
            <w:r>
              <w:rPr>
                <w:rFonts w:ascii="Arial" w:eastAsia="Arial" w:hAnsi="Arial" w:cs="Arial"/>
                <w:b/>
                <w:sz w:val="16"/>
              </w:rPr>
              <w:t>8</w:t>
            </w:r>
          </w:p>
        </w:tc>
        <w:tc>
          <w:tcPr>
            <w:tcW w:w="2326" w:type="dxa"/>
            <w:tcBorders>
              <w:top w:val="single" w:sz="6" w:space="0" w:color="000000"/>
              <w:left w:val="single" w:sz="6" w:space="0" w:color="000000"/>
              <w:bottom w:val="single" w:sz="6" w:space="0" w:color="000000"/>
              <w:right w:val="single" w:sz="6" w:space="0" w:color="000000"/>
            </w:tcBorders>
            <w:shd w:val="clear" w:color="auto" w:fill="F3F3F3"/>
          </w:tcPr>
          <w:p w:rsidR="00573216" w:rsidRDefault="007976E9">
            <w:pPr>
              <w:spacing w:after="0" w:line="259" w:lineRule="auto"/>
              <w:ind w:left="0" w:right="0" w:firstLine="0"/>
              <w:jc w:val="left"/>
            </w:pPr>
            <w:r>
              <w:rPr>
                <w:rFonts w:ascii="Arial" w:eastAsia="Arial" w:hAnsi="Arial" w:cs="Arial"/>
                <w:b/>
                <w:sz w:val="16"/>
              </w:rPr>
              <w:t>Tištěné materiály</w:t>
            </w:r>
          </w:p>
        </w:tc>
        <w:tc>
          <w:tcPr>
            <w:tcW w:w="5928" w:type="dxa"/>
            <w:tcBorders>
              <w:top w:val="single" w:sz="6" w:space="0" w:color="000000"/>
              <w:left w:val="single" w:sz="6" w:space="0" w:color="000000"/>
              <w:bottom w:val="single" w:sz="6" w:space="0" w:color="000000"/>
              <w:right w:val="single" w:sz="6" w:space="0" w:color="000000"/>
            </w:tcBorders>
            <w:shd w:val="clear" w:color="auto" w:fill="FFF2CC"/>
          </w:tcPr>
          <w:p w:rsidR="00573216" w:rsidRDefault="007976E9">
            <w:pPr>
              <w:numPr>
                <w:ilvl w:val="0"/>
                <w:numId w:val="16"/>
              </w:numPr>
              <w:spacing w:after="199" w:line="255" w:lineRule="auto"/>
              <w:ind w:right="0" w:firstLine="0"/>
              <w:jc w:val="left"/>
            </w:pPr>
            <w:r>
              <w:rPr>
                <w:rFonts w:ascii="Arial" w:eastAsia="Arial" w:hAnsi="Arial" w:cs="Arial"/>
                <w:sz w:val="16"/>
              </w:rPr>
              <w:t xml:space="preserve">Realizátor vyhotoví dva propagační tištěné materiály, a sice trhací mapu společného území a turistickou mapu společného území. </w:t>
            </w:r>
          </w:p>
          <w:p w:rsidR="00573216" w:rsidRDefault="007976E9">
            <w:pPr>
              <w:numPr>
                <w:ilvl w:val="0"/>
                <w:numId w:val="16"/>
              </w:numPr>
              <w:spacing w:after="0" w:line="259" w:lineRule="auto"/>
              <w:ind w:right="0" w:firstLine="0"/>
              <w:jc w:val="left"/>
            </w:pPr>
            <w:r>
              <w:rPr>
                <w:rFonts w:ascii="Arial" w:eastAsia="Arial" w:hAnsi="Arial" w:cs="Arial"/>
                <w:sz w:val="16"/>
              </w:rPr>
              <w:t>Realizátor zajistí distribuci těchto tištěných materiálů k zapojeným partnerům.</w:t>
            </w:r>
          </w:p>
        </w:tc>
        <w:tc>
          <w:tcPr>
            <w:tcW w:w="5862" w:type="dxa"/>
            <w:tcBorders>
              <w:top w:val="single" w:sz="6" w:space="0" w:color="000000"/>
              <w:left w:val="single" w:sz="6" w:space="0" w:color="000000"/>
              <w:bottom w:val="single" w:sz="6" w:space="0" w:color="000000"/>
              <w:right w:val="single" w:sz="8" w:space="0" w:color="000000"/>
            </w:tcBorders>
            <w:shd w:val="clear" w:color="auto" w:fill="CFE2F3"/>
          </w:tcPr>
          <w:p w:rsidR="00573216" w:rsidRDefault="007976E9">
            <w:pPr>
              <w:spacing w:after="0" w:line="259" w:lineRule="auto"/>
              <w:ind w:left="0" w:right="0" w:firstLine="0"/>
              <w:jc w:val="left"/>
            </w:pPr>
            <w:r>
              <w:rPr>
                <w:rFonts w:ascii="Arial" w:eastAsia="Arial" w:hAnsi="Arial" w:cs="Arial"/>
                <w:sz w:val="16"/>
              </w:rPr>
              <w:t>1. Partner poskytne součinnost při tvorbě tištěných materiálů.</w:t>
            </w:r>
          </w:p>
        </w:tc>
      </w:tr>
      <w:tr w:rsidR="00573216">
        <w:trPr>
          <w:trHeight w:val="1201"/>
        </w:trPr>
        <w:tc>
          <w:tcPr>
            <w:tcW w:w="600" w:type="dxa"/>
            <w:tcBorders>
              <w:top w:val="single" w:sz="6" w:space="0" w:color="000000"/>
              <w:left w:val="single" w:sz="8" w:space="0" w:color="000000"/>
              <w:bottom w:val="single" w:sz="8" w:space="0" w:color="000000"/>
              <w:right w:val="single" w:sz="6" w:space="0" w:color="000000"/>
            </w:tcBorders>
          </w:tcPr>
          <w:p w:rsidR="00573216" w:rsidRDefault="007976E9">
            <w:pPr>
              <w:spacing w:after="0" w:line="259" w:lineRule="auto"/>
              <w:ind w:left="0" w:right="15" w:firstLine="0"/>
              <w:jc w:val="center"/>
            </w:pPr>
            <w:r>
              <w:rPr>
                <w:rFonts w:ascii="Arial" w:eastAsia="Arial" w:hAnsi="Arial" w:cs="Arial"/>
                <w:b/>
                <w:sz w:val="16"/>
              </w:rPr>
              <w:t>9</w:t>
            </w:r>
          </w:p>
        </w:tc>
        <w:tc>
          <w:tcPr>
            <w:tcW w:w="2326" w:type="dxa"/>
            <w:tcBorders>
              <w:top w:val="single" w:sz="6" w:space="0" w:color="000000"/>
              <w:left w:val="single" w:sz="6" w:space="0" w:color="000000"/>
              <w:bottom w:val="single" w:sz="8" w:space="0" w:color="000000"/>
              <w:right w:val="single" w:sz="6" w:space="0" w:color="000000"/>
            </w:tcBorders>
            <w:shd w:val="clear" w:color="auto" w:fill="F3F3F3"/>
          </w:tcPr>
          <w:p w:rsidR="00573216" w:rsidRDefault="007976E9">
            <w:pPr>
              <w:spacing w:after="0" w:line="259" w:lineRule="auto"/>
              <w:ind w:left="0" w:right="0" w:firstLine="0"/>
              <w:jc w:val="left"/>
            </w:pPr>
            <w:r>
              <w:rPr>
                <w:rFonts w:ascii="Arial" w:eastAsia="Arial" w:hAnsi="Arial" w:cs="Arial"/>
                <w:b/>
                <w:sz w:val="16"/>
              </w:rPr>
              <w:t>Motivační program</w:t>
            </w:r>
          </w:p>
        </w:tc>
        <w:tc>
          <w:tcPr>
            <w:tcW w:w="5928" w:type="dxa"/>
            <w:tcBorders>
              <w:top w:val="single" w:sz="6" w:space="0" w:color="000000"/>
              <w:left w:val="single" w:sz="6" w:space="0" w:color="000000"/>
              <w:bottom w:val="single" w:sz="8" w:space="0" w:color="000000"/>
              <w:right w:val="single" w:sz="6" w:space="0" w:color="000000"/>
            </w:tcBorders>
            <w:shd w:val="clear" w:color="auto" w:fill="FFF2CC"/>
          </w:tcPr>
          <w:p w:rsidR="00573216" w:rsidRDefault="007976E9">
            <w:pPr>
              <w:numPr>
                <w:ilvl w:val="0"/>
                <w:numId w:val="17"/>
              </w:numPr>
              <w:spacing w:after="199" w:line="255" w:lineRule="auto"/>
              <w:ind w:right="0" w:firstLine="0"/>
              <w:jc w:val="left"/>
            </w:pPr>
            <w:r>
              <w:rPr>
                <w:rFonts w:ascii="Arial" w:eastAsia="Arial" w:hAnsi="Arial" w:cs="Arial"/>
                <w:sz w:val="16"/>
              </w:rPr>
              <w:t>Realizátor vytvoří motivační program, který zahrnuje systém suvenýrů, které návštěvník získává za odměnu při návštěvě dané atraktivity.</w:t>
            </w:r>
          </w:p>
          <w:p w:rsidR="00573216" w:rsidRDefault="007976E9">
            <w:pPr>
              <w:numPr>
                <w:ilvl w:val="0"/>
                <w:numId w:val="17"/>
              </w:numPr>
              <w:spacing w:after="0" w:line="259" w:lineRule="auto"/>
              <w:ind w:right="0" w:firstLine="0"/>
              <w:jc w:val="left"/>
            </w:pPr>
            <w:r>
              <w:rPr>
                <w:rFonts w:ascii="Arial" w:eastAsia="Arial" w:hAnsi="Arial" w:cs="Arial"/>
                <w:sz w:val="16"/>
              </w:rPr>
              <w:t>Podoba motivačního programu vzejde ze vzájemné spolupráce a z workshopů s partnery.</w:t>
            </w:r>
          </w:p>
        </w:tc>
        <w:tc>
          <w:tcPr>
            <w:tcW w:w="5862" w:type="dxa"/>
            <w:tcBorders>
              <w:top w:val="single" w:sz="6" w:space="0" w:color="000000"/>
              <w:left w:val="single" w:sz="6" w:space="0" w:color="000000"/>
              <w:bottom w:val="single" w:sz="8" w:space="0" w:color="000000"/>
              <w:right w:val="single" w:sz="8" w:space="0" w:color="000000"/>
            </w:tcBorders>
            <w:shd w:val="clear" w:color="auto" w:fill="CFE2F3"/>
          </w:tcPr>
          <w:p w:rsidR="00573216" w:rsidRDefault="007976E9">
            <w:pPr>
              <w:spacing w:after="0" w:line="259" w:lineRule="auto"/>
              <w:ind w:left="0" w:right="0" w:firstLine="0"/>
              <w:jc w:val="left"/>
            </w:pPr>
            <w:r>
              <w:rPr>
                <w:rFonts w:ascii="Arial" w:eastAsia="Arial" w:hAnsi="Arial" w:cs="Arial"/>
                <w:sz w:val="16"/>
              </w:rPr>
              <w:t xml:space="preserve">1. Partner poskytne součinnost při tvorbě motivačního programu. </w:t>
            </w:r>
          </w:p>
        </w:tc>
      </w:tr>
    </w:tbl>
    <w:p w:rsidR="00573216" w:rsidRDefault="00573216">
      <w:pPr>
        <w:spacing w:after="0" w:line="259" w:lineRule="auto"/>
        <w:ind w:left="-1440" w:right="15394" w:firstLine="0"/>
        <w:jc w:val="left"/>
      </w:pPr>
    </w:p>
    <w:tbl>
      <w:tblPr>
        <w:tblStyle w:val="TableGrid"/>
        <w:tblW w:w="14716" w:type="dxa"/>
        <w:tblInd w:w="-391" w:type="dxa"/>
        <w:tblCellMar>
          <w:top w:w="11" w:type="dxa"/>
          <w:left w:w="34" w:type="dxa"/>
          <w:right w:w="29" w:type="dxa"/>
        </w:tblCellMar>
        <w:tblLook w:val="04A0" w:firstRow="1" w:lastRow="0" w:firstColumn="1" w:lastColumn="0" w:noHBand="0" w:noVBand="1"/>
      </w:tblPr>
      <w:tblGrid>
        <w:gridCol w:w="600"/>
        <w:gridCol w:w="2326"/>
        <w:gridCol w:w="5928"/>
        <w:gridCol w:w="5862"/>
      </w:tblGrid>
      <w:tr w:rsidR="00573216">
        <w:trPr>
          <w:trHeight w:val="2837"/>
        </w:trPr>
        <w:tc>
          <w:tcPr>
            <w:tcW w:w="600" w:type="dxa"/>
            <w:tcBorders>
              <w:top w:val="single" w:sz="8" w:space="0" w:color="000000"/>
              <w:left w:val="single" w:sz="8" w:space="0" w:color="000000"/>
              <w:bottom w:val="single" w:sz="6" w:space="0" w:color="000000"/>
              <w:right w:val="single" w:sz="6" w:space="0" w:color="000000"/>
            </w:tcBorders>
          </w:tcPr>
          <w:p w:rsidR="00573216" w:rsidRDefault="007976E9">
            <w:pPr>
              <w:spacing w:after="0" w:line="259" w:lineRule="auto"/>
              <w:ind w:left="14" w:right="0" w:firstLine="0"/>
              <w:jc w:val="center"/>
            </w:pPr>
            <w:r>
              <w:rPr>
                <w:rFonts w:ascii="Arial" w:eastAsia="Arial" w:hAnsi="Arial" w:cs="Arial"/>
                <w:b/>
                <w:sz w:val="16"/>
              </w:rPr>
              <w:lastRenderedPageBreak/>
              <w:t>10</w:t>
            </w:r>
          </w:p>
        </w:tc>
        <w:tc>
          <w:tcPr>
            <w:tcW w:w="2326" w:type="dxa"/>
            <w:tcBorders>
              <w:top w:val="single" w:sz="8" w:space="0" w:color="000000"/>
              <w:left w:val="single" w:sz="6" w:space="0" w:color="000000"/>
              <w:bottom w:val="single" w:sz="6" w:space="0" w:color="000000"/>
              <w:right w:val="single" w:sz="6" w:space="0" w:color="000000"/>
            </w:tcBorders>
            <w:shd w:val="clear" w:color="auto" w:fill="F3F3F3"/>
          </w:tcPr>
          <w:p w:rsidR="00573216" w:rsidRDefault="007976E9">
            <w:pPr>
              <w:spacing w:after="0" w:line="259" w:lineRule="auto"/>
              <w:ind w:left="0" w:right="0" w:firstLine="0"/>
              <w:jc w:val="left"/>
            </w:pPr>
            <w:r>
              <w:rPr>
                <w:rFonts w:ascii="Arial" w:eastAsia="Arial" w:hAnsi="Arial" w:cs="Arial"/>
                <w:b/>
                <w:sz w:val="16"/>
              </w:rPr>
              <w:t>Modernizace atraktivit</w:t>
            </w:r>
          </w:p>
        </w:tc>
        <w:tc>
          <w:tcPr>
            <w:tcW w:w="5928" w:type="dxa"/>
            <w:tcBorders>
              <w:top w:val="single" w:sz="8" w:space="0" w:color="000000"/>
              <w:left w:val="single" w:sz="6" w:space="0" w:color="000000"/>
              <w:bottom w:val="single" w:sz="6" w:space="0" w:color="000000"/>
              <w:right w:val="single" w:sz="6" w:space="0" w:color="000000"/>
            </w:tcBorders>
            <w:shd w:val="clear" w:color="auto" w:fill="FFF2CC"/>
          </w:tcPr>
          <w:p w:rsidR="00573216" w:rsidRDefault="007976E9">
            <w:pPr>
              <w:spacing w:after="200" w:line="255" w:lineRule="auto"/>
              <w:ind w:left="0" w:right="0" w:firstLine="0"/>
              <w:jc w:val="left"/>
            </w:pPr>
            <w:r>
              <w:rPr>
                <w:rFonts w:ascii="Arial" w:eastAsia="Arial" w:hAnsi="Arial" w:cs="Arial"/>
                <w:sz w:val="16"/>
              </w:rPr>
              <w:t xml:space="preserve">1. Realizátor koordinuje a </w:t>
            </w:r>
            <w:proofErr w:type="spellStart"/>
            <w:r>
              <w:rPr>
                <w:rFonts w:ascii="Arial" w:eastAsia="Arial" w:hAnsi="Arial" w:cs="Arial"/>
                <w:sz w:val="16"/>
              </w:rPr>
              <w:t>zajiťuje</w:t>
            </w:r>
            <w:proofErr w:type="spellEnd"/>
            <w:r>
              <w:rPr>
                <w:rFonts w:ascii="Arial" w:eastAsia="Arial" w:hAnsi="Arial" w:cs="Arial"/>
                <w:sz w:val="16"/>
              </w:rPr>
              <w:t xml:space="preserve"> aktivity vedoucí k modernizaci zapojených atraktivit se záměrem lépe obsloužit česko-polské návštěvníky. Podoba této modernizace zahrnuje:</w:t>
            </w:r>
          </w:p>
          <w:p w:rsidR="00573216" w:rsidRDefault="007976E9">
            <w:pPr>
              <w:numPr>
                <w:ilvl w:val="0"/>
                <w:numId w:val="18"/>
              </w:numPr>
              <w:spacing w:after="199" w:line="255" w:lineRule="auto"/>
              <w:ind w:right="1" w:firstLine="0"/>
              <w:jc w:val="left"/>
            </w:pPr>
            <w:r>
              <w:rPr>
                <w:rFonts w:ascii="Arial" w:eastAsia="Arial" w:hAnsi="Arial" w:cs="Arial"/>
                <w:sz w:val="16"/>
              </w:rPr>
              <w:t xml:space="preserve">dvoujazyčnou komunikaci, a sice překlady webových stránek partnera - viz bod 2 </w:t>
            </w:r>
            <w:proofErr w:type="gramStart"/>
            <w:r>
              <w:rPr>
                <w:rFonts w:ascii="Arial" w:eastAsia="Arial" w:hAnsi="Arial" w:cs="Arial"/>
                <w:sz w:val="16"/>
              </w:rPr>
              <w:t>této</w:t>
            </w:r>
            <w:proofErr w:type="gramEnd"/>
            <w:r>
              <w:rPr>
                <w:rFonts w:ascii="Arial" w:eastAsia="Arial" w:hAnsi="Arial" w:cs="Arial"/>
                <w:sz w:val="16"/>
              </w:rPr>
              <w:t xml:space="preserve"> přílohy, popisky exponátů v daném jazyce, pořízení audio průvodců, realizaci tištěného průvodce expozicí</w:t>
            </w:r>
          </w:p>
          <w:p w:rsidR="00573216" w:rsidRDefault="007976E9">
            <w:pPr>
              <w:numPr>
                <w:ilvl w:val="0"/>
                <w:numId w:val="18"/>
              </w:numPr>
              <w:spacing w:after="199" w:line="255" w:lineRule="auto"/>
              <w:ind w:right="1" w:firstLine="0"/>
              <w:jc w:val="left"/>
            </w:pPr>
            <w:r>
              <w:rPr>
                <w:rFonts w:ascii="Arial" w:eastAsia="Arial" w:hAnsi="Arial" w:cs="Arial"/>
                <w:sz w:val="16"/>
              </w:rPr>
              <w:t>pořízení interaktivních hracích prvků mechanických či digitálních k zatraktivnění expozic</w:t>
            </w:r>
          </w:p>
          <w:p w:rsidR="00573216" w:rsidRDefault="007976E9">
            <w:pPr>
              <w:spacing w:after="0" w:line="259" w:lineRule="auto"/>
              <w:ind w:left="0" w:right="0" w:firstLine="0"/>
              <w:jc w:val="left"/>
            </w:pPr>
            <w:r>
              <w:rPr>
                <w:rFonts w:ascii="Arial" w:eastAsia="Arial" w:hAnsi="Arial" w:cs="Arial"/>
                <w:sz w:val="16"/>
              </w:rPr>
              <w:t>2. Konkrétní podoba modernizace u jednotlivých partnerů bude podléhat vzájemné domluvě mezi realizátorem a partnerem a bude ji rovněž určovat rozpočet, který na modernizaci atraktivit je projektem přidělen.</w:t>
            </w:r>
          </w:p>
        </w:tc>
        <w:tc>
          <w:tcPr>
            <w:tcW w:w="5862" w:type="dxa"/>
            <w:tcBorders>
              <w:top w:val="single" w:sz="8" w:space="0" w:color="000000"/>
              <w:left w:val="single" w:sz="6" w:space="0" w:color="000000"/>
              <w:bottom w:val="single" w:sz="6" w:space="0" w:color="000000"/>
              <w:right w:val="single" w:sz="8" w:space="0" w:color="000000"/>
            </w:tcBorders>
            <w:shd w:val="clear" w:color="auto" w:fill="CFE2F3"/>
          </w:tcPr>
          <w:p w:rsidR="00573216" w:rsidRDefault="007976E9">
            <w:pPr>
              <w:numPr>
                <w:ilvl w:val="0"/>
                <w:numId w:val="19"/>
              </w:numPr>
              <w:spacing w:after="200" w:line="255" w:lineRule="auto"/>
              <w:ind w:right="0" w:firstLine="0"/>
              <w:jc w:val="left"/>
            </w:pPr>
            <w:r>
              <w:rPr>
                <w:rFonts w:ascii="Arial" w:eastAsia="Arial" w:hAnsi="Arial" w:cs="Arial"/>
                <w:sz w:val="16"/>
              </w:rPr>
              <w:t xml:space="preserve">Partner poskytne součinnost při aktivitách vedoucích k modernizace zapojených atraktivit. </w:t>
            </w:r>
          </w:p>
          <w:p w:rsidR="00573216" w:rsidRDefault="007976E9">
            <w:pPr>
              <w:numPr>
                <w:ilvl w:val="0"/>
                <w:numId w:val="19"/>
              </w:numPr>
              <w:spacing w:after="0" w:line="259" w:lineRule="auto"/>
              <w:ind w:right="0" w:firstLine="0"/>
              <w:jc w:val="left"/>
            </w:pPr>
            <w:r>
              <w:rPr>
                <w:rFonts w:ascii="Arial" w:eastAsia="Arial" w:hAnsi="Arial" w:cs="Arial"/>
                <w:sz w:val="16"/>
              </w:rPr>
              <w:t xml:space="preserve">Pakliže modernizace bude vyžadovat překlady textů do polštiny, tyto texty dodá partner v češtině dle požadavků stanovených realizátorem. </w:t>
            </w:r>
          </w:p>
        </w:tc>
      </w:tr>
      <w:tr w:rsidR="00573216">
        <w:trPr>
          <w:trHeight w:val="1316"/>
        </w:trPr>
        <w:tc>
          <w:tcPr>
            <w:tcW w:w="600" w:type="dxa"/>
            <w:tcBorders>
              <w:top w:val="single" w:sz="6" w:space="0" w:color="000000"/>
              <w:left w:val="single" w:sz="8" w:space="0" w:color="000000"/>
              <w:bottom w:val="single" w:sz="8" w:space="0" w:color="000000"/>
              <w:right w:val="single" w:sz="6" w:space="0" w:color="000000"/>
            </w:tcBorders>
          </w:tcPr>
          <w:p w:rsidR="00573216" w:rsidRDefault="007976E9">
            <w:pPr>
              <w:spacing w:after="0" w:line="259" w:lineRule="auto"/>
              <w:ind w:left="14" w:right="0" w:firstLine="0"/>
              <w:jc w:val="center"/>
            </w:pPr>
            <w:r>
              <w:rPr>
                <w:rFonts w:ascii="Arial" w:eastAsia="Arial" w:hAnsi="Arial" w:cs="Arial"/>
                <w:b/>
                <w:sz w:val="16"/>
              </w:rPr>
              <w:t>11</w:t>
            </w:r>
          </w:p>
        </w:tc>
        <w:tc>
          <w:tcPr>
            <w:tcW w:w="2326" w:type="dxa"/>
            <w:tcBorders>
              <w:top w:val="single" w:sz="6" w:space="0" w:color="000000"/>
              <w:left w:val="single" w:sz="6" w:space="0" w:color="000000"/>
              <w:bottom w:val="single" w:sz="8" w:space="0" w:color="000000"/>
              <w:right w:val="single" w:sz="6" w:space="0" w:color="000000"/>
            </w:tcBorders>
            <w:shd w:val="clear" w:color="auto" w:fill="F3F3F3"/>
          </w:tcPr>
          <w:p w:rsidR="00573216" w:rsidRDefault="007976E9">
            <w:pPr>
              <w:spacing w:after="0" w:line="259" w:lineRule="auto"/>
              <w:ind w:left="0" w:right="0" w:firstLine="0"/>
              <w:jc w:val="left"/>
            </w:pPr>
            <w:r>
              <w:rPr>
                <w:rFonts w:ascii="Arial" w:eastAsia="Arial" w:hAnsi="Arial" w:cs="Arial"/>
                <w:b/>
                <w:sz w:val="16"/>
              </w:rPr>
              <w:t>Další propagační aktivity</w:t>
            </w:r>
          </w:p>
        </w:tc>
        <w:tc>
          <w:tcPr>
            <w:tcW w:w="5928" w:type="dxa"/>
            <w:tcBorders>
              <w:top w:val="single" w:sz="6" w:space="0" w:color="000000"/>
              <w:left w:val="single" w:sz="6" w:space="0" w:color="000000"/>
              <w:bottom w:val="single" w:sz="8" w:space="0" w:color="000000"/>
              <w:right w:val="single" w:sz="6" w:space="0" w:color="000000"/>
            </w:tcBorders>
            <w:shd w:val="clear" w:color="auto" w:fill="FFF2CC"/>
          </w:tcPr>
          <w:p w:rsidR="00573216" w:rsidRDefault="007976E9">
            <w:pPr>
              <w:spacing w:after="0" w:line="259" w:lineRule="auto"/>
              <w:ind w:left="0" w:right="0" w:firstLine="0"/>
              <w:jc w:val="left"/>
            </w:pPr>
            <w:r>
              <w:rPr>
                <w:rFonts w:ascii="Arial" w:eastAsia="Arial" w:hAnsi="Arial" w:cs="Arial"/>
                <w:sz w:val="16"/>
              </w:rPr>
              <w:t xml:space="preserve">Realizátor </w:t>
            </w:r>
          </w:p>
          <w:p w:rsidR="00573216" w:rsidRDefault="007976E9">
            <w:pPr>
              <w:numPr>
                <w:ilvl w:val="0"/>
                <w:numId w:val="20"/>
              </w:numPr>
              <w:spacing w:after="0" w:line="259" w:lineRule="auto"/>
              <w:ind w:right="91" w:firstLine="0"/>
              <w:jc w:val="left"/>
            </w:pPr>
            <w:r>
              <w:rPr>
                <w:rFonts w:ascii="Arial" w:eastAsia="Arial" w:hAnsi="Arial" w:cs="Arial"/>
                <w:sz w:val="16"/>
              </w:rPr>
              <w:t>zajišťuje prezentaci projektu na veletrhu Dovolená v Ostravě</w:t>
            </w:r>
          </w:p>
          <w:p w:rsidR="00573216" w:rsidRDefault="007976E9">
            <w:pPr>
              <w:numPr>
                <w:ilvl w:val="0"/>
                <w:numId w:val="20"/>
              </w:numPr>
              <w:spacing w:after="0" w:line="255" w:lineRule="auto"/>
              <w:ind w:right="91" w:firstLine="0"/>
              <w:jc w:val="left"/>
            </w:pPr>
            <w:r>
              <w:rPr>
                <w:rFonts w:ascii="Arial" w:eastAsia="Arial" w:hAnsi="Arial" w:cs="Arial"/>
                <w:sz w:val="16"/>
              </w:rPr>
              <w:t xml:space="preserve">realizuje souhrnného průvodce po společném území ve formě e-publikace3. realizuje spolupráci s </w:t>
            </w:r>
            <w:proofErr w:type="spellStart"/>
            <w:r>
              <w:rPr>
                <w:rFonts w:ascii="Arial" w:eastAsia="Arial" w:hAnsi="Arial" w:cs="Arial"/>
                <w:sz w:val="16"/>
              </w:rPr>
              <w:t>travel</w:t>
            </w:r>
            <w:proofErr w:type="spellEnd"/>
            <w:r>
              <w:rPr>
                <w:rFonts w:ascii="Arial" w:eastAsia="Arial" w:hAnsi="Arial" w:cs="Arial"/>
                <w:sz w:val="16"/>
              </w:rPr>
              <w:t xml:space="preserve"> </w:t>
            </w:r>
            <w:proofErr w:type="spellStart"/>
            <w:r>
              <w:rPr>
                <w:rFonts w:ascii="Arial" w:eastAsia="Arial" w:hAnsi="Arial" w:cs="Arial"/>
                <w:sz w:val="16"/>
              </w:rPr>
              <w:t>bloggery</w:t>
            </w:r>
            <w:proofErr w:type="spellEnd"/>
            <w:r>
              <w:rPr>
                <w:rFonts w:ascii="Arial" w:eastAsia="Arial" w:hAnsi="Arial" w:cs="Arial"/>
                <w:sz w:val="16"/>
              </w:rPr>
              <w:t xml:space="preserve"> - oblíbenými polskými </w:t>
            </w:r>
            <w:proofErr w:type="spellStart"/>
            <w:r>
              <w:rPr>
                <w:rFonts w:ascii="Arial" w:eastAsia="Arial" w:hAnsi="Arial" w:cs="Arial"/>
                <w:sz w:val="16"/>
              </w:rPr>
              <w:t>influencery</w:t>
            </w:r>
            <w:proofErr w:type="spellEnd"/>
            <w:r>
              <w:rPr>
                <w:rFonts w:ascii="Arial" w:eastAsia="Arial" w:hAnsi="Arial" w:cs="Arial"/>
                <w:sz w:val="16"/>
              </w:rPr>
              <w:t xml:space="preserve"> aktivními na sociálních sítích</w:t>
            </w:r>
          </w:p>
          <w:p w:rsidR="00573216" w:rsidRDefault="007976E9">
            <w:pPr>
              <w:spacing w:after="0" w:line="259" w:lineRule="auto"/>
              <w:ind w:left="0" w:right="0" w:firstLine="0"/>
              <w:jc w:val="left"/>
            </w:pPr>
            <w:r>
              <w:rPr>
                <w:rFonts w:ascii="Arial" w:eastAsia="Arial" w:hAnsi="Arial" w:cs="Arial"/>
                <w:sz w:val="16"/>
              </w:rPr>
              <w:t>4. zajistí kompletní digitální publikaci pro tablet a chytrý telefon</w:t>
            </w:r>
          </w:p>
        </w:tc>
        <w:tc>
          <w:tcPr>
            <w:tcW w:w="5862" w:type="dxa"/>
            <w:tcBorders>
              <w:top w:val="single" w:sz="6" w:space="0" w:color="000000"/>
              <w:left w:val="single" w:sz="6" w:space="0" w:color="000000"/>
              <w:bottom w:val="single" w:sz="8" w:space="0" w:color="000000"/>
              <w:right w:val="single" w:sz="8" w:space="0" w:color="000000"/>
            </w:tcBorders>
            <w:shd w:val="clear" w:color="auto" w:fill="CFE2F3"/>
          </w:tcPr>
          <w:p w:rsidR="00573216" w:rsidRDefault="007976E9">
            <w:pPr>
              <w:spacing w:after="0" w:line="259" w:lineRule="auto"/>
              <w:ind w:left="0" w:right="0" w:firstLine="0"/>
              <w:jc w:val="left"/>
            </w:pPr>
            <w:r>
              <w:rPr>
                <w:rFonts w:ascii="Arial" w:eastAsia="Arial" w:hAnsi="Arial" w:cs="Arial"/>
                <w:sz w:val="16"/>
              </w:rPr>
              <w:t>1. Partner poskytne součinnost při realizaci dalších propagačních aktivit.</w:t>
            </w:r>
          </w:p>
        </w:tc>
      </w:tr>
    </w:tbl>
    <w:p w:rsidR="004E2E23" w:rsidRDefault="004E2E23"/>
    <w:sectPr w:rsidR="004E2E23">
      <w:pgSz w:w="16834" w:h="11904" w:orient="landscape"/>
      <w:pgMar w:top="109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0B0"/>
    <w:multiLevelType w:val="hybridMultilevel"/>
    <w:tmpl w:val="126AC8B2"/>
    <w:lvl w:ilvl="0" w:tplc="EABE43F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8B45F66">
      <w:start w:val="1"/>
      <w:numFmt w:val="lowerLetter"/>
      <w:lvlText w:val="%2"/>
      <w:lvlJc w:val="left"/>
      <w:pPr>
        <w:ind w:left="11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044C9C2">
      <w:start w:val="1"/>
      <w:numFmt w:val="lowerRoman"/>
      <w:lvlText w:val="%3"/>
      <w:lvlJc w:val="left"/>
      <w:pPr>
        <w:ind w:left="18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04E094E">
      <w:start w:val="1"/>
      <w:numFmt w:val="decimal"/>
      <w:lvlText w:val="%4"/>
      <w:lvlJc w:val="left"/>
      <w:pPr>
        <w:ind w:left="25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6C20DE4">
      <w:start w:val="1"/>
      <w:numFmt w:val="lowerLetter"/>
      <w:lvlText w:val="%5"/>
      <w:lvlJc w:val="left"/>
      <w:pPr>
        <w:ind w:left="32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126C9BA">
      <w:start w:val="1"/>
      <w:numFmt w:val="lowerRoman"/>
      <w:lvlText w:val="%6"/>
      <w:lvlJc w:val="left"/>
      <w:pPr>
        <w:ind w:left="39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C9E4DA8">
      <w:start w:val="1"/>
      <w:numFmt w:val="decimal"/>
      <w:lvlText w:val="%7"/>
      <w:lvlJc w:val="left"/>
      <w:pPr>
        <w:ind w:left="47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E14DA94">
      <w:start w:val="1"/>
      <w:numFmt w:val="lowerLetter"/>
      <w:lvlText w:val="%8"/>
      <w:lvlJc w:val="left"/>
      <w:pPr>
        <w:ind w:left="54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7845262">
      <w:start w:val="1"/>
      <w:numFmt w:val="lowerRoman"/>
      <w:lvlText w:val="%9"/>
      <w:lvlJc w:val="left"/>
      <w:pPr>
        <w:ind w:left="61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3F217F9"/>
    <w:multiLevelType w:val="hybridMultilevel"/>
    <w:tmpl w:val="D39CB192"/>
    <w:lvl w:ilvl="0" w:tplc="DA381978">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1CE4C8E">
      <w:start w:val="1"/>
      <w:numFmt w:val="lowerLetter"/>
      <w:lvlText w:val="%2"/>
      <w:lvlJc w:val="left"/>
      <w:pPr>
        <w:ind w:left="11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8A2E840">
      <w:start w:val="1"/>
      <w:numFmt w:val="lowerRoman"/>
      <w:lvlText w:val="%3"/>
      <w:lvlJc w:val="left"/>
      <w:pPr>
        <w:ind w:left="18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C623A4E">
      <w:start w:val="1"/>
      <w:numFmt w:val="decimal"/>
      <w:lvlText w:val="%4"/>
      <w:lvlJc w:val="left"/>
      <w:pPr>
        <w:ind w:left="25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94441BA">
      <w:start w:val="1"/>
      <w:numFmt w:val="lowerLetter"/>
      <w:lvlText w:val="%5"/>
      <w:lvlJc w:val="left"/>
      <w:pPr>
        <w:ind w:left="32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B7626A2">
      <w:start w:val="1"/>
      <w:numFmt w:val="lowerRoman"/>
      <w:lvlText w:val="%6"/>
      <w:lvlJc w:val="left"/>
      <w:pPr>
        <w:ind w:left="39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540ADBA">
      <w:start w:val="1"/>
      <w:numFmt w:val="decimal"/>
      <w:lvlText w:val="%7"/>
      <w:lvlJc w:val="left"/>
      <w:pPr>
        <w:ind w:left="47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F809B80">
      <w:start w:val="1"/>
      <w:numFmt w:val="lowerLetter"/>
      <w:lvlText w:val="%8"/>
      <w:lvlJc w:val="left"/>
      <w:pPr>
        <w:ind w:left="54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3108424">
      <w:start w:val="1"/>
      <w:numFmt w:val="lowerRoman"/>
      <w:lvlText w:val="%9"/>
      <w:lvlJc w:val="left"/>
      <w:pPr>
        <w:ind w:left="61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9F90EA2"/>
    <w:multiLevelType w:val="hybridMultilevel"/>
    <w:tmpl w:val="42E25E5C"/>
    <w:lvl w:ilvl="0" w:tplc="5B42715A">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8E71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3447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16B8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FABC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82DC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2AF3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E442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6A9D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5A5D61"/>
    <w:multiLevelType w:val="hybridMultilevel"/>
    <w:tmpl w:val="4F32A16E"/>
    <w:lvl w:ilvl="0" w:tplc="686436E2">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0C8491A">
      <w:start w:val="1"/>
      <w:numFmt w:val="lowerLetter"/>
      <w:lvlText w:val="%2"/>
      <w:lvlJc w:val="left"/>
      <w:pPr>
        <w:ind w:left="11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08CE6A4">
      <w:start w:val="1"/>
      <w:numFmt w:val="lowerRoman"/>
      <w:lvlText w:val="%3"/>
      <w:lvlJc w:val="left"/>
      <w:pPr>
        <w:ind w:left="18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625352">
      <w:start w:val="1"/>
      <w:numFmt w:val="decimal"/>
      <w:lvlText w:val="%4"/>
      <w:lvlJc w:val="left"/>
      <w:pPr>
        <w:ind w:left="25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B6A5128">
      <w:start w:val="1"/>
      <w:numFmt w:val="lowerLetter"/>
      <w:lvlText w:val="%5"/>
      <w:lvlJc w:val="left"/>
      <w:pPr>
        <w:ind w:left="32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640083C">
      <w:start w:val="1"/>
      <w:numFmt w:val="lowerRoman"/>
      <w:lvlText w:val="%6"/>
      <w:lvlJc w:val="left"/>
      <w:pPr>
        <w:ind w:left="39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714839C">
      <w:start w:val="1"/>
      <w:numFmt w:val="decimal"/>
      <w:lvlText w:val="%7"/>
      <w:lvlJc w:val="left"/>
      <w:pPr>
        <w:ind w:left="47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7FC6C92">
      <w:start w:val="1"/>
      <w:numFmt w:val="lowerLetter"/>
      <w:lvlText w:val="%8"/>
      <w:lvlJc w:val="left"/>
      <w:pPr>
        <w:ind w:left="54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17CAAD8">
      <w:start w:val="1"/>
      <w:numFmt w:val="lowerRoman"/>
      <w:lvlText w:val="%9"/>
      <w:lvlJc w:val="left"/>
      <w:pPr>
        <w:ind w:left="61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096604E"/>
    <w:multiLevelType w:val="hybridMultilevel"/>
    <w:tmpl w:val="9B1E4F28"/>
    <w:lvl w:ilvl="0" w:tplc="077A5208">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548B01E">
      <w:start w:val="1"/>
      <w:numFmt w:val="lowerLetter"/>
      <w:lvlText w:val="%2"/>
      <w:lvlJc w:val="left"/>
      <w:pPr>
        <w:ind w:left="11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6ACDFA">
      <w:start w:val="1"/>
      <w:numFmt w:val="lowerRoman"/>
      <w:lvlText w:val="%3"/>
      <w:lvlJc w:val="left"/>
      <w:pPr>
        <w:ind w:left="18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A0B904">
      <w:start w:val="1"/>
      <w:numFmt w:val="decimal"/>
      <w:lvlText w:val="%4"/>
      <w:lvlJc w:val="left"/>
      <w:pPr>
        <w:ind w:left="25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9E6549A">
      <w:start w:val="1"/>
      <w:numFmt w:val="lowerLetter"/>
      <w:lvlText w:val="%5"/>
      <w:lvlJc w:val="left"/>
      <w:pPr>
        <w:ind w:left="32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766F906">
      <w:start w:val="1"/>
      <w:numFmt w:val="lowerRoman"/>
      <w:lvlText w:val="%6"/>
      <w:lvlJc w:val="left"/>
      <w:pPr>
        <w:ind w:left="39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E58A290">
      <w:start w:val="1"/>
      <w:numFmt w:val="decimal"/>
      <w:lvlText w:val="%7"/>
      <w:lvlJc w:val="left"/>
      <w:pPr>
        <w:ind w:left="47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F08E414">
      <w:start w:val="1"/>
      <w:numFmt w:val="lowerLetter"/>
      <w:lvlText w:val="%8"/>
      <w:lvlJc w:val="left"/>
      <w:pPr>
        <w:ind w:left="54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77AD29E">
      <w:start w:val="1"/>
      <w:numFmt w:val="lowerRoman"/>
      <w:lvlText w:val="%9"/>
      <w:lvlJc w:val="left"/>
      <w:pPr>
        <w:ind w:left="61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24B60FBD"/>
    <w:multiLevelType w:val="hybridMultilevel"/>
    <w:tmpl w:val="FBC8B098"/>
    <w:lvl w:ilvl="0" w:tplc="48901F14">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EAC93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2D0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8271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24E4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1E2B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E68C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2E9B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AC02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0F5364C"/>
    <w:multiLevelType w:val="hybridMultilevel"/>
    <w:tmpl w:val="66FC3B82"/>
    <w:lvl w:ilvl="0" w:tplc="6D5033A8">
      <w:start w:val="1"/>
      <w:numFmt w:val="decimal"/>
      <w:lvlText w:val="%1."/>
      <w:lvlJc w:val="left"/>
      <w:pPr>
        <w:ind w:left="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BEBDD4">
      <w:start w:val="1"/>
      <w:numFmt w:val="lowerLetter"/>
      <w:lvlText w:val="%2"/>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0E83BE">
      <w:start w:val="1"/>
      <w:numFmt w:val="lowerRoman"/>
      <w:lvlText w:val="%3"/>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1A13DE">
      <w:start w:val="1"/>
      <w:numFmt w:val="decimal"/>
      <w:lvlText w:val="%4"/>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8E9070">
      <w:start w:val="1"/>
      <w:numFmt w:val="lowerLetter"/>
      <w:lvlText w:val="%5"/>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2457BE">
      <w:start w:val="1"/>
      <w:numFmt w:val="lowerRoman"/>
      <w:lvlText w:val="%6"/>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86833E">
      <w:start w:val="1"/>
      <w:numFmt w:val="decimal"/>
      <w:lvlText w:val="%7"/>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CD7F6">
      <w:start w:val="1"/>
      <w:numFmt w:val="lowerLetter"/>
      <w:lvlText w:val="%8"/>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640184">
      <w:start w:val="1"/>
      <w:numFmt w:val="lowerRoman"/>
      <w:lvlText w:val="%9"/>
      <w:lvlJc w:val="left"/>
      <w:pPr>
        <w:ind w:left="6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DAC7D60"/>
    <w:multiLevelType w:val="hybridMultilevel"/>
    <w:tmpl w:val="50A404E4"/>
    <w:lvl w:ilvl="0" w:tplc="E85E1650">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9C7A2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B016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A039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38F51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60FF0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D41D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B0E7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74D86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E5F5DE6"/>
    <w:multiLevelType w:val="hybridMultilevel"/>
    <w:tmpl w:val="332A5D64"/>
    <w:lvl w:ilvl="0" w:tplc="1CAC5912">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6D8C1F2">
      <w:start w:val="1"/>
      <w:numFmt w:val="lowerLetter"/>
      <w:lvlText w:val="%2"/>
      <w:lvlJc w:val="left"/>
      <w:pPr>
        <w:ind w:left="11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ABABA28">
      <w:start w:val="1"/>
      <w:numFmt w:val="lowerRoman"/>
      <w:lvlText w:val="%3"/>
      <w:lvlJc w:val="left"/>
      <w:pPr>
        <w:ind w:left="18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6B66F1A">
      <w:start w:val="1"/>
      <w:numFmt w:val="decimal"/>
      <w:lvlText w:val="%4"/>
      <w:lvlJc w:val="left"/>
      <w:pPr>
        <w:ind w:left="25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DCCF794">
      <w:start w:val="1"/>
      <w:numFmt w:val="lowerLetter"/>
      <w:lvlText w:val="%5"/>
      <w:lvlJc w:val="left"/>
      <w:pPr>
        <w:ind w:left="32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C7E82EE">
      <w:start w:val="1"/>
      <w:numFmt w:val="lowerRoman"/>
      <w:lvlText w:val="%6"/>
      <w:lvlJc w:val="left"/>
      <w:pPr>
        <w:ind w:left="39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9186024">
      <w:start w:val="1"/>
      <w:numFmt w:val="decimal"/>
      <w:lvlText w:val="%7"/>
      <w:lvlJc w:val="left"/>
      <w:pPr>
        <w:ind w:left="47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C2C086C">
      <w:start w:val="1"/>
      <w:numFmt w:val="lowerLetter"/>
      <w:lvlText w:val="%8"/>
      <w:lvlJc w:val="left"/>
      <w:pPr>
        <w:ind w:left="54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00AB372">
      <w:start w:val="1"/>
      <w:numFmt w:val="lowerRoman"/>
      <w:lvlText w:val="%9"/>
      <w:lvlJc w:val="left"/>
      <w:pPr>
        <w:ind w:left="61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526A6A8F"/>
    <w:multiLevelType w:val="hybridMultilevel"/>
    <w:tmpl w:val="7A12A33C"/>
    <w:lvl w:ilvl="0" w:tplc="ACF01C8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46CE8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7069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74B14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4ACB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04DA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2853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BE17D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72F1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D06208"/>
    <w:multiLevelType w:val="hybridMultilevel"/>
    <w:tmpl w:val="32427ECE"/>
    <w:lvl w:ilvl="0" w:tplc="37F88852">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06C0F6E">
      <w:start w:val="1"/>
      <w:numFmt w:val="lowerLetter"/>
      <w:lvlText w:val="%2"/>
      <w:lvlJc w:val="left"/>
      <w:pPr>
        <w:ind w:left="11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4F0F5F8">
      <w:start w:val="1"/>
      <w:numFmt w:val="lowerRoman"/>
      <w:lvlText w:val="%3"/>
      <w:lvlJc w:val="left"/>
      <w:pPr>
        <w:ind w:left="18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48E607E">
      <w:start w:val="1"/>
      <w:numFmt w:val="decimal"/>
      <w:lvlText w:val="%4"/>
      <w:lvlJc w:val="left"/>
      <w:pPr>
        <w:ind w:left="25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F5E6044">
      <w:start w:val="1"/>
      <w:numFmt w:val="lowerLetter"/>
      <w:lvlText w:val="%5"/>
      <w:lvlJc w:val="left"/>
      <w:pPr>
        <w:ind w:left="32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A9CECC2">
      <w:start w:val="1"/>
      <w:numFmt w:val="lowerRoman"/>
      <w:lvlText w:val="%6"/>
      <w:lvlJc w:val="left"/>
      <w:pPr>
        <w:ind w:left="39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D305E50">
      <w:start w:val="1"/>
      <w:numFmt w:val="decimal"/>
      <w:lvlText w:val="%7"/>
      <w:lvlJc w:val="left"/>
      <w:pPr>
        <w:ind w:left="47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056CA64">
      <w:start w:val="1"/>
      <w:numFmt w:val="lowerLetter"/>
      <w:lvlText w:val="%8"/>
      <w:lvlJc w:val="left"/>
      <w:pPr>
        <w:ind w:left="54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D502BD0">
      <w:start w:val="1"/>
      <w:numFmt w:val="lowerRoman"/>
      <w:lvlText w:val="%9"/>
      <w:lvlJc w:val="left"/>
      <w:pPr>
        <w:ind w:left="61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59975161"/>
    <w:multiLevelType w:val="hybridMultilevel"/>
    <w:tmpl w:val="881E7EE2"/>
    <w:lvl w:ilvl="0" w:tplc="15A4935E">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F521DB4">
      <w:start w:val="1"/>
      <w:numFmt w:val="lowerLetter"/>
      <w:lvlText w:val="%2"/>
      <w:lvlJc w:val="left"/>
      <w:pPr>
        <w:ind w:left="11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8B40250">
      <w:start w:val="1"/>
      <w:numFmt w:val="lowerRoman"/>
      <w:lvlText w:val="%3"/>
      <w:lvlJc w:val="left"/>
      <w:pPr>
        <w:ind w:left="18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0441B5E">
      <w:start w:val="1"/>
      <w:numFmt w:val="decimal"/>
      <w:lvlText w:val="%4"/>
      <w:lvlJc w:val="left"/>
      <w:pPr>
        <w:ind w:left="25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B14DDAC">
      <w:start w:val="1"/>
      <w:numFmt w:val="lowerLetter"/>
      <w:lvlText w:val="%5"/>
      <w:lvlJc w:val="left"/>
      <w:pPr>
        <w:ind w:left="32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6900314">
      <w:start w:val="1"/>
      <w:numFmt w:val="lowerRoman"/>
      <w:lvlText w:val="%6"/>
      <w:lvlJc w:val="left"/>
      <w:pPr>
        <w:ind w:left="39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8EE8E9E">
      <w:start w:val="1"/>
      <w:numFmt w:val="decimal"/>
      <w:lvlText w:val="%7"/>
      <w:lvlJc w:val="left"/>
      <w:pPr>
        <w:ind w:left="47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2BEAF08">
      <w:start w:val="1"/>
      <w:numFmt w:val="lowerLetter"/>
      <w:lvlText w:val="%8"/>
      <w:lvlJc w:val="left"/>
      <w:pPr>
        <w:ind w:left="54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3E2147C">
      <w:start w:val="1"/>
      <w:numFmt w:val="lowerRoman"/>
      <w:lvlText w:val="%9"/>
      <w:lvlJc w:val="left"/>
      <w:pPr>
        <w:ind w:left="61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5AA12DA6"/>
    <w:multiLevelType w:val="hybridMultilevel"/>
    <w:tmpl w:val="102E3788"/>
    <w:lvl w:ilvl="0" w:tplc="ED06BF90">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F4D08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F27C4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84035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6618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50C4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84E73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D2D6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52DE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C5F7543"/>
    <w:multiLevelType w:val="hybridMultilevel"/>
    <w:tmpl w:val="C15C5820"/>
    <w:lvl w:ilvl="0" w:tplc="30FA69C4">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236F3BA">
      <w:start w:val="1"/>
      <w:numFmt w:val="lowerLetter"/>
      <w:lvlText w:val="%2"/>
      <w:lvlJc w:val="left"/>
      <w:pPr>
        <w:ind w:left="11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F6610DE">
      <w:start w:val="1"/>
      <w:numFmt w:val="lowerRoman"/>
      <w:lvlText w:val="%3"/>
      <w:lvlJc w:val="left"/>
      <w:pPr>
        <w:ind w:left="18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6B8D652">
      <w:start w:val="1"/>
      <w:numFmt w:val="decimal"/>
      <w:lvlText w:val="%4"/>
      <w:lvlJc w:val="left"/>
      <w:pPr>
        <w:ind w:left="25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294117A">
      <w:start w:val="1"/>
      <w:numFmt w:val="lowerLetter"/>
      <w:lvlText w:val="%5"/>
      <w:lvlJc w:val="left"/>
      <w:pPr>
        <w:ind w:left="32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CDC06E8">
      <w:start w:val="1"/>
      <w:numFmt w:val="lowerRoman"/>
      <w:lvlText w:val="%6"/>
      <w:lvlJc w:val="left"/>
      <w:pPr>
        <w:ind w:left="39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A44C0FC">
      <w:start w:val="1"/>
      <w:numFmt w:val="decimal"/>
      <w:lvlText w:val="%7"/>
      <w:lvlJc w:val="left"/>
      <w:pPr>
        <w:ind w:left="47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170A0FE">
      <w:start w:val="1"/>
      <w:numFmt w:val="lowerLetter"/>
      <w:lvlText w:val="%8"/>
      <w:lvlJc w:val="left"/>
      <w:pPr>
        <w:ind w:left="54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0A031DA">
      <w:start w:val="1"/>
      <w:numFmt w:val="lowerRoman"/>
      <w:lvlText w:val="%9"/>
      <w:lvlJc w:val="left"/>
      <w:pPr>
        <w:ind w:left="61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5E007B11"/>
    <w:multiLevelType w:val="hybridMultilevel"/>
    <w:tmpl w:val="1BB65502"/>
    <w:lvl w:ilvl="0" w:tplc="934E9062">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8CAB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C687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9652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40AB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EE61B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5CB5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A215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50FD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F816697"/>
    <w:multiLevelType w:val="hybridMultilevel"/>
    <w:tmpl w:val="D57C7880"/>
    <w:lvl w:ilvl="0" w:tplc="30AA3FA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EF0A8C8">
      <w:start w:val="1"/>
      <w:numFmt w:val="lowerLetter"/>
      <w:lvlText w:val="%2"/>
      <w:lvlJc w:val="left"/>
      <w:pPr>
        <w:ind w:left="11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F66831C">
      <w:start w:val="1"/>
      <w:numFmt w:val="lowerRoman"/>
      <w:lvlText w:val="%3"/>
      <w:lvlJc w:val="left"/>
      <w:pPr>
        <w:ind w:left="18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C280F64">
      <w:start w:val="1"/>
      <w:numFmt w:val="decimal"/>
      <w:lvlText w:val="%4"/>
      <w:lvlJc w:val="left"/>
      <w:pPr>
        <w:ind w:left="25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352FA56">
      <w:start w:val="1"/>
      <w:numFmt w:val="lowerLetter"/>
      <w:lvlText w:val="%5"/>
      <w:lvlJc w:val="left"/>
      <w:pPr>
        <w:ind w:left="32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48FBDA">
      <w:start w:val="1"/>
      <w:numFmt w:val="lowerRoman"/>
      <w:lvlText w:val="%6"/>
      <w:lvlJc w:val="left"/>
      <w:pPr>
        <w:ind w:left="39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C3AE6B8">
      <w:start w:val="1"/>
      <w:numFmt w:val="decimal"/>
      <w:lvlText w:val="%7"/>
      <w:lvlJc w:val="left"/>
      <w:pPr>
        <w:ind w:left="47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E60C5D6">
      <w:start w:val="1"/>
      <w:numFmt w:val="lowerLetter"/>
      <w:lvlText w:val="%8"/>
      <w:lvlJc w:val="left"/>
      <w:pPr>
        <w:ind w:left="54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51AC87E">
      <w:start w:val="1"/>
      <w:numFmt w:val="lowerRoman"/>
      <w:lvlText w:val="%9"/>
      <w:lvlJc w:val="left"/>
      <w:pPr>
        <w:ind w:left="61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761C702D"/>
    <w:multiLevelType w:val="hybridMultilevel"/>
    <w:tmpl w:val="612677DA"/>
    <w:lvl w:ilvl="0" w:tplc="55145EBA">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DE1B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1E601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524B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DC55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0A7FF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249C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A67F6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52F7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66B2B5A"/>
    <w:multiLevelType w:val="hybridMultilevel"/>
    <w:tmpl w:val="9640AE4E"/>
    <w:lvl w:ilvl="0" w:tplc="5F1E9A48">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E3E65FC">
      <w:start w:val="1"/>
      <w:numFmt w:val="lowerLetter"/>
      <w:lvlText w:val="%2"/>
      <w:lvlJc w:val="left"/>
      <w:pPr>
        <w:ind w:left="11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C4484DA">
      <w:start w:val="1"/>
      <w:numFmt w:val="lowerRoman"/>
      <w:lvlText w:val="%3"/>
      <w:lvlJc w:val="left"/>
      <w:pPr>
        <w:ind w:left="18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3BE8B18">
      <w:start w:val="1"/>
      <w:numFmt w:val="decimal"/>
      <w:lvlText w:val="%4"/>
      <w:lvlJc w:val="left"/>
      <w:pPr>
        <w:ind w:left="25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F4EF5C2">
      <w:start w:val="1"/>
      <w:numFmt w:val="lowerLetter"/>
      <w:lvlText w:val="%5"/>
      <w:lvlJc w:val="left"/>
      <w:pPr>
        <w:ind w:left="32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DC82E1A">
      <w:start w:val="1"/>
      <w:numFmt w:val="lowerRoman"/>
      <w:lvlText w:val="%6"/>
      <w:lvlJc w:val="left"/>
      <w:pPr>
        <w:ind w:left="39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882CD32">
      <w:start w:val="1"/>
      <w:numFmt w:val="decimal"/>
      <w:lvlText w:val="%7"/>
      <w:lvlJc w:val="left"/>
      <w:pPr>
        <w:ind w:left="47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F365824">
      <w:start w:val="1"/>
      <w:numFmt w:val="lowerLetter"/>
      <w:lvlText w:val="%8"/>
      <w:lvlJc w:val="left"/>
      <w:pPr>
        <w:ind w:left="54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22EBB96">
      <w:start w:val="1"/>
      <w:numFmt w:val="lowerRoman"/>
      <w:lvlText w:val="%9"/>
      <w:lvlJc w:val="left"/>
      <w:pPr>
        <w:ind w:left="61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78CE3A7B"/>
    <w:multiLevelType w:val="hybridMultilevel"/>
    <w:tmpl w:val="A71C8AD2"/>
    <w:lvl w:ilvl="0" w:tplc="194E41C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5239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C49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A28C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28B8C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00A1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B87F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1AFC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7CED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B9265AF"/>
    <w:multiLevelType w:val="hybridMultilevel"/>
    <w:tmpl w:val="80C68B6C"/>
    <w:lvl w:ilvl="0" w:tplc="5A062F7E">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6E85B0E">
      <w:start w:val="1"/>
      <w:numFmt w:val="bullet"/>
      <w:lvlText w:val="o"/>
      <w:lvlJc w:val="left"/>
      <w:pPr>
        <w:ind w:left="11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446C736">
      <w:start w:val="1"/>
      <w:numFmt w:val="bullet"/>
      <w:lvlText w:val="▪"/>
      <w:lvlJc w:val="left"/>
      <w:pPr>
        <w:ind w:left="18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5CC5F10">
      <w:start w:val="1"/>
      <w:numFmt w:val="bullet"/>
      <w:lvlText w:val="•"/>
      <w:lvlJc w:val="left"/>
      <w:pPr>
        <w:ind w:left="25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0EABBCE">
      <w:start w:val="1"/>
      <w:numFmt w:val="bullet"/>
      <w:lvlText w:val="o"/>
      <w:lvlJc w:val="left"/>
      <w:pPr>
        <w:ind w:left="32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54A0DFC">
      <w:start w:val="1"/>
      <w:numFmt w:val="bullet"/>
      <w:lvlText w:val="▪"/>
      <w:lvlJc w:val="left"/>
      <w:pPr>
        <w:ind w:left="39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C1099A8">
      <w:start w:val="1"/>
      <w:numFmt w:val="bullet"/>
      <w:lvlText w:val="•"/>
      <w:lvlJc w:val="left"/>
      <w:pPr>
        <w:ind w:left="47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B581EC4">
      <w:start w:val="1"/>
      <w:numFmt w:val="bullet"/>
      <w:lvlText w:val="o"/>
      <w:lvlJc w:val="left"/>
      <w:pPr>
        <w:ind w:left="54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254D19C">
      <w:start w:val="1"/>
      <w:numFmt w:val="bullet"/>
      <w:lvlText w:val="▪"/>
      <w:lvlJc w:val="left"/>
      <w:pPr>
        <w:ind w:left="61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6"/>
  </w:num>
  <w:num w:numId="2">
    <w:abstractNumId w:val="7"/>
  </w:num>
  <w:num w:numId="3">
    <w:abstractNumId w:val="14"/>
  </w:num>
  <w:num w:numId="4">
    <w:abstractNumId w:val="12"/>
  </w:num>
  <w:num w:numId="5">
    <w:abstractNumId w:val="2"/>
  </w:num>
  <w:num w:numId="6">
    <w:abstractNumId w:val="16"/>
  </w:num>
  <w:num w:numId="7">
    <w:abstractNumId w:val="5"/>
  </w:num>
  <w:num w:numId="8">
    <w:abstractNumId w:val="9"/>
  </w:num>
  <w:num w:numId="9">
    <w:abstractNumId w:val="18"/>
  </w:num>
  <w:num w:numId="10">
    <w:abstractNumId w:val="11"/>
  </w:num>
  <w:num w:numId="11">
    <w:abstractNumId w:val="4"/>
  </w:num>
  <w:num w:numId="12">
    <w:abstractNumId w:val="8"/>
  </w:num>
  <w:num w:numId="13">
    <w:abstractNumId w:val="10"/>
  </w:num>
  <w:num w:numId="14">
    <w:abstractNumId w:val="3"/>
  </w:num>
  <w:num w:numId="15">
    <w:abstractNumId w:val="13"/>
  </w:num>
  <w:num w:numId="16">
    <w:abstractNumId w:val="17"/>
  </w:num>
  <w:num w:numId="17">
    <w:abstractNumId w:val="1"/>
  </w:num>
  <w:num w:numId="18">
    <w:abstractNumId w:val="19"/>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216"/>
    <w:rsid w:val="004E2E23"/>
    <w:rsid w:val="00573216"/>
    <w:rsid w:val="007976E9"/>
    <w:rsid w:val="00F40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26A7"/>
  <w15:docId w15:val="{28C3A07E-3973-4E0A-B71E-5A85FEC6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1" w:line="248" w:lineRule="auto"/>
      <w:ind w:left="10" w:right="1492"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0"/>
      <w:ind w:left="10" w:right="144" w:hanging="10"/>
      <w:jc w:val="center"/>
      <w:outlineLvl w:val="0"/>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0.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2272</Words>
  <Characters>13411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D A R O V A C Í    S M L O U V A</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A R O V A C Í    S M L O U V A</dc:title>
  <dc:subject/>
  <dc:creator>Hana Chojková</dc:creator>
  <cp:keywords/>
  <cp:lastModifiedBy>Janouchová Miroslava</cp:lastModifiedBy>
  <cp:revision>4</cp:revision>
  <dcterms:created xsi:type="dcterms:W3CDTF">2024-05-30T09:34:00Z</dcterms:created>
  <dcterms:modified xsi:type="dcterms:W3CDTF">2024-06-20T12:06:00Z</dcterms:modified>
</cp:coreProperties>
</file>