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2BA" w:rsidRPr="00B92BFD" w:rsidRDefault="00F972BA" w:rsidP="00F972BA">
      <w:pPr>
        <w:keepNext/>
        <w:widowControl/>
        <w:tabs>
          <w:tab w:val="num" w:pos="432"/>
        </w:tabs>
        <w:suppressAutoHyphens/>
        <w:autoSpaceDE w:val="0"/>
        <w:ind w:right="70"/>
        <w:jc w:val="center"/>
        <w:outlineLvl w:val="0"/>
        <w:rPr>
          <w:rFonts w:asciiTheme="minorHAnsi" w:eastAsia="Times New Roman" w:hAnsiTheme="minorHAnsi" w:cstheme="minorHAnsi"/>
          <w:b/>
          <w:bCs/>
          <w:color w:val="auto"/>
          <w:sz w:val="44"/>
          <w:szCs w:val="44"/>
          <w:lang w:eastAsia="ar-SA" w:bidi="ar-SA"/>
        </w:rPr>
      </w:pPr>
      <w:bookmarkStart w:id="0" w:name="bookmark0"/>
      <w:r w:rsidRPr="00B92BFD">
        <w:rPr>
          <w:rFonts w:asciiTheme="minorHAnsi" w:eastAsia="Times New Roman" w:hAnsiTheme="minorHAnsi" w:cstheme="minorHAnsi"/>
          <w:b/>
          <w:bCs/>
          <w:color w:val="auto"/>
          <w:sz w:val="44"/>
          <w:szCs w:val="44"/>
          <w:lang w:eastAsia="ar-SA" w:bidi="ar-SA"/>
        </w:rPr>
        <w:t xml:space="preserve">SMLOUVA O DÍLO </w:t>
      </w:r>
    </w:p>
    <w:p w:rsidR="00F972BA" w:rsidRPr="00A04F33" w:rsidRDefault="00F972BA" w:rsidP="00F972BA">
      <w:pPr>
        <w:keepNext/>
        <w:widowControl/>
        <w:numPr>
          <w:ilvl w:val="1"/>
          <w:numId w:val="18"/>
        </w:numPr>
        <w:suppressAutoHyphens/>
        <w:autoSpaceDE w:val="0"/>
        <w:spacing w:line="240" w:lineRule="atLeast"/>
        <w:jc w:val="center"/>
        <w:outlineLvl w:val="1"/>
        <w:rPr>
          <w:rFonts w:ascii="Arial" w:eastAsia="Times New Roman" w:hAnsi="Arial" w:cs="Arial"/>
          <w:color w:val="auto"/>
          <w:sz w:val="18"/>
          <w:szCs w:val="20"/>
          <w:lang w:eastAsia="ar-SA" w:bidi="ar-SA"/>
        </w:rPr>
      </w:pPr>
    </w:p>
    <w:p w:rsidR="00F972BA" w:rsidRPr="00E76457" w:rsidRDefault="00F972BA" w:rsidP="00F972BA">
      <w:pPr>
        <w:keepNext/>
        <w:widowControl/>
        <w:numPr>
          <w:ilvl w:val="1"/>
          <w:numId w:val="18"/>
        </w:numPr>
        <w:suppressAutoHyphens/>
        <w:autoSpaceDE w:val="0"/>
        <w:spacing w:line="240" w:lineRule="atLeast"/>
        <w:jc w:val="center"/>
        <w:outlineLvl w:val="1"/>
        <w:rPr>
          <w:rFonts w:ascii="Arial" w:eastAsia="Times New Roman" w:hAnsi="Arial" w:cs="Arial"/>
          <w:color w:val="auto"/>
          <w:sz w:val="18"/>
          <w:szCs w:val="20"/>
          <w:lang w:eastAsia="ar-SA" w:bidi="ar-SA"/>
        </w:rPr>
      </w:pPr>
      <w:r w:rsidRPr="00E76457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>uzavřená na základě ustanovení § 2586 a násl. zákona č. 89/2012 Sb., Občanský zákoník</w:t>
      </w:r>
      <w:r w:rsidRPr="000C557C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 xml:space="preserve">, ve znění pozdějších předpisů (dále jen </w:t>
      </w:r>
      <w:r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ar-SA" w:bidi="ar-SA"/>
        </w:rPr>
        <w:t>„s</w:t>
      </w:r>
      <w:r w:rsidRPr="000C557C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ar-SA" w:bidi="ar-SA"/>
        </w:rPr>
        <w:t>mlouva“</w:t>
      </w:r>
      <w:r>
        <w:rPr>
          <w:rFonts w:ascii="Arial" w:eastAsia="Times New Roman" w:hAnsi="Arial" w:cs="Arial"/>
          <w:color w:val="auto"/>
          <w:sz w:val="18"/>
          <w:szCs w:val="20"/>
          <w:lang w:eastAsia="ar-SA" w:bidi="ar-SA"/>
        </w:rPr>
        <w:t>)</w:t>
      </w:r>
    </w:p>
    <w:p w:rsidR="00F972BA" w:rsidRDefault="00F972BA" w:rsidP="00F972BA">
      <w:pPr>
        <w:widowControl/>
        <w:suppressAutoHyphens/>
        <w:autoSpaceDE w:val="0"/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</w:pPr>
    </w:p>
    <w:p w:rsidR="00F972BA" w:rsidRPr="00E76457" w:rsidRDefault="00F972BA" w:rsidP="00F972BA">
      <w:pPr>
        <w:widowControl/>
        <w:suppressAutoHyphens/>
        <w:autoSpaceDE w:val="0"/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</w:pPr>
    </w:p>
    <w:p w:rsidR="00F972BA" w:rsidRPr="00E76457" w:rsidRDefault="00F972BA" w:rsidP="00F972BA">
      <w:pPr>
        <w:widowControl/>
        <w:suppressAutoHyphens/>
        <w:autoSpaceDE w:val="0"/>
        <w:spacing w:line="240" w:lineRule="atLeast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 w:bidi="ar-SA"/>
        </w:rPr>
      </w:pPr>
      <w:r w:rsidRPr="00E76457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 w:bidi="ar-SA"/>
        </w:rPr>
        <w:t xml:space="preserve">I. </w:t>
      </w:r>
    </w:p>
    <w:p w:rsidR="00F972BA" w:rsidRPr="000C557C" w:rsidRDefault="00F972BA" w:rsidP="00F972BA">
      <w:pPr>
        <w:widowControl/>
        <w:suppressAutoHyphens/>
        <w:autoSpaceDE w:val="0"/>
        <w:spacing w:line="240" w:lineRule="atLeast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 w:bidi="ar-SA"/>
        </w:rPr>
      </w:pPr>
      <w:r w:rsidRPr="00E76457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 w:bidi="ar-SA"/>
        </w:rPr>
        <w:t>SMLUVNÍ STRANY</w:t>
      </w:r>
    </w:p>
    <w:p w:rsidR="00F972BA" w:rsidRDefault="00F972BA" w:rsidP="00F972BA">
      <w:pPr>
        <w:widowControl/>
        <w:suppressAutoHyphens/>
        <w:autoSpaceDE w:val="0"/>
        <w:spacing w:line="240" w:lineRule="atLeast"/>
        <w:jc w:val="center"/>
        <w:rPr>
          <w:rFonts w:ascii="Tahoma" w:eastAsia="Times New Roman" w:hAnsi="Tahoma" w:cs="Tahoma"/>
          <w:b/>
          <w:bCs/>
          <w:color w:val="auto"/>
          <w:sz w:val="20"/>
          <w:szCs w:val="20"/>
          <w:lang w:eastAsia="ar-SA" w:bidi="ar-SA"/>
        </w:rPr>
      </w:pPr>
    </w:p>
    <w:p w:rsidR="00F972BA" w:rsidRDefault="00F972BA" w:rsidP="00F972BA">
      <w:pPr>
        <w:widowControl/>
        <w:suppressAutoHyphens/>
        <w:autoSpaceDE w:val="0"/>
        <w:spacing w:line="240" w:lineRule="atLeast"/>
        <w:jc w:val="center"/>
        <w:rPr>
          <w:rFonts w:ascii="Tahoma" w:eastAsia="Times New Roman" w:hAnsi="Tahoma" w:cs="Tahoma"/>
          <w:b/>
          <w:bCs/>
          <w:color w:val="auto"/>
          <w:sz w:val="20"/>
          <w:szCs w:val="20"/>
          <w:lang w:eastAsia="ar-SA" w:bidi="ar-SA"/>
        </w:rPr>
      </w:pPr>
    </w:p>
    <w:p w:rsidR="00F972BA" w:rsidRPr="002D45B3" w:rsidRDefault="00F972BA" w:rsidP="00F972BA">
      <w:pPr>
        <w:suppressAutoHyphens/>
        <w:jc w:val="both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zh-CN" w:bidi="ar-SA"/>
        </w:rPr>
      </w:pPr>
      <w:r w:rsidRPr="002D45B3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 w:bidi="ar-SA"/>
        </w:rPr>
        <w:t>Objednatel:</w:t>
      </w:r>
      <w:r w:rsidRPr="002D45B3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 w:bidi="ar-SA"/>
        </w:rPr>
        <w:tab/>
      </w:r>
      <w:r w:rsidRPr="002D45B3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zh-CN" w:bidi="ar-SA"/>
        </w:rPr>
        <w:t>MĚSTO POHOŘELICE</w:t>
      </w:r>
    </w:p>
    <w:p w:rsidR="00F972BA" w:rsidRPr="001A5CB3" w:rsidRDefault="00F972BA" w:rsidP="00F972BA">
      <w:pPr>
        <w:widowControl/>
        <w:suppressAutoHyphens/>
        <w:ind w:left="708" w:firstLine="708"/>
        <w:jc w:val="both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zh-CN" w:bidi="ar-SA"/>
        </w:rPr>
      </w:pPr>
      <w:r w:rsidRPr="001A5CB3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zh-CN" w:bidi="ar-SA"/>
        </w:rPr>
        <w:t>se sídlem Vídeňská 699, 691 23 Pohořelice</w:t>
      </w:r>
    </w:p>
    <w:p w:rsidR="00F972BA" w:rsidRPr="001A5CB3" w:rsidRDefault="00F972BA" w:rsidP="00F972BA">
      <w:pPr>
        <w:widowControl/>
        <w:suppressAutoHyphens/>
        <w:ind w:left="708" w:firstLine="708"/>
        <w:jc w:val="both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zh-CN" w:bidi="ar-SA"/>
        </w:rPr>
      </w:pPr>
      <w:r w:rsidRPr="001A5CB3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zh-CN" w:bidi="ar-SA"/>
        </w:rPr>
        <w:t>IČ: 00283509</w:t>
      </w:r>
    </w:p>
    <w:p w:rsidR="00F972BA" w:rsidRPr="001A5CB3" w:rsidRDefault="00F972BA" w:rsidP="00F972BA">
      <w:pPr>
        <w:widowControl/>
        <w:suppressAutoHyphens/>
        <w:ind w:left="708" w:firstLine="708"/>
        <w:jc w:val="both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zh-CN" w:bidi="ar-SA"/>
        </w:rPr>
      </w:pPr>
      <w:r w:rsidRPr="001A5CB3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zh-CN" w:bidi="ar-SA"/>
        </w:rPr>
        <w:t>DIČ: CZ00283509</w:t>
      </w:r>
    </w:p>
    <w:p w:rsidR="00F972BA" w:rsidRPr="001A5CB3" w:rsidRDefault="00F972BA" w:rsidP="00F972BA">
      <w:pPr>
        <w:widowControl/>
        <w:suppressAutoHyphens/>
        <w:ind w:left="708" w:firstLine="708"/>
        <w:jc w:val="both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zh-CN" w:bidi="ar-SA"/>
        </w:rPr>
      </w:pPr>
      <w:r w:rsidRPr="001A5CB3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zh-CN" w:bidi="ar-SA"/>
        </w:rPr>
        <w:t>reg. ČSÚ odd. Břeclav, 24.11.1990, č.j. 224/43784</w:t>
      </w:r>
    </w:p>
    <w:p w:rsidR="00F972BA" w:rsidRPr="001A5CB3" w:rsidRDefault="00F972BA" w:rsidP="00F972BA">
      <w:pPr>
        <w:widowControl/>
        <w:suppressAutoHyphens/>
        <w:ind w:left="708" w:firstLine="708"/>
        <w:jc w:val="both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zh-CN" w:bidi="ar-SA"/>
        </w:rPr>
      </w:pPr>
      <w:r w:rsidRPr="001A5CB3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zh-CN" w:bidi="ar-SA"/>
        </w:rPr>
        <w:t>zastoupení: Bc. Miroslav Novák, DiS., starosta města</w:t>
      </w:r>
    </w:p>
    <w:p w:rsidR="00F972BA" w:rsidRDefault="00F972BA" w:rsidP="00F972BA">
      <w:pPr>
        <w:widowControl/>
        <w:suppressAutoHyphens/>
        <w:ind w:left="708" w:firstLine="708"/>
        <w:jc w:val="both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zh-CN" w:bidi="ar-SA"/>
        </w:rPr>
      </w:pPr>
    </w:p>
    <w:p w:rsidR="00F972BA" w:rsidRPr="001A5CB3" w:rsidRDefault="00F972BA" w:rsidP="00F972BA">
      <w:pPr>
        <w:widowControl/>
        <w:suppressAutoHyphens/>
        <w:ind w:left="708" w:firstLine="708"/>
        <w:jc w:val="both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zh-CN" w:bidi="ar-SA"/>
        </w:rPr>
      </w:pPr>
      <w:r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zh-CN" w:bidi="ar-SA"/>
        </w:rPr>
        <w:t xml:space="preserve">(dále jen jako </w:t>
      </w: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zh-CN" w:bidi="ar-SA"/>
        </w:rPr>
        <w:t>„</w:t>
      </w:r>
      <w:r w:rsidRPr="00332789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zh-CN" w:bidi="ar-SA"/>
        </w:rPr>
        <w:t>objednatel“</w:t>
      </w:r>
      <w:r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zh-CN" w:bidi="ar-SA"/>
        </w:rPr>
        <w:t>)</w:t>
      </w:r>
    </w:p>
    <w:p w:rsidR="00F972BA" w:rsidRPr="00E76457" w:rsidRDefault="00F972BA" w:rsidP="00F972BA">
      <w:pPr>
        <w:widowControl/>
        <w:suppressAutoHyphens/>
        <w:autoSpaceDE w:val="0"/>
        <w:spacing w:line="240" w:lineRule="atLeast"/>
        <w:jc w:val="both"/>
        <w:rPr>
          <w:rFonts w:ascii="Tahoma" w:eastAsia="Times New Roman" w:hAnsi="Tahoma" w:cs="Tahoma"/>
          <w:b/>
          <w:bCs/>
          <w:color w:val="auto"/>
          <w:sz w:val="20"/>
          <w:szCs w:val="20"/>
          <w:lang w:eastAsia="ar-SA" w:bidi="ar-SA"/>
        </w:rPr>
      </w:pPr>
    </w:p>
    <w:p w:rsidR="00F972BA" w:rsidRPr="00E76457" w:rsidRDefault="00F972BA" w:rsidP="00F972BA">
      <w:pPr>
        <w:widowControl/>
        <w:suppressAutoHyphens/>
        <w:autoSpaceDE w:val="0"/>
        <w:spacing w:line="240" w:lineRule="atLeast"/>
        <w:rPr>
          <w:rFonts w:ascii="Tahoma" w:eastAsia="Times New Roman" w:hAnsi="Tahoma" w:cs="Tahoma"/>
          <w:b/>
          <w:bCs/>
          <w:color w:val="auto"/>
          <w:sz w:val="20"/>
          <w:szCs w:val="20"/>
          <w:lang w:eastAsia="ar-SA" w:bidi="ar-SA"/>
        </w:rPr>
      </w:pPr>
    </w:p>
    <w:p w:rsidR="00F972BA" w:rsidRPr="00E76457" w:rsidRDefault="00F972BA" w:rsidP="00F972BA">
      <w:pPr>
        <w:widowControl/>
        <w:suppressAutoHyphens/>
        <w:autoSpaceDE w:val="0"/>
        <w:spacing w:line="240" w:lineRule="atLeast"/>
        <w:rPr>
          <w:rFonts w:ascii="Tahoma" w:eastAsia="Times New Roman" w:hAnsi="Tahoma" w:cs="Tahoma"/>
          <w:b/>
          <w:bCs/>
          <w:color w:val="auto"/>
          <w:sz w:val="20"/>
          <w:szCs w:val="20"/>
          <w:lang w:eastAsia="ar-SA" w:bidi="ar-SA"/>
        </w:rPr>
      </w:pPr>
    </w:p>
    <w:p w:rsidR="00F972BA" w:rsidRDefault="00F972BA" w:rsidP="00F972BA">
      <w:pPr>
        <w:widowControl/>
        <w:suppressAutoHyphens/>
        <w:autoSpaceDE w:val="0"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</w:pPr>
      <w:r w:rsidRPr="009C1625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 w:bidi="ar-SA"/>
        </w:rPr>
        <w:t>Zhotovi</w:t>
      </w:r>
      <w:r w:rsidRPr="00E76457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 w:bidi="ar-SA"/>
        </w:rPr>
        <w:t xml:space="preserve">tel:      </w:t>
      </w:r>
      <w:r w:rsidR="00E1204D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ar-SA" w:bidi="ar-SA"/>
        </w:rPr>
        <w:t>P.V.</w:t>
      </w:r>
    </w:p>
    <w:p w:rsidR="00F972BA" w:rsidRPr="00E76457" w:rsidRDefault="00F972BA" w:rsidP="00F972BA">
      <w:pPr>
        <w:widowControl/>
        <w:suppressAutoHyphens/>
        <w:autoSpaceDE w:val="0"/>
        <w:spacing w:line="276" w:lineRule="auto"/>
        <w:ind w:left="708"/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 xml:space="preserve">            Přibice 483, 691 24 Přibice</w:t>
      </w:r>
    </w:p>
    <w:p w:rsidR="00F972BA" w:rsidRDefault="00F972BA" w:rsidP="00F972BA">
      <w:pPr>
        <w:widowControl/>
        <w:suppressAutoHyphens/>
        <w:autoSpaceDE w:val="0"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</w:pPr>
      <w:r w:rsidRPr="00E76457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 xml:space="preserve">       </w:t>
      </w:r>
      <w:r w:rsidRPr="009C1625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 xml:space="preserve">             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 xml:space="preserve">      IČ: 74885537</w:t>
      </w:r>
    </w:p>
    <w:p w:rsidR="00F972BA" w:rsidRPr="009C1625" w:rsidRDefault="00F972BA" w:rsidP="00F972BA">
      <w:pPr>
        <w:widowControl/>
        <w:suppressAutoHyphens/>
        <w:autoSpaceDE w:val="0"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ab/>
        <w:t xml:space="preserve">            DIČ: CZ8412064078</w:t>
      </w:r>
      <w:r w:rsidRPr="009C1625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 xml:space="preserve">  </w:t>
      </w:r>
      <w:r w:rsidRPr="00E76457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 xml:space="preserve">                 </w:t>
      </w:r>
    </w:p>
    <w:p w:rsidR="00F972BA" w:rsidRPr="009C1625" w:rsidRDefault="00F972BA" w:rsidP="00F972BA">
      <w:pPr>
        <w:widowControl/>
        <w:suppressAutoHyphens/>
        <w:autoSpaceDE w:val="0"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</w:pPr>
      <w:r w:rsidRPr="009C1625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ab/>
      </w:r>
      <w:r w:rsidRPr="009C1625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ab/>
      </w:r>
    </w:p>
    <w:p w:rsidR="00F972BA" w:rsidRPr="00E76457" w:rsidRDefault="00F972BA" w:rsidP="00F972BA">
      <w:pPr>
        <w:widowControl/>
        <w:suppressAutoHyphens/>
        <w:autoSpaceDE w:val="0"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</w:pPr>
      <w:r w:rsidRPr="009C1625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ab/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 xml:space="preserve">            </w:t>
      </w:r>
      <w:r w:rsidRPr="009C1625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 xml:space="preserve">(dále jen </w:t>
      </w:r>
      <w:r w:rsidRPr="009C1625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ar-SA" w:bidi="ar-SA"/>
        </w:rPr>
        <w:t>„zhotovitel“</w:t>
      </w:r>
      <w:r w:rsidRPr="009C1625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>)</w:t>
      </w:r>
      <w:r w:rsidRPr="009C1625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ab/>
      </w:r>
    </w:p>
    <w:p w:rsidR="00F972BA" w:rsidRPr="00E76457" w:rsidRDefault="00F972BA" w:rsidP="00D943BA">
      <w:pPr>
        <w:widowControl/>
        <w:suppressAutoHyphens/>
        <w:autoSpaceDE w:val="0"/>
        <w:spacing w:line="276" w:lineRule="auto"/>
        <w:rPr>
          <w:rFonts w:ascii="Tahoma" w:eastAsia="Times New Roman" w:hAnsi="Tahoma" w:cs="Tahoma"/>
          <w:b/>
          <w:bCs/>
          <w:color w:val="auto"/>
          <w:sz w:val="20"/>
          <w:szCs w:val="20"/>
          <w:lang w:eastAsia="ar-SA" w:bidi="ar-SA"/>
        </w:rPr>
      </w:pPr>
      <w:r>
        <w:rPr>
          <w:rFonts w:ascii="Tahoma" w:eastAsia="Times New Roman" w:hAnsi="Tahoma" w:cs="Tahoma"/>
          <w:color w:val="auto"/>
          <w:sz w:val="20"/>
          <w:szCs w:val="20"/>
          <w:lang w:eastAsia="ar-SA" w:bidi="ar-SA"/>
        </w:rPr>
        <w:t xml:space="preserve"> </w:t>
      </w:r>
      <w:r w:rsidR="00D943BA">
        <w:rPr>
          <w:rFonts w:ascii="Tahoma" w:eastAsia="Times New Roman" w:hAnsi="Tahoma" w:cs="Tahoma"/>
          <w:b/>
          <w:bCs/>
          <w:color w:val="auto"/>
          <w:sz w:val="20"/>
          <w:szCs w:val="20"/>
          <w:lang w:eastAsia="ar-SA" w:bidi="ar-SA"/>
        </w:rPr>
        <w:t xml:space="preserve">  </w:t>
      </w:r>
    </w:p>
    <w:p w:rsidR="00F972BA" w:rsidRPr="00E76457" w:rsidRDefault="00F972BA" w:rsidP="00F972BA">
      <w:pPr>
        <w:widowControl/>
        <w:suppressAutoHyphens/>
        <w:autoSpaceDE w:val="0"/>
        <w:spacing w:line="240" w:lineRule="atLeast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 w:bidi="ar-SA"/>
        </w:rPr>
      </w:pPr>
    </w:p>
    <w:p w:rsidR="00F972BA" w:rsidRPr="00E76457" w:rsidRDefault="00F972BA" w:rsidP="00F972BA">
      <w:pPr>
        <w:keepNext/>
        <w:widowControl/>
        <w:numPr>
          <w:ilvl w:val="1"/>
          <w:numId w:val="0"/>
        </w:numPr>
        <w:tabs>
          <w:tab w:val="num" w:pos="576"/>
        </w:tabs>
        <w:suppressAutoHyphens/>
        <w:autoSpaceDE w:val="0"/>
        <w:ind w:left="576" w:hanging="576"/>
        <w:jc w:val="center"/>
        <w:outlineLvl w:val="1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 w:bidi="ar-SA"/>
        </w:rPr>
      </w:pPr>
      <w:r w:rsidRPr="00E76457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 w:bidi="ar-SA"/>
        </w:rPr>
        <w:t xml:space="preserve">II. </w:t>
      </w:r>
    </w:p>
    <w:p w:rsidR="00F972BA" w:rsidRDefault="00F972BA" w:rsidP="00F972BA">
      <w:pPr>
        <w:keepNext/>
        <w:widowControl/>
        <w:numPr>
          <w:ilvl w:val="1"/>
          <w:numId w:val="0"/>
        </w:numPr>
        <w:tabs>
          <w:tab w:val="num" w:pos="576"/>
        </w:tabs>
        <w:suppressAutoHyphens/>
        <w:autoSpaceDE w:val="0"/>
        <w:ind w:left="576" w:hanging="576"/>
        <w:jc w:val="center"/>
        <w:outlineLvl w:val="1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 w:bidi="ar-SA"/>
        </w:rPr>
      </w:pPr>
      <w:r w:rsidRPr="00E76457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 w:bidi="ar-SA"/>
        </w:rPr>
        <w:t>ÚČEL SMLOUVY</w:t>
      </w:r>
    </w:p>
    <w:p w:rsidR="00F972BA" w:rsidRPr="00225248" w:rsidRDefault="00F972BA" w:rsidP="007033B3">
      <w:pPr>
        <w:keepNext/>
        <w:widowControl/>
        <w:numPr>
          <w:ilvl w:val="1"/>
          <w:numId w:val="0"/>
        </w:numPr>
        <w:tabs>
          <w:tab w:val="num" w:pos="576"/>
        </w:tabs>
        <w:suppressAutoHyphens/>
        <w:autoSpaceDE w:val="0"/>
        <w:spacing w:line="276" w:lineRule="auto"/>
        <w:ind w:left="576" w:hanging="576"/>
        <w:jc w:val="center"/>
        <w:outlineLvl w:val="1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 w:bidi="ar-SA"/>
        </w:rPr>
      </w:pPr>
    </w:p>
    <w:p w:rsidR="00F972BA" w:rsidRDefault="00F972BA" w:rsidP="007033B3">
      <w:pPr>
        <w:widowControl/>
        <w:numPr>
          <w:ilvl w:val="0"/>
          <w:numId w:val="17"/>
        </w:numPr>
        <w:suppressAutoHyphens/>
        <w:autoSpaceDE w:val="0"/>
        <w:spacing w:line="276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</w:pPr>
      <w:r w:rsidRPr="00E76457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>Účelem</w:t>
      </w:r>
      <w:r w:rsidRPr="00553636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 xml:space="preserve"> této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 xml:space="preserve"> smlouvy je úprava </w:t>
      </w:r>
      <w:r w:rsidRPr="00E76457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 xml:space="preserve">vzájemných </w:t>
      </w:r>
      <w:r w:rsidRPr="00553636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>právních vztahů m</w:t>
      </w:r>
      <w:r w:rsidR="007033B3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>ezi objednatelem a zhotovitelem</w:t>
      </w:r>
      <w:r w:rsidRPr="00553636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 xml:space="preserve"> a to </w:t>
      </w:r>
      <w:r w:rsidRPr="00E76457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>zejména jejich práva a pov</w:t>
      </w:r>
      <w:r w:rsidRPr="00553636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>innosti při zhotovování díla, které je předmětem této smlouvy.</w:t>
      </w:r>
    </w:p>
    <w:p w:rsidR="003B7EB2" w:rsidRPr="003B7EB2" w:rsidRDefault="003B7EB2" w:rsidP="007033B3">
      <w:pPr>
        <w:widowControl/>
        <w:suppressAutoHyphens/>
        <w:autoSpaceDE w:val="0"/>
        <w:spacing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</w:pPr>
    </w:p>
    <w:p w:rsidR="00F972BA" w:rsidRPr="00225248" w:rsidRDefault="00F972BA" w:rsidP="007033B3">
      <w:pPr>
        <w:widowControl/>
        <w:numPr>
          <w:ilvl w:val="0"/>
          <w:numId w:val="17"/>
        </w:numPr>
        <w:suppressAutoHyphens/>
        <w:autoSpaceDE w:val="0"/>
        <w:spacing w:line="276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</w:pPr>
      <w:r w:rsidRPr="00553636">
        <w:rPr>
          <w:rFonts w:asciiTheme="minorHAnsi" w:hAnsiTheme="minorHAnsi" w:cstheme="minorHAnsi"/>
          <w:sz w:val="22"/>
          <w:szCs w:val="22"/>
        </w:rPr>
        <w:t xml:space="preserve">Smluvní strany se dohodly, že závaznou část jejich smluvních ujednání tvoří rovněž </w:t>
      </w:r>
      <w:r>
        <w:rPr>
          <w:rFonts w:asciiTheme="minorHAnsi" w:hAnsiTheme="minorHAnsi" w:cstheme="minorHAnsi"/>
          <w:sz w:val="22"/>
          <w:szCs w:val="22"/>
        </w:rPr>
        <w:t xml:space="preserve">Cenová </w:t>
      </w:r>
      <w:r w:rsidRPr="00553636">
        <w:rPr>
          <w:rFonts w:asciiTheme="minorHAnsi" w:hAnsiTheme="minorHAnsi" w:cstheme="minorHAnsi"/>
          <w:sz w:val="22"/>
          <w:szCs w:val="22"/>
        </w:rPr>
        <w:t>nabíd</w:t>
      </w:r>
      <w:r>
        <w:rPr>
          <w:rFonts w:asciiTheme="minorHAnsi" w:hAnsiTheme="minorHAnsi" w:cstheme="minorHAnsi"/>
          <w:sz w:val="22"/>
          <w:szCs w:val="22"/>
        </w:rPr>
        <w:t xml:space="preserve">ka zhotovitele ze dne 02. 04. 2024, která tvoří Přílohu č. 1 této smlouvy a Popis díla, který tvoří společně s grafickou přílohou čítající šest stran Přílohu č. 2 této smlouvy. </w:t>
      </w:r>
    </w:p>
    <w:p w:rsidR="00E76457" w:rsidRPr="00E76457" w:rsidRDefault="00E76457" w:rsidP="007033B3">
      <w:pPr>
        <w:widowControl/>
        <w:suppressAutoHyphens/>
        <w:autoSpaceDE w:val="0"/>
        <w:spacing w:line="276" w:lineRule="auto"/>
        <w:rPr>
          <w:rFonts w:ascii="Tahoma" w:eastAsia="Times New Roman" w:hAnsi="Tahoma" w:cs="Tahoma"/>
          <w:b/>
          <w:bCs/>
          <w:color w:val="auto"/>
          <w:sz w:val="20"/>
          <w:szCs w:val="20"/>
          <w:lang w:eastAsia="ar-SA" w:bidi="ar-SA"/>
        </w:rPr>
      </w:pPr>
    </w:p>
    <w:p w:rsidR="00E76457" w:rsidRPr="00E76457" w:rsidRDefault="00E76457" w:rsidP="007033B3">
      <w:pPr>
        <w:widowControl/>
        <w:suppressAutoHyphens/>
        <w:autoSpaceDE w:val="0"/>
        <w:spacing w:line="276" w:lineRule="auto"/>
        <w:rPr>
          <w:rFonts w:ascii="Tahoma" w:eastAsia="Times New Roman" w:hAnsi="Tahoma" w:cs="Tahoma"/>
          <w:color w:val="auto"/>
          <w:sz w:val="20"/>
          <w:szCs w:val="20"/>
          <w:lang w:eastAsia="ar-SA" w:bidi="ar-SA"/>
        </w:rPr>
      </w:pPr>
    </w:p>
    <w:bookmarkEnd w:id="0"/>
    <w:p w:rsidR="000C557C" w:rsidRPr="00553636" w:rsidRDefault="000C557C" w:rsidP="007033B3">
      <w:pPr>
        <w:widowControl/>
        <w:suppressAutoHyphens/>
        <w:autoSpaceDE w:val="0"/>
        <w:spacing w:line="276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</w:pPr>
    </w:p>
    <w:p w:rsidR="00000536" w:rsidRDefault="00F331B3" w:rsidP="007033B3">
      <w:pPr>
        <w:pStyle w:val="Nadpis20"/>
        <w:keepNext/>
        <w:keepLines/>
        <w:shd w:val="clear" w:color="auto" w:fill="auto"/>
        <w:tabs>
          <w:tab w:val="left" w:pos="4100"/>
        </w:tabs>
        <w:spacing w:before="0" w:line="276" w:lineRule="auto"/>
        <w:ind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III.</w:t>
      </w:r>
    </w:p>
    <w:p w:rsidR="00F331B3" w:rsidRDefault="00F331B3" w:rsidP="007033B3">
      <w:pPr>
        <w:pStyle w:val="Nadpis20"/>
        <w:keepNext/>
        <w:keepLines/>
        <w:shd w:val="clear" w:color="auto" w:fill="auto"/>
        <w:tabs>
          <w:tab w:val="left" w:pos="4100"/>
        </w:tabs>
        <w:spacing w:before="0" w:line="276" w:lineRule="auto"/>
        <w:ind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PŘEDMĚT SMLOUVY</w:t>
      </w:r>
    </w:p>
    <w:p w:rsidR="007033B3" w:rsidRPr="00553636" w:rsidRDefault="007033B3" w:rsidP="007033B3">
      <w:pPr>
        <w:pStyle w:val="Nadpis20"/>
        <w:keepNext/>
        <w:keepLines/>
        <w:shd w:val="clear" w:color="auto" w:fill="auto"/>
        <w:tabs>
          <w:tab w:val="left" w:pos="4100"/>
        </w:tabs>
        <w:spacing w:before="0" w:line="276" w:lineRule="auto"/>
        <w:ind w:firstLine="0"/>
        <w:jc w:val="center"/>
        <w:rPr>
          <w:rFonts w:asciiTheme="minorHAnsi" w:hAnsiTheme="minorHAnsi" w:cstheme="minorHAnsi"/>
          <w:sz w:val="22"/>
          <w:szCs w:val="22"/>
        </w:rPr>
      </w:pPr>
    </w:p>
    <w:p w:rsidR="00774EF2" w:rsidRDefault="00E87324" w:rsidP="007033B3">
      <w:pPr>
        <w:pStyle w:val="Zkladntext4"/>
        <w:numPr>
          <w:ilvl w:val="0"/>
          <w:numId w:val="3"/>
        </w:numPr>
        <w:shd w:val="clear" w:color="auto" w:fill="auto"/>
        <w:spacing w:before="0" w:after="0" w:line="276" w:lineRule="auto"/>
        <w:ind w:left="360" w:right="20" w:hanging="340"/>
        <w:jc w:val="both"/>
        <w:rPr>
          <w:rFonts w:asciiTheme="minorHAnsi" w:hAnsiTheme="minorHAnsi" w:cstheme="minorHAnsi"/>
          <w:sz w:val="22"/>
          <w:szCs w:val="22"/>
        </w:rPr>
      </w:pPr>
      <w:r w:rsidRPr="00553636">
        <w:rPr>
          <w:rFonts w:asciiTheme="minorHAnsi" w:hAnsiTheme="minorHAnsi" w:cstheme="minorHAnsi"/>
          <w:sz w:val="22"/>
          <w:szCs w:val="22"/>
        </w:rPr>
        <w:t xml:space="preserve"> Předmětem této smlouvy je závazek zhotovitele zhotovit a předat řádně, </w:t>
      </w:r>
      <w:r w:rsidR="009C10C8">
        <w:rPr>
          <w:rFonts w:asciiTheme="minorHAnsi" w:hAnsiTheme="minorHAnsi" w:cstheme="minorHAnsi"/>
          <w:sz w:val="22"/>
          <w:szCs w:val="22"/>
        </w:rPr>
        <w:t xml:space="preserve">včas a ve sjednané kvalitě dílo – </w:t>
      </w:r>
      <w:r w:rsidR="00F972BA">
        <w:rPr>
          <w:rFonts w:asciiTheme="minorHAnsi" w:hAnsiTheme="minorHAnsi" w:cstheme="minorHAnsi"/>
          <w:b/>
          <w:sz w:val="22"/>
          <w:szCs w:val="22"/>
        </w:rPr>
        <w:t xml:space="preserve">kovaný nerezový kříž pro hřbitov Pohořelice, </w:t>
      </w:r>
      <w:r w:rsidR="006C7980">
        <w:rPr>
          <w:rFonts w:asciiTheme="minorHAnsi" w:hAnsiTheme="minorHAnsi" w:cstheme="minorHAnsi"/>
          <w:sz w:val="22"/>
          <w:szCs w:val="22"/>
        </w:rPr>
        <w:t xml:space="preserve"> blíže specifikovaný</w:t>
      </w:r>
      <w:r w:rsidR="00BB0763">
        <w:rPr>
          <w:rFonts w:asciiTheme="minorHAnsi" w:hAnsiTheme="minorHAnsi" w:cstheme="minorHAnsi"/>
          <w:sz w:val="22"/>
          <w:szCs w:val="22"/>
        </w:rPr>
        <w:t xml:space="preserve"> níže.</w:t>
      </w:r>
      <w:r w:rsidR="006C7980">
        <w:rPr>
          <w:rFonts w:asciiTheme="minorHAnsi" w:hAnsiTheme="minorHAnsi" w:cstheme="minorHAnsi"/>
          <w:sz w:val="22"/>
          <w:szCs w:val="22"/>
        </w:rPr>
        <w:t xml:space="preserve"> Předmět smlouvy zahrnuje </w:t>
      </w:r>
      <w:r w:rsidR="00145BF5">
        <w:rPr>
          <w:rFonts w:asciiTheme="minorHAnsi" w:hAnsiTheme="minorHAnsi" w:cstheme="minorHAnsi"/>
          <w:sz w:val="22"/>
          <w:szCs w:val="22"/>
        </w:rPr>
        <w:t>zprac</w:t>
      </w:r>
      <w:r w:rsidR="00805439">
        <w:rPr>
          <w:rFonts w:asciiTheme="minorHAnsi" w:hAnsiTheme="minorHAnsi" w:cstheme="minorHAnsi"/>
          <w:sz w:val="22"/>
          <w:szCs w:val="22"/>
        </w:rPr>
        <w:t>ov</w:t>
      </w:r>
      <w:r w:rsidR="00145BF5">
        <w:rPr>
          <w:rFonts w:asciiTheme="minorHAnsi" w:hAnsiTheme="minorHAnsi" w:cstheme="minorHAnsi"/>
          <w:sz w:val="22"/>
          <w:szCs w:val="22"/>
        </w:rPr>
        <w:t>ání náv</w:t>
      </w:r>
      <w:r w:rsidR="00805439">
        <w:rPr>
          <w:rFonts w:asciiTheme="minorHAnsi" w:hAnsiTheme="minorHAnsi" w:cstheme="minorHAnsi"/>
          <w:sz w:val="22"/>
          <w:szCs w:val="22"/>
        </w:rPr>
        <w:t>r</w:t>
      </w:r>
      <w:r w:rsidR="00145BF5">
        <w:rPr>
          <w:rFonts w:asciiTheme="minorHAnsi" w:hAnsiTheme="minorHAnsi" w:cstheme="minorHAnsi"/>
          <w:sz w:val="22"/>
          <w:szCs w:val="22"/>
        </w:rPr>
        <w:t>hu</w:t>
      </w:r>
      <w:r w:rsidR="00805439">
        <w:rPr>
          <w:rFonts w:asciiTheme="minorHAnsi" w:hAnsiTheme="minorHAnsi" w:cstheme="minorHAnsi"/>
          <w:sz w:val="22"/>
          <w:szCs w:val="22"/>
        </w:rPr>
        <w:t xml:space="preserve"> díla, zhotovení díla, dopravení na místo určení  - hřbitov Pohořelice a finální usazení </w:t>
      </w:r>
      <w:r w:rsidR="003B7EB2">
        <w:rPr>
          <w:rFonts w:asciiTheme="minorHAnsi" w:hAnsiTheme="minorHAnsi" w:cstheme="minorHAnsi"/>
          <w:sz w:val="22"/>
          <w:szCs w:val="22"/>
        </w:rPr>
        <w:t>pomocí jeřábové techniky</w:t>
      </w:r>
      <w:r w:rsidR="00805439">
        <w:rPr>
          <w:rFonts w:asciiTheme="minorHAnsi" w:hAnsiTheme="minorHAnsi" w:cstheme="minorHAnsi"/>
          <w:sz w:val="22"/>
          <w:szCs w:val="22"/>
        </w:rPr>
        <w:t xml:space="preserve">.   </w:t>
      </w:r>
    </w:p>
    <w:p w:rsidR="007033B3" w:rsidRPr="003B7EB2" w:rsidRDefault="007033B3" w:rsidP="007033B3">
      <w:pPr>
        <w:pStyle w:val="Zkladntext4"/>
        <w:shd w:val="clear" w:color="auto" w:fill="auto"/>
        <w:spacing w:before="0" w:after="0" w:line="276" w:lineRule="auto"/>
        <w:ind w:left="360" w:right="2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BB0763" w:rsidRPr="007033B3" w:rsidRDefault="00E87324" w:rsidP="007033B3">
      <w:pPr>
        <w:pStyle w:val="Zkladntext4"/>
        <w:numPr>
          <w:ilvl w:val="0"/>
          <w:numId w:val="3"/>
        </w:numPr>
        <w:shd w:val="clear" w:color="auto" w:fill="auto"/>
        <w:spacing w:before="0" w:after="0" w:line="276" w:lineRule="auto"/>
        <w:ind w:left="360" w:right="20" w:hanging="340"/>
        <w:jc w:val="both"/>
        <w:rPr>
          <w:rFonts w:asciiTheme="minorHAnsi" w:hAnsiTheme="minorHAnsi" w:cstheme="minorHAnsi"/>
          <w:sz w:val="22"/>
          <w:szCs w:val="22"/>
        </w:rPr>
      </w:pPr>
      <w:r w:rsidRPr="00553636">
        <w:rPr>
          <w:rFonts w:asciiTheme="minorHAnsi" w:hAnsiTheme="minorHAnsi" w:cstheme="minorHAnsi"/>
          <w:sz w:val="22"/>
          <w:szCs w:val="22"/>
        </w:rPr>
        <w:t>Předmětem smlouvy je dále závazek objednatele zaplatit zhotoviteli za řádně a včas zhotovené a předané dílo sjednanou cenu.</w:t>
      </w:r>
    </w:p>
    <w:p w:rsidR="00BB0763" w:rsidRPr="00553636" w:rsidRDefault="00BB0763" w:rsidP="007033B3">
      <w:pPr>
        <w:pStyle w:val="Zkladntext4"/>
        <w:shd w:val="clear" w:color="auto" w:fill="auto"/>
        <w:spacing w:before="0" w:after="0" w:line="276" w:lineRule="auto"/>
        <w:ind w:left="360" w:right="20" w:firstLine="0"/>
        <w:rPr>
          <w:rFonts w:asciiTheme="minorHAnsi" w:hAnsiTheme="minorHAnsi" w:cstheme="minorHAnsi"/>
          <w:sz w:val="22"/>
          <w:szCs w:val="22"/>
        </w:rPr>
      </w:pPr>
    </w:p>
    <w:p w:rsidR="00F331B3" w:rsidRDefault="007033B3" w:rsidP="007033B3">
      <w:pPr>
        <w:pStyle w:val="Nadpis20"/>
        <w:keepNext/>
        <w:keepLines/>
        <w:shd w:val="clear" w:color="auto" w:fill="auto"/>
        <w:tabs>
          <w:tab w:val="left" w:pos="4738"/>
        </w:tabs>
        <w:spacing w:before="0" w:line="276" w:lineRule="auto"/>
        <w:ind w:firstLine="0"/>
        <w:jc w:val="center"/>
        <w:rPr>
          <w:rFonts w:asciiTheme="minorHAnsi" w:hAnsiTheme="minorHAnsi" w:cstheme="minorHAnsi"/>
          <w:sz w:val="22"/>
          <w:szCs w:val="22"/>
        </w:rPr>
      </w:pPr>
      <w:bookmarkStart w:id="1" w:name="bookmark7"/>
      <w:r>
        <w:rPr>
          <w:rFonts w:asciiTheme="minorHAnsi" w:hAnsiTheme="minorHAnsi" w:cstheme="minorHAnsi"/>
          <w:sz w:val="22"/>
          <w:szCs w:val="22"/>
        </w:rPr>
        <w:t>I</w:t>
      </w:r>
      <w:r w:rsidR="00F331B3">
        <w:rPr>
          <w:rFonts w:asciiTheme="minorHAnsi" w:hAnsiTheme="minorHAnsi" w:cstheme="minorHAnsi"/>
          <w:sz w:val="22"/>
          <w:szCs w:val="22"/>
        </w:rPr>
        <w:t>V.</w:t>
      </w:r>
    </w:p>
    <w:p w:rsidR="00000536" w:rsidRDefault="00E87324" w:rsidP="007033B3">
      <w:pPr>
        <w:pStyle w:val="Nadpis20"/>
        <w:keepNext/>
        <w:keepLines/>
        <w:shd w:val="clear" w:color="auto" w:fill="auto"/>
        <w:tabs>
          <w:tab w:val="left" w:pos="4738"/>
        </w:tabs>
        <w:spacing w:before="0" w:line="276" w:lineRule="auto"/>
        <w:ind w:firstLine="0"/>
        <w:jc w:val="center"/>
        <w:rPr>
          <w:rFonts w:asciiTheme="minorHAnsi" w:hAnsiTheme="minorHAnsi" w:cstheme="minorHAnsi"/>
          <w:sz w:val="22"/>
          <w:szCs w:val="22"/>
        </w:rPr>
      </w:pPr>
      <w:r w:rsidRPr="00BB0763">
        <w:rPr>
          <w:rFonts w:asciiTheme="minorHAnsi" w:hAnsiTheme="minorHAnsi" w:cstheme="minorHAnsi"/>
          <w:sz w:val="22"/>
          <w:szCs w:val="22"/>
        </w:rPr>
        <w:t>D</w:t>
      </w:r>
      <w:bookmarkEnd w:id="1"/>
      <w:r w:rsidR="00F331B3">
        <w:rPr>
          <w:rFonts w:asciiTheme="minorHAnsi" w:hAnsiTheme="minorHAnsi" w:cstheme="minorHAnsi"/>
          <w:sz w:val="22"/>
          <w:szCs w:val="22"/>
        </w:rPr>
        <w:t>ÍLO</w:t>
      </w:r>
    </w:p>
    <w:p w:rsidR="007033B3" w:rsidRDefault="007033B3" w:rsidP="007033B3">
      <w:pPr>
        <w:pStyle w:val="Nadpis20"/>
        <w:keepNext/>
        <w:keepLines/>
        <w:shd w:val="clear" w:color="auto" w:fill="auto"/>
        <w:tabs>
          <w:tab w:val="left" w:pos="4738"/>
        </w:tabs>
        <w:spacing w:before="0" w:line="276" w:lineRule="auto"/>
        <w:ind w:firstLine="0"/>
        <w:jc w:val="center"/>
        <w:rPr>
          <w:rFonts w:asciiTheme="minorHAnsi" w:hAnsiTheme="minorHAnsi" w:cstheme="minorHAnsi"/>
          <w:sz w:val="22"/>
          <w:szCs w:val="22"/>
        </w:rPr>
      </w:pPr>
    </w:p>
    <w:p w:rsidR="00000536" w:rsidRPr="00ED6361" w:rsidRDefault="00ED6361" w:rsidP="007033B3">
      <w:pPr>
        <w:pStyle w:val="Zkladntext4"/>
        <w:shd w:val="clear" w:color="auto" w:fill="auto"/>
        <w:spacing w:before="0" w:after="0" w:line="276" w:lineRule="auto"/>
        <w:ind w:left="20" w:right="2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D6361">
        <w:rPr>
          <w:rFonts w:asciiTheme="minorHAnsi" w:hAnsiTheme="minorHAnsi" w:cstheme="minorHAnsi"/>
          <w:sz w:val="22"/>
          <w:szCs w:val="22"/>
        </w:rPr>
        <w:t>Dílo, jež je předmětem</w:t>
      </w:r>
      <w:r w:rsidR="007033B3">
        <w:rPr>
          <w:rFonts w:asciiTheme="minorHAnsi" w:hAnsiTheme="minorHAnsi" w:cstheme="minorHAnsi"/>
          <w:sz w:val="22"/>
          <w:szCs w:val="22"/>
        </w:rPr>
        <w:t xml:space="preserve"> této</w:t>
      </w:r>
      <w:r w:rsidRPr="00ED6361">
        <w:rPr>
          <w:rFonts w:asciiTheme="minorHAnsi" w:hAnsiTheme="minorHAnsi" w:cstheme="minorHAnsi"/>
          <w:sz w:val="22"/>
          <w:szCs w:val="22"/>
        </w:rPr>
        <w:t xml:space="preserve"> smlouvy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ED6361">
        <w:rPr>
          <w:rFonts w:asciiTheme="minorHAnsi" w:hAnsiTheme="minorHAnsi" w:cstheme="minorHAnsi"/>
          <w:sz w:val="22"/>
          <w:szCs w:val="22"/>
        </w:rPr>
        <w:t xml:space="preserve"> je blíže specifikováno v</w:t>
      </w:r>
      <w:r>
        <w:rPr>
          <w:rFonts w:asciiTheme="minorHAnsi" w:hAnsiTheme="minorHAnsi" w:cstheme="minorHAnsi"/>
          <w:sz w:val="22"/>
          <w:szCs w:val="22"/>
        </w:rPr>
        <w:t> Příloze č.</w:t>
      </w:r>
      <w:r w:rsidRPr="00ED6361">
        <w:rPr>
          <w:rFonts w:asciiTheme="minorHAnsi" w:hAnsiTheme="minorHAnsi" w:cstheme="minorHAnsi"/>
          <w:sz w:val="22"/>
          <w:szCs w:val="22"/>
        </w:rPr>
        <w:t xml:space="preserve"> 2 této smlouvy. </w:t>
      </w:r>
      <w:r>
        <w:rPr>
          <w:rFonts w:asciiTheme="minorHAnsi" w:hAnsiTheme="minorHAnsi" w:cstheme="minorHAnsi"/>
          <w:sz w:val="22"/>
          <w:szCs w:val="22"/>
        </w:rPr>
        <w:t>Jedná se o kovaný kříž ve spodní části osazený kamenem o výšce cca 130 cm, kříž samotný bude vytvořen z ocelových nerezových plátů</w:t>
      </w:r>
      <w:r w:rsidR="0084105F">
        <w:rPr>
          <w:rFonts w:asciiTheme="minorHAnsi" w:hAnsiTheme="minorHAnsi" w:cstheme="minorHAnsi"/>
          <w:sz w:val="22"/>
          <w:szCs w:val="22"/>
        </w:rPr>
        <w:t>, v jejichž horní části bude umístěna plastika Ježíše Krista z kované nerezové oceli</w:t>
      </w:r>
      <w:r w:rsidR="006F1695">
        <w:rPr>
          <w:rFonts w:asciiTheme="minorHAnsi" w:hAnsiTheme="minorHAnsi" w:cstheme="minorHAnsi"/>
          <w:sz w:val="22"/>
          <w:szCs w:val="22"/>
        </w:rPr>
        <w:t xml:space="preserve">. Celková výška díla bude cca 4 m s rozpětím kříže cca 2 m. </w:t>
      </w:r>
      <w:r w:rsidR="007033B3">
        <w:rPr>
          <w:rFonts w:asciiTheme="minorHAnsi" w:hAnsiTheme="minorHAnsi" w:cstheme="minorHAnsi"/>
          <w:sz w:val="22"/>
          <w:szCs w:val="22"/>
        </w:rPr>
        <w:t>Podrobný pocit díla je předmětem Přílohy č. 2 této smlouvy.</w:t>
      </w:r>
    </w:p>
    <w:p w:rsidR="00F972BA" w:rsidRPr="00522CE4" w:rsidRDefault="004E28E3" w:rsidP="007033B3">
      <w:pPr>
        <w:pStyle w:val="Zkladntext4"/>
        <w:shd w:val="clear" w:color="auto" w:fill="auto"/>
        <w:tabs>
          <w:tab w:val="left" w:pos="380"/>
        </w:tabs>
        <w:spacing w:before="0" w:after="314" w:line="276" w:lineRule="auto"/>
        <w:ind w:left="2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522CE4" w:rsidRPr="00522CE4" w:rsidRDefault="00522CE4" w:rsidP="007033B3">
      <w:pPr>
        <w:autoSpaceDE w:val="0"/>
        <w:spacing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 w:bidi="ar-SA"/>
        </w:rPr>
      </w:pPr>
      <w:r w:rsidRPr="00522CE4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 w:bidi="ar-SA"/>
        </w:rPr>
        <w:t>V.</w:t>
      </w:r>
    </w:p>
    <w:p w:rsidR="00522CE4" w:rsidRDefault="00522CE4" w:rsidP="007033B3">
      <w:pPr>
        <w:widowControl/>
        <w:suppressAutoHyphens/>
        <w:autoSpaceDE w:val="0"/>
        <w:spacing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 w:bidi="ar-SA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 w:bidi="ar-SA"/>
        </w:rPr>
        <w:t>TERMÍNY PLNĚNÍ</w:t>
      </w:r>
    </w:p>
    <w:p w:rsidR="00522CE4" w:rsidRDefault="00522CE4" w:rsidP="007033B3">
      <w:pPr>
        <w:tabs>
          <w:tab w:val="decimal" w:pos="1152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033B3" w:rsidRDefault="007033B3" w:rsidP="007033B3">
      <w:pPr>
        <w:pStyle w:val="Zkladntext4"/>
        <w:numPr>
          <w:ilvl w:val="0"/>
          <w:numId w:val="34"/>
        </w:numPr>
        <w:shd w:val="clear" w:color="auto" w:fill="auto"/>
        <w:spacing w:before="0" w:after="0" w:line="276" w:lineRule="auto"/>
        <w:ind w:left="360" w:right="20" w:hanging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Zhotovitel se zavazuje započít s realizací díla nejpozději </w:t>
      </w:r>
      <w:r w:rsidRPr="00E1204D">
        <w:rPr>
          <w:rFonts w:asciiTheme="minorHAnsi" w:hAnsiTheme="minorHAnsi" w:cstheme="minorHAnsi"/>
          <w:sz w:val="22"/>
          <w:szCs w:val="22"/>
        </w:rPr>
        <w:t>do 10 dní</w:t>
      </w:r>
      <w:r>
        <w:rPr>
          <w:rFonts w:asciiTheme="minorHAnsi" w:hAnsiTheme="minorHAnsi" w:cstheme="minorHAnsi"/>
          <w:sz w:val="22"/>
          <w:szCs w:val="22"/>
        </w:rPr>
        <w:t xml:space="preserve"> od uzavření této smlouvy.  </w:t>
      </w:r>
    </w:p>
    <w:p w:rsidR="007033B3" w:rsidRDefault="007033B3" w:rsidP="007033B3">
      <w:pPr>
        <w:pStyle w:val="Zkladntext4"/>
        <w:shd w:val="clear" w:color="auto" w:fill="auto"/>
        <w:spacing w:before="0" w:after="0" w:line="276" w:lineRule="auto"/>
        <w:ind w:left="360" w:right="2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7033B3" w:rsidRDefault="007033B3" w:rsidP="007033B3">
      <w:pPr>
        <w:pStyle w:val="Zkladntext4"/>
        <w:numPr>
          <w:ilvl w:val="0"/>
          <w:numId w:val="34"/>
        </w:numPr>
        <w:shd w:val="clear" w:color="auto" w:fill="auto"/>
        <w:spacing w:before="0" w:after="0" w:line="276" w:lineRule="auto"/>
        <w:ind w:left="360" w:right="20" w:hanging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Ke kompletnímu zhotovení, usazení na místo určení a předání díla dojde dle dohody stran nejpozději do šesti měsíců od uzavření této smlouvy.  V případě zpoždění prací upozorní zhotovitel neprodleně objednatele na tuto okolnost a důvody jejího vzniku.</w:t>
      </w:r>
    </w:p>
    <w:p w:rsidR="007033B3" w:rsidRDefault="007033B3" w:rsidP="007033B3">
      <w:pPr>
        <w:pStyle w:val="Zkladntext4"/>
        <w:shd w:val="clear" w:color="auto" w:fill="auto"/>
        <w:spacing w:before="0" w:after="0" w:line="276" w:lineRule="auto"/>
        <w:ind w:left="360" w:right="2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7033B3" w:rsidRDefault="007033B3" w:rsidP="007033B3">
      <w:pPr>
        <w:pStyle w:val="Zkladntext4"/>
        <w:numPr>
          <w:ilvl w:val="0"/>
          <w:numId w:val="34"/>
        </w:numPr>
        <w:shd w:val="clear" w:color="auto" w:fill="auto"/>
        <w:spacing w:before="0" w:after="0" w:line="276" w:lineRule="auto"/>
        <w:ind w:left="360" w:right="20" w:hanging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 předání řádně provedeného díla dojde v den jeho usazení na místo určení.</w:t>
      </w:r>
    </w:p>
    <w:p w:rsidR="00B866A9" w:rsidRPr="00B66333" w:rsidRDefault="00B866A9" w:rsidP="007033B3">
      <w:pPr>
        <w:pStyle w:val="Zkladntext4"/>
        <w:shd w:val="clear" w:color="auto" w:fill="auto"/>
        <w:tabs>
          <w:tab w:val="left" w:pos="380"/>
        </w:tabs>
        <w:spacing w:before="0" w:after="314" w:line="276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B66333" w:rsidRPr="00B66333" w:rsidRDefault="00B66333" w:rsidP="007033B3">
      <w:pPr>
        <w:pStyle w:val="Nadpis20"/>
        <w:keepNext/>
        <w:keepLines/>
        <w:shd w:val="clear" w:color="auto" w:fill="auto"/>
        <w:tabs>
          <w:tab w:val="left" w:pos="4502"/>
        </w:tabs>
        <w:spacing w:before="0" w:line="276" w:lineRule="auto"/>
        <w:ind w:firstLine="0"/>
        <w:jc w:val="center"/>
        <w:rPr>
          <w:rFonts w:asciiTheme="minorHAnsi" w:hAnsiTheme="minorHAnsi" w:cstheme="minorHAnsi"/>
          <w:sz w:val="22"/>
          <w:szCs w:val="22"/>
        </w:rPr>
      </w:pPr>
      <w:bookmarkStart w:id="2" w:name="bookmark15"/>
      <w:r w:rsidRPr="00B66333">
        <w:rPr>
          <w:rFonts w:asciiTheme="minorHAnsi" w:hAnsiTheme="minorHAnsi" w:cstheme="minorHAnsi"/>
          <w:sz w:val="22"/>
          <w:szCs w:val="22"/>
        </w:rPr>
        <w:t>VI.</w:t>
      </w:r>
    </w:p>
    <w:p w:rsidR="00B66333" w:rsidRDefault="00E87324" w:rsidP="007033B3">
      <w:pPr>
        <w:pStyle w:val="Nadpis20"/>
        <w:keepNext/>
        <w:keepLines/>
        <w:shd w:val="clear" w:color="auto" w:fill="auto"/>
        <w:tabs>
          <w:tab w:val="left" w:pos="4502"/>
        </w:tabs>
        <w:spacing w:before="0" w:line="276" w:lineRule="auto"/>
        <w:ind w:firstLine="0"/>
        <w:jc w:val="center"/>
        <w:rPr>
          <w:rFonts w:asciiTheme="minorHAnsi" w:hAnsiTheme="minorHAnsi" w:cstheme="minorHAnsi"/>
          <w:sz w:val="22"/>
          <w:szCs w:val="22"/>
        </w:rPr>
      </w:pPr>
      <w:r w:rsidRPr="00B66333">
        <w:rPr>
          <w:rFonts w:asciiTheme="minorHAnsi" w:hAnsiTheme="minorHAnsi" w:cstheme="minorHAnsi"/>
          <w:sz w:val="22"/>
          <w:szCs w:val="22"/>
        </w:rPr>
        <w:t>C</w:t>
      </w:r>
      <w:bookmarkEnd w:id="2"/>
      <w:r w:rsidR="00F331B3" w:rsidRPr="00B66333">
        <w:rPr>
          <w:rFonts w:asciiTheme="minorHAnsi" w:hAnsiTheme="minorHAnsi" w:cstheme="minorHAnsi"/>
          <w:sz w:val="22"/>
          <w:szCs w:val="22"/>
        </w:rPr>
        <w:t>ENA D</w:t>
      </w:r>
      <w:r w:rsidR="00B66333" w:rsidRPr="00B66333">
        <w:rPr>
          <w:rFonts w:asciiTheme="minorHAnsi" w:hAnsiTheme="minorHAnsi" w:cstheme="minorHAnsi"/>
          <w:sz w:val="22"/>
          <w:szCs w:val="22"/>
        </w:rPr>
        <w:t>ÍLA</w:t>
      </w:r>
      <w:r w:rsidR="007033B3">
        <w:rPr>
          <w:rFonts w:asciiTheme="minorHAnsi" w:hAnsiTheme="minorHAnsi" w:cstheme="minorHAnsi"/>
          <w:sz w:val="22"/>
          <w:szCs w:val="22"/>
        </w:rPr>
        <w:t xml:space="preserve"> A PLATEBNÍ PODMÍNKY</w:t>
      </w:r>
    </w:p>
    <w:p w:rsidR="007033B3" w:rsidRPr="00B66333" w:rsidRDefault="007033B3" w:rsidP="007033B3">
      <w:pPr>
        <w:pStyle w:val="Nadpis20"/>
        <w:keepNext/>
        <w:keepLines/>
        <w:shd w:val="clear" w:color="auto" w:fill="auto"/>
        <w:tabs>
          <w:tab w:val="left" w:pos="4502"/>
        </w:tabs>
        <w:spacing w:before="0" w:line="276" w:lineRule="auto"/>
        <w:ind w:firstLine="0"/>
        <w:jc w:val="center"/>
        <w:rPr>
          <w:rFonts w:asciiTheme="minorHAnsi" w:hAnsiTheme="minorHAnsi" w:cstheme="minorHAnsi"/>
          <w:sz w:val="22"/>
          <w:szCs w:val="22"/>
        </w:rPr>
      </w:pPr>
    </w:p>
    <w:p w:rsidR="00B66333" w:rsidRPr="00B66333" w:rsidRDefault="00B66333" w:rsidP="007033B3">
      <w:pPr>
        <w:pStyle w:val="Zkladntext0"/>
        <w:numPr>
          <w:ilvl w:val="0"/>
          <w:numId w:val="24"/>
        </w:numPr>
        <w:spacing w:line="276" w:lineRule="auto"/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B66333">
        <w:rPr>
          <w:rFonts w:asciiTheme="minorHAnsi" w:hAnsiTheme="minorHAnsi" w:cstheme="minorHAnsi"/>
          <w:b/>
          <w:sz w:val="22"/>
          <w:szCs w:val="22"/>
        </w:rPr>
        <w:t>Cena díla</w:t>
      </w:r>
      <w:r w:rsidRPr="00B66333">
        <w:rPr>
          <w:rFonts w:asciiTheme="minorHAnsi" w:hAnsiTheme="minorHAnsi" w:cstheme="minorHAnsi"/>
          <w:sz w:val="22"/>
          <w:szCs w:val="22"/>
        </w:rPr>
        <w:t xml:space="preserve"> uvedeného v článku III. této smlouvy činí: </w:t>
      </w:r>
    </w:p>
    <w:p w:rsidR="00B66333" w:rsidRPr="00B66333" w:rsidRDefault="00B66333" w:rsidP="007033B3">
      <w:pPr>
        <w:pStyle w:val="Zkladntext0"/>
        <w:spacing w:line="276" w:lineRule="auto"/>
        <w:ind w:left="340"/>
        <w:jc w:val="both"/>
        <w:rPr>
          <w:rFonts w:asciiTheme="minorHAnsi" w:hAnsiTheme="minorHAnsi" w:cstheme="minorHAnsi"/>
          <w:sz w:val="22"/>
          <w:szCs w:val="22"/>
        </w:rPr>
      </w:pPr>
    </w:p>
    <w:p w:rsidR="00B66333" w:rsidRPr="00B66333" w:rsidRDefault="00B66333" w:rsidP="007033B3">
      <w:pPr>
        <w:pStyle w:val="Zkladntext0"/>
        <w:spacing w:line="276" w:lineRule="auto"/>
        <w:ind w:left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 celkem bez DPH</w:t>
      </w:r>
      <w:r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r w:rsidR="007033B3">
        <w:rPr>
          <w:rFonts w:asciiTheme="minorHAnsi" w:hAnsiTheme="minorHAnsi" w:cstheme="minorHAnsi"/>
          <w:sz w:val="22"/>
          <w:szCs w:val="22"/>
        </w:rPr>
        <w:t>362.000</w:t>
      </w:r>
      <w:r w:rsidRPr="00B66333">
        <w:rPr>
          <w:rFonts w:asciiTheme="minorHAnsi" w:hAnsiTheme="minorHAnsi" w:cstheme="minorHAnsi"/>
          <w:sz w:val="22"/>
          <w:szCs w:val="22"/>
          <w:lang w:val="en-US"/>
        </w:rPr>
        <w:t>,-</w:t>
      </w:r>
      <w:r w:rsidRPr="00B66333">
        <w:rPr>
          <w:rFonts w:asciiTheme="minorHAnsi" w:hAnsiTheme="minorHAnsi" w:cstheme="minorHAnsi"/>
          <w:sz w:val="22"/>
          <w:szCs w:val="22"/>
        </w:rPr>
        <w:t xml:space="preserve"> Kč</w:t>
      </w:r>
    </w:p>
    <w:p w:rsidR="00B66333" w:rsidRPr="00B66333" w:rsidRDefault="007033B3" w:rsidP="007033B3">
      <w:pPr>
        <w:pStyle w:val="Zkladntext0"/>
        <w:spacing w:line="276" w:lineRule="auto"/>
        <w:ind w:left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DPH 21%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76.020</w:t>
      </w:r>
      <w:r w:rsidR="00B66333" w:rsidRPr="00B66333">
        <w:rPr>
          <w:rFonts w:asciiTheme="minorHAnsi" w:hAnsiTheme="minorHAnsi" w:cstheme="minorHAnsi"/>
          <w:sz w:val="22"/>
          <w:szCs w:val="22"/>
        </w:rPr>
        <w:t>,- Kč</w:t>
      </w:r>
    </w:p>
    <w:p w:rsidR="00B66333" w:rsidRPr="00B66333" w:rsidRDefault="00B66333" w:rsidP="007033B3">
      <w:pPr>
        <w:pStyle w:val="Zkladntext0"/>
        <w:spacing w:line="276" w:lineRule="auto"/>
        <w:ind w:left="3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6333">
        <w:rPr>
          <w:rFonts w:asciiTheme="minorHAnsi" w:hAnsiTheme="minorHAnsi" w:cstheme="minorHAnsi"/>
          <w:b/>
          <w:sz w:val="22"/>
          <w:szCs w:val="22"/>
        </w:rPr>
        <w:t>Cena celkem vč. DPH</w:t>
      </w:r>
      <w:r w:rsidRPr="00B66333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B66333">
        <w:rPr>
          <w:rFonts w:asciiTheme="minorHAnsi" w:hAnsiTheme="minorHAnsi" w:cstheme="minorHAnsi"/>
          <w:b/>
          <w:sz w:val="22"/>
          <w:szCs w:val="22"/>
        </w:rPr>
        <w:t xml:space="preserve">    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7033B3">
        <w:rPr>
          <w:rFonts w:asciiTheme="minorHAnsi" w:hAnsiTheme="minorHAnsi" w:cstheme="minorHAnsi"/>
          <w:b/>
          <w:sz w:val="22"/>
          <w:szCs w:val="22"/>
        </w:rPr>
        <w:t xml:space="preserve">  438.020</w:t>
      </w:r>
      <w:r w:rsidRPr="00B66333">
        <w:rPr>
          <w:rFonts w:asciiTheme="minorHAnsi" w:hAnsiTheme="minorHAnsi" w:cstheme="minorHAnsi"/>
          <w:b/>
          <w:sz w:val="22"/>
          <w:szCs w:val="22"/>
        </w:rPr>
        <w:t>,- Kč</w:t>
      </w:r>
    </w:p>
    <w:p w:rsidR="00B66333" w:rsidRPr="00B66333" w:rsidRDefault="00B66333" w:rsidP="007033B3">
      <w:pPr>
        <w:pStyle w:val="Zkladntext0"/>
        <w:spacing w:line="276" w:lineRule="auto"/>
        <w:ind w:left="34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033B3" w:rsidRPr="007033B3" w:rsidRDefault="007033B3" w:rsidP="007033B3">
      <w:pPr>
        <w:pStyle w:val="Zkladntext0"/>
        <w:numPr>
          <w:ilvl w:val="0"/>
          <w:numId w:val="24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33B3">
        <w:rPr>
          <w:rFonts w:asciiTheme="minorHAnsi" w:hAnsiTheme="minorHAnsi" w:cstheme="minorHAnsi"/>
          <w:sz w:val="22"/>
          <w:szCs w:val="22"/>
        </w:rPr>
        <w:t xml:space="preserve">Podrobné vyčíslení jednotlivých </w:t>
      </w:r>
      <w:r>
        <w:rPr>
          <w:rFonts w:asciiTheme="minorHAnsi" w:hAnsiTheme="minorHAnsi" w:cstheme="minorHAnsi"/>
          <w:sz w:val="22"/>
          <w:szCs w:val="22"/>
        </w:rPr>
        <w:t>nákladů se soupisem prací tvoří přílohu č. 2 této smlouvy.</w:t>
      </w:r>
    </w:p>
    <w:p w:rsidR="00000536" w:rsidRPr="007033B3" w:rsidRDefault="007033B3" w:rsidP="007033B3">
      <w:pPr>
        <w:pStyle w:val="Zkladntext0"/>
        <w:numPr>
          <w:ilvl w:val="0"/>
          <w:numId w:val="24"/>
        </w:num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Zhotovitel </w:t>
      </w:r>
      <w:r w:rsidRPr="001A213B">
        <w:rPr>
          <w:rFonts w:asciiTheme="minorHAnsi" w:hAnsiTheme="minorHAnsi"/>
          <w:sz w:val="22"/>
        </w:rPr>
        <w:t>potvrzuje, že sjednaná celková cena obsahuje veškeré náklady zhotovitele, nutné k ř</w:t>
      </w:r>
      <w:r>
        <w:rPr>
          <w:rFonts w:asciiTheme="minorHAnsi" w:hAnsiTheme="minorHAnsi"/>
          <w:sz w:val="22"/>
        </w:rPr>
        <w:t>ádné realizaci kompletního díla</w:t>
      </w:r>
      <w:r w:rsidRPr="001A213B">
        <w:rPr>
          <w:rFonts w:asciiTheme="minorHAnsi" w:hAnsiTheme="minorHAnsi"/>
          <w:sz w:val="22"/>
        </w:rPr>
        <w:t xml:space="preserve"> včetně nákladů na příp. rizika a vlivy ztížených podmínek během provádění díla a rezervy na pokrytí event. zvýšení cen vstupních nákladů. Sjednaná celková cena zahrnuje všechny práce a dodávky vymezené v</w:t>
      </w:r>
      <w:r w:rsidR="008B331E">
        <w:rPr>
          <w:rFonts w:asciiTheme="minorHAnsi" w:hAnsiTheme="minorHAnsi"/>
          <w:sz w:val="22"/>
        </w:rPr>
        <w:t>e zpracované cenové nab</w:t>
      </w:r>
      <w:r>
        <w:rPr>
          <w:rFonts w:asciiTheme="minorHAnsi" w:hAnsiTheme="minorHAnsi"/>
          <w:sz w:val="22"/>
        </w:rPr>
        <w:t>ídce</w:t>
      </w:r>
      <w:r w:rsidRPr="001A213B">
        <w:rPr>
          <w:rFonts w:asciiTheme="minorHAnsi" w:hAnsiTheme="minorHAnsi"/>
          <w:sz w:val="22"/>
        </w:rPr>
        <w:t>.</w:t>
      </w:r>
      <w:r>
        <w:rPr>
          <w:rFonts w:asciiTheme="minorHAnsi" w:hAnsiTheme="minorHAnsi"/>
          <w:sz w:val="22"/>
        </w:rPr>
        <w:t xml:space="preserve"> </w:t>
      </w:r>
    </w:p>
    <w:p w:rsidR="007033B3" w:rsidRPr="007033B3" w:rsidRDefault="007033B3" w:rsidP="007033B3">
      <w:pPr>
        <w:pStyle w:val="Odstavecseseznamem"/>
        <w:numPr>
          <w:ilvl w:val="0"/>
          <w:numId w:val="24"/>
        </w:numPr>
        <w:spacing w:after="240" w:line="276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Objednatel </w:t>
      </w:r>
      <w:r w:rsidRPr="007033B3">
        <w:rPr>
          <w:rFonts w:asciiTheme="minorHAnsi" w:hAnsiTheme="minorHAnsi"/>
          <w:sz w:val="22"/>
        </w:rPr>
        <w:t xml:space="preserve">nepřipouští měnit cenu díla v průběhu realizace. Tato cena je nejvýše přípustná (maximální), konečná a platná po celou dobu plnění zakázky. Je možné ji překročit jen za podmínek stanovených ve smlouvě. Smluvní strany se dohodly, že cena díla může být změněna za </w:t>
      </w:r>
      <w:r w:rsidRPr="007033B3">
        <w:rPr>
          <w:rFonts w:asciiTheme="minorHAnsi" w:hAnsiTheme="minorHAnsi"/>
          <w:sz w:val="22"/>
        </w:rPr>
        <w:lastRenderedPageBreak/>
        <w:t>těchto podmínek:</w:t>
      </w:r>
    </w:p>
    <w:p w:rsidR="007033B3" w:rsidRPr="007033B3" w:rsidRDefault="007033B3" w:rsidP="007033B3">
      <w:pPr>
        <w:pStyle w:val="Odstavecseseznamem"/>
        <w:spacing w:line="276" w:lineRule="auto"/>
        <w:ind w:left="360"/>
        <w:jc w:val="both"/>
        <w:rPr>
          <w:rFonts w:asciiTheme="minorHAnsi" w:hAnsiTheme="minorHAnsi"/>
          <w:sz w:val="22"/>
        </w:rPr>
      </w:pPr>
      <w:r w:rsidRPr="007033B3">
        <w:rPr>
          <w:rFonts w:asciiTheme="minorHAnsi" w:hAnsiTheme="minorHAnsi"/>
          <w:sz w:val="22"/>
        </w:rPr>
        <w:t xml:space="preserve">- </w:t>
      </w:r>
      <w:r w:rsidRPr="007033B3">
        <w:rPr>
          <w:rFonts w:asciiTheme="minorHAnsi" w:hAnsiTheme="minorHAnsi"/>
          <w:sz w:val="22"/>
        </w:rPr>
        <w:tab/>
        <w:t>objednatel bude požadovat provedení jiných prací než těch, které jsou uvedeny v cenové nabídce</w:t>
      </w:r>
    </w:p>
    <w:p w:rsidR="00774EF2" w:rsidRDefault="007033B3" w:rsidP="007033B3">
      <w:pPr>
        <w:pStyle w:val="Odstavecseseznamem"/>
        <w:spacing w:line="276" w:lineRule="auto"/>
        <w:ind w:left="360"/>
        <w:jc w:val="both"/>
        <w:rPr>
          <w:rFonts w:asciiTheme="minorHAnsi" w:hAnsiTheme="minorHAnsi"/>
          <w:sz w:val="22"/>
        </w:rPr>
      </w:pPr>
      <w:r w:rsidRPr="007033B3">
        <w:rPr>
          <w:rFonts w:asciiTheme="minorHAnsi" w:hAnsiTheme="minorHAnsi"/>
          <w:sz w:val="22"/>
        </w:rPr>
        <w:t>-</w:t>
      </w:r>
      <w:r w:rsidRPr="007033B3">
        <w:rPr>
          <w:rFonts w:asciiTheme="minorHAnsi" w:hAnsiTheme="minorHAnsi"/>
          <w:sz w:val="22"/>
        </w:rPr>
        <w:tab/>
        <w:t>v průběhu realizace díla dojde ke změnám sazeb DPH, ke změně přenesené daňové povinnosti nebo ke změnám jiných daňových předpisů majících vliv na cenu předmětu díla.</w:t>
      </w:r>
    </w:p>
    <w:p w:rsidR="007033B3" w:rsidRPr="007033B3" w:rsidRDefault="007033B3" w:rsidP="007033B3">
      <w:pPr>
        <w:pStyle w:val="Odstavecseseznamem"/>
        <w:spacing w:line="276" w:lineRule="auto"/>
        <w:ind w:left="360"/>
        <w:jc w:val="both"/>
        <w:rPr>
          <w:rFonts w:asciiTheme="minorHAnsi" w:hAnsiTheme="minorHAnsi"/>
          <w:sz w:val="22"/>
        </w:rPr>
      </w:pPr>
    </w:p>
    <w:p w:rsidR="005C5C2A" w:rsidRDefault="007033B3" w:rsidP="007033B3">
      <w:pPr>
        <w:pStyle w:val="Odstavecseseznamem"/>
        <w:numPr>
          <w:ilvl w:val="0"/>
          <w:numId w:val="24"/>
        </w:numPr>
        <w:tabs>
          <w:tab w:val="left" w:pos="1440"/>
        </w:tabs>
        <w:spacing w:before="120"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7033B3">
        <w:rPr>
          <w:rFonts w:asciiTheme="minorHAnsi" w:hAnsiTheme="minorHAnsi" w:cs="Tahoma"/>
          <w:sz w:val="22"/>
          <w:szCs w:val="22"/>
        </w:rPr>
        <w:t>Případné změny rozsahu předmětu smlouvy určuje objednatel. Bez souhlasu objednatele a bez předchozí dohody o ceně nesmějí být žádné vícepráce prováděny a méněpráce vypouštěny. Veškeré změny, rozšíření či zúžení rozsahu díla proti schválené cenové nabídce, včetně jejich ocenění, musejí být před jejich realizací pí</w:t>
      </w:r>
      <w:r>
        <w:rPr>
          <w:rFonts w:asciiTheme="minorHAnsi" w:hAnsiTheme="minorHAnsi" w:cs="Tahoma"/>
          <w:sz w:val="22"/>
          <w:szCs w:val="22"/>
        </w:rPr>
        <w:t>semně odsouhlaseny objednatelem</w:t>
      </w:r>
      <w:r w:rsidRPr="007033B3">
        <w:rPr>
          <w:rFonts w:asciiTheme="minorHAnsi" w:hAnsiTheme="minorHAnsi" w:cs="Tahoma"/>
          <w:sz w:val="22"/>
          <w:szCs w:val="22"/>
        </w:rPr>
        <w:t xml:space="preserve"> a schváleny dodatkem k této smlouvě.</w:t>
      </w:r>
    </w:p>
    <w:p w:rsidR="00774EF2" w:rsidRPr="005C5C2A" w:rsidRDefault="00774EF2" w:rsidP="007033B3">
      <w:pPr>
        <w:pStyle w:val="Odstavecseseznamem"/>
        <w:tabs>
          <w:tab w:val="left" w:pos="1440"/>
        </w:tabs>
        <w:spacing w:before="120" w:line="276" w:lineRule="auto"/>
        <w:ind w:left="360"/>
        <w:rPr>
          <w:rFonts w:asciiTheme="minorHAnsi" w:hAnsiTheme="minorHAnsi" w:cs="Tahoma"/>
          <w:sz w:val="22"/>
          <w:szCs w:val="22"/>
        </w:rPr>
      </w:pPr>
    </w:p>
    <w:p w:rsidR="007033B3" w:rsidRDefault="007033B3" w:rsidP="007033B3">
      <w:pPr>
        <w:pStyle w:val="Odstavecseseznamem"/>
        <w:numPr>
          <w:ilvl w:val="0"/>
          <w:numId w:val="24"/>
        </w:numPr>
        <w:tabs>
          <w:tab w:val="left" w:pos="1440"/>
        </w:tabs>
        <w:spacing w:before="120" w:line="276" w:lineRule="auto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Smluvní strany se dohodly, že celková cena díla bude uhrazena ve dvou splátkách vyplacených následovně:</w:t>
      </w:r>
    </w:p>
    <w:p w:rsidR="007033B3" w:rsidRDefault="007033B3" w:rsidP="007033B3">
      <w:pPr>
        <w:pStyle w:val="Odstavecseseznamem"/>
        <w:numPr>
          <w:ilvl w:val="0"/>
          <w:numId w:val="35"/>
        </w:numPr>
        <w:tabs>
          <w:tab w:val="left" w:pos="1440"/>
        </w:tabs>
        <w:spacing w:before="120"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8B331E">
        <w:rPr>
          <w:rFonts w:asciiTheme="minorHAnsi" w:hAnsiTheme="minorHAnsi" w:cs="Tahoma"/>
          <w:b/>
          <w:sz w:val="22"/>
          <w:szCs w:val="22"/>
        </w:rPr>
        <w:t>Záloha ve výši</w:t>
      </w:r>
      <w:r w:rsidR="004E4375">
        <w:rPr>
          <w:rFonts w:asciiTheme="minorHAnsi" w:hAnsiTheme="minorHAnsi" w:cs="Tahoma"/>
          <w:b/>
          <w:sz w:val="22"/>
          <w:szCs w:val="22"/>
        </w:rPr>
        <w:t xml:space="preserve"> 50 % ceny díla - </w:t>
      </w:r>
      <w:r w:rsidRPr="008B331E">
        <w:rPr>
          <w:rFonts w:asciiTheme="minorHAnsi" w:hAnsiTheme="minorHAnsi" w:cs="Tahoma"/>
          <w:b/>
          <w:sz w:val="22"/>
          <w:szCs w:val="22"/>
        </w:rPr>
        <w:t xml:space="preserve"> 181 000,- Kč bez DPH</w:t>
      </w:r>
      <w:r>
        <w:rPr>
          <w:rFonts w:asciiTheme="minorHAnsi" w:hAnsiTheme="minorHAnsi" w:cs="Tahoma"/>
          <w:sz w:val="22"/>
          <w:szCs w:val="22"/>
        </w:rPr>
        <w:t xml:space="preserve">, která bude zhotovitelem použita na nákup materiálu, dopravu a úkony potřebné pro zahájení přípravných prací nutných pro realizaci díla bude uhrazena na bankovní účet zhotovitele uvedený v záhlaví této </w:t>
      </w:r>
      <w:r w:rsidRPr="00E1204D">
        <w:rPr>
          <w:rFonts w:asciiTheme="minorHAnsi" w:hAnsiTheme="minorHAnsi" w:cs="Tahoma"/>
          <w:sz w:val="22"/>
          <w:szCs w:val="22"/>
        </w:rPr>
        <w:t xml:space="preserve">smlouvy </w:t>
      </w:r>
      <w:r w:rsidR="00E1204D" w:rsidRPr="00E1204D">
        <w:rPr>
          <w:rFonts w:asciiTheme="minorHAnsi" w:hAnsiTheme="minorHAnsi" w:cs="Tahoma"/>
          <w:sz w:val="22"/>
          <w:szCs w:val="22"/>
        </w:rPr>
        <w:t>do tří</w:t>
      </w:r>
      <w:r w:rsidRPr="00E1204D">
        <w:rPr>
          <w:rFonts w:asciiTheme="minorHAnsi" w:hAnsiTheme="minorHAnsi" w:cs="Tahoma"/>
          <w:sz w:val="22"/>
          <w:szCs w:val="22"/>
        </w:rPr>
        <w:t xml:space="preserve"> dnů od uzavření této smlouvy</w:t>
      </w:r>
      <w:r>
        <w:rPr>
          <w:rFonts w:asciiTheme="minorHAnsi" w:hAnsiTheme="minorHAnsi" w:cs="Tahoma"/>
          <w:sz w:val="22"/>
          <w:szCs w:val="22"/>
        </w:rPr>
        <w:t xml:space="preserve"> na základě faktury vystavené zhotovitelem. </w:t>
      </w:r>
    </w:p>
    <w:p w:rsidR="005C5C2A" w:rsidRPr="007033B3" w:rsidRDefault="007033B3" w:rsidP="007033B3">
      <w:pPr>
        <w:pStyle w:val="Odstavecseseznamem"/>
        <w:numPr>
          <w:ilvl w:val="0"/>
          <w:numId w:val="35"/>
        </w:numPr>
        <w:tabs>
          <w:tab w:val="left" w:pos="1440"/>
        </w:tabs>
        <w:spacing w:before="120"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4E4375">
        <w:rPr>
          <w:rFonts w:asciiTheme="minorHAnsi" w:hAnsiTheme="minorHAnsi" w:cs="Tahoma"/>
          <w:b/>
          <w:sz w:val="22"/>
          <w:szCs w:val="22"/>
        </w:rPr>
        <w:t>Doplatek ceny díla odpovídající ceně díla ponížené o zálohu</w:t>
      </w:r>
      <w:r w:rsidR="004E4375" w:rsidRPr="004E4375">
        <w:rPr>
          <w:rFonts w:asciiTheme="minorHAnsi" w:hAnsiTheme="minorHAnsi" w:cs="Tahoma"/>
          <w:b/>
          <w:sz w:val="22"/>
          <w:szCs w:val="22"/>
        </w:rPr>
        <w:t>, tedy 50% ceny díla</w:t>
      </w:r>
      <w:r w:rsidRPr="004E4375">
        <w:rPr>
          <w:rFonts w:asciiTheme="minorHAnsi" w:hAnsiTheme="minorHAnsi" w:cs="Tahoma"/>
          <w:b/>
          <w:sz w:val="22"/>
          <w:szCs w:val="22"/>
        </w:rPr>
        <w:t xml:space="preserve"> ve výši 181 000,- Kč bez DPH</w:t>
      </w:r>
      <w:r>
        <w:rPr>
          <w:rFonts w:asciiTheme="minorHAnsi" w:hAnsiTheme="minorHAnsi" w:cs="Tahoma"/>
          <w:sz w:val="22"/>
          <w:szCs w:val="22"/>
        </w:rPr>
        <w:t xml:space="preserve"> bude </w:t>
      </w:r>
      <w:r w:rsidR="002D45B3">
        <w:rPr>
          <w:rFonts w:asciiTheme="minorHAnsi" w:hAnsiTheme="minorHAnsi" w:cs="Tahoma"/>
          <w:sz w:val="22"/>
          <w:szCs w:val="22"/>
        </w:rPr>
        <w:t>uhrazena na základě faktury vystavené zhotovitelem po řádném provedení díla</w:t>
      </w:r>
      <w:r>
        <w:rPr>
          <w:rFonts w:asciiTheme="minorHAnsi" w:hAnsiTheme="minorHAnsi" w:cs="Tahoma"/>
          <w:sz w:val="22"/>
          <w:szCs w:val="22"/>
        </w:rPr>
        <w:t xml:space="preserve"> bez vad a nedodělků</w:t>
      </w:r>
      <w:r w:rsidR="002D45B3">
        <w:rPr>
          <w:rFonts w:asciiTheme="minorHAnsi" w:hAnsiTheme="minorHAnsi" w:cs="Tahoma"/>
          <w:sz w:val="22"/>
          <w:szCs w:val="22"/>
        </w:rPr>
        <w:t xml:space="preserve"> a jeho předání objednateli.  Termín</w:t>
      </w:r>
      <w:r w:rsidR="005C5C2A" w:rsidRPr="005C5C2A">
        <w:rPr>
          <w:rFonts w:asciiTheme="minorHAnsi" w:hAnsiTheme="minorHAnsi" w:cs="Tahoma"/>
          <w:sz w:val="22"/>
          <w:szCs w:val="22"/>
        </w:rPr>
        <w:t xml:space="preserve"> splatnosti</w:t>
      </w:r>
      <w:r>
        <w:rPr>
          <w:rFonts w:asciiTheme="minorHAnsi" w:hAnsiTheme="minorHAnsi" w:cs="Tahoma"/>
          <w:sz w:val="22"/>
          <w:szCs w:val="22"/>
        </w:rPr>
        <w:t xml:space="preserve"> faktury je 1</w:t>
      </w:r>
      <w:r w:rsidR="005C5C2A" w:rsidRPr="005C5C2A">
        <w:rPr>
          <w:rFonts w:asciiTheme="minorHAnsi" w:hAnsiTheme="minorHAnsi" w:cs="Tahoma"/>
          <w:sz w:val="22"/>
          <w:szCs w:val="22"/>
        </w:rPr>
        <w:t>0 dnů</w:t>
      </w:r>
      <w:r w:rsidR="002D45B3">
        <w:rPr>
          <w:rFonts w:asciiTheme="minorHAnsi" w:hAnsiTheme="minorHAnsi" w:cs="Tahoma"/>
          <w:sz w:val="22"/>
          <w:szCs w:val="22"/>
        </w:rPr>
        <w:t xml:space="preserve"> a začíná běžet</w:t>
      </w:r>
      <w:r w:rsidR="005C5C2A" w:rsidRPr="005C5C2A">
        <w:rPr>
          <w:rFonts w:asciiTheme="minorHAnsi" w:hAnsiTheme="minorHAnsi" w:cs="Tahoma"/>
          <w:sz w:val="22"/>
          <w:szCs w:val="22"/>
        </w:rPr>
        <w:t xml:space="preserve"> ode dne doručení faktury objednateli. V pochybnostech se má za to, že faktura byla doručena třetí den po jejím odeslání zhotovitelem. Objednatel si vyhrazuje právo vrátit fakturu zhotoviteli bez úhrady, jestliže n</w:t>
      </w:r>
      <w:r w:rsidR="00BD4C6D">
        <w:rPr>
          <w:rFonts w:asciiTheme="minorHAnsi" w:hAnsiTheme="minorHAnsi" w:cs="Tahoma"/>
          <w:sz w:val="22"/>
          <w:szCs w:val="22"/>
        </w:rPr>
        <w:t>ebude splňovat veškeré</w:t>
      </w:r>
      <w:r w:rsidR="005C5C2A" w:rsidRPr="005C5C2A">
        <w:rPr>
          <w:rFonts w:asciiTheme="minorHAnsi" w:hAnsiTheme="minorHAnsi" w:cs="Tahoma"/>
          <w:sz w:val="22"/>
          <w:szCs w:val="22"/>
        </w:rPr>
        <w:t xml:space="preserve"> náležitosti. V tomto případě bude lhů</w:t>
      </w:r>
      <w:r>
        <w:rPr>
          <w:rFonts w:asciiTheme="minorHAnsi" w:hAnsiTheme="minorHAnsi" w:cs="Tahoma"/>
          <w:sz w:val="22"/>
          <w:szCs w:val="22"/>
        </w:rPr>
        <w:t>ta splatnosti přerušena a nová 1</w:t>
      </w:r>
      <w:r w:rsidR="005C5C2A" w:rsidRPr="005C5C2A">
        <w:rPr>
          <w:rFonts w:asciiTheme="minorHAnsi" w:hAnsiTheme="minorHAnsi" w:cs="Tahoma"/>
          <w:sz w:val="22"/>
          <w:szCs w:val="22"/>
        </w:rPr>
        <w:t>0 denní lhůta splatnosti bude započata po obdržení opravené faktury.</w:t>
      </w:r>
      <w:r w:rsidR="00076DF2">
        <w:rPr>
          <w:rFonts w:asciiTheme="minorHAnsi" w:hAnsiTheme="minorHAnsi" w:cs="Tahoma"/>
          <w:sz w:val="22"/>
          <w:szCs w:val="22"/>
        </w:rPr>
        <w:t xml:space="preserve"> Objednatel v takovémto případě není v prodlení s úhradou.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2D45B3" w:rsidRPr="007033B3">
        <w:rPr>
          <w:rFonts w:asciiTheme="minorHAnsi" w:hAnsiTheme="minorHAnsi" w:cs="Tahoma"/>
          <w:sz w:val="22"/>
          <w:szCs w:val="22"/>
        </w:rPr>
        <w:t>Platba</w:t>
      </w:r>
      <w:r w:rsidR="005C5C2A" w:rsidRPr="007033B3">
        <w:rPr>
          <w:rFonts w:asciiTheme="minorHAnsi" w:hAnsiTheme="minorHAnsi" w:cs="Tahoma"/>
          <w:sz w:val="22"/>
          <w:szCs w:val="22"/>
        </w:rPr>
        <w:t xml:space="preserve"> faktur</w:t>
      </w:r>
      <w:r w:rsidR="002D45B3" w:rsidRPr="007033B3">
        <w:rPr>
          <w:rFonts w:asciiTheme="minorHAnsi" w:hAnsiTheme="minorHAnsi" w:cs="Tahoma"/>
          <w:sz w:val="22"/>
          <w:szCs w:val="22"/>
        </w:rPr>
        <w:t>y bude provedena</w:t>
      </w:r>
      <w:r w:rsidR="005C5C2A" w:rsidRPr="007033B3">
        <w:rPr>
          <w:rFonts w:asciiTheme="minorHAnsi" w:hAnsiTheme="minorHAnsi" w:cs="Tahoma"/>
          <w:sz w:val="22"/>
          <w:szCs w:val="22"/>
        </w:rPr>
        <w:t xml:space="preserve"> bezhotovostním převodem na bankovní účet zhotovitele uvedený v záhlaví této smlouvy a to výhradně v CZK.  Finanční závazek je považován za splněný dnem odeslání úhrady z bankovního účtu objednatele. </w:t>
      </w:r>
    </w:p>
    <w:p w:rsidR="005C5C2A" w:rsidRDefault="005C5C2A" w:rsidP="007033B3">
      <w:pPr>
        <w:pStyle w:val="Zkladntext4"/>
        <w:shd w:val="clear" w:color="auto" w:fill="auto"/>
        <w:spacing w:before="0" w:after="0" w:line="276" w:lineRule="auto"/>
        <w:ind w:right="2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D943BA" w:rsidRDefault="00D943BA" w:rsidP="007033B3">
      <w:pPr>
        <w:pStyle w:val="Zkladntext4"/>
        <w:shd w:val="clear" w:color="auto" w:fill="auto"/>
        <w:spacing w:before="0" w:after="0" w:line="276" w:lineRule="auto"/>
        <w:ind w:right="2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5C5C2A" w:rsidRPr="00BB0763" w:rsidRDefault="005C5C2A" w:rsidP="007033B3">
      <w:pPr>
        <w:pStyle w:val="Zkladntext4"/>
        <w:shd w:val="clear" w:color="auto" w:fill="auto"/>
        <w:spacing w:before="0" w:after="0" w:line="276" w:lineRule="auto"/>
        <w:ind w:right="2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774EF2" w:rsidRDefault="00774EF2" w:rsidP="007033B3">
      <w:pPr>
        <w:pStyle w:val="Nadpis20"/>
        <w:keepNext/>
        <w:keepLines/>
        <w:numPr>
          <w:ilvl w:val="0"/>
          <w:numId w:val="30"/>
        </w:numPr>
        <w:shd w:val="clear" w:color="auto" w:fill="auto"/>
        <w:tabs>
          <w:tab w:val="left" w:pos="3322"/>
        </w:tabs>
        <w:spacing w:before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3" w:name="bookmark17"/>
    </w:p>
    <w:p w:rsidR="00000536" w:rsidRDefault="00E87324" w:rsidP="007033B3">
      <w:pPr>
        <w:pStyle w:val="Nadpis20"/>
        <w:keepNext/>
        <w:keepLines/>
        <w:shd w:val="clear" w:color="auto" w:fill="auto"/>
        <w:tabs>
          <w:tab w:val="left" w:pos="3322"/>
        </w:tabs>
        <w:spacing w:before="0" w:line="276" w:lineRule="auto"/>
        <w:ind w:left="36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BB0763">
        <w:rPr>
          <w:rFonts w:asciiTheme="minorHAnsi" w:hAnsiTheme="minorHAnsi" w:cstheme="minorHAnsi"/>
          <w:sz w:val="22"/>
          <w:szCs w:val="22"/>
        </w:rPr>
        <w:t>P</w:t>
      </w:r>
      <w:bookmarkEnd w:id="3"/>
      <w:r w:rsidR="007033B3">
        <w:rPr>
          <w:rFonts w:asciiTheme="minorHAnsi" w:hAnsiTheme="minorHAnsi" w:cstheme="minorHAnsi"/>
          <w:sz w:val="22"/>
          <w:szCs w:val="22"/>
        </w:rPr>
        <w:t>RÁVA A POVINNOSTI SMLUVNÍCH STRAN</w:t>
      </w:r>
    </w:p>
    <w:p w:rsidR="007033B3" w:rsidRPr="00BB0763" w:rsidRDefault="007033B3" w:rsidP="007033B3">
      <w:pPr>
        <w:pStyle w:val="Nadpis20"/>
        <w:keepNext/>
        <w:keepLines/>
        <w:shd w:val="clear" w:color="auto" w:fill="auto"/>
        <w:tabs>
          <w:tab w:val="left" w:pos="3322"/>
        </w:tabs>
        <w:spacing w:before="0" w:line="276" w:lineRule="auto"/>
        <w:ind w:left="360" w:firstLine="0"/>
        <w:jc w:val="center"/>
        <w:rPr>
          <w:rFonts w:asciiTheme="minorHAnsi" w:hAnsiTheme="minorHAnsi" w:cstheme="minorHAnsi"/>
          <w:sz w:val="22"/>
          <w:szCs w:val="22"/>
        </w:rPr>
      </w:pPr>
    </w:p>
    <w:p w:rsidR="007033B3" w:rsidRDefault="007033B3" w:rsidP="007033B3">
      <w:pPr>
        <w:pStyle w:val="Zkladntext4"/>
        <w:numPr>
          <w:ilvl w:val="0"/>
          <w:numId w:val="12"/>
        </w:numPr>
        <w:shd w:val="clear" w:color="auto" w:fill="auto"/>
        <w:spacing w:before="0" w:after="0" w:line="276" w:lineRule="auto"/>
        <w:ind w:left="380" w:right="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Objednatel poskytne zhotoviteli při realizaci díla potřebnou součinnost. </w:t>
      </w:r>
    </w:p>
    <w:p w:rsidR="00D943BA" w:rsidRDefault="00D943BA" w:rsidP="00D943BA">
      <w:pPr>
        <w:pStyle w:val="Zkladntext4"/>
        <w:shd w:val="clear" w:color="auto" w:fill="auto"/>
        <w:spacing w:before="0" w:after="0" w:line="276" w:lineRule="auto"/>
        <w:ind w:left="380" w:right="2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000536" w:rsidRDefault="00E87324" w:rsidP="007033B3">
      <w:pPr>
        <w:pStyle w:val="Zkladntext4"/>
        <w:numPr>
          <w:ilvl w:val="0"/>
          <w:numId w:val="12"/>
        </w:numPr>
        <w:shd w:val="clear" w:color="auto" w:fill="auto"/>
        <w:spacing w:before="0" w:after="0" w:line="276" w:lineRule="auto"/>
        <w:ind w:left="380" w:right="20"/>
        <w:jc w:val="both"/>
        <w:rPr>
          <w:rFonts w:asciiTheme="minorHAnsi" w:hAnsiTheme="minorHAnsi" w:cstheme="minorHAnsi"/>
          <w:sz w:val="22"/>
          <w:szCs w:val="22"/>
        </w:rPr>
      </w:pPr>
      <w:r w:rsidRPr="00076DF2">
        <w:rPr>
          <w:rFonts w:asciiTheme="minorHAnsi" w:hAnsiTheme="minorHAnsi" w:cstheme="minorHAnsi"/>
          <w:sz w:val="22"/>
          <w:szCs w:val="22"/>
        </w:rPr>
        <w:t>Zhotovitel se zavazuje dílo provést v rozsahu a kvalitě odpovídající účelu užití díla a odpovídající podmínkám stanovených touto</w:t>
      </w:r>
      <w:r w:rsidR="00076DF2">
        <w:rPr>
          <w:rFonts w:asciiTheme="minorHAnsi" w:hAnsiTheme="minorHAnsi" w:cstheme="minorHAnsi"/>
          <w:sz w:val="22"/>
          <w:szCs w:val="22"/>
        </w:rPr>
        <w:t xml:space="preserve"> smlouvou</w:t>
      </w:r>
      <w:r w:rsidRPr="00076DF2">
        <w:rPr>
          <w:rFonts w:asciiTheme="minorHAnsi" w:hAnsiTheme="minorHAnsi" w:cstheme="minorHAnsi"/>
          <w:sz w:val="22"/>
          <w:szCs w:val="22"/>
        </w:rPr>
        <w:t>. Zhotovitel odpovídá, že si dílo zachová užitné vlastnosti i po jeho převzetí.</w:t>
      </w:r>
    </w:p>
    <w:p w:rsidR="007033B3" w:rsidRDefault="007033B3" w:rsidP="007033B3">
      <w:pPr>
        <w:pStyle w:val="Zkladntext4"/>
        <w:shd w:val="clear" w:color="auto" w:fill="auto"/>
        <w:spacing w:before="0" w:after="0" w:line="276" w:lineRule="auto"/>
        <w:ind w:left="380" w:right="2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7033B3" w:rsidRPr="007033B3" w:rsidRDefault="007033B3" w:rsidP="007033B3">
      <w:pPr>
        <w:pStyle w:val="Zkladntext4"/>
        <w:numPr>
          <w:ilvl w:val="0"/>
          <w:numId w:val="12"/>
        </w:numPr>
        <w:shd w:val="clear" w:color="auto" w:fill="auto"/>
        <w:spacing w:before="0" w:after="0" w:line="276" w:lineRule="auto"/>
        <w:ind w:left="380" w:right="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 bude při realizaci díla a zvláště při jeho usazování na místo určení dbát na to, aby usazovací práce neměly negativní vliv na okolí místa realizace. Zhotovitel takto</w:t>
      </w:r>
      <w:r w:rsidRPr="007033B3">
        <w:rPr>
          <w:rFonts w:asciiTheme="minorHAnsi" w:hAnsiTheme="minorHAnsi"/>
          <w:sz w:val="22"/>
        </w:rPr>
        <w:t xml:space="preserve"> </w:t>
      </w:r>
      <w:r w:rsidRPr="0020095D">
        <w:rPr>
          <w:rFonts w:asciiTheme="minorHAnsi" w:hAnsiTheme="minorHAnsi"/>
          <w:sz w:val="22"/>
        </w:rPr>
        <w:t xml:space="preserve">učiní veškerá potřebná </w:t>
      </w:r>
      <w:r>
        <w:rPr>
          <w:rFonts w:asciiTheme="minorHAnsi" w:hAnsiTheme="minorHAnsi"/>
          <w:sz w:val="22"/>
        </w:rPr>
        <w:t xml:space="preserve">opatření, aby předešel vzniku škody na majetku a životním prostředí. </w:t>
      </w:r>
    </w:p>
    <w:p w:rsidR="007033B3" w:rsidRPr="007033B3" w:rsidRDefault="007033B3" w:rsidP="007033B3">
      <w:pPr>
        <w:pStyle w:val="Zkladntext4"/>
        <w:shd w:val="clear" w:color="auto" w:fill="auto"/>
        <w:spacing w:before="0" w:after="0" w:line="276" w:lineRule="auto"/>
        <w:ind w:left="380" w:right="2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7033B3" w:rsidRDefault="007033B3" w:rsidP="007033B3">
      <w:pPr>
        <w:pStyle w:val="Zkladntext4"/>
        <w:numPr>
          <w:ilvl w:val="0"/>
          <w:numId w:val="12"/>
        </w:numPr>
        <w:shd w:val="clear" w:color="auto" w:fill="auto"/>
        <w:spacing w:before="0" w:after="0" w:line="276" w:lineRule="auto"/>
        <w:ind w:left="380" w:right="20"/>
        <w:jc w:val="both"/>
        <w:rPr>
          <w:rFonts w:asciiTheme="minorHAnsi" w:hAnsiTheme="minorHAnsi" w:cstheme="minorHAnsi"/>
          <w:sz w:val="22"/>
          <w:szCs w:val="22"/>
        </w:rPr>
      </w:pPr>
      <w:r w:rsidRPr="007033B3">
        <w:rPr>
          <w:rFonts w:asciiTheme="minorHAnsi" w:hAnsiTheme="minorHAnsi" w:cstheme="minorHAnsi"/>
          <w:sz w:val="22"/>
          <w:szCs w:val="22"/>
        </w:rPr>
        <w:t>Pokud činností zhotovitele dojde ke způsobení škody objednateli nebo jiným subjektům z důvodu opomenutí, nedbalosti nebo neplnění podmínek této smlouvy o dílo, je zhotovitel povinen bez zbytečného odkladu škodu odstranit, není-li to možné, pak finančně uhradit.</w:t>
      </w:r>
    </w:p>
    <w:p w:rsidR="007033B3" w:rsidRDefault="007033B3" w:rsidP="007033B3">
      <w:pPr>
        <w:pStyle w:val="Zkladntext4"/>
        <w:shd w:val="clear" w:color="auto" w:fill="auto"/>
        <w:spacing w:before="0" w:after="0" w:line="276" w:lineRule="auto"/>
        <w:ind w:left="380" w:right="2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7033B3" w:rsidRDefault="007033B3" w:rsidP="007033B3">
      <w:pPr>
        <w:pStyle w:val="Zkladntext4"/>
        <w:numPr>
          <w:ilvl w:val="0"/>
          <w:numId w:val="12"/>
        </w:numPr>
        <w:shd w:val="clear" w:color="auto" w:fill="auto"/>
        <w:spacing w:before="0" w:after="0" w:line="276" w:lineRule="auto"/>
        <w:ind w:left="380" w:right="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Objednatel</w:t>
      </w:r>
      <w:r w:rsidRPr="000A5919">
        <w:rPr>
          <w:rFonts w:asciiTheme="minorHAnsi" w:hAnsiTheme="minorHAnsi"/>
          <w:sz w:val="22"/>
        </w:rPr>
        <w:t xml:space="preserve"> je oprávněn kontrolovat dodržování </w:t>
      </w:r>
      <w:r>
        <w:rPr>
          <w:rFonts w:asciiTheme="minorHAnsi" w:hAnsiTheme="minorHAnsi"/>
          <w:sz w:val="22"/>
        </w:rPr>
        <w:t>cenové nabídky</w:t>
      </w:r>
      <w:r w:rsidRPr="00905C14">
        <w:rPr>
          <w:rFonts w:asciiTheme="minorHAnsi" w:hAnsiTheme="minorHAnsi"/>
          <w:sz w:val="22"/>
        </w:rPr>
        <w:t>, kvalitu prováděných</w:t>
      </w:r>
      <w:r w:rsidRPr="0020095D">
        <w:rPr>
          <w:rFonts w:asciiTheme="minorHAnsi" w:hAnsiTheme="minorHAnsi"/>
          <w:sz w:val="22"/>
        </w:rPr>
        <w:t xml:space="preserve"> prací a činnost zhotovitele při provádění díla.</w:t>
      </w:r>
    </w:p>
    <w:p w:rsidR="007033B3" w:rsidRDefault="007033B3" w:rsidP="007033B3">
      <w:pPr>
        <w:pStyle w:val="Zkladntext4"/>
        <w:shd w:val="clear" w:color="auto" w:fill="auto"/>
        <w:spacing w:before="0" w:after="0" w:line="276" w:lineRule="auto"/>
        <w:ind w:left="380" w:right="2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7033B3" w:rsidRPr="007033B3" w:rsidRDefault="00774EF2" w:rsidP="007033B3">
      <w:pPr>
        <w:pStyle w:val="Zkladntext4"/>
        <w:numPr>
          <w:ilvl w:val="0"/>
          <w:numId w:val="12"/>
        </w:numPr>
        <w:shd w:val="clear" w:color="auto" w:fill="auto"/>
        <w:spacing w:before="0" w:after="0" w:line="276" w:lineRule="auto"/>
        <w:ind w:left="380" w:right="20"/>
        <w:jc w:val="both"/>
        <w:rPr>
          <w:rFonts w:asciiTheme="minorHAnsi" w:hAnsiTheme="minorHAnsi" w:cstheme="minorHAnsi"/>
          <w:sz w:val="22"/>
          <w:szCs w:val="22"/>
        </w:rPr>
      </w:pPr>
      <w:r w:rsidRPr="007033B3">
        <w:rPr>
          <w:rFonts w:asciiTheme="minorHAnsi" w:hAnsiTheme="minorHAnsi" w:cstheme="minorHAnsi"/>
          <w:sz w:val="22"/>
          <w:szCs w:val="22"/>
        </w:rPr>
        <w:t>Objednatel není povinen dílo převzít a zaplatit, pokud není provedeno řádně a včas. Objednatel je však povinen řádně provedené dílo převzít a zaplatit, pokud dal zhotoviteli písemně (i e</w:t>
      </w:r>
      <w:r w:rsidRPr="007033B3">
        <w:rPr>
          <w:rFonts w:asciiTheme="minorHAnsi" w:hAnsiTheme="minorHAnsi" w:cstheme="minorHAnsi"/>
          <w:sz w:val="22"/>
          <w:szCs w:val="22"/>
        </w:rPr>
        <w:softHyphen/>
        <w:t>mailem) najevo, že na řádném zhotovení díla trvá i se zpožděním, a to ve stanovené dodatečné lhůtě k dodání.</w:t>
      </w:r>
      <w:r w:rsidR="007033B3">
        <w:rPr>
          <w:rFonts w:asciiTheme="minorHAnsi" w:hAnsiTheme="minorHAnsi" w:cstheme="minorHAnsi"/>
          <w:sz w:val="22"/>
          <w:szCs w:val="22"/>
        </w:rPr>
        <w:t xml:space="preserve"> </w:t>
      </w:r>
      <w:r w:rsidR="007033B3">
        <w:rPr>
          <w:rFonts w:asciiTheme="minorHAnsi" w:hAnsiTheme="minorHAnsi"/>
          <w:sz w:val="22"/>
        </w:rPr>
        <w:t>Taktéž může objednatel</w:t>
      </w:r>
      <w:r w:rsidR="007033B3" w:rsidRPr="007033B3">
        <w:rPr>
          <w:rFonts w:asciiTheme="minorHAnsi" w:hAnsiTheme="minorHAnsi"/>
          <w:sz w:val="22"/>
        </w:rPr>
        <w:t xml:space="preserve"> převzít dílo, které má ojedinělé drobné vady či nedodělky nebránící řádnému užívání. V zápise o předání a převzetí zhotoveného díla </w:t>
      </w:r>
      <w:r w:rsidR="007033B3">
        <w:rPr>
          <w:rFonts w:asciiTheme="minorHAnsi" w:hAnsiTheme="minorHAnsi"/>
          <w:sz w:val="22"/>
        </w:rPr>
        <w:t xml:space="preserve">pak </w:t>
      </w:r>
      <w:r w:rsidR="007033B3" w:rsidRPr="007033B3">
        <w:rPr>
          <w:rFonts w:asciiTheme="minorHAnsi" w:hAnsiTheme="minorHAnsi"/>
          <w:sz w:val="22"/>
        </w:rPr>
        <w:t>budou uvedeny veškeré drobné vady a nedodělky a dohodnuty termíny jejich odstranění.</w:t>
      </w:r>
      <w:r w:rsidR="007033B3">
        <w:rPr>
          <w:rFonts w:asciiTheme="minorHAnsi" w:hAnsiTheme="minorHAnsi"/>
          <w:sz w:val="22"/>
        </w:rPr>
        <w:t xml:space="preserve"> Do doby jejich odstranění není objednatel v prodlení</w:t>
      </w:r>
      <w:r w:rsidR="007033B3" w:rsidRPr="007033B3">
        <w:rPr>
          <w:rFonts w:asciiTheme="minorHAnsi" w:hAnsiTheme="minorHAnsi"/>
          <w:sz w:val="22"/>
        </w:rPr>
        <w:t xml:space="preserve"> s platbou faktury za doplatek ceny díla.</w:t>
      </w:r>
    </w:p>
    <w:p w:rsidR="007033B3" w:rsidRPr="007033B3" w:rsidRDefault="007033B3" w:rsidP="007033B3">
      <w:pPr>
        <w:pStyle w:val="Zkladntext4"/>
        <w:shd w:val="clear" w:color="auto" w:fill="auto"/>
        <w:spacing w:before="0" w:after="0" w:line="276" w:lineRule="auto"/>
        <w:ind w:left="380" w:right="2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7033B3" w:rsidRPr="007033B3" w:rsidRDefault="007033B3" w:rsidP="007033B3">
      <w:pPr>
        <w:pStyle w:val="Zkladntext4"/>
        <w:numPr>
          <w:ilvl w:val="0"/>
          <w:numId w:val="12"/>
        </w:numPr>
        <w:shd w:val="clear" w:color="auto" w:fill="auto"/>
        <w:spacing w:before="0" w:after="0" w:line="276" w:lineRule="auto"/>
        <w:ind w:left="380" w:right="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 si na realizované dílo sjednávají záruku, která činí 60</w:t>
      </w:r>
      <w:r w:rsidRPr="007033B3">
        <w:rPr>
          <w:rFonts w:asciiTheme="minorHAnsi" w:hAnsiTheme="minorHAnsi" w:cstheme="minorHAnsi"/>
          <w:sz w:val="22"/>
          <w:szCs w:val="22"/>
        </w:rPr>
        <w:t xml:space="preserve"> měsíců ode dne předání a převzetí dokončeného díla mezi objednatelem a zhotovitelem. V této době zodpovídá zhotovitel za to, že dílo má a po celou dobu záruky bude mít vlastnosti stanovené cenovou nabídkou, právními předpisy, technickými normami, příp. vlastnosti obvyklé. Podmínkou záruky je užívání díla k účelům uvedeným v cenové nabídce, resp. k účelům obvyklým.</w:t>
      </w:r>
    </w:p>
    <w:p w:rsidR="007033B3" w:rsidRPr="007033B3" w:rsidRDefault="007033B3" w:rsidP="007033B3">
      <w:pPr>
        <w:pStyle w:val="Zkladntext4"/>
        <w:shd w:val="clear" w:color="auto" w:fill="auto"/>
        <w:spacing w:before="0" w:after="0" w:line="276" w:lineRule="auto"/>
        <w:ind w:left="380" w:right="2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774EF2" w:rsidRDefault="00774EF2" w:rsidP="007033B3">
      <w:pPr>
        <w:pStyle w:val="Zkladntext4"/>
        <w:numPr>
          <w:ilvl w:val="0"/>
          <w:numId w:val="12"/>
        </w:numPr>
        <w:shd w:val="clear" w:color="auto" w:fill="auto"/>
        <w:spacing w:before="0" w:after="0" w:line="276" w:lineRule="auto"/>
        <w:ind w:left="380" w:right="20"/>
        <w:jc w:val="both"/>
        <w:rPr>
          <w:rFonts w:asciiTheme="minorHAnsi" w:hAnsiTheme="minorHAnsi" w:cstheme="minorHAnsi"/>
          <w:sz w:val="22"/>
          <w:szCs w:val="22"/>
        </w:rPr>
      </w:pPr>
      <w:r w:rsidRPr="00BB0763">
        <w:rPr>
          <w:rFonts w:asciiTheme="minorHAnsi" w:hAnsiTheme="minorHAnsi" w:cstheme="minorHAnsi"/>
          <w:sz w:val="22"/>
          <w:szCs w:val="22"/>
        </w:rPr>
        <w:t>Reklamaci lze vypořádat přiměřenou slevou z ceny díla anebo uplatněním nároku na odstranění vady díla. Volba mezi těmito nároky náleží objednateli. Pokud objednatel uplatní nárok na odstranění vady díla, zavazuje se zhotovitel tuto v</w:t>
      </w:r>
      <w:r w:rsidR="00405630">
        <w:rPr>
          <w:rFonts w:asciiTheme="minorHAnsi" w:hAnsiTheme="minorHAnsi" w:cstheme="minorHAnsi"/>
          <w:sz w:val="22"/>
          <w:szCs w:val="22"/>
        </w:rPr>
        <w:t>adu odstranit ve lhůtě dohodnuté s</w:t>
      </w:r>
      <w:r w:rsidRPr="00BB0763">
        <w:rPr>
          <w:rFonts w:asciiTheme="minorHAnsi" w:hAnsiTheme="minorHAnsi" w:cstheme="minorHAnsi"/>
          <w:sz w:val="22"/>
          <w:szCs w:val="22"/>
        </w:rPr>
        <w:t xml:space="preserve"> objednatelem s přihlédnutím k charakteru vady.</w:t>
      </w:r>
    </w:p>
    <w:p w:rsidR="00774EF2" w:rsidRDefault="00774EF2" w:rsidP="007033B3">
      <w:pPr>
        <w:pStyle w:val="Zkladntext4"/>
        <w:spacing w:before="0" w:line="276" w:lineRule="auto"/>
        <w:ind w:left="380" w:right="2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D943BA" w:rsidRDefault="00D943BA" w:rsidP="007033B3">
      <w:pPr>
        <w:pStyle w:val="Zkladntext4"/>
        <w:spacing w:before="0" w:line="276" w:lineRule="auto"/>
        <w:ind w:left="380" w:right="2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C47246" w:rsidRDefault="00774EF2" w:rsidP="007033B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VIII</w:t>
      </w:r>
      <w:r w:rsidR="00C47246" w:rsidRPr="00C47246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:rsidR="00C47246" w:rsidRDefault="007033B3" w:rsidP="007033B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ODSTOUPENÍ OD SMLOUVY</w:t>
      </w:r>
    </w:p>
    <w:p w:rsidR="007033B3" w:rsidRPr="007033B3" w:rsidRDefault="007033B3" w:rsidP="007033B3">
      <w:pPr>
        <w:pStyle w:val="Zkladntext4"/>
        <w:numPr>
          <w:ilvl w:val="0"/>
          <w:numId w:val="29"/>
        </w:numPr>
        <w:spacing w:line="276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  <w:r w:rsidRPr="007033B3">
        <w:rPr>
          <w:rFonts w:asciiTheme="minorHAnsi" w:hAnsiTheme="minorHAnsi" w:cstheme="minorHAnsi"/>
          <w:sz w:val="22"/>
          <w:szCs w:val="22"/>
        </w:rPr>
        <w:t>Od této smlouvy může odstoupit kterákoliv smluvní strana, pokud lze prokazatelně zjistit podstatné porušení této smlouvy druhou smluvní stranou. Právní účinky odstoupení od smlouvy nastávají dnem následujícím po písemném doručení oznámení o odstoupení druhé smluvní straně.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033B3">
        <w:rPr>
          <w:rFonts w:asciiTheme="minorHAnsi" w:hAnsiTheme="minorHAnsi"/>
          <w:sz w:val="22"/>
        </w:rPr>
        <w:t>Podstatným porušením</w:t>
      </w:r>
      <w:r>
        <w:rPr>
          <w:rFonts w:asciiTheme="minorHAnsi" w:hAnsiTheme="minorHAnsi"/>
          <w:sz w:val="22"/>
        </w:rPr>
        <w:t xml:space="preserve"> této smlouvy se rozumí zejména </w:t>
      </w:r>
      <w:r w:rsidRPr="007033B3">
        <w:rPr>
          <w:rFonts w:asciiTheme="minorHAnsi" w:hAnsiTheme="minorHAnsi"/>
          <w:sz w:val="22"/>
        </w:rPr>
        <w:t xml:space="preserve">prodlení zhotovitele se splněním termínu dokončení díla delší než 30 dnů, prodlení objednatele s úhradou faktury delší než 30 </w:t>
      </w:r>
      <w:r>
        <w:rPr>
          <w:rFonts w:asciiTheme="minorHAnsi" w:hAnsiTheme="minorHAnsi"/>
          <w:sz w:val="22"/>
        </w:rPr>
        <w:t xml:space="preserve">dnů nebo </w:t>
      </w:r>
      <w:r w:rsidRPr="007033B3">
        <w:rPr>
          <w:rFonts w:asciiTheme="minorHAnsi" w:hAnsiTheme="minorHAnsi"/>
          <w:sz w:val="22"/>
        </w:rPr>
        <w:t>provádění díla v rozporu s touto smlouvou</w:t>
      </w:r>
      <w:r w:rsidR="00D943BA">
        <w:rPr>
          <w:rFonts w:asciiTheme="minorHAnsi" w:hAnsiTheme="minorHAnsi"/>
          <w:sz w:val="22"/>
        </w:rPr>
        <w:t>.</w:t>
      </w:r>
    </w:p>
    <w:p w:rsidR="00C47246" w:rsidRPr="007033B3" w:rsidRDefault="007033B3" w:rsidP="007033B3">
      <w:pPr>
        <w:pStyle w:val="Zkladntext4"/>
        <w:numPr>
          <w:ilvl w:val="0"/>
          <w:numId w:val="29"/>
        </w:numPr>
        <w:spacing w:line="276" w:lineRule="auto"/>
        <w:ind w:right="20"/>
        <w:rPr>
          <w:rFonts w:asciiTheme="minorHAnsi" w:hAnsiTheme="minorHAnsi" w:cstheme="minorHAnsi"/>
          <w:sz w:val="22"/>
          <w:szCs w:val="22"/>
        </w:rPr>
      </w:pPr>
      <w:r w:rsidRPr="007033B3">
        <w:rPr>
          <w:rFonts w:asciiTheme="minorHAnsi" w:hAnsiTheme="minorHAnsi" w:cstheme="minorHAnsi"/>
          <w:sz w:val="22"/>
          <w:szCs w:val="22"/>
        </w:rPr>
        <w:t>Pokud před dokončením díla dojde k odstoupení od smlouvy, provede nezávislý znalecký subjekt ocenění soupisů provedených prací proti zaplaceným částkám a na základě tohoto ocenění bude provedeno vzájemné finanční vyrovnání.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000536" w:rsidRPr="00C45CDB" w:rsidRDefault="00000536" w:rsidP="007033B3">
      <w:pPr>
        <w:pStyle w:val="Zkladntext4"/>
        <w:shd w:val="clear" w:color="auto" w:fill="auto"/>
        <w:spacing w:before="0" w:after="0" w:line="276" w:lineRule="auto"/>
        <w:ind w:right="2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C45CDB" w:rsidRDefault="00C45CDB" w:rsidP="007033B3">
      <w:pPr>
        <w:pStyle w:val="Nadpis20"/>
        <w:keepNext/>
        <w:keepLines/>
        <w:shd w:val="clear" w:color="auto" w:fill="auto"/>
        <w:tabs>
          <w:tab w:val="left" w:pos="3894"/>
        </w:tabs>
        <w:spacing w:before="0" w:line="276" w:lineRule="auto"/>
        <w:ind w:left="3400" w:firstLine="0"/>
        <w:rPr>
          <w:rFonts w:asciiTheme="minorHAnsi" w:hAnsiTheme="minorHAnsi" w:cstheme="minorHAnsi"/>
          <w:sz w:val="22"/>
          <w:szCs w:val="22"/>
        </w:rPr>
      </w:pPr>
      <w:bookmarkStart w:id="4" w:name="bookmark18"/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IX.</w:t>
      </w:r>
    </w:p>
    <w:p w:rsidR="00000536" w:rsidRDefault="00E87324" w:rsidP="007033B3">
      <w:pPr>
        <w:pStyle w:val="Nadpis20"/>
        <w:keepNext/>
        <w:keepLines/>
        <w:shd w:val="clear" w:color="auto" w:fill="auto"/>
        <w:tabs>
          <w:tab w:val="left" w:pos="3894"/>
        </w:tabs>
        <w:spacing w:before="0" w:line="276" w:lineRule="auto"/>
        <w:ind w:left="3400" w:firstLine="0"/>
        <w:rPr>
          <w:rFonts w:asciiTheme="minorHAnsi" w:hAnsiTheme="minorHAnsi" w:cstheme="minorHAnsi"/>
          <w:sz w:val="22"/>
          <w:szCs w:val="22"/>
        </w:rPr>
      </w:pPr>
      <w:r w:rsidRPr="00C45CDB">
        <w:rPr>
          <w:rFonts w:asciiTheme="minorHAnsi" w:hAnsiTheme="minorHAnsi" w:cstheme="minorHAnsi"/>
          <w:sz w:val="22"/>
          <w:szCs w:val="22"/>
        </w:rPr>
        <w:t>Z</w:t>
      </w:r>
      <w:bookmarkEnd w:id="4"/>
      <w:r w:rsidR="00C45CDB">
        <w:rPr>
          <w:rFonts w:asciiTheme="minorHAnsi" w:hAnsiTheme="minorHAnsi" w:cstheme="minorHAnsi"/>
          <w:sz w:val="22"/>
          <w:szCs w:val="22"/>
        </w:rPr>
        <w:t>ÁVĚREČNÁ USTANOVENÍ</w:t>
      </w:r>
    </w:p>
    <w:p w:rsidR="007033B3" w:rsidRPr="00C45CDB" w:rsidRDefault="007033B3" w:rsidP="007033B3">
      <w:pPr>
        <w:pStyle w:val="Nadpis20"/>
        <w:keepNext/>
        <w:keepLines/>
        <w:shd w:val="clear" w:color="auto" w:fill="auto"/>
        <w:tabs>
          <w:tab w:val="left" w:pos="3894"/>
        </w:tabs>
        <w:spacing w:before="0" w:line="276" w:lineRule="auto"/>
        <w:ind w:left="3400" w:firstLine="0"/>
        <w:rPr>
          <w:rFonts w:asciiTheme="minorHAnsi" w:hAnsiTheme="minorHAnsi" w:cstheme="minorHAnsi"/>
          <w:sz w:val="22"/>
          <w:szCs w:val="22"/>
        </w:rPr>
      </w:pPr>
    </w:p>
    <w:p w:rsidR="007033B3" w:rsidRDefault="00E87324" w:rsidP="007033B3">
      <w:pPr>
        <w:pStyle w:val="Zkladntext4"/>
        <w:numPr>
          <w:ilvl w:val="0"/>
          <w:numId w:val="13"/>
        </w:numPr>
        <w:shd w:val="clear" w:color="auto" w:fill="auto"/>
        <w:spacing w:before="0" w:after="0" w:line="276" w:lineRule="auto"/>
        <w:ind w:left="360" w:right="20"/>
        <w:jc w:val="both"/>
        <w:rPr>
          <w:rFonts w:asciiTheme="minorHAnsi" w:hAnsiTheme="minorHAnsi" w:cstheme="minorHAnsi"/>
          <w:sz w:val="22"/>
          <w:szCs w:val="22"/>
        </w:rPr>
      </w:pPr>
      <w:r w:rsidRPr="00C45CDB">
        <w:rPr>
          <w:rFonts w:asciiTheme="minorHAnsi" w:hAnsiTheme="minorHAnsi" w:cstheme="minorHAnsi"/>
          <w:sz w:val="22"/>
          <w:szCs w:val="22"/>
        </w:rPr>
        <w:t>Jakékoliv změny nebo doplňky této smlouvy je možno činit pouze formou písemných číslovaných dodatků.</w:t>
      </w:r>
      <w:r w:rsidR="007033B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033B3" w:rsidRDefault="007033B3" w:rsidP="007033B3">
      <w:pPr>
        <w:pStyle w:val="Zkladntext4"/>
        <w:shd w:val="clear" w:color="auto" w:fill="auto"/>
        <w:spacing w:before="0" w:after="0" w:line="276" w:lineRule="auto"/>
        <w:ind w:left="360" w:right="2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7033B3" w:rsidRPr="007033B3" w:rsidRDefault="00D943BA" w:rsidP="007033B3">
      <w:pPr>
        <w:pStyle w:val="Zkladntext4"/>
        <w:numPr>
          <w:ilvl w:val="0"/>
          <w:numId w:val="13"/>
        </w:numPr>
        <w:shd w:val="clear" w:color="auto" w:fill="auto"/>
        <w:spacing w:before="0" w:after="0" w:line="276" w:lineRule="auto"/>
        <w:ind w:left="360" w:right="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zh-CN"/>
        </w:rPr>
        <w:t xml:space="preserve">Tato </w:t>
      </w:r>
      <w:r w:rsidR="007033B3" w:rsidRPr="007033B3">
        <w:rPr>
          <w:rFonts w:eastAsia="Times New Roman" w:cs="Times New Roman"/>
          <w:sz w:val="22"/>
          <w:szCs w:val="22"/>
          <w:lang w:eastAsia="zh-CN"/>
        </w:rPr>
        <w:t>smlouva nabývá platnosti dnem podpisu poslední ze smluvních stran a účinnosti dnem uveřejnění prostřednictvím registru smluv dle zák. č. 340/2015 Sb., o zvláštních podmínkách účinnosti některých smluv, uveřejňování těchto smluv a o registru smluv, ve znění pozdějších předpisů, a smluvní strany tak berou na vědomí, že tato smlouva podléhá povinnosti zveřejnění v registru smluv vedeném Ministerstvem vnitra České republiky. Smluvní strany se dohodly, že zveřejnění elektronického obrazu smlouvy včetně souvisejících metadat v re</w:t>
      </w:r>
      <w:r w:rsidR="007033B3">
        <w:rPr>
          <w:rFonts w:eastAsia="Times New Roman" w:cs="Times New Roman"/>
          <w:sz w:val="22"/>
          <w:szCs w:val="22"/>
          <w:lang w:eastAsia="zh-CN"/>
        </w:rPr>
        <w:t>gistru smluv zajistí objednatel</w:t>
      </w:r>
      <w:r w:rsidR="007033B3" w:rsidRPr="007033B3">
        <w:rPr>
          <w:rFonts w:eastAsia="Times New Roman" w:cs="Times New Roman"/>
          <w:sz w:val="22"/>
          <w:szCs w:val="22"/>
          <w:lang w:eastAsia="zh-CN"/>
        </w:rPr>
        <w:t>.</w:t>
      </w:r>
    </w:p>
    <w:p w:rsidR="006851FA" w:rsidRPr="007033B3" w:rsidRDefault="006851FA" w:rsidP="007033B3">
      <w:pPr>
        <w:pStyle w:val="Zkladntext4"/>
        <w:shd w:val="clear" w:color="auto" w:fill="auto"/>
        <w:spacing w:before="0" w:after="0" w:line="276" w:lineRule="auto"/>
        <w:ind w:left="360" w:right="2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6851FA" w:rsidRDefault="00E87324" w:rsidP="007033B3">
      <w:pPr>
        <w:pStyle w:val="Zkladntext4"/>
        <w:numPr>
          <w:ilvl w:val="0"/>
          <w:numId w:val="13"/>
        </w:numPr>
        <w:shd w:val="clear" w:color="auto" w:fill="auto"/>
        <w:spacing w:before="0" w:after="0" w:line="276" w:lineRule="auto"/>
        <w:ind w:left="360" w:right="20"/>
        <w:jc w:val="both"/>
        <w:rPr>
          <w:rFonts w:asciiTheme="minorHAnsi" w:hAnsiTheme="minorHAnsi" w:cstheme="minorHAnsi"/>
          <w:sz w:val="22"/>
          <w:szCs w:val="22"/>
        </w:rPr>
      </w:pPr>
      <w:r w:rsidRPr="00C45CDB">
        <w:rPr>
          <w:rFonts w:asciiTheme="minorHAnsi" w:hAnsiTheme="minorHAnsi" w:cstheme="minorHAnsi"/>
          <w:sz w:val="22"/>
          <w:szCs w:val="22"/>
        </w:rPr>
        <w:t xml:space="preserve"> Ve všech otázkách výslovně neupravených touto smlouvou se postupuje podle českého práva, zejména podle zákona č. 89/2012 Sb., o</w:t>
      </w:r>
      <w:r w:rsidR="00405630">
        <w:rPr>
          <w:rFonts w:asciiTheme="minorHAnsi" w:hAnsiTheme="minorHAnsi" w:cstheme="minorHAnsi"/>
          <w:sz w:val="22"/>
          <w:szCs w:val="22"/>
        </w:rPr>
        <w:t>bčanský zákoní</w:t>
      </w:r>
      <w:r w:rsidR="004F169C">
        <w:rPr>
          <w:rFonts w:asciiTheme="minorHAnsi" w:hAnsiTheme="minorHAnsi" w:cstheme="minorHAnsi"/>
          <w:sz w:val="22"/>
          <w:szCs w:val="22"/>
        </w:rPr>
        <w:t>k, ve znění pozdějších předpis</w:t>
      </w:r>
      <w:r w:rsidR="00405630">
        <w:rPr>
          <w:rFonts w:asciiTheme="minorHAnsi" w:hAnsiTheme="minorHAnsi" w:cstheme="minorHAnsi"/>
          <w:sz w:val="22"/>
          <w:szCs w:val="22"/>
        </w:rPr>
        <w:t>ů</w:t>
      </w:r>
      <w:r w:rsidRPr="00C45CDB">
        <w:rPr>
          <w:rFonts w:asciiTheme="minorHAnsi" w:hAnsiTheme="minorHAnsi" w:cstheme="minorHAnsi"/>
          <w:sz w:val="22"/>
          <w:szCs w:val="22"/>
        </w:rPr>
        <w:t>.</w:t>
      </w:r>
    </w:p>
    <w:p w:rsidR="00405630" w:rsidRDefault="00405630" w:rsidP="007033B3">
      <w:pPr>
        <w:pStyle w:val="Zkladntext4"/>
        <w:shd w:val="clear" w:color="auto" w:fill="auto"/>
        <w:spacing w:before="0" w:after="0" w:line="276" w:lineRule="auto"/>
        <w:ind w:left="360" w:right="2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405630" w:rsidRDefault="00E87324" w:rsidP="007033B3">
      <w:pPr>
        <w:pStyle w:val="Zkladntext4"/>
        <w:numPr>
          <w:ilvl w:val="0"/>
          <w:numId w:val="13"/>
        </w:numPr>
        <w:shd w:val="clear" w:color="auto" w:fill="auto"/>
        <w:spacing w:before="0" w:after="0" w:line="276" w:lineRule="auto"/>
        <w:ind w:left="360" w:right="20"/>
        <w:jc w:val="both"/>
        <w:rPr>
          <w:rFonts w:asciiTheme="minorHAnsi" w:hAnsiTheme="minorHAnsi" w:cstheme="minorHAnsi"/>
          <w:sz w:val="22"/>
          <w:szCs w:val="22"/>
        </w:rPr>
      </w:pPr>
      <w:r w:rsidRPr="006851FA">
        <w:rPr>
          <w:rFonts w:asciiTheme="minorHAnsi" w:hAnsiTheme="minorHAnsi" w:cstheme="minorHAnsi"/>
          <w:sz w:val="22"/>
          <w:szCs w:val="22"/>
        </w:rPr>
        <w:t>Smlouva je vyhotovena ve dvou vyhotoveních s</w:t>
      </w:r>
      <w:r w:rsidR="00405630">
        <w:rPr>
          <w:rFonts w:asciiTheme="minorHAnsi" w:hAnsiTheme="minorHAnsi" w:cstheme="minorHAnsi"/>
          <w:sz w:val="22"/>
          <w:szCs w:val="22"/>
        </w:rPr>
        <w:t> platností originálu s</w:t>
      </w:r>
      <w:r w:rsidRPr="006851FA">
        <w:rPr>
          <w:rFonts w:asciiTheme="minorHAnsi" w:hAnsiTheme="minorHAnsi" w:cstheme="minorHAnsi"/>
          <w:sz w:val="22"/>
          <w:szCs w:val="22"/>
        </w:rPr>
        <w:t xml:space="preserve"> tím, že každá ze smluvních stran obdrží po jednom.</w:t>
      </w:r>
    </w:p>
    <w:p w:rsidR="00405630" w:rsidRPr="00405630" w:rsidRDefault="00405630" w:rsidP="007033B3">
      <w:pPr>
        <w:pStyle w:val="Zkladntext4"/>
        <w:shd w:val="clear" w:color="auto" w:fill="auto"/>
        <w:spacing w:before="0" w:after="0" w:line="276" w:lineRule="auto"/>
        <w:ind w:left="360" w:right="2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7033B3" w:rsidRDefault="00E87324" w:rsidP="007033B3">
      <w:pPr>
        <w:pStyle w:val="Zkladntext4"/>
        <w:numPr>
          <w:ilvl w:val="0"/>
          <w:numId w:val="13"/>
        </w:numPr>
        <w:shd w:val="clear" w:color="auto" w:fill="auto"/>
        <w:spacing w:before="0" w:after="295" w:line="276" w:lineRule="auto"/>
        <w:ind w:left="360" w:right="20"/>
        <w:jc w:val="both"/>
        <w:rPr>
          <w:rFonts w:asciiTheme="minorHAnsi" w:hAnsiTheme="minorHAnsi" w:cstheme="minorHAnsi"/>
          <w:sz w:val="22"/>
          <w:szCs w:val="22"/>
        </w:rPr>
      </w:pPr>
      <w:r w:rsidRPr="00C45CDB">
        <w:rPr>
          <w:rFonts w:asciiTheme="minorHAnsi" w:hAnsiTheme="minorHAnsi" w:cstheme="minorHAnsi"/>
          <w:sz w:val="22"/>
          <w:szCs w:val="22"/>
        </w:rPr>
        <w:t xml:space="preserve"> Smluvní strany shodně prohlašují, že tuto smlouvu uzavřeli podle své pravé a svobodné vůle prosté omylů, nikoliv v tísni a že vzájemné plnění dle této smlouvy není v hrubém nepoměru. Smlouva je pro obě smluvní strany určitá a srozumitelná.</w:t>
      </w:r>
    </w:p>
    <w:p w:rsidR="006851FA" w:rsidRDefault="007033B3" w:rsidP="007033B3">
      <w:pPr>
        <w:pStyle w:val="Zkladntext4"/>
        <w:numPr>
          <w:ilvl w:val="0"/>
          <w:numId w:val="13"/>
        </w:numPr>
        <w:shd w:val="clear" w:color="auto" w:fill="auto"/>
        <w:spacing w:before="0" w:after="295" w:line="276" w:lineRule="auto"/>
        <w:ind w:left="360" w:right="20"/>
        <w:jc w:val="both"/>
        <w:rPr>
          <w:rFonts w:asciiTheme="minorHAnsi" w:hAnsiTheme="minorHAnsi" w:cstheme="minorHAnsi"/>
          <w:sz w:val="22"/>
          <w:szCs w:val="22"/>
        </w:rPr>
      </w:pPr>
      <w:r w:rsidRPr="007033B3">
        <w:rPr>
          <w:rFonts w:asciiTheme="minorHAnsi" w:hAnsiTheme="minorHAnsi" w:cstheme="minorHAnsi"/>
          <w:sz w:val="22"/>
          <w:szCs w:val="22"/>
        </w:rPr>
        <w:t xml:space="preserve">Rada města Pohořelice vyslovila souhlas </w:t>
      </w:r>
      <w:r w:rsidR="000C4770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e zhotovením předmětu díla a cenovou nabídk</w:t>
      </w:r>
      <w:r w:rsidR="000C4770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u zhotovitele</w:t>
      </w:r>
      <w:r w:rsidRPr="007033B3">
        <w:rPr>
          <w:rFonts w:asciiTheme="minorHAnsi" w:hAnsiTheme="minorHAnsi" w:cstheme="minorHAnsi"/>
          <w:sz w:val="22"/>
          <w:szCs w:val="22"/>
        </w:rPr>
        <w:t xml:space="preserve"> v souladu se zákonem č. 128/2020 Sb., o obcích (obecní zřízení), ve zněn</w:t>
      </w:r>
      <w:r>
        <w:rPr>
          <w:rFonts w:asciiTheme="minorHAnsi" w:hAnsiTheme="minorHAnsi" w:cstheme="minorHAnsi"/>
          <w:sz w:val="22"/>
          <w:szCs w:val="22"/>
        </w:rPr>
        <w:t>í pozdějších předpisů, na své 51</w:t>
      </w:r>
      <w:r w:rsidRPr="007033B3">
        <w:rPr>
          <w:rFonts w:asciiTheme="minorHAnsi" w:hAnsiTheme="minorHAnsi" w:cstheme="minorHAnsi"/>
          <w:sz w:val="22"/>
          <w:szCs w:val="22"/>
        </w:rPr>
        <w:t>. schůzi, konané dne 14</w:t>
      </w:r>
      <w:r>
        <w:rPr>
          <w:rFonts w:asciiTheme="minorHAnsi" w:hAnsiTheme="minorHAnsi" w:cstheme="minorHAnsi"/>
          <w:sz w:val="22"/>
          <w:szCs w:val="22"/>
        </w:rPr>
        <w:t>. 5. 2024 usnesením č. 36/51/24.</w:t>
      </w:r>
    </w:p>
    <w:p w:rsidR="007033B3" w:rsidRPr="007033B3" w:rsidRDefault="007033B3" w:rsidP="007033B3">
      <w:pPr>
        <w:pStyle w:val="Zkladntext4"/>
        <w:shd w:val="clear" w:color="auto" w:fill="auto"/>
        <w:spacing w:before="0" w:after="295" w:line="276" w:lineRule="auto"/>
        <w:ind w:left="360" w:right="2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6851FA" w:rsidRDefault="006851FA" w:rsidP="007033B3">
      <w:pPr>
        <w:spacing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 Pohořelicích dne ……………………………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V …………………. dne ……………………</w:t>
      </w:r>
    </w:p>
    <w:p w:rsidR="006851FA" w:rsidRDefault="006851FA" w:rsidP="007033B3">
      <w:pPr>
        <w:spacing w:line="276" w:lineRule="auto"/>
        <w:rPr>
          <w:rFonts w:asciiTheme="minorHAnsi" w:hAnsiTheme="minorHAnsi"/>
          <w:sz w:val="22"/>
        </w:rPr>
      </w:pPr>
    </w:p>
    <w:p w:rsidR="006851FA" w:rsidRDefault="006851FA" w:rsidP="007033B3">
      <w:pPr>
        <w:spacing w:line="276" w:lineRule="auto"/>
        <w:rPr>
          <w:rFonts w:asciiTheme="minorHAnsi" w:hAnsiTheme="minorHAnsi"/>
          <w:sz w:val="22"/>
        </w:rPr>
      </w:pPr>
    </w:p>
    <w:p w:rsidR="006851FA" w:rsidRDefault="006851FA" w:rsidP="007033B3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/>
          <w:sz w:val="22"/>
        </w:rPr>
      </w:pPr>
    </w:p>
    <w:p w:rsidR="006851FA" w:rsidRDefault="006851FA" w:rsidP="007033B3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/>
          <w:sz w:val="22"/>
        </w:rPr>
      </w:pPr>
    </w:p>
    <w:p w:rsidR="006851FA" w:rsidRDefault="006851FA" w:rsidP="007033B3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……………………………….             </w:t>
      </w:r>
      <w:r>
        <w:rPr>
          <w:rFonts w:asciiTheme="minorHAnsi" w:hAnsiTheme="minorHAnsi"/>
          <w:sz w:val="22"/>
        </w:rPr>
        <w:tab/>
      </w:r>
      <w:r w:rsidR="007033B3">
        <w:rPr>
          <w:rFonts w:asciiTheme="minorHAnsi" w:hAnsiTheme="minorHAnsi"/>
          <w:sz w:val="22"/>
        </w:rPr>
        <w:t>…………</w:t>
      </w:r>
      <w:r>
        <w:rPr>
          <w:rFonts w:asciiTheme="minorHAnsi" w:hAnsiTheme="minorHAnsi"/>
          <w:sz w:val="22"/>
        </w:rPr>
        <w:t>……………………………..</w:t>
      </w:r>
    </w:p>
    <w:p w:rsidR="006851FA" w:rsidRDefault="007033B3" w:rsidP="007033B3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 objednatele</w:t>
      </w:r>
      <w:r>
        <w:rPr>
          <w:rFonts w:asciiTheme="minorHAnsi" w:hAnsiTheme="minorHAnsi"/>
          <w:sz w:val="22"/>
        </w:rPr>
        <w:tab/>
        <w:t xml:space="preserve">                                                                                           zhotovitel</w:t>
      </w:r>
    </w:p>
    <w:p w:rsidR="006851FA" w:rsidRDefault="006851FA" w:rsidP="007033B3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Bc. Miroslav Novák, DiS.</w:t>
      </w:r>
      <w:r>
        <w:rPr>
          <w:rFonts w:asciiTheme="minorHAnsi" w:hAnsiTheme="minorHAnsi"/>
          <w:sz w:val="22"/>
        </w:rPr>
        <w:tab/>
      </w:r>
      <w:r w:rsidR="007033B3">
        <w:rPr>
          <w:rFonts w:asciiTheme="minorHAnsi" w:hAnsiTheme="minorHAnsi"/>
          <w:sz w:val="22"/>
        </w:rPr>
        <w:t xml:space="preserve">                                                        </w:t>
      </w:r>
      <w:r w:rsidR="00E1204D">
        <w:rPr>
          <w:rFonts w:asciiTheme="minorHAnsi" w:hAnsiTheme="minorHAnsi"/>
          <w:sz w:val="22"/>
        </w:rPr>
        <w:t xml:space="preserve">                   P.V.</w:t>
      </w:r>
      <w:bookmarkStart w:id="5" w:name="_GoBack"/>
      <w:bookmarkEnd w:id="5"/>
    </w:p>
    <w:p w:rsidR="00000536" w:rsidRPr="007033B3" w:rsidRDefault="006851FA" w:rsidP="007033B3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starosta</w:t>
      </w:r>
      <w:r>
        <w:rPr>
          <w:rFonts w:asciiTheme="minorHAnsi" w:hAnsiTheme="minorHAnsi"/>
          <w:sz w:val="22"/>
        </w:rPr>
        <w:tab/>
      </w:r>
    </w:p>
    <w:sectPr w:rsidR="00000536" w:rsidRPr="007033B3" w:rsidSect="00930CA6">
      <w:headerReference w:type="even" r:id="rId8"/>
      <w:footerReference w:type="even" r:id="rId9"/>
      <w:footerReference w:type="default" r:id="rId10"/>
      <w:footerReference w:type="first" r:id="rId11"/>
      <w:pgSz w:w="11909" w:h="16838"/>
      <w:pgMar w:top="1336" w:right="1404" w:bottom="1562" w:left="1428" w:header="0" w:footer="73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124" w:rsidRDefault="00923124">
      <w:r>
        <w:separator/>
      </w:r>
    </w:p>
  </w:endnote>
  <w:endnote w:type="continuationSeparator" w:id="0">
    <w:p w:rsidR="00923124" w:rsidRDefault="0092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9834"/>
      <w:docPartObj>
        <w:docPartGallery w:val="Page Numbers (Bottom of Page)"/>
        <w:docPartUnique/>
      </w:docPartObj>
    </w:sdtPr>
    <w:sdtEndPr/>
    <w:sdtContent>
      <w:p w:rsidR="006F1695" w:rsidRDefault="006F169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6F1695" w:rsidRDefault="006F1695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0740512"/>
      <w:docPartObj>
        <w:docPartGallery w:val="Page Numbers (Bottom of Page)"/>
        <w:docPartUnique/>
      </w:docPartObj>
    </w:sdtPr>
    <w:sdtEndPr/>
    <w:sdtContent>
      <w:p w:rsidR="006F1695" w:rsidRDefault="006F169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04D">
          <w:rPr>
            <w:noProof/>
          </w:rPr>
          <w:t>5</w:t>
        </w:r>
        <w:r>
          <w:fldChar w:fldCharType="end"/>
        </w:r>
      </w:p>
    </w:sdtContent>
  </w:sdt>
  <w:p w:rsidR="006F1695" w:rsidRDefault="006F1695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7158629"/>
      <w:docPartObj>
        <w:docPartGallery w:val="Page Numbers (Bottom of Page)"/>
        <w:docPartUnique/>
      </w:docPartObj>
    </w:sdtPr>
    <w:sdtEndPr/>
    <w:sdtContent>
      <w:p w:rsidR="006F1695" w:rsidRDefault="006F169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F1695" w:rsidRDefault="006F169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124" w:rsidRDefault="00923124"/>
  </w:footnote>
  <w:footnote w:type="continuationSeparator" w:id="0">
    <w:p w:rsidR="00923124" w:rsidRDefault="0092312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695" w:rsidRDefault="006F169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7F82885D" wp14:editId="4DB66733">
              <wp:simplePos x="0" y="0"/>
              <wp:positionH relativeFrom="page">
                <wp:posOffset>903605</wp:posOffset>
              </wp:positionH>
              <wp:positionV relativeFrom="page">
                <wp:posOffset>815340</wp:posOffset>
              </wp:positionV>
              <wp:extent cx="3682365" cy="147320"/>
              <wp:effectExtent l="0" t="0" r="4445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236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1695" w:rsidRDefault="006F1695">
                          <w:pPr>
                            <w:pStyle w:val="ZhlavneboZpat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71.15pt;margin-top:64.2pt;width:289.95pt;height:11.6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" filled="f" stroked="f">
              <v:textbox style="mso-fit-shape-to-text:t" inset="0,0,0,0">
                <w:txbxContent>
                  <w:p w:rsidR="006F1695" w:rsidRDefault="006F1695">
                    <w:pPr>
                      <w:pStyle w:val="ZhlavneboZpat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pacing w:val="12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spacing w:val="12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pacing w:val="12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pacing w:val="12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Cs/>
      </w:rPr>
    </w:lvl>
  </w:abstractNum>
  <w:abstractNum w:abstractNumId="4">
    <w:nsid w:val="0000000C"/>
    <w:multiLevelType w:val="singleLevel"/>
    <w:tmpl w:val="37BC8C4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</w:abstractNum>
  <w:abstractNum w:abstractNumId="5">
    <w:nsid w:val="011E0F5F"/>
    <w:multiLevelType w:val="multilevel"/>
    <w:tmpl w:val="AD9A70DE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1C05C45"/>
    <w:multiLevelType w:val="multilevel"/>
    <w:tmpl w:val="C2189990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strike w:val="0"/>
        <w:dstrike w:val="0"/>
        <w:spacing w:val="0"/>
        <w:w w:val="100"/>
        <w:position w:val="0"/>
        <w:sz w:val="20"/>
        <w:szCs w:val="20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7">
    <w:nsid w:val="062558A1"/>
    <w:multiLevelType w:val="hybridMultilevel"/>
    <w:tmpl w:val="16F402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136D7"/>
    <w:multiLevelType w:val="multilevel"/>
    <w:tmpl w:val="3F60D87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BD4A3B"/>
    <w:multiLevelType w:val="hybridMultilevel"/>
    <w:tmpl w:val="7C10E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065300"/>
    <w:multiLevelType w:val="multilevel"/>
    <w:tmpl w:val="D0C6CF8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341638D"/>
    <w:multiLevelType w:val="hybridMultilevel"/>
    <w:tmpl w:val="0FB050B2"/>
    <w:lvl w:ilvl="0" w:tplc="ECA4E74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785A6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Arial" w:hAnsi="Arial" w:cs="Arial"/>
        <w:strike w:val="0"/>
        <w:dstrike w:val="0"/>
        <w:spacing w:val="0"/>
        <w:w w:val="100"/>
        <w:position w:val="0"/>
        <w:sz w:val="20"/>
        <w:szCs w:val="20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13">
    <w:nsid w:val="18203F8D"/>
    <w:multiLevelType w:val="multilevel"/>
    <w:tmpl w:val="8AF0BC0C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8867A53"/>
    <w:multiLevelType w:val="multilevel"/>
    <w:tmpl w:val="19B6AC8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A27071C"/>
    <w:multiLevelType w:val="multilevel"/>
    <w:tmpl w:val="D95AE4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CAA6456"/>
    <w:multiLevelType w:val="multilevel"/>
    <w:tmpl w:val="CC58C8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0A458F5"/>
    <w:multiLevelType w:val="multilevel"/>
    <w:tmpl w:val="DA04621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572094"/>
    <w:multiLevelType w:val="hybridMultilevel"/>
    <w:tmpl w:val="F21EFD2E"/>
    <w:lvl w:ilvl="0" w:tplc="15220BD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FC4FE5"/>
    <w:multiLevelType w:val="multilevel"/>
    <w:tmpl w:val="9A0E71B0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30424A"/>
    <w:multiLevelType w:val="multilevel"/>
    <w:tmpl w:val="717E65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E3201E"/>
    <w:multiLevelType w:val="multilevel"/>
    <w:tmpl w:val="D95AE4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AF1560"/>
    <w:multiLevelType w:val="multilevel"/>
    <w:tmpl w:val="5A5619C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640C76"/>
    <w:multiLevelType w:val="hybridMultilevel"/>
    <w:tmpl w:val="7530542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B694019"/>
    <w:multiLevelType w:val="hybridMultilevel"/>
    <w:tmpl w:val="89505676"/>
    <w:lvl w:ilvl="0" w:tplc="F85C640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DF23D2"/>
    <w:multiLevelType w:val="hybridMultilevel"/>
    <w:tmpl w:val="D98EAE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E75CE7"/>
    <w:multiLevelType w:val="multilevel"/>
    <w:tmpl w:val="C84A558C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1C4A95"/>
    <w:multiLevelType w:val="multilevel"/>
    <w:tmpl w:val="16F050FE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312D55"/>
    <w:multiLevelType w:val="multilevel"/>
    <w:tmpl w:val="B3682FA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6933C7"/>
    <w:multiLevelType w:val="hybridMultilevel"/>
    <w:tmpl w:val="4CA84886"/>
    <w:lvl w:ilvl="0" w:tplc="95D45988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494AEA"/>
    <w:multiLevelType w:val="multilevel"/>
    <w:tmpl w:val="D95AE4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2544EC"/>
    <w:multiLevelType w:val="multilevel"/>
    <w:tmpl w:val="D95AE4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4C7EC7"/>
    <w:multiLevelType w:val="multilevel"/>
    <w:tmpl w:val="F57E674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8994C9E"/>
    <w:multiLevelType w:val="multilevel"/>
    <w:tmpl w:val="1C90282A"/>
    <w:lvl w:ilvl="0">
      <w:start w:val="2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827EDB"/>
    <w:multiLevelType w:val="multilevel"/>
    <w:tmpl w:val="D95AE4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3"/>
  </w:num>
  <w:num w:numId="3">
    <w:abstractNumId w:val="15"/>
  </w:num>
  <w:num w:numId="4">
    <w:abstractNumId w:val="19"/>
  </w:num>
  <w:num w:numId="5">
    <w:abstractNumId w:val="32"/>
  </w:num>
  <w:num w:numId="6">
    <w:abstractNumId w:val="5"/>
  </w:num>
  <w:num w:numId="7">
    <w:abstractNumId w:val="22"/>
  </w:num>
  <w:num w:numId="8">
    <w:abstractNumId w:val="8"/>
  </w:num>
  <w:num w:numId="9">
    <w:abstractNumId w:val="17"/>
  </w:num>
  <w:num w:numId="10">
    <w:abstractNumId w:val="14"/>
  </w:num>
  <w:num w:numId="11">
    <w:abstractNumId w:val="28"/>
  </w:num>
  <w:num w:numId="12">
    <w:abstractNumId w:val="20"/>
  </w:num>
  <w:num w:numId="13">
    <w:abstractNumId w:val="16"/>
  </w:num>
  <w:num w:numId="14">
    <w:abstractNumId w:val="13"/>
  </w:num>
  <w:num w:numId="15">
    <w:abstractNumId w:val="27"/>
  </w:num>
  <w:num w:numId="16">
    <w:abstractNumId w:val="26"/>
  </w:num>
  <w:num w:numId="17">
    <w:abstractNumId w:val="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9"/>
  </w:num>
  <w:num w:numId="21">
    <w:abstractNumId w:val="0"/>
  </w:num>
  <w:num w:numId="22">
    <w:abstractNumId w:val="18"/>
  </w:num>
  <w:num w:numId="23">
    <w:abstractNumId w:val="11"/>
  </w:num>
  <w:num w:numId="24">
    <w:abstractNumId w:val="4"/>
  </w:num>
  <w:num w:numId="25">
    <w:abstractNumId w:val="7"/>
  </w:num>
  <w:num w:numId="26">
    <w:abstractNumId w:val="25"/>
  </w:num>
  <w:num w:numId="27">
    <w:abstractNumId w:val="12"/>
  </w:num>
  <w:num w:numId="28">
    <w:abstractNumId w:val="6"/>
  </w:num>
  <w:num w:numId="29">
    <w:abstractNumId w:val="29"/>
  </w:num>
  <w:num w:numId="30">
    <w:abstractNumId w:val="24"/>
  </w:num>
  <w:num w:numId="31">
    <w:abstractNumId w:val="31"/>
  </w:num>
  <w:num w:numId="32">
    <w:abstractNumId w:val="34"/>
  </w:num>
  <w:num w:numId="33">
    <w:abstractNumId w:val="21"/>
  </w:num>
  <w:num w:numId="34">
    <w:abstractNumId w:val="30"/>
  </w:num>
  <w:num w:numId="35">
    <w:abstractNumId w:val="23"/>
  </w:num>
  <w:num w:numId="3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00536"/>
    <w:rsid w:val="00000536"/>
    <w:rsid w:val="00076DF2"/>
    <w:rsid w:val="000C4770"/>
    <w:rsid w:val="000C557C"/>
    <w:rsid w:val="000F5321"/>
    <w:rsid w:val="00145BF5"/>
    <w:rsid w:val="001A5CB3"/>
    <w:rsid w:val="00200407"/>
    <w:rsid w:val="002D45B3"/>
    <w:rsid w:val="00332789"/>
    <w:rsid w:val="003B7EB2"/>
    <w:rsid w:val="00405630"/>
    <w:rsid w:val="004565AE"/>
    <w:rsid w:val="004E28E3"/>
    <w:rsid w:val="004E4375"/>
    <w:rsid w:val="004F169C"/>
    <w:rsid w:val="00522CE4"/>
    <w:rsid w:val="00553636"/>
    <w:rsid w:val="005C5C2A"/>
    <w:rsid w:val="005E06CA"/>
    <w:rsid w:val="006249D1"/>
    <w:rsid w:val="006851FA"/>
    <w:rsid w:val="006C7980"/>
    <w:rsid w:val="006F1695"/>
    <w:rsid w:val="007033B3"/>
    <w:rsid w:val="00774EF2"/>
    <w:rsid w:val="007F0613"/>
    <w:rsid w:val="00805439"/>
    <w:rsid w:val="0084105F"/>
    <w:rsid w:val="00886488"/>
    <w:rsid w:val="008B331E"/>
    <w:rsid w:val="00923124"/>
    <w:rsid w:val="0092487B"/>
    <w:rsid w:val="00930CA6"/>
    <w:rsid w:val="009C10C8"/>
    <w:rsid w:val="009C1625"/>
    <w:rsid w:val="009E51F9"/>
    <w:rsid w:val="00B66333"/>
    <w:rsid w:val="00B866A9"/>
    <w:rsid w:val="00BB0763"/>
    <w:rsid w:val="00BD4C6D"/>
    <w:rsid w:val="00BF3449"/>
    <w:rsid w:val="00C12E18"/>
    <w:rsid w:val="00C45CDB"/>
    <w:rsid w:val="00C47246"/>
    <w:rsid w:val="00C62412"/>
    <w:rsid w:val="00D15640"/>
    <w:rsid w:val="00D354A0"/>
    <w:rsid w:val="00D70CC3"/>
    <w:rsid w:val="00D92870"/>
    <w:rsid w:val="00D943BA"/>
    <w:rsid w:val="00E1204D"/>
    <w:rsid w:val="00E414A5"/>
    <w:rsid w:val="00E76457"/>
    <w:rsid w:val="00E87324"/>
    <w:rsid w:val="00ED6361"/>
    <w:rsid w:val="00EE53CE"/>
    <w:rsid w:val="00F331B3"/>
    <w:rsid w:val="00F972BA"/>
    <w:rsid w:val="00FC2413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0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Tun">
    <w:name w:val="Základní text + 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Netun">
    <w:name w:val="Nadpis #2 + Ne tučné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Exact">
    <w:name w:val="Základní text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Zkladntext1">
    <w:name w:val="Základní text1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Zkladntext21">
    <w:name w:val="Základní text2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3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TimesNewRoman75ptTun">
    <w:name w:val="Základní text + Times New Roman;7;5 pt;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60" w:line="0" w:lineRule="atLeast"/>
      <w:jc w:val="center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ZhlavneboZpat1">
    <w:name w:val="Záhlaví nebo Zápatí1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Zkladntext4">
    <w:name w:val="Základní text4"/>
    <w:basedOn w:val="Normln"/>
    <w:link w:val="Zkladntext"/>
    <w:pPr>
      <w:shd w:val="clear" w:color="auto" w:fill="FFFFFF"/>
      <w:spacing w:before="360" w:after="360" w:line="0" w:lineRule="atLeas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line="264" w:lineRule="exact"/>
      <w:ind w:hanging="360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B076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0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076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BB0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0763"/>
    <w:rPr>
      <w:color w:val="000000"/>
    </w:rPr>
  </w:style>
  <w:style w:type="paragraph" w:styleId="Zkladntext0">
    <w:name w:val="Body Text"/>
    <w:basedOn w:val="Normln"/>
    <w:link w:val="ZkladntextChar"/>
    <w:rsid w:val="00B66333"/>
    <w:pPr>
      <w:widowControl/>
      <w:suppressAutoHyphens/>
      <w:autoSpaceDE w:val="0"/>
      <w:spacing w:line="240" w:lineRule="atLeast"/>
    </w:pPr>
    <w:rPr>
      <w:rFonts w:ascii="Arial" w:eastAsia="Times New Roman" w:hAnsi="Arial" w:cs="Arial"/>
      <w:color w:val="auto"/>
      <w:sz w:val="20"/>
      <w:szCs w:val="20"/>
      <w:lang w:eastAsia="ar-SA" w:bidi="ar-SA"/>
    </w:rPr>
  </w:style>
  <w:style w:type="character" w:customStyle="1" w:styleId="ZkladntextChar">
    <w:name w:val="Základní text Char"/>
    <w:basedOn w:val="Standardnpsmoodstavce"/>
    <w:link w:val="Zkladntext0"/>
    <w:rsid w:val="00B66333"/>
    <w:rPr>
      <w:rFonts w:ascii="Arial" w:eastAsia="Times New Roman" w:hAnsi="Arial" w:cs="Arial"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0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040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0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Tun">
    <w:name w:val="Základní text + 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Netun">
    <w:name w:val="Nadpis #2 + Ne tučné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Exact">
    <w:name w:val="Základní text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Zkladntext1">
    <w:name w:val="Základní text1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Zkladntext21">
    <w:name w:val="Základní text2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3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TimesNewRoman75ptTun">
    <w:name w:val="Základní text + Times New Roman;7;5 pt;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60" w:line="0" w:lineRule="atLeast"/>
      <w:jc w:val="center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ZhlavneboZpat1">
    <w:name w:val="Záhlaví nebo Zápatí1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Zkladntext4">
    <w:name w:val="Základní text4"/>
    <w:basedOn w:val="Normln"/>
    <w:link w:val="Zkladntext"/>
    <w:pPr>
      <w:shd w:val="clear" w:color="auto" w:fill="FFFFFF"/>
      <w:spacing w:before="360" w:after="360" w:line="0" w:lineRule="atLeas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line="264" w:lineRule="exact"/>
      <w:ind w:hanging="360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B076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0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076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BB0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0763"/>
    <w:rPr>
      <w:color w:val="000000"/>
    </w:rPr>
  </w:style>
  <w:style w:type="paragraph" w:styleId="Zkladntext0">
    <w:name w:val="Body Text"/>
    <w:basedOn w:val="Normln"/>
    <w:link w:val="ZkladntextChar"/>
    <w:rsid w:val="00B66333"/>
    <w:pPr>
      <w:widowControl/>
      <w:suppressAutoHyphens/>
      <w:autoSpaceDE w:val="0"/>
      <w:spacing w:line="240" w:lineRule="atLeast"/>
    </w:pPr>
    <w:rPr>
      <w:rFonts w:ascii="Arial" w:eastAsia="Times New Roman" w:hAnsi="Arial" w:cs="Arial"/>
      <w:color w:val="auto"/>
      <w:sz w:val="20"/>
      <w:szCs w:val="20"/>
      <w:lang w:eastAsia="ar-SA" w:bidi="ar-SA"/>
    </w:rPr>
  </w:style>
  <w:style w:type="character" w:customStyle="1" w:styleId="ZkladntextChar">
    <w:name w:val="Základní text Char"/>
    <w:basedOn w:val="Standardnpsmoodstavce"/>
    <w:link w:val="Zkladntext0"/>
    <w:rsid w:val="00B66333"/>
    <w:rPr>
      <w:rFonts w:ascii="Arial" w:eastAsia="Times New Roman" w:hAnsi="Arial" w:cs="Arial"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0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040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</Pages>
  <Words>1514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</vt:lpstr>
    </vt:vector>
  </TitlesOfParts>
  <Company/>
  <LinksUpToDate>false</LinksUpToDate>
  <CharactersWithSpaces>10430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</dc:title>
  <dc:creator>Lucie Ptáčková</dc:creator>
  <cp:lastModifiedBy>Lucie Ptáčková</cp:lastModifiedBy>
  <cp:revision>5</cp:revision>
  <dcterms:created xsi:type="dcterms:W3CDTF">2020-12-16T08:34:00Z</dcterms:created>
  <dcterms:modified xsi:type="dcterms:W3CDTF">2024-06-19T12:21:00Z</dcterms:modified>
</cp:coreProperties>
</file>