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D89C6" w14:textId="65E8B5BB" w:rsidR="00817D07" w:rsidRDefault="00817D07">
      <w:pPr>
        <w:spacing w:after="0" w:line="259" w:lineRule="auto"/>
        <w:ind w:left="0" w:right="265" w:firstLine="0"/>
        <w:jc w:val="center"/>
      </w:pPr>
    </w:p>
    <w:p w14:paraId="63BB2F7E" w14:textId="77777777" w:rsidR="00817D07" w:rsidRDefault="00B75011">
      <w:pPr>
        <w:spacing w:after="0" w:line="259" w:lineRule="auto"/>
        <w:ind w:left="0" w:right="265" w:firstLine="0"/>
        <w:jc w:val="center"/>
      </w:pPr>
      <w:r>
        <w:rPr>
          <w:rFonts w:ascii="Tahoma" w:eastAsia="Tahoma" w:hAnsi="Tahoma" w:cs="Tahoma"/>
          <w:b/>
          <w:sz w:val="28"/>
        </w:rPr>
        <w:t xml:space="preserve"> </w:t>
      </w:r>
    </w:p>
    <w:p w14:paraId="1F19E851" w14:textId="4241806D" w:rsidR="00817D07" w:rsidRDefault="00B75011">
      <w:pPr>
        <w:pStyle w:val="Nadpis1"/>
      </w:pPr>
      <w:r>
        <w:t xml:space="preserve">Kupní smlouva č. </w:t>
      </w:r>
      <w:r w:rsidR="00C9079C">
        <w:t xml:space="preserve"> </w:t>
      </w:r>
      <w:r w:rsidR="005652E5">
        <w:t>1</w:t>
      </w:r>
      <w:r>
        <w:t>/20</w:t>
      </w:r>
      <w:r w:rsidR="006537D8">
        <w:t>2</w:t>
      </w:r>
      <w:r w:rsidR="00C9079C">
        <w:t>4</w:t>
      </w:r>
      <w:r>
        <w:t xml:space="preserve"> </w:t>
      </w:r>
    </w:p>
    <w:p w14:paraId="3FF22259" w14:textId="77777777" w:rsidR="00817D07" w:rsidRDefault="00B75011">
      <w:pPr>
        <w:spacing w:after="0" w:line="259" w:lineRule="auto"/>
        <w:ind w:left="0" w:right="292" w:firstLine="0"/>
        <w:jc w:val="center"/>
      </w:pPr>
      <w:r>
        <w:rPr>
          <w:b/>
          <w:sz w:val="20"/>
        </w:rPr>
        <w:t xml:space="preserve"> </w:t>
      </w:r>
    </w:p>
    <w:p w14:paraId="471C8FA4" w14:textId="77777777" w:rsidR="00817D07" w:rsidRDefault="00B75011">
      <w:pPr>
        <w:spacing w:after="0" w:line="250" w:lineRule="auto"/>
        <w:ind w:left="-5" w:right="135"/>
        <w:jc w:val="left"/>
      </w:pPr>
      <w:r>
        <w:rPr>
          <w:rFonts w:ascii="Tahoma" w:eastAsia="Tahoma" w:hAnsi="Tahoma" w:cs="Tahoma"/>
          <w:sz w:val="20"/>
        </w:rPr>
        <w:t xml:space="preserve">uzavřená podle právního řádu České republiky v souladu s ustanoveními § 2079 a násl. zákona č. 89/2012 Sb., občanský zákoník (dále jen </w:t>
      </w:r>
      <w:r>
        <w:rPr>
          <w:rFonts w:ascii="Tahoma" w:eastAsia="Tahoma" w:hAnsi="Tahoma" w:cs="Tahoma"/>
          <w:b/>
          <w:sz w:val="20"/>
        </w:rPr>
        <w:t>Smlouva</w:t>
      </w:r>
      <w:r>
        <w:rPr>
          <w:rFonts w:ascii="Tahoma" w:eastAsia="Tahoma" w:hAnsi="Tahoma" w:cs="Tahoma"/>
          <w:sz w:val="20"/>
        </w:rPr>
        <w:t xml:space="preserve">) </w:t>
      </w:r>
    </w:p>
    <w:p w14:paraId="2DBF6238" w14:textId="77777777" w:rsidR="00817D07" w:rsidRDefault="00B75011">
      <w:pPr>
        <w:spacing w:after="60" w:line="259" w:lineRule="auto"/>
        <w:ind w:left="0" w:right="285" w:firstLine="0"/>
        <w:jc w:val="center"/>
      </w:pPr>
      <w:r>
        <w:rPr>
          <w:rFonts w:ascii="Tahoma" w:eastAsia="Tahoma" w:hAnsi="Tahoma" w:cs="Tahoma"/>
          <w:sz w:val="20"/>
        </w:rPr>
        <w:t xml:space="preserve"> </w:t>
      </w:r>
    </w:p>
    <w:p w14:paraId="2227B771" w14:textId="11161596" w:rsidR="00817D07" w:rsidRDefault="00C9079C" w:rsidP="00C9079C">
      <w:pPr>
        <w:pStyle w:val="Nadpis1"/>
        <w:ind w:left="1267"/>
        <w:jc w:val="center"/>
      </w:pPr>
      <w:r>
        <w:t>„</w:t>
      </w:r>
      <w:r w:rsidR="00B75011">
        <w:t xml:space="preserve">Dodávka </w:t>
      </w:r>
      <w:r w:rsidR="00107959">
        <w:t>notebooků</w:t>
      </w:r>
      <w:r>
        <w:t>“</w:t>
      </w:r>
    </w:p>
    <w:p w14:paraId="68B52D42" w14:textId="77777777" w:rsidR="00817D07" w:rsidRDefault="00B75011">
      <w:pPr>
        <w:spacing w:after="0" w:line="259" w:lineRule="auto"/>
        <w:ind w:left="188" w:firstLine="0"/>
        <w:jc w:val="left"/>
      </w:pPr>
      <w:r>
        <w:rPr>
          <w:rFonts w:ascii="Tahoma" w:eastAsia="Tahoma" w:hAnsi="Tahoma" w:cs="Tahoma"/>
          <w:b/>
          <w:sz w:val="20"/>
        </w:rPr>
        <w:t xml:space="preserve"> </w:t>
      </w:r>
    </w:p>
    <w:p w14:paraId="09963A8F" w14:textId="77777777" w:rsidR="00817D07" w:rsidRDefault="00B75011">
      <w:pPr>
        <w:spacing w:after="0" w:line="259" w:lineRule="auto"/>
        <w:ind w:left="188" w:firstLine="0"/>
        <w:jc w:val="left"/>
      </w:pPr>
      <w:r>
        <w:rPr>
          <w:rFonts w:ascii="Tahoma" w:eastAsia="Tahoma" w:hAnsi="Tahoma" w:cs="Tahoma"/>
          <w:b/>
          <w:sz w:val="20"/>
          <w:u w:val="single" w:color="000000"/>
        </w:rPr>
        <w:t>Smluvní strany</w:t>
      </w:r>
      <w:r>
        <w:t xml:space="preserve"> </w:t>
      </w:r>
    </w:p>
    <w:p w14:paraId="635143E8" w14:textId="77777777" w:rsidR="00817D07" w:rsidRDefault="00B75011">
      <w:pPr>
        <w:spacing w:after="0" w:line="259" w:lineRule="auto"/>
        <w:ind w:left="188" w:firstLine="0"/>
        <w:jc w:val="left"/>
      </w:pPr>
      <w:r>
        <w:t xml:space="preserve"> </w:t>
      </w:r>
    </w:p>
    <w:p w14:paraId="3FA711D1" w14:textId="77777777" w:rsidR="00817D07" w:rsidRDefault="00B75011">
      <w:pPr>
        <w:numPr>
          <w:ilvl w:val="0"/>
          <w:numId w:val="1"/>
        </w:numPr>
        <w:spacing w:after="2" w:line="259" w:lineRule="auto"/>
        <w:ind w:right="242" w:hanging="247"/>
        <w:jc w:val="left"/>
      </w:pPr>
      <w:r>
        <w:t xml:space="preserve">Kupující: </w:t>
      </w:r>
      <w:r>
        <w:tab/>
        <w:t xml:space="preserve"> </w:t>
      </w:r>
      <w:r>
        <w:tab/>
      </w:r>
      <w:r w:rsidR="00465F72">
        <w:t xml:space="preserve">   </w:t>
      </w:r>
      <w:r>
        <w:rPr>
          <w:b/>
        </w:rPr>
        <w:t xml:space="preserve">Střední </w:t>
      </w:r>
      <w:r w:rsidR="00465F72">
        <w:rPr>
          <w:b/>
        </w:rPr>
        <w:t>odborní učiliště plynárenské</w:t>
      </w:r>
      <w:r>
        <w:rPr>
          <w:b/>
        </w:rPr>
        <w:t xml:space="preserve"> Pardubice </w:t>
      </w:r>
    </w:p>
    <w:p w14:paraId="0B5C5157" w14:textId="0396B7CE" w:rsidR="00817D07" w:rsidRDefault="00B75011" w:rsidP="005652E5">
      <w:pPr>
        <w:tabs>
          <w:tab w:val="center" w:pos="896"/>
          <w:tab w:val="center" w:pos="1604"/>
          <w:tab w:val="center" w:pos="3498"/>
        </w:tabs>
        <w:spacing w:after="0" w:line="259" w:lineRule="auto"/>
        <w:ind w:left="0" w:firstLine="0"/>
        <w:jc w:val="left"/>
      </w:pPr>
      <w:r>
        <w:rPr>
          <w:b/>
        </w:rPr>
        <w:t xml:space="preserve"> </w:t>
      </w:r>
      <w:r>
        <w:rPr>
          <w:b/>
        </w:rPr>
        <w:tab/>
        <w:t xml:space="preserve"> </w:t>
      </w:r>
      <w:r>
        <w:rPr>
          <w:b/>
        </w:rPr>
        <w:tab/>
        <w:t xml:space="preserve"> </w:t>
      </w:r>
      <w:r w:rsidR="00465F72">
        <w:rPr>
          <w:b/>
        </w:rPr>
        <w:t xml:space="preserve">                     Poděbradská 93</w:t>
      </w:r>
      <w:r w:rsidR="005652E5">
        <w:rPr>
          <w:b/>
        </w:rPr>
        <w:t xml:space="preserve">, Polabiny, </w:t>
      </w:r>
      <w:r>
        <w:rPr>
          <w:b/>
        </w:rPr>
        <w:t>530 0</w:t>
      </w:r>
      <w:r w:rsidR="00465F72">
        <w:rPr>
          <w:b/>
        </w:rPr>
        <w:t>9</w:t>
      </w:r>
      <w:r>
        <w:rPr>
          <w:b/>
        </w:rPr>
        <w:t xml:space="preserve"> Pardubice </w:t>
      </w:r>
    </w:p>
    <w:p w14:paraId="6FA93ADD" w14:textId="77777777" w:rsidR="00817D07" w:rsidRDefault="00B75011">
      <w:pPr>
        <w:tabs>
          <w:tab w:val="center" w:pos="896"/>
          <w:tab w:val="center" w:pos="1604"/>
          <w:tab w:val="center" w:pos="2973"/>
        </w:tabs>
        <w:ind w:left="0" w:firstLine="0"/>
        <w:jc w:val="left"/>
      </w:pPr>
      <w:r>
        <w:t xml:space="preserve"> </w:t>
      </w:r>
      <w:r>
        <w:tab/>
        <w:t xml:space="preserve"> </w:t>
      </w:r>
      <w:r>
        <w:tab/>
        <w:t xml:space="preserve"> </w:t>
      </w:r>
      <w:r>
        <w:tab/>
        <w:t xml:space="preserve">IČ: </w:t>
      </w:r>
      <w:r w:rsidR="000773A4">
        <w:t>15050670</w:t>
      </w:r>
      <w:r>
        <w:t xml:space="preserve"> </w:t>
      </w:r>
    </w:p>
    <w:p w14:paraId="4A441C55" w14:textId="77777777" w:rsidR="00817D07" w:rsidRDefault="00B75011">
      <w:pPr>
        <w:ind w:left="2322" w:right="177"/>
      </w:pPr>
      <w:r>
        <w:t xml:space="preserve">Zastoupena: Mgr. </w:t>
      </w:r>
      <w:r w:rsidR="000773A4">
        <w:t>Martinem Valentou</w:t>
      </w:r>
      <w:r>
        <w:t xml:space="preserve">, ředitelem školy </w:t>
      </w:r>
    </w:p>
    <w:p w14:paraId="31FFC006" w14:textId="77777777" w:rsidR="00817D07" w:rsidRDefault="00B75011">
      <w:pPr>
        <w:ind w:left="2322" w:right="177"/>
      </w:pPr>
      <w:r>
        <w:t xml:space="preserve">Osoba oprávněná jednat ve věcech technických, k podpisu Protokolu o předání a převzetí dodávky: Mgr. </w:t>
      </w:r>
      <w:r w:rsidR="000773A4">
        <w:t>Martin Valenta</w:t>
      </w:r>
      <w:r>
        <w:t xml:space="preserve"> </w:t>
      </w:r>
    </w:p>
    <w:p w14:paraId="3B76632C" w14:textId="77777777" w:rsidR="00817D07" w:rsidRDefault="00B75011">
      <w:pPr>
        <w:spacing w:after="0" w:line="259" w:lineRule="auto"/>
        <w:ind w:left="188" w:firstLine="0"/>
        <w:jc w:val="left"/>
      </w:pPr>
      <w:r>
        <w:t xml:space="preserve"> </w:t>
      </w:r>
      <w:r>
        <w:tab/>
        <w:t xml:space="preserve"> </w:t>
      </w:r>
      <w:r>
        <w:tab/>
        <w:t xml:space="preserve"> </w:t>
      </w:r>
      <w:r>
        <w:tab/>
        <w:t xml:space="preserve"> </w:t>
      </w:r>
    </w:p>
    <w:p w14:paraId="47C76347" w14:textId="3527621A" w:rsidR="00817D07" w:rsidRDefault="00B75011" w:rsidP="005652E5">
      <w:pPr>
        <w:spacing w:after="4" w:line="259" w:lineRule="auto"/>
        <w:ind w:left="2124" w:right="2955" w:firstLine="0"/>
        <w:jc w:val="right"/>
      </w:pPr>
      <w:r>
        <w:t>Bankovní spojení: Komerční banka Pardubice</w:t>
      </w:r>
      <w:r w:rsidR="005652E5">
        <w:t xml:space="preserve">, č. účtu: 28636561/0100 </w:t>
      </w:r>
      <w:r>
        <w:t xml:space="preserve">  </w:t>
      </w:r>
      <w:r>
        <w:tab/>
        <w:t xml:space="preserve"> </w:t>
      </w:r>
      <w:r>
        <w:tab/>
        <w:t xml:space="preserve"> </w:t>
      </w:r>
      <w:r>
        <w:tab/>
        <w:t xml:space="preserve"> </w:t>
      </w:r>
      <w:r>
        <w:tab/>
        <w:t xml:space="preserve"> </w:t>
      </w:r>
    </w:p>
    <w:p w14:paraId="473881E5" w14:textId="77777777" w:rsidR="00817D07" w:rsidRDefault="00B75011">
      <w:pPr>
        <w:spacing w:after="6" w:line="259" w:lineRule="auto"/>
        <w:ind w:left="188" w:firstLine="0"/>
        <w:jc w:val="left"/>
      </w:pPr>
      <w:r>
        <w:t xml:space="preserve"> </w:t>
      </w:r>
      <w:r>
        <w:tab/>
        <w:t xml:space="preserve"> </w:t>
      </w:r>
    </w:p>
    <w:p w14:paraId="5DDC05A2" w14:textId="77777777" w:rsidR="00817D07" w:rsidRDefault="00B75011">
      <w:pPr>
        <w:spacing w:after="4" w:line="259" w:lineRule="auto"/>
        <w:ind w:left="188" w:firstLine="0"/>
        <w:jc w:val="left"/>
      </w:pPr>
      <w:r>
        <w:t xml:space="preserve"> </w:t>
      </w:r>
      <w:r>
        <w:tab/>
        <w:t xml:space="preserve"> </w:t>
      </w:r>
      <w:r>
        <w:tab/>
        <w:t xml:space="preserve"> </w:t>
      </w:r>
      <w:r>
        <w:tab/>
        <w:t xml:space="preserve"> </w:t>
      </w:r>
    </w:p>
    <w:p w14:paraId="5CD0F0B7" w14:textId="77777777" w:rsidR="00817D07" w:rsidRDefault="00B75011">
      <w:pPr>
        <w:tabs>
          <w:tab w:val="center" w:pos="896"/>
          <w:tab w:val="center" w:pos="1604"/>
          <w:tab w:val="center" w:pos="3253"/>
        </w:tabs>
        <w:ind w:left="0" w:firstLine="0"/>
        <w:jc w:val="left"/>
      </w:pPr>
      <w:r>
        <w:t xml:space="preserve"> </w:t>
      </w:r>
      <w:r>
        <w:tab/>
        <w:t xml:space="preserve"> </w:t>
      </w:r>
      <w:r>
        <w:tab/>
        <w:t xml:space="preserve"> </w:t>
      </w:r>
      <w:r>
        <w:tab/>
        <w:t xml:space="preserve">(dále jen „kupující“) </w:t>
      </w:r>
    </w:p>
    <w:p w14:paraId="56AF86A7" w14:textId="77777777" w:rsidR="00817D07" w:rsidRDefault="00B75011">
      <w:pPr>
        <w:spacing w:after="0" w:line="259" w:lineRule="auto"/>
        <w:ind w:left="188" w:firstLine="0"/>
        <w:jc w:val="left"/>
      </w:pPr>
      <w:r>
        <w:t xml:space="preserve"> </w:t>
      </w:r>
    </w:p>
    <w:p w14:paraId="26CD9D45" w14:textId="77777777" w:rsidR="00817D07" w:rsidRDefault="00B75011">
      <w:pPr>
        <w:spacing w:after="0" w:line="259" w:lineRule="auto"/>
        <w:ind w:left="188" w:firstLine="0"/>
        <w:jc w:val="left"/>
      </w:pPr>
      <w:r>
        <w:t xml:space="preserve"> </w:t>
      </w:r>
    </w:p>
    <w:p w14:paraId="5CDE7666" w14:textId="65F74FD0" w:rsidR="005652E5" w:rsidRDefault="00B75011" w:rsidP="005652E5">
      <w:pPr>
        <w:pStyle w:val="Default"/>
        <w:numPr>
          <w:ilvl w:val="0"/>
          <w:numId w:val="1"/>
        </w:numPr>
      </w:pPr>
      <w:r w:rsidRPr="005652E5">
        <w:rPr>
          <w:sz w:val="22"/>
          <w:szCs w:val="22"/>
        </w:rPr>
        <w:t>Prodávající</w:t>
      </w:r>
      <w:r>
        <w:t xml:space="preserve">: </w:t>
      </w:r>
      <w:r>
        <w:tab/>
      </w:r>
    </w:p>
    <w:p w14:paraId="5D712203" w14:textId="77777777" w:rsidR="005652E5" w:rsidRDefault="005652E5" w:rsidP="005652E5">
      <w:pPr>
        <w:pStyle w:val="Default"/>
      </w:pPr>
      <w:r>
        <w:t xml:space="preserve"> </w:t>
      </w:r>
    </w:p>
    <w:p w14:paraId="5832A9B3" w14:textId="77777777" w:rsidR="005652E5" w:rsidRDefault="005652E5" w:rsidP="005652E5">
      <w:pPr>
        <w:pStyle w:val="Default"/>
        <w:ind w:left="2124"/>
        <w:rPr>
          <w:sz w:val="22"/>
          <w:szCs w:val="22"/>
        </w:rPr>
      </w:pPr>
      <w:r>
        <w:rPr>
          <w:b/>
          <w:bCs/>
          <w:sz w:val="22"/>
          <w:szCs w:val="22"/>
        </w:rPr>
        <w:t xml:space="preserve">DLNK s.r.o. </w:t>
      </w:r>
    </w:p>
    <w:p w14:paraId="2AA52559" w14:textId="77777777" w:rsidR="005652E5" w:rsidRDefault="005652E5" w:rsidP="005652E5">
      <w:pPr>
        <w:pStyle w:val="Default"/>
        <w:ind w:left="1416" w:firstLine="708"/>
        <w:rPr>
          <w:sz w:val="22"/>
          <w:szCs w:val="22"/>
        </w:rPr>
      </w:pPr>
      <w:r>
        <w:rPr>
          <w:b/>
          <w:bCs/>
          <w:sz w:val="22"/>
          <w:szCs w:val="22"/>
        </w:rPr>
        <w:t xml:space="preserve">T. G. Masaryka 1427, 549 01 Nové Město nad Metují </w:t>
      </w:r>
    </w:p>
    <w:p w14:paraId="1C96A1B3" w14:textId="77777777" w:rsidR="005652E5" w:rsidRDefault="005652E5" w:rsidP="005652E5">
      <w:pPr>
        <w:pStyle w:val="Default"/>
        <w:ind w:left="2124"/>
        <w:rPr>
          <w:sz w:val="22"/>
          <w:szCs w:val="22"/>
        </w:rPr>
      </w:pPr>
      <w:r>
        <w:rPr>
          <w:sz w:val="22"/>
          <w:szCs w:val="22"/>
        </w:rPr>
        <w:t xml:space="preserve">zapsán v obchodním rejstříku, vedeném Krajským soudem v Hradci Králové, </w:t>
      </w:r>
      <w:proofErr w:type="spellStart"/>
      <w:r>
        <w:rPr>
          <w:sz w:val="22"/>
          <w:szCs w:val="22"/>
        </w:rPr>
        <w:t>sp</w:t>
      </w:r>
      <w:proofErr w:type="spellEnd"/>
      <w:r>
        <w:rPr>
          <w:sz w:val="22"/>
          <w:szCs w:val="22"/>
        </w:rPr>
        <w:t xml:space="preserve">. zn. C 20041 </w:t>
      </w:r>
    </w:p>
    <w:p w14:paraId="59C605C0" w14:textId="77777777" w:rsidR="005652E5" w:rsidRDefault="005652E5" w:rsidP="005652E5">
      <w:pPr>
        <w:pStyle w:val="Default"/>
        <w:ind w:left="1416" w:firstLine="708"/>
        <w:rPr>
          <w:sz w:val="22"/>
          <w:szCs w:val="22"/>
        </w:rPr>
      </w:pPr>
      <w:r>
        <w:rPr>
          <w:sz w:val="22"/>
          <w:szCs w:val="22"/>
        </w:rPr>
        <w:t xml:space="preserve">IČ: 26012162 DIČ: CZ26012162 </w:t>
      </w:r>
    </w:p>
    <w:p w14:paraId="1CD779A8" w14:textId="66C8A860" w:rsidR="005652E5" w:rsidRDefault="005652E5" w:rsidP="005652E5">
      <w:pPr>
        <w:pStyle w:val="Default"/>
        <w:ind w:left="1416" w:firstLine="708"/>
        <w:rPr>
          <w:sz w:val="22"/>
          <w:szCs w:val="22"/>
        </w:rPr>
      </w:pPr>
      <w:r>
        <w:rPr>
          <w:sz w:val="22"/>
          <w:szCs w:val="22"/>
        </w:rPr>
        <w:t xml:space="preserve">Zastoupen:, jednatelem společnosti </w:t>
      </w:r>
    </w:p>
    <w:p w14:paraId="1162F2E2" w14:textId="3AF059EB" w:rsidR="005652E5" w:rsidRDefault="005652E5" w:rsidP="005652E5">
      <w:pPr>
        <w:pStyle w:val="Default"/>
        <w:ind w:left="2124"/>
        <w:rPr>
          <w:sz w:val="22"/>
          <w:szCs w:val="22"/>
        </w:rPr>
      </w:pPr>
      <w:r>
        <w:rPr>
          <w:sz w:val="22"/>
          <w:szCs w:val="22"/>
        </w:rPr>
        <w:t xml:space="preserve">Osoby oprávněné jednat ve věcech technických, k podpisu protokolu o předání a převzetí dodávky: </w:t>
      </w:r>
    </w:p>
    <w:p w14:paraId="4E3DEA5B" w14:textId="31B66D8E" w:rsidR="00817D07" w:rsidRDefault="005652E5" w:rsidP="005652E5">
      <w:pPr>
        <w:spacing w:after="15" w:line="243" w:lineRule="auto"/>
        <w:ind w:left="1426" w:right="242" w:firstLine="698"/>
        <w:jc w:val="left"/>
      </w:pPr>
      <w:r>
        <w:t xml:space="preserve">Bankovní spojení: </w:t>
      </w:r>
    </w:p>
    <w:p w14:paraId="385473CF" w14:textId="77777777" w:rsidR="00817D07" w:rsidRDefault="00B75011">
      <w:pPr>
        <w:ind w:left="2358" w:right="177"/>
      </w:pPr>
      <w:r>
        <w:t xml:space="preserve">(dále jen „prodávající“) </w:t>
      </w:r>
    </w:p>
    <w:p w14:paraId="1AEBA25F" w14:textId="77777777" w:rsidR="00817D07" w:rsidRDefault="00B75011">
      <w:pPr>
        <w:spacing w:after="0" w:line="259" w:lineRule="auto"/>
        <w:ind w:left="188" w:firstLine="0"/>
        <w:jc w:val="left"/>
      </w:pPr>
      <w:r>
        <w:t xml:space="preserve"> </w:t>
      </w:r>
    </w:p>
    <w:p w14:paraId="5CC0C5A4" w14:textId="77777777" w:rsidR="00817D07" w:rsidRDefault="00B75011">
      <w:pPr>
        <w:spacing w:after="0" w:line="259" w:lineRule="auto"/>
        <w:ind w:left="188" w:firstLine="0"/>
        <w:jc w:val="left"/>
      </w:pPr>
      <w:r>
        <w:t xml:space="preserve"> </w:t>
      </w:r>
    </w:p>
    <w:p w14:paraId="6A6B0815" w14:textId="77777777" w:rsidR="00817D07" w:rsidRDefault="00B75011">
      <w:pPr>
        <w:ind w:right="177"/>
      </w:pPr>
      <w:r>
        <w:t xml:space="preserve">uzavírají tuto kupní smlouvu (dále jen „smlouva“), kterou se prodávající zavazuje řádně a včas, na svůj náklad a nebezpečí, dodat objednateli dodávku dle podmínek této smlouvy a jejích příloh a kupující (objednatel) se zavazuje za podmínek této smlouvy věc převzít a zaplatit prodávajícímu dohodnutou cenu za její dodání.  </w:t>
      </w:r>
    </w:p>
    <w:p w14:paraId="2721EFDD" w14:textId="12067C5B" w:rsidR="00817D07" w:rsidRDefault="00B75011">
      <w:pPr>
        <w:ind w:right="177"/>
      </w:pPr>
      <w:r>
        <w:t xml:space="preserve">Tato smlouva je uzavřena na základě veřejné zakázky malého rozsahu na dodávky s názvem „Dodávka </w:t>
      </w:r>
      <w:r w:rsidR="00465F72">
        <w:t>noteb</w:t>
      </w:r>
      <w:r w:rsidR="005652E5">
        <w:t>o</w:t>
      </w:r>
      <w:r w:rsidR="00465F72">
        <w:t>oků</w:t>
      </w:r>
      <w:r>
        <w:t xml:space="preserve">“. </w:t>
      </w:r>
    </w:p>
    <w:p w14:paraId="5BFBA9C8" w14:textId="77777777" w:rsidR="00817D07" w:rsidRDefault="00B75011">
      <w:pPr>
        <w:spacing w:after="0" w:line="259" w:lineRule="auto"/>
        <w:ind w:left="188" w:firstLine="0"/>
        <w:jc w:val="left"/>
      </w:pPr>
      <w:r>
        <w:t xml:space="preserve"> </w:t>
      </w:r>
    </w:p>
    <w:p w14:paraId="60AD35D8" w14:textId="77777777" w:rsidR="00817D07" w:rsidRDefault="00B75011">
      <w:pPr>
        <w:spacing w:after="0" w:line="259" w:lineRule="auto"/>
        <w:ind w:left="188" w:firstLine="0"/>
        <w:jc w:val="left"/>
      </w:pPr>
      <w:r>
        <w:rPr>
          <w:rFonts w:ascii="Tahoma" w:eastAsia="Tahoma" w:hAnsi="Tahoma" w:cs="Tahoma"/>
          <w:sz w:val="20"/>
        </w:rPr>
        <w:t xml:space="preserve"> </w:t>
      </w:r>
    </w:p>
    <w:p w14:paraId="6FF797A7" w14:textId="77777777" w:rsidR="00817D07" w:rsidRDefault="00B75011">
      <w:pPr>
        <w:spacing w:after="0" w:line="259" w:lineRule="auto"/>
        <w:ind w:left="84" w:firstLine="0"/>
        <w:jc w:val="center"/>
      </w:pPr>
      <w:r>
        <w:rPr>
          <w:b/>
        </w:rPr>
        <w:t xml:space="preserve"> </w:t>
      </w:r>
    </w:p>
    <w:p w14:paraId="0881C8FF" w14:textId="77777777" w:rsidR="00817D07" w:rsidRDefault="00B75011">
      <w:pPr>
        <w:spacing w:after="0" w:line="259" w:lineRule="auto"/>
        <w:ind w:left="34" w:right="3"/>
        <w:jc w:val="center"/>
      </w:pPr>
      <w:r>
        <w:rPr>
          <w:b/>
        </w:rPr>
        <w:t xml:space="preserve">Článek I. </w:t>
      </w:r>
    </w:p>
    <w:p w14:paraId="7608A4B1" w14:textId="77777777" w:rsidR="00817D07" w:rsidRDefault="00B75011">
      <w:pPr>
        <w:pStyle w:val="Nadpis2"/>
      </w:pPr>
      <w:r>
        <w:t>Předmět smlouvy</w:t>
      </w:r>
      <w:r>
        <w:rPr>
          <w:u w:val="none"/>
        </w:rPr>
        <w:t xml:space="preserve"> </w:t>
      </w:r>
    </w:p>
    <w:p w14:paraId="44A31422" w14:textId="1746E78C" w:rsidR="00817D07" w:rsidRDefault="00B75011">
      <w:pPr>
        <w:numPr>
          <w:ilvl w:val="0"/>
          <w:numId w:val="2"/>
        </w:numPr>
        <w:ind w:right="177" w:hanging="247"/>
      </w:pPr>
      <w:r>
        <w:t xml:space="preserve">Předmětem této smlouvy je koupě </w:t>
      </w:r>
      <w:r w:rsidRPr="00C9079C">
        <w:rPr>
          <w:b/>
          <w:bCs/>
        </w:rPr>
        <w:t>osm</w:t>
      </w:r>
      <w:r w:rsidR="00465F72" w:rsidRPr="00C9079C">
        <w:rPr>
          <w:b/>
          <w:bCs/>
        </w:rPr>
        <w:t>nácti notebooků</w:t>
      </w:r>
      <w:r w:rsidR="00465F72">
        <w:t xml:space="preserve"> do učebny elektro</w:t>
      </w:r>
      <w:r w:rsidR="00C9079C">
        <w:t xml:space="preserve"> a </w:t>
      </w:r>
      <w:r w:rsidR="00C9079C" w:rsidRPr="00C9079C">
        <w:rPr>
          <w:b/>
          <w:bCs/>
        </w:rPr>
        <w:t>pět</w:t>
      </w:r>
      <w:r w:rsidR="00C9079C">
        <w:rPr>
          <w:b/>
          <w:bCs/>
        </w:rPr>
        <w:t>i</w:t>
      </w:r>
      <w:r w:rsidR="00C9079C" w:rsidRPr="00C9079C">
        <w:rPr>
          <w:b/>
          <w:bCs/>
        </w:rPr>
        <w:t xml:space="preserve"> notebooků</w:t>
      </w:r>
      <w:r w:rsidR="00C9079C">
        <w:t xml:space="preserve"> pro účely prevence digitální propasti</w:t>
      </w:r>
      <w:r>
        <w:t xml:space="preserve"> (dále jen „zboží“) dle položkového rozpočtu a technické </w:t>
      </w:r>
      <w:r>
        <w:lastRenderedPageBreak/>
        <w:t xml:space="preserve">specifikace, které tvoří přílohu č. 2 smlouvy. Prodávající prohlašuje, že je výlučným vlastníkem </w:t>
      </w:r>
      <w:r w:rsidR="00465F72">
        <w:t>notebooků</w:t>
      </w:r>
      <w:r>
        <w:t xml:space="preserve"> a že na zboží neváznou práva třetích osob. </w:t>
      </w:r>
    </w:p>
    <w:p w14:paraId="3F4843AE" w14:textId="77777777" w:rsidR="00817D07" w:rsidRDefault="00B75011">
      <w:pPr>
        <w:spacing w:after="0" w:line="259" w:lineRule="auto"/>
        <w:ind w:left="188" w:firstLine="0"/>
        <w:jc w:val="left"/>
      </w:pPr>
      <w:r>
        <w:t xml:space="preserve"> </w:t>
      </w:r>
    </w:p>
    <w:p w14:paraId="52593031" w14:textId="77777777" w:rsidR="00817D07" w:rsidRDefault="00B75011">
      <w:pPr>
        <w:numPr>
          <w:ilvl w:val="0"/>
          <w:numId w:val="2"/>
        </w:numPr>
        <w:ind w:right="177" w:hanging="247"/>
      </w:pPr>
      <w:r>
        <w:t xml:space="preserve">Prodávající prodává na základě této smlouvy shora uvedené zboží za níže vzájemně dohodnutou kupní cenu do vlastnictví kupujícího, a to se všemi součástmi a příslušenstvím, a kupující ho do svého vlastnictví, se všemi součástmi a příslušenstvím, přijímá.  </w:t>
      </w:r>
    </w:p>
    <w:p w14:paraId="429ABAAB" w14:textId="77777777" w:rsidR="00817D07" w:rsidRDefault="00B75011">
      <w:pPr>
        <w:spacing w:after="0" w:line="259" w:lineRule="auto"/>
        <w:ind w:left="188" w:firstLine="0"/>
        <w:jc w:val="left"/>
      </w:pPr>
      <w:r>
        <w:t xml:space="preserve"> </w:t>
      </w:r>
    </w:p>
    <w:p w14:paraId="44F7F70E" w14:textId="77777777" w:rsidR="00817D07" w:rsidRDefault="00B75011">
      <w:pPr>
        <w:numPr>
          <w:ilvl w:val="0"/>
          <w:numId w:val="2"/>
        </w:numPr>
        <w:ind w:right="177" w:hanging="247"/>
      </w:pPr>
      <w:r>
        <w:t xml:space="preserve">Prodávající se zavazuje převést na kupujícího vlastnictví ke zboží za podmínek níže uvedených, kupující se zavazuje zboží převzít a zaplatit za něj prodávajícímu dohodnutou kupní cenu.  </w:t>
      </w:r>
    </w:p>
    <w:p w14:paraId="77CDB21E" w14:textId="77777777" w:rsidR="00817D07" w:rsidRDefault="00B75011">
      <w:pPr>
        <w:spacing w:after="0" w:line="259" w:lineRule="auto"/>
        <w:ind w:left="188" w:firstLine="0"/>
        <w:jc w:val="left"/>
      </w:pPr>
      <w:r>
        <w:t xml:space="preserve"> </w:t>
      </w:r>
    </w:p>
    <w:p w14:paraId="29372787" w14:textId="77777777" w:rsidR="00817D07" w:rsidRDefault="00B75011">
      <w:pPr>
        <w:numPr>
          <w:ilvl w:val="0"/>
          <w:numId w:val="2"/>
        </w:numPr>
        <w:ind w:right="177" w:hanging="247"/>
      </w:pPr>
      <w:r>
        <w:t xml:space="preserve">Prodávající se zavazuje, že zajistí: </w:t>
      </w:r>
    </w:p>
    <w:p w14:paraId="43F43EFC" w14:textId="77777777" w:rsidR="00817D07" w:rsidRDefault="00B75011">
      <w:pPr>
        <w:numPr>
          <w:ilvl w:val="1"/>
          <w:numId w:val="2"/>
        </w:numPr>
        <w:ind w:right="177" w:hanging="348"/>
      </w:pPr>
      <w:r>
        <w:t xml:space="preserve">dopravu zboží na místo plnění, jeho vybalení a kontrolu, </w:t>
      </w:r>
    </w:p>
    <w:p w14:paraId="0C211454" w14:textId="77777777" w:rsidR="00817D07" w:rsidRDefault="00B75011">
      <w:pPr>
        <w:numPr>
          <w:ilvl w:val="1"/>
          <w:numId w:val="2"/>
        </w:numPr>
        <w:ind w:right="177" w:hanging="348"/>
      </w:pPr>
      <w:r>
        <w:t xml:space="preserve">protokolární předání zboží k provozu kupujícímu,  </w:t>
      </w:r>
    </w:p>
    <w:p w14:paraId="6C1598A1" w14:textId="77777777" w:rsidR="00817D07" w:rsidRDefault="00B75011">
      <w:pPr>
        <w:numPr>
          <w:ilvl w:val="1"/>
          <w:numId w:val="2"/>
        </w:numPr>
        <w:ind w:right="177" w:hanging="348"/>
      </w:pPr>
      <w:r>
        <w:t xml:space="preserve">odvoz a likvidaci všech obalů a dalších materiálů použitých při plnění veřejné zakázky, v souladu s ustanoveními zákona č. 185/2001 Sb., o odpadech, v platném znění. </w:t>
      </w:r>
    </w:p>
    <w:p w14:paraId="138D4896" w14:textId="77777777" w:rsidR="00817D07" w:rsidRDefault="00B75011">
      <w:pPr>
        <w:spacing w:after="0" w:line="259" w:lineRule="auto"/>
        <w:ind w:left="188" w:firstLine="0"/>
        <w:jc w:val="left"/>
      </w:pPr>
      <w:r>
        <w:t xml:space="preserve"> </w:t>
      </w:r>
    </w:p>
    <w:p w14:paraId="2E264BC7" w14:textId="4C961AE2" w:rsidR="00817D07" w:rsidRDefault="00B75011">
      <w:pPr>
        <w:numPr>
          <w:ilvl w:val="0"/>
          <w:numId w:val="2"/>
        </w:numPr>
        <w:ind w:right="177" w:hanging="247"/>
      </w:pPr>
      <w:r>
        <w:t xml:space="preserve">Místem plnění je </w:t>
      </w:r>
      <w:r w:rsidR="00465F72" w:rsidRPr="00C9079C">
        <w:rPr>
          <w:b/>
        </w:rPr>
        <w:t xml:space="preserve">Poděbradská 93, </w:t>
      </w:r>
      <w:r w:rsidR="00C9079C" w:rsidRPr="00C9079C">
        <w:rPr>
          <w:b/>
        </w:rPr>
        <w:t xml:space="preserve">Polabiny, </w:t>
      </w:r>
      <w:r w:rsidRPr="00C9079C">
        <w:rPr>
          <w:b/>
        </w:rPr>
        <w:t>530 0</w:t>
      </w:r>
      <w:r w:rsidR="00465F72" w:rsidRPr="00C9079C">
        <w:rPr>
          <w:b/>
        </w:rPr>
        <w:t>9</w:t>
      </w:r>
      <w:r w:rsidRPr="00C9079C">
        <w:rPr>
          <w:b/>
        </w:rPr>
        <w:t xml:space="preserve"> Pardubice</w:t>
      </w:r>
      <w:r w:rsidR="00465F72">
        <w:rPr>
          <w:b/>
        </w:rPr>
        <w:t>,</w:t>
      </w:r>
      <w:r>
        <w:t xml:space="preserve"> (dále jen „místo plnění“). </w:t>
      </w:r>
    </w:p>
    <w:p w14:paraId="0E35EE5B" w14:textId="77777777" w:rsidR="00817D07" w:rsidRDefault="00B75011">
      <w:pPr>
        <w:spacing w:after="7" w:line="238" w:lineRule="auto"/>
        <w:ind w:left="188" w:right="9483" w:firstLine="0"/>
        <w:jc w:val="left"/>
      </w:pPr>
      <w:r>
        <w:rPr>
          <w:rFonts w:ascii="Tahoma" w:eastAsia="Tahoma" w:hAnsi="Tahoma" w:cs="Tahoma"/>
          <w:sz w:val="20"/>
        </w:rPr>
        <w:t xml:space="preserve"> </w:t>
      </w:r>
      <w:r>
        <w:rPr>
          <w:rFonts w:ascii="Tahoma" w:eastAsia="Tahoma" w:hAnsi="Tahoma" w:cs="Tahoma"/>
          <w:b/>
          <w:sz w:val="20"/>
        </w:rPr>
        <w:t xml:space="preserve"> </w:t>
      </w:r>
    </w:p>
    <w:p w14:paraId="4605E376" w14:textId="77777777" w:rsidR="00817D07" w:rsidRDefault="00B75011">
      <w:pPr>
        <w:spacing w:after="0" w:line="259" w:lineRule="auto"/>
        <w:ind w:left="34" w:right="3"/>
        <w:jc w:val="center"/>
      </w:pPr>
      <w:r>
        <w:rPr>
          <w:b/>
        </w:rPr>
        <w:t xml:space="preserve">Článek II. </w:t>
      </w:r>
    </w:p>
    <w:p w14:paraId="6AF40DDE" w14:textId="77777777" w:rsidR="00817D07" w:rsidRDefault="00B75011">
      <w:pPr>
        <w:pStyle w:val="Nadpis2"/>
        <w:ind w:right="1"/>
      </w:pPr>
      <w:r>
        <w:t>Cena a platební podmínky</w:t>
      </w:r>
      <w:r>
        <w:rPr>
          <w:u w:val="none"/>
        </w:rPr>
        <w:t xml:space="preserve"> </w:t>
      </w:r>
    </w:p>
    <w:p w14:paraId="2FC4DBFC" w14:textId="77777777" w:rsidR="00817D07" w:rsidRDefault="00B75011">
      <w:pPr>
        <w:spacing w:after="0" w:line="259" w:lineRule="auto"/>
        <w:ind w:left="188" w:firstLine="0"/>
        <w:jc w:val="left"/>
      </w:pPr>
      <w:r>
        <w:t xml:space="preserve"> </w:t>
      </w:r>
    </w:p>
    <w:p w14:paraId="2E382066" w14:textId="77777777" w:rsidR="00817D07" w:rsidRDefault="00B75011">
      <w:pPr>
        <w:ind w:right="177"/>
      </w:pPr>
      <w:r>
        <w:t xml:space="preserve">1. Cena, kterou je kupující povinen zaplatit prodávajícímu za dodávku zboží v rozsahu, způsobem a za podmínek této smlouvy, činí dle dohody smluvních stran </w:t>
      </w:r>
    </w:p>
    <w:p w14:paraId="3A3FB854" w14:textId="77777777" w:rsidR="00817D07" w:rsidRDefault="00B75011">
      <w:pPr>
        <w:spacing w:after="0" w:line="259" w:lineRule="auto"/>
        <w:ind w:left="188" w:firstLine="0"/>
        <w:jc w:val="left"/>
      </w:pPr>
      <w:r>
        <w:t xml:space="preserve"> </w:t>
      </w:r>
    </w:p>
    <w:p w14:paraId="398F4F19" w14:textId="23EF9F6E" w:rsidR="00817D07" w:rsidRDefault="00B75011">
      <w:pPr>
        <w:spacing w:after="3" w:line="259" w:lineRule="auto"/>
        <w:ind w:left="183"/>
        <w:jc w:val="left"/>
      </w:pPr>
      <w:r>
        <w:t>Cena celkem bez DPH:</w:t>
      </w:r>
      <w:r w:rsidR="005652E5">
        <w:t xml:space="preserve"> 326.000,- </w:t>
      </w:r>
      <w:r>
        <w:t xml:space="preserve">Kč </w:t>
      </w:r>
    </w:p>
    <w:p w14:paraId="49DA5117" w14:textId="77777777" w:rsidR="00817D07" w:rsidRDefault="00B75011">
      <w:pPr>
        <w:spacing w:after="0" w:line="259" w:lineRule="auto"/>
        <w:ind w:left="188" w:firstLine="0"/>
        <w:jc w:val="left"/>
      </w:pPr>
      <w:r>
        <w:t xml:space="preserve"> </w:t>
      </w:r>
    </w:p>
    <w:p w14:paraId="5765C57B" w14:textId="29D67401" w:rsidR="00817D07" w:rsidRDefault="00B75011">
      <w:pPr>
        <w:spacing w:after="3" w:line="259" w:lineRule="auto"/>
        <w:ind w:left="183"/>
        <w:jc w:val="left"/>
      </w:pPr>
      <w:r>
        <w:t xml:space="preserve">DPH 21 %: </w:t>
      </w:r>
      <w:r w:rsidR="005652E5">
        <w:t xml:space="preserve">68.460,- </w:t>
      </w:r>
      <w:r>
        <w:t xml:space="preserve"> Kč  </w:t>
      </w:r>
    </w:p>
    <w:p w14:paraId="7655EFA0" w14:textId="77777777" w:rsidR="00817D07" w:rsidRDefault="00B75011">
      <w:pPr>
        <w:spacing w:after="0" w:line="259" w:lineRule="auto"/>
        <w:ind w:left="188" w:firstLine="0"/>
        <w:jc w:val="left"/>
      </w:pPr>
      <w:r>
        <w:t xml:space="preserve"> </w:t>
      </w:r>
    </w:p>
    <w:p w14:paraId="59D6B533" w14:textId="14A617CF" w:rsidR="00817D07" w:rsidRDefault="00B75011">
      <w:pPr>
        <w:pStyle w:val="Nadpis3"/>
        <w:ind w:left="183"/>
      </w:pPr>
      <w:r>
        <w:rPr>
          <w:color w:val="000000"/>
        </w:rPr>
        <w:t xml:space="preserve">Cena včetně DPH: </w:t>
      </w:r>
      <w:r w:rsidR="005652E5">
        <w:rPr>
          <w:color w:val="000000"/>
        </w:rPr>
        <w:t>394.460,-</w:t>
      </w:r>
      <w:r>
        <w:rPr>
          <w:color w:val="000000"/>
        </w:rPr>
        <w:t xml:space="preserve"> Kč </w:t>
      </w:r>
    </w:p>
    <w:p w14:paraId="1CF24AE8" w14:textId="77777777" w:rsidR="00817D07" w:rsidRDefault="00B75011">
      <w:pPr>
        <w:spacing w:after="0" w:line="259" w:lineRule="auto"/>
        <w:ind w:left="188" w:firstLine="0"/>
        <w:jc w:val="left"/>
      </w:pPr>
      <w:r>
        <w:t xml:space="preserve"> </w:t>
      </w:r>
    </w:p>
    <w:p w14:paraId="163076E8" w14:textId="77777777" w:rsidR="00817D07" w:rsidRDefault="00B75011">
      <w:pPr>
        <w:ind w:right="177"/>
      </w:pPr>
      <w:r>
        <w:t xml:space="preserve">Uvedená smluvní cena je cenou nejvýše přípustnou a zahrnuje veškeré náklady spojené s dodávkou zboží dle této smlouvy. DPH bude fakturována podle zákona č. 235/2004 Sb., o dani z přidané hodnoty platného a účinného ke dni uskutečnění zdanitelného plnění. </w:t>
      </w:r>
    </w:p>
    <w:p w14:paraId="5C4E66D7" w14:textId="77777777" w:rsidR="00817D07" w:rsidRDefault="00B75011">
      <w:pPr>
        <w:spacing w:after="0" w:line="259" w:lineRule="auto"/>
        <w:ind w:left="188" w:firstLine="0"/>
        <w:jc w:val="left"/>
      </w:pPr>
      <w:r>
        <w:t xml:space="preserve"> </w:t>
      </w:r>
    </w:p>
    <w:p w14:paraId="46CC27A9" w14:textId="77777777" w:rsidR="00817D07" w:rsidRDefault="00B75011">
      <w:pPr>
        <w:ind w:right="177"/>
      </w:pPr>
      <w:r>
        <w:t xml:space="preserve">Smluvní strany ujednávají, že při změně sazby DPH se kupní cena vč. DPH navyšuje/snižuje v souladu s touto změnou sazby.  </w:t>
      </w:r>
    </w:p>
    <w:p w14:paraId="211A6B44" w14:textId="77777777" w:rsidR="00817D07" w:rsidRDefault="00B75011">
      <w:pPr>
        <w:spacing w:after="0" w:line="259" w:lineRule="auto"/>
        <w:ind w:left="188" w:firstLine="0"/>
        <w:jc w:val="left"/>
      </w:pPr>
      <w:r>
        <w:t xml:space="preserve"> </w:t>
      </w:r>
    </w:p>
    <w:p w14:paraId="0D91E6A0" w14:textId="77777777" w:rsidR="00817D07" w:rsidRDefault="00B75011">
      <w:pPr>
        <w:ind w:right="177"/>
      </w:pPr>
      <w:r>
        <w:t xml:space="preserve">2. Kupní cenu zaplatí kupující prodávajícímu bankovním převodem na bankovní účet prodávajícího na základě daňového dokladu vystaveného prodávajícím ke dni uskutečnění zdanitelného plnění, který je dnem podepsání Protokolu o předání a převzetí zboží. Splatnost daňového dokladu je 14 dnů ode dne jeho prokazatelného doručení kupujícímu.  </w:t>
      </w:r>
    </w:p>
    <w:p w14:paraId="31493036" w14:textId="77777777" w:rsidR="00817D07" w:rsidRDefault="00B75011">
      <w:pPr>
        <w:spacing w:after="0" w:line="259" w:lineRule="auto"/>
        <w:ind w:left="188" w:firstLine="0"/>
        <w:jc w:val="left"/>
      </w:pPr>
      <w:r>
        <w:t xml:space="preserve"> </w:t>
      </w:r>
    </w:p>
    <w:p w14:paraId="5FCB6846" w14:textId="77777777" w:rsidR="00817D07" w:rsidRDefault="00B75011">
      <w:pPr>
        <w:spacing w:after="0" w:line="259" w:lineRule="auto"/>
        <w:ind w:left="188" w:firstLine="0"/>
        <w:jc w:val="left"/>
      </w:pPr>
      <w:r>
        <w:t xml:space="preserve"> </w:t>
      </w:r>
    </w:p>
    <w:p w14:paraId="196C2B69" w14:textId="77777777" w:rsidR="00817D07" w:rsidRDefault="00B75011">
      <w:pPr>
        <w:spacing w:after="0" w:line="259" w:lineRule="auto"/>
        <w:ind w:left="34"/>
        <w:jc w:val="center"/>
      </w:pPr>
      <w:r>
        <w:rPr>
          <w:b/>
        </w:rPr>
        <w:t xml:space="preserve">Článek III. </w:t>
      </w:r>
    </w:p>
    <w:p w14:paraId="65CA16C9" w14:textId="77777777" w:rsidR="00817D07" w:rsidRDefault="00B75011">
      <w:pPr>
        <w:pStyle w:val="Nadpis2"/>
        <w:ind w:right="4"/>
      </w:pPr>
      <w:r>
        <w:t>Termín plnění</w:t>
      </w:r>
      <w:r>
        <w:rPr>
          <w:u w:val="none"/>
        </w:rPr>
        <w:t xml:space="preserve"> </w:t>
      </w:r>
    </w:p>
    <w:p w14:paraId="14D90D57" w14:textId="77777777" w:rsidR="00817D07" w:rsidRDefault="00B75011">
      <w:pPr>
        <w:spacing w:after="0" w:line="259" w:lineRule="auto"/>
        <w:ind w:left="84" w:firstLine="0"/>
        <w:jc w:val="center"/>
      </w:pPr>
      <w:r>
        <w:rPr>
          <w:b/>
        </w:rPr>
        <w:t xml:space="preserve"> </w:t>
      </w:r>
    </w:p>
    <w:p w14:paraId="65E180CB" w14:textId="77777777" w:rsidR="00817D07" w:rsidRDefault="00B75011">
      <w:pPr>
        <w:numPr>
          <w:ilvl w:val="0"/>
          <w:numId w:val="3"/>
        </w:numPr>
        <w:ind w:right="177"/>
      </w:pPr>
      <w:r>
        <w:t xml:space="preserve">Prodávající se zavazuje předat zboží plně funkční a řádně zprovozněné kupujícímu v místě plnění co nejdříve, nejpozději však do 30 dnů ode dne podpisu této smlouvy. Prodávající je povinen oznámit kupujícímu nejméně 7 kalendářních dnů předem termín dodávky předmětu této smlouvy na místo plnění. </w:t>
      </w:r>
    </w:p>
    <w:p w14:paraId="1716E2CF" w14:textId="77777777" w:rsidR="00817D07" w:rsidRDefault="00B75011">
      <w:pPr>
        <w:spacing w:after="0" w:line="259" w:lineRule="auto"/>
        <w:ind w:left="188" w:firstLine="0"/>
        <w:jc w:val="left"/>
      </w:pPr>
      <w:r>
        <w:t xml:space="preserve"> </w:t>
      </w:r>
    </w:p>
    <w:p w14:paraId="6407EABA" w14:textId="77777777" w:rsidR="00817D07" w:rsidRDefault="00B75011">
      <w:pPr>
        <w:ind w:right="177"/>
      </w:pPr>
      <w:r>
        <w:t xml:space="preserve">Nebude-li zboží či jeho část předána kupujícímu včas, plně funkční a zprovozněné, je kupující oprávněn účtovat prodávajícímu smluvní pokutu ve výši 0,1 % z výše ceny nedodaného zboží či </w:t>
      </w:r>
      <w:r>
        <w:lastRenderedPageBreak/>
        <w:t xml:space="preserve">jeho části za každý i započatý kalendářní den prodlení. Tímto není dotčeno právo na náhradu škody, a to škody v plném rozsahu. </w:t>
      </w:r>
    </w:p>
    <w:p w14:paraId="1EC4BF02" w14:textId="77777777" w:rsidR="00817D07" w:rsidRDefault="00B75011">
      <w:pPr>
        <w:spacing w:after="0" w:line="259" w:lineRule="auto"/>
        <w:ind w:left="188" w:firstLine="0"/>
        <w:jc w:val="left"/>
      </w:pPr>
      <w:r>
        <w:t xml:space="preserve"> </w:t>
      </w:r>
    </w:p>
    <w:p w14:paraId="7CE0769B" w14:textId="77777777" w:rsidR="00817D07" w:rsidRDefault="00B75011">
      <w:pPr>
        <w:ind w:right="177"/>
      </w:pPr>
      <w:r>
        <w:t xml:space="preserve">Vlastnické právo ke zboží přechází na kupujícího v okamžiku jeho předání a převzetí potvrzeném na předávacím protokolu. Nebezpečí nahodilé zkázy a nahodilého zhoršení zboží včetně užitků přechází na kupujícího současně s nabytím vlastnictví. </w:t>
      </w:r>
    </w:p>
    <w:p w14:paraId="4A331211" w14:textId="77777777" w:rsidR="00817D07" w:rsidRDefault="00B75011">
      <w:pPr>
        <w:spacing w:after="0" w:line="259" w:lineRule="auto"/>
        <w:ind w:left="188" w:firstLine="0"/>
        <w:jc w:val="left"/>
      </w:pPr>
      <w:r>
        <w:t xml:space="preserve"> </w:t>
      </w:r>
    </w:p>
    <w:p w14:paraId="2448F676" w14:textId="77777777" w:rsidR="00817D07" w:rsidRDefault="00B75011">
      <w:pPr>
        <w:numPr>
          <w:ilvl w:val="0"/>
          <w:numId w:val="3"/>
        </w:numPr>
        <w:ind w:right="177"/>
      </w:pPr>
      <w:r>
        <w:t xml:space="preserve">Spolu se zbožím předá prodávající kupujícímu doklady nutné pro používání zboží – návod/návody v českém jazyce. </w:t>
      </w:r>
    </w:p>
    <w:p w14:paraId="1E23D001" w14:textId="77777777" w:rsidR="00817D07" w:rsidRDefault="00B75011">
      <w:pPr>
        <w:spacing w:after="0" w:line="259" w:lineRule="auto"/>
        <w:ind w:left="188" w:firstLine="0"/>
        <w:jc w:val="left"/>
      </w:pPr>
      <w:r>
        <w:t xml:space="preserve"> </w:t>
      </w:r>
    </w:p>
    <w:p w14:paraId="5EEF869C" w14:textId="77777777" w:rsidR="00817D07" w:rsidRDefault="00B75011">
      <w:pPr>
        <w:numPr>
          <w:ilvl w:val="0"/>
          <w:numId w:val="3"/>
        </w:numPr>
        <w:ind w:right="177"/>
      </w:pPr>
      <w:r>
        <w:t xml:space="preserve">Náklady spojené s předáním zboží, zejména dopravu a balení, montáž a zprovoznění, nese prodávající a náklady spojené s převzetím zboží nese kupující.  </w:t>
      </w:r>
    </w:p>
    <w:p w14:paraId="260BFD1E" w14:textId="77777777" w:rsidR="00817D07" w:rsidRDefault="00B75011">
      <w:pPr>
        <w:spacing w:after="0" w:line="259" w:lineRule="auto"/>
        <w:ind w:left="188" w:firstLine="0"/>
        <w:jc w:val="left"/>
      </w:pPr>
      <w:r>
        <w:t xml:space="preserve"> </w:t>
      </w:r>
    </w:p>
    <w:p w14:paraId="34FA37B3" w14:textId="77777777" w:rsidR="00817D07" w:rsidRDefault="00B75011">
      <w:pPr>
        <w:numPr>
          <w:ilvl w:val="0"/>
          <w:numId w:val="3"/>
        </w:numPr>
        <w:ind w:right="177"/>
      </w:pPr>
      <w:r>
        <w:t xml:space="preserve">O předání a převzetí zboží a souvisejících dokladů bude sepsán předávací protokol podepsaný oběma smluvními stranami. Převzetí zboží jinými než oprávněnými a oběma stranám známými osobami nebude považováno za řádné. </w:t>
      </w:r>
    </w:p>
    <w:p w14:paraId="7E3792A8" w14:textId="77777777" w:rsidR="00817D07" w:rsidRDefault="00B75011">
      <w:pPr>
        <w:spacing w:after="0" w:line="259" w:lineRule="auto"/>
        <w:ind w:left="188" w:firstLine="0"/>
        <w:jc w:val="left"/>
      </w:pPr>
      <w:r>
        <w:t xml:space="preserve"> </w:t>
      </w:r>
    </w:p>
    <w:p w14:paraId="350245EC" w14:textId="77777777" w:rsidR="00817D07" w:rsidRDefault="00B75011">
      <w:pPr>
        <w:numPr>
          <w:ilvl w:val="0"/>
          <w:numId w:val="3"/>
        </w:numPr>
        <w:ind w:right="177"/>
      </w:pPr>
      <w:r>
        <w:t xml:space="preserve">Smluvní strany jsou si povinny poskytnout veškerou nezbytnou součinnost k předání a převzetí zboží dle této smlouvy. </w:t>
      </w:r>
    </w:p>
    <w:p w14:paraId="33413132" w14:textId="77777777" w:rsidR="00817D07" w:rsidRDefault="00B75011">
      <w:pPr>
        <w:spacing w:after="0" w:line="259" w:lineRule="auto"/>
        <w:ind w:left="188" w:firstLine="0"/>
        <w:jc w:val="left"/>
      </w:pPr>
      <w:r>
        <w:t xml:space="preserve"> </w:t>
      </w:r>
    </w:p>
    <w:p w14:paraId="6709296C" w14:textId="77777777" w:rsidR="00817D07" w:rsidRDefault="00B75011">
      <w:pPr>
        <w:spacing w:after="0" w:line="259" w:lineRule="auto"/>
        <w:ind w:left="188" w:firstLine="0"/>
        <w:jc w:val="left"/>
      </w:pPr>
      <w:r>
        <w:t xml:space="preserve"> </w:t>
      </w:r>
    </w:p>
    <w:p w14:paraId="65870167" w14:textId="77777777" w:rsidR="00817D07" w:rsidRDefault="00B75011">
      <w:pPr>
        <w:spacing w:after="0" w:line="259" w:lineRule="auto"/>
        <w:ind w:left="34" w:right="2"/>
        <w:jc w:val="center"/>
      </w:pPr>
      <w:r>
        <w:rPr>
          <w:b/>
        </w:rPr>
        <w:t xml:space="preserve">Článek V. </w:t>
      </w:r>
    </w:p>
    <w:p w14:paraId="074DBF36" w14:textId="77777777" w:rsidR="00817D07" w:rsidRDefault="00B75011">
      <w:pPr>
        <w:pStyle w:val="Nadpis2"/>
        <w:ind w:right="3"/>
      </w:pPr>
      <w:r>
        <w:t>Součásti smlouvy</w:t>
      </w:r>
      <w:r>
        <w:rPr>
          <w:u w:val="none"/>
        </w:rPr>
        <w:t xml:space="preserve"> </w:t>
      </w:r>
    </w:p>
    <w:p w14:paraId="4CAD3895" w14:textId="77777777" w:rsidR="00817D07" w:rsidRDefault="00B75011">
      <w:pPr>
        <w:spacing w:after="0" w:line="259" w:lineRule="auto"/>
        <w:ind w:left="188" w:firstLine="0"/>
        <w:jc w:val="left"/>
      </w:pPr>
      <w:r>
        <w:t xml:space="preserve"> </w:t>
      </w:r>
    </w:p>
    <w:p w14:paraId="2C608E49" w14:textId="77777777" w:rsidR="00817D07" w:rsidRDefault="00B75011">
      <w:pPr>
        <w:numPr>
          <w:ilvl w:val="0"/>
          <w:numId w:val="4"/>
        </w:numPr>
        <w:ind w:right="177" w:hanging="247"/>
      </w:pPr>
      <w:r>
        <w:t xml:space="preserve">Nedílnou součástí smlouvy jsou přílohy:  </w:t>
      </w:r>
    </w:p>
    <w:p w14:paraId="0F3F5E6A" w14:textId="77777777" w:rsidR="00817D07" w:rsidRDefault="00B75011">
      <w:pPr>
        <w:ind w:right="177"/>
      </w:pPr>
      <w:r>
        <w:t xml:space="preserve">Příloha č. 1 – Obchodní podmínky </w:t>
      </w:r>
    </w:p>
    <w:p w14:paraId="0D15BE76" w14:textId="77777777" w:rsidR="00817D07" w:rsidRDefault="00B75011">
      <w:pPr>
        <w:ind w:right="177"/>
      </w:pPr>
      <w:r>
        <w:t xml:space="preserve">Příloha č. 2 – Položkový rozpočet se specifikací </w:t>
      </w:r>
    </w:p>
    <w:p w14:paraId="16385FF4" w14:textId="77777777" w:rsidR="00817D07" w:rsidRDefault="00B75011">
      <w:pPr>
        <w:spacing w:after="0" w:line="259" w:lineRule="auto"/>
        <w:ind w:left="188" w:firstLine="0"/>
        <w:jc w:val="left"/>
      </w:pPr>
      <w:r>
        <w:t xml:space="preserve"> </w:t>
      </w:r>
    </w:p>
    <w:p w14:paraId="0BC5D821" w14:textId="77777777" w:rsidR="00817D07" w:rsidRDefault="00B75011">
      <w:pPr>
        <w:numPr>
          <w:ilvl w:val="0"/>
          <w:numId w:val="4"/>
        </w:numPr>
        <w:ind w:right="177" w:hanging="247"/>
      </w:pPr>
      <w:r>
        <w:t xml:space="preserve">Tyto přílohy jsou chápány jako vzájemně se vysvětlující a doplňující. V případě nejednoznačnosti nebo rozporů mají přednost ustanovení této smlouvy před ustanoveními výše uvedených příloh. </w:t>
      </w:r>
    </w:p>
    <w:p w14:paraId="40011E37" w14:textId="77777777" w:rsidR="00817D07" w:rsidRDefault="00B75011">
      <w:pPr>
        <w:spacing w:after="0" w:line="259" w:lineRule="auto"/>
        <w:ind w:left="188" w:firstLine="0"/>
        <w:jc w:val="left"/>
      </w:pPr>
      <w:r>
        <w:t xml:space="preserve"> </w:t>
      </w:r>
    </w:p>
    <w:p w14:paraId="05F0EE9D" w14:textId="77777777" w:rsidR="00817D07" w:rsidRDefault="00B75011">
      <w:pPr>
        <w:spacing w:after="0" w:line="259" w:lineRule="auto"/>
        <w:ind w:left="188" w:firstLine="0"/>
        <w:jc w:val="left"/>
      </w:pPr>
      <w:r>
        <w:t xml:space="preserve"> </w:t>
      </w:r>
    </w:p>
    <w:p w14:paraId="06FEAD38" w14:textId="77777777" w:rsidR="00817D07" w:rsidRDefault="00B75011">
      <w:pPr>
        <w:spacing w:after="0" w:line="259" w:lineRule="auto"/>
        <w:ind w:left="34"/>
        <w:jc w:val="center"/>
      </w:pPr>
      <w:r>
        <w:rPr>
          <w:b/>
        </w:rPr>
        <w:t xml:space="preserve">Článek VI. </w:t>
      </w:r>
    </w:p>
    <w:p w14:paraId="7347E8F3" w14:textId="77777777" w:rsidR="00817D07" w:rsidRDefault="00B75011">
      <w:pPr>
        <w:pStyle w:val="Nadpis2"/>
        <w:ind w:right="7"/>
      </w:pPr>
      <w:r>
        <w:t>Závěrečná ustanovení</w:t>
      </w:r>
      <w:r>
        <w:rPr>
          <w:u w:val="none"/>
        </w:rPr>
        <w:t xml:space="preserve"> </w:t>
      </w:r>
    </w:p>
    <w:p w14:paraId="28C0A78B" w14:textId="77777777" w:rsidR="00817D07" w:rsidRDefault="00B75011">
      <w:pPr>
        <w:spacing w:after="0" w:line="259" w:lineRule="auto"/>
        <w:ind w:left="84" w:firstLine="0"/>
        <w:jc w:val="center"/>
      </w:pPr>
      <w:r>
        <w:rPr>
          <w:b/>
        </w:rPr>
        <w:t xml:space="preserve"> </w:t>
      </w:r>
    </w:p>
    <w:p w14:paraId="01E83D51" w14:textId="77777777" w:rsidR="00817D07" w:rsidRDefault="00B75011">
      <w:pPr>
        <w:numPr>
          <w:ilvl w:val="0"/>
          <w:numId w:val="5"/>
        </w:numPr>
        <w:ind w:right="177"/>
      </w:pPr>
      <w:r>
        <w:t xml:space="preserve">Tato smlouva nabývá platnosti a účinnosti dnem podpisu oprávněnými zástupci obou smluvních stran. </w:t>
      </w:r>
    </w:p>
    <w:p w14:paraId="4584FA48" w14:textId="77777777" w:rsidR="00817D07" w:rsidRDefault="00B75011">
      <w:pPr>
        <w:spacing w:after="0" w:line="259" w:lineRule="auto"/>
        <w:ind w:left="188" w:firstLine="0"/>
        <w:jc w:val="left"/>
      </w:pPr>
      <w:r>
        <w:t xml:space="preserve"> </w:t>
      </w:r>
    </w:p>
    <w:p w14:paraId="19827C4B" w14:textId="77777777" w:rsidR="00817D07" w:rsidRDefault="00B75011">
      <w:pPr>
        <w:numPr>
          <w:ilvl w:val="0"/>
          <w:numId w:val="5"/>
        </w:numPr>
        <w:ind w:right="177"/>
      </w:pPr>
      <w:r>
        <w:t xml:space="preserve">Veškeré spory vzniklé z této smlouvy budou rozhodovány ve shodě s českým právním řádem obecnými soudy. </w:t>
      </w:r>
    </w:p>
    <w:p w14:paraId="3DE71573" w14:textId="77777777" w:rsidR="00817D07" w:rsidRDefault="00B75011">
      <w:pPr>
        <w:spacing w:after="0" w:line="259" w:lineRule="auto"/>
        <w:ind w:left="188" w:firstLine="0"/>
        <w:jc w:val="left"/>
      </w:pPr>
      <w:r>
        <w:t xml:space="preserve"> </w:t>
      </w:r>
    </w:p>
    <w:p w14:paraId="652EAC33" w14:textId="77777777" w:rsidR="00817D07" w:rsidRDefault="00B75011">
      <w:pPr>
        <w:numPr>
          <w:ilvl w:val="0"/>
          <w:numId w:val="5"/>
        </w:numPr>
        <w:ind w:right="177"/>
      </w:pPr>
      <w:r>
        <w:t>Smluvní strany se dohodly, S</w:t>
      </w:r>
      <w:r w:rsidR="00465F72">
        <w:t xml:space="preserve">OUP </w:t>
      </w:r>
      <w:r>
        <w:t>Pardubice bezodkladně po uzavření této smlouvy odešle smlouvu k řádnému uveřejnění v registru smluv vedeném Ministerstvem vnitra ČR. O uveřejnění smlouvy S</w:t>
      </w:r>
      <w:r w:rsidR="00465F72">
        <w:t>OUP</w:t>
      </w:r>
      <w:r>
        <w:t xml:space="preserve"> Pardubice bezodkladně informuje druhou smluvní stranu, nebyl-li kontaktní údaj této smluvní strany uveden přímo do registru smluv jako kontakt pro notifikaci o uveřejnění. </w:t>
      </w:r>
    </w:p>
    <w:p w14:paraId="4A910F0C" w14:textId="77777777" w:rsidR="00817D07" w:rsidRDefault="00B75011">
      <w:pPr>
        <w:spacing w:after="0" w:line="259" w:lineRule="auto"/>
        <w:ind w:left="188" w:firstLine="0"/>
        <w:jc w:val="left"/>
      </w:pPr>
      <w:r>
        <w:t xml:space="preserve"> </w:t>
      </w:r>
    </w:p>
    <w:p w14:paraId="39FB1621" w14:textId="77777777" w:rsidR="00817D07" w:rsidRDefault="00B75011">
      <w:pPr>
        <w:ind w:right="177"/>
      </w:pPr>
      <w:r>
        <w:t xml:space="preserve">Smluvní strany prohlašují, že žádná část smlouvy nenaplňuje znaky obchodního tajemství ve smyslu </w:t>
      </w:r>
      <w:proofErr w:type="spellStart"/>
      <w:r>
        <w:t>ust</w:t>
      </w:r>
      <w:proofErr w:type="spellEnd"/>
      <w:r>
        <w:t xml:space="preserve">. § 504 občanského zákoníku. </w:t>
      </w:r>
    </w:p>
    <w:p w14:paraId="708CB080" w14:textId="77777777" w:rsidR="00817D07" w:rsidRDefault="00B75011">
      <w:pPr>
        <w:ind w:right="177"/>
      </w:pPr>
      <w:r>
        <w:t xml:space="preserve">Prodávající prohlašuje, že jím ve smlouvě uvedené údaje, na které se mohou vztahovat předpisy o ochraně osobních údajů, jsou buď údaji veřejně dostupnými, nebo s jejich zpracováním kupujícím po dobu neurčitou za účelem zveřejnění smlouvy v registru smluv souhlasí. </w:t>
      </w:r>
    </w:p>
    <w:p w14:paraId="605C0766" w14:textId="77777777" w:rsidR="00817D07" w:rsidRDefault="00B75011">
      <w:pPr>
        <w:spacing w:after="0" w:line="259" w:lineRule="auto"/>
        <w:ind w:left="188" w:firstLine="0"/>
        <w:jc w:val="left"/>
      </w:pPr>
      <w:r>
        <w:t xml:space="preserve"> </w:t>
      </w:r>
    </w:p>
    <w:p w14:paraId="4594B948" w14:textId="77777777" w:rsidR="00817D07" w:rsidRDefault="00B75011">
      <w:pPr>
        <w:numPr>
          <w:ilvl w:val="0"/>
          <w:numId w:val="6"/>
        </w:numPr>
        <w:ind w:right="177"/>
      </w:pPr>
      <w:r>
        <w:lastRenderedPageBreak/>
        <w:t xml:space="preserve">Smluvní strany stvrzují, že si smlouvu přečetly, její obsah a obsah příloh podrobně znají a souhlasí s ní. Smluvní strany prohlašují, že se smlouvou cítí být vázány, že ustanovení smlouvy jim jsou jasná a že tato byla uzavřena určitě, vážně a srozumitelně, na základě jejich pravé a svobodné vůle, nikoli za nápadně nevýhodných podmínek nebo v tísni, na důkaz čehož připojují níže své podpisy. </w:t>
      </w:r>
    </w:p>
    <w:p w14:paraId="7594E834" w14:textId="77777777" w:rsidR="00817D07" w:rsidRDefault="00B75011">
      <w:pPr>
        <w:spacing w:after="0" w:line="259" w:lineRule="auto"/>
        <w:ind w:left="188" w:firstLine="0"/>
        <w:jc w:val="left"/>
      </w:pPr>
      <w:r>
        <w:t xml:space="preserve"> </w:t>
      </w:r>
    </w:p>
    <w:p w14:paraId="6C9D060E" w14:textId="77777777" w:rsidR="00817D07" w:rsidRDefault="00B75011">
      <w:pPr>
        <w:numPr>
          <w:ilvl w:val="0"/>
          <w:numId w:val="6"/>
        </w:numPr>
        <w:spacing w:after="113"/>
        <w:ind w:right="177"/>
      </w:pPr>
      <w:r>
        <w:t xml:space="preserve">Neplatnost, neúčinnost nebo nevynutitelnost jakéhokoliv ustanovení smlouvy nemá vliv na platnost, účinnost nebo vynutitelnost ostatních ustanovení smlouvy. Smluvní strany mají povinnost takové ujednání okamžitě nahradit smluvním ujednáním bezvadným. </w:t>
      </w:r>
    </w:p>
    <w:p w14:paraId="5EFE27F7" w14:textId="77777777" w:rsidR="00817D07" w:rsidRDefault="00B75011">
      <w:pPr>
        <w:numPr>
          <w:ilvl w:val="0"/>
          <w:numId w:val="6"/>
        </w:numPr>
        <w:spacing w:after="113"/>
        <w:ind w:right="177"/>
      </w:pPr>
      <w:r>
        <w:t xml:space="preserve">Jakékoliv změny této smlouvy lze činit pouze písemně, a to formou vzestupně číslovaných dodatků, odsouhlasených a podepsaných oprávněnými zástupci obou smluvních stran. </w:t>
      </w:r>
    </w:p>
    <w:p w14:paraId="575029B0" w14:textId="77777777" w:rsidR="00817D07" w:rsidRDefault="00B75011">
      <w:pPr>
        <w:numPr>
          <w:ilvl w:val="0"/>
          <w:numId w:val="6"/>
        </w:numPr>
        <w:spacing w:after="110"/>
        <w:ind w:right="177"/>
      </w:pPr>
      <w:r>
        <w:t xml:space="preserve">Tato smlouva je vyhotovena ve dvou stejnopisech, každém s platností originálu, z nichž jedno vyhotovení obdrží kupující a jedno vyhotovení obdrží prodávající. </w:t>
      </w:r>
    </w:p>
    <w:p w14:paraId="395C218D" w14:textId="77777777" w:rsidR="00817D07" w:rsidRDefault="00B75011">
      <w:pPr>
        <w:spacing w:after="0" w:line="259" w:lineRule="auto"/>
        <w:ind w:left="188" w:firstLine="0"/>
        <w:jc w:val="left"/>
      </w:pPr>
      <w:r>
        <w:t xml:space="preserve"> </w:t>
      </w:r>
    </w:p>
    <w:p w14:paraId="1E7FE52F" w14:textId="77777777" w:rsidR="00817D07" w:rsidRDefault="00B75011">
      <w:pPr>
        <w:spacing w:after="0" w:line="259" w:lineRule="auto"/>
        <w:ind w:left="188" w:firstLine="0"/>
        <w:jc w:val="left"/>
      </w:pPr>
      <w:r>
        <w:t xml:space="preserve"> </w:t>
      </w:r>
    </w:p>
    <w:p w14:paraId="2B87F013" w14:textId="77777777" w:rsidR="00817D07" w:rsidRDefault="00B75011">
      <w:pPr>
        <w:tabs>
          <w:tab w:val="center" w:pos="2312"/>
          <w:tab w:val="center" w:pos="3020"/>
          <w:tab w:val="center" w:pos="3728"/>
          <w:tab w:val="center" w:pos="4436"/>
          <w:tab w:val="center" w:pos="5144"/>
        </w:tabs>
        <w:ind w:left="0" w:firstLine="0"/>
        <w:jc w:val="left"/>
      </w:pPr>
      <w:r>
        <w:t xml:space="preserve">V Pardubicích dne: </w:t>
      </w:r>
      <w:r>
        <w:tab/>
        <w:t xml:space="preserve"> </w:t>
      </w:r>
      <w:r>
        <w:tab/>
        <w:t xml:space="preserve"> </w:t>
      </w:r>
      <w:r>
        <w:tab/>
        <w:t xml:space="preserve"> </w:t>
      </w:r>
      <w:r>
        <w:tab/>
        <w:t xml:space="preserve"> </w:t>
      </w:r>
      <w:r>
        <w:tab/>
        <w:t xml:space="preserve"> </w:t>
      </w:r>
    </w:p>
    <w:p w14:paraId="1911E4FE" w14:textId="77777777" w:rsidR="00817D07" w:rsidRDefault="00B75011">
      <w:pPr>
        <w:spacing w:after="0" w:line="259" w:lineRule="auto"/>
        <w:ind w:left="188" w:firstLine="0"/>
        <w:jc w:val="left"/>
      </w:pPr>
      <w:r>
        <w:t xml:space="preserve"> </w:t>
      </w:r>
    </w:p>
    <w:p w14:paraId="5E8AA0D0" w14:textId="77777777" w:rsidR="00817D07" w:rsidRDefault="00B75011">
      <w:pPr>
        <w:tabs>
          <w:tab w:val="center" w:pos="2312"/>
          <w:tab w:val="center" w:pos="3020"/>
          <w:tab w:val="center" w:pos="3728"/>
          <w:tab w:val="center" w:pos="4436"/>
          <w:tab w:val="center" w:pos="5993"/>
        </w:tabs>
        <w:ind w:left="0" w:firstLine="0"/>
        <w:jc w:val="left"/>
      </w:pPr>
      <w:r>
        <w:t xml:space="preserve">Za kupujícího:  </w:t>
      </w:r>
      <w:r>
        <w:tab/>
        <w:t xml:space="preserve"> </w:t>
      </w:r>
      <w:r>
        <w:tab/>
        <w:t xml:space="preserve"> </w:t>
      </w:r>
      <w:r>
        <w:tab/>
        <w:t xml:space="preserve"> </w:t>
      </w:r>
      <w:r>
        <w:tab/>
        <w:t xml:space="preserve"> </w:t>
      </w:r>
      <w:r>
        <w:tab/>
        <w:t xml:space="preserve">Za prodávajícího: </w:t>
      </w:r>
    </w:p>
    <w:p w14:paraId="074842C7" w14:textId="77777777" w:rsidR="00817D07" w:rsidRDefault="00B75011">
      <w:pPr>
        <w:spacing w:after="0" w:line="259" w:lineRule="auto"/>
        <w:ind w:left="188" w:firstLine="0"/>
        <w:jc w:val="left"/>
      </w:pPr>
      <w:r>
        <w:t xml:space="preserve"> </w:t>
      </w:r>
    </w:p>
    <w:p w14:paraId="7A367F64" w14:textId="77777777" w:rsidR="00817D07" w:rsidRDefault="00B75011">
      <w:pPr>
        <w:spacing w:after="0" w:line="259" w:lineRule="auto"/>
        <w:ind w:left="188" w:firstLine="0"/>
        <w:jc w:val="left"/>
      </w:pPr>
      <w:r>
        <w:t xml:space="preserve"> </w:t>
      </w:r>
    </w:p>
    <w:p w14:paraId="17C21AE3" w14:textId="77777777" w:rsidR="00817D07" w:rsidRDefault="00B75011">
      <w:pPr>
        <w:spacing w:after="0" w:line="259" w:lineRule="auto"/>
        <w:ind w:left="188" w:firstLine="0"/>
        <w:jc w:val="left"/>
      </w:pPr>
      <w:r>
        <w:t xml:space="preserve">---------------------------------------------------                   -------------------------------------------------------- </w:t>
      </w:r>
    </w:p>
    <w:p w14:paraId="0C8E3E2D" w14:textId="762320DC" w:rsidR="00817D07" w:rsidRDefault="00B75011">
      <w:pPr>
        <w:tabs>
          <w:tab w:val="center" w:pos="5144"/>
          <w:tab w:val="center" w:pos="5853"/>
        </w:tabs>
        <w:ind w:left="0" w:firstLine="0"/>
        <w:jc w:val="left"/>
      </w:pPr>
      <w:r>
        <w:t xml:space="preserve"> ředitel S</w:t>
      </w:r>
      <w:r w:rsidR="00465F72">
        <w:t>OU</w:t>
      </w:r>
      <w:r>
        <w:t>P Pardubice</w:t>
      </w:r>
      <w:r>
        <w:rPr>
          <w:b/>
        </w:rPr>
        <w:t xml:space="preserve"> </w:t>
      </w:r>
      <w:r>
        <w:rPr>
          <w:b/>
        </w:rPr>
        <w:tab/>
        <w:t xml:space="preserve"> </w:t>
      </w:r>
      <w:r>
        <w:rPr>
          <w:b/>
        </w:rPr>
        <w:tab/>
        <w:t xml:space="preserve"> </w:t>
      </w:r>
    </w:p>
    <w:p w14:paraId="47F3F14E" w14:textId="77777777" w:rsidR="00817D07" w:rsidRDefault="00B75011">
      <w:pPr>
        <w:spacing w:after="0" w:line="259" w:lineRule="auto"/>
        <w:ind w:left="188" w:firstLine="0"/>
        <w:jc w:val="left"/>
      </w:pPr>
      <w:r>
        <w:rPr>
          <w:b/>
        </w:rPr>
        <w:t xml:space="preserve"> </w:t>
      </w:r>
    </w:p>
    <w:p w14:paraId="747D1693" w14:textId="77777777" w:rsidR="00817D07" w:rsidRDefault="00B75011">
      <w:pPr>
        <w:spacing w:after="0" w:line="259" w:lineRule="auto"/>
        <w:ind w:left="188" w:firstLine="0"/>
        <w:jc w:val="left"/>
      </w:pPr>
      <w:r>
        <w:rPr>
          <w:b/>
        </w:rPr>
        <w:t xml:space="preserve"> </w:t>
      </w:r>
    </w:p>
    <w:p w14:paraId="7DD7EC0D" w14:textId="77777777" w:rsidR="00817D07" w:rsidRDefault="00B75011">
      <w:pPr>
        <w:spacing w:after="0" w:line="259" w:lineRule="auto"/>
        <w:ind w:left="188" w:firstLine="0"/>
        <w:jc w:val="left"/>
      </w:pPr>
      <w:r>
        <w:rPr>
          <w:b/>
        </w:rPr>
        <w:t xml:space="preserve"> </w:t>
      </w:r>
    </w:p>
    <w:p w14:paraId="5F87A93B" w14:textId="77777777" w:rsidR="00817D07" w:rsidRDefault="00B75011">
      <w:pPr>
        <w:spacing w:after="0" w:line="259" w:lineRule="auto"/>
        <w:ind w:left="188" w:firstLine="0"/>
        <w:jc w:val="left"/>
      </w:pPr>
      <w:r>
        <w:rPr>
          <w:b/>
        </w:rPr>
        <w:t xml:space="preserve"> </w:t>
      </w:r>
    </w:p>
    <w:p w14:paraId="727415AC" w14:textId="77777777" w:rsidR="00817D07" w:rsidRDefault="00B75011">
      <w:pPr>
        <w:spacing w:after="0" w:line="259" w:lineRule="auto"/>
        <w:ind w:left="188" w:firstLine="0"/>
        <w:jc w:val="left"/>
      </w:pPr>
      <w:r>
        <w:rPr>
          <w:rFonts w:ascii="Tahoma" w:eastAsia="Tahoma" w:hAnsi="Tahoma" w:cs="Tahoma"/>
          <w:b/>
          <w:sz w:val="20"/>
        </w:rPr>
        <w:t xml:space="preserve"> </w:t>
      </w:r>
    </w:p>
    <w:p w14:paraId="6A704E22" w14:textId="77777777" w:rsidR="00817D07" w:rsidRDefault="00B75011">
      <w:pPr>
        <w:spacing w:after="0" w:line="259" w:lineRule="auto"/>
        <w:ind w:left="188" w:firstLine="0"/>
        <w:jc w:val="left"/>
      </w:pPr>
      <w:r>
        <w:rPr>
          <w:rFonts w:ascii="Tahoma" w:eastAsia="Tahoma" w:hAnsi="Tahoma" w:cs="Tahoma"/>
          <w:b/>
          <w:sz w:val="20"/>
        </w:rPr>
        <w:t xml:space="preserve"> </w:t>
      </w:r>
    </w:p>
    <w:p w14:paraId="717268DB" w14:textId="77777777" w:rsidR="00817D07" w:rsidRDefault="00B75011">
      <w:pPr>
        <w:spacing w:after="0" w:line="259" w:lineRule="auto"/>
        <w:ind w:left="188" w:firstLine="0"/>
        <w:jc w:val="left"/>
      </w:pPr>
      <w:r>
        <w:rPr>
          <w:rFonts w:ascii="Tahoma" w:eastAsia="Tahoma" w:hAnsi="Tahoma" w:cs="Tahoma"/>
          <w:b/>
          <w:sz w:val="20"/>
        </w:rPr>
        <w:t xml:space="preserve"> </w:t>
      </w:r>
    </w:p>
    <w:p w14:paraId="4D2D9916" w14:textId="77777777" w:rsidR="00817D07" w:rsidRDefault="00B75011">
      <w:pPr>
        <w:spacing w:after="0" w:line="259" w:lineRule="auto"/>
        <w:ind w:left="188" w:firstLine="0"/>
        <w:jc w:val="left"/>
      </w:pPr>
      <w:r>
        <w:rPr>
          <w:rFonts w:ascii="Tahoma" w:eastAsia="Tahoma" w:hAnsi="Tahoma" w:cs="Tahoma"/>
          <w:b/>
          <w:sz w:val="20"/>
        </w:rPr>
        <w:t xml:space="preserve"> </w:t>
      </w:r>
    </w:p>
    <w:p w14:paraId="6956C0D3" w14:textId="77777777" w:rsidR="00817D07" w:rsidRDefault="00B75011">
      <w:pPr>
        <w:spacing w:after="0" w:line="259" w:lineRule="auto"/>
        <w:ind w:left="188" w:firstLine="0"/>
        <w:jc w:val="left"/>
      </w:pPr>
      <w:r>
        <w:rPr>
          <w:rFonts w:ascii="Tahoma" w:eastAsia="Tahoma" w:hAnsi="Tahoma" w:cs="Tahoma"/>
          <w:b/>
          <w:sz w:val="20"/>
        </w:rPr>
        <w:t xml:space="preserve"> </w:t>
      </w:r>
    </w:p>
    <w:p w14:paraId="403044B4" w14:textId="77777777" w:rsidR="00817D07" w:rsidRDefault="00B75011">
      <w:pPr>
        <w:spacing w:after="0" w:line="259" w:lineRule="auto"/>
        <w:ind w:left="188" w:firstLine="0"/>
        <w:jc w:val="left"/>
      </w:pPr>
      <w:r>
        <w:rPr>
          <w:rFonts w:ascii="Tahoma" w:eastAsia="Tahoma" w:hAnsi="Tahoma" w:cs="Tahoma"/>
          <w:b/>
          <w:sz w:val="20"/>
        </w:rPr>
        <w:t xml:space="preserve"> </w:t>
      </w:r>
    </w:p>
    <w:p w14:paraId="16C8965E" w14:textId="77777777" w:rsidR="00817D07" w:rsidRDefault="00B75011">
      <w:pPr>
        <w:spacing w:after="0" w:line="259" w:lineRule="auto"/>
        <w:ind w:left="188" w:firstLine="0"/>
        <w:jc w:val="left"/>
      </w:pPr>
      <w:r>
        <w:rPr>
          <w:rFonts w:ascii="Tahoma" w:eastAsia="Tahoma" w:hAnsi="Tahoma" w:cs="Tahoma"/>
          <w:b/>
          <w:sz w:val="20"/>
        </w:rPr>
        <w:t xml:space="preserve"> </w:t>
      </w:r>
    </w:p>
    <w:p w14:paraId="283D59FC" w14:textId="77777777" w:rsidR="00817D07" w:rsidRDefault="00B75011">
      <w:pPr>
        <w:spacing w:after="0" w:line="259" w:lineRule="auto"/>
        <w:ind w:left="188" w:firstLine="0"/>
        <w:jc w:val="left"/>
      </w:pPr>
      <w:r>
        <w:rPr>
          <w:rFonts w:ascii="Tahoma" w:eastAsia="Tahoma" w:hAnsi="Tahoma" w:cs="Tahoma"/>
          <w:b/>
          <w:sz w:val="20"/>
        </w:rPr>
        <w:t xml:space="preserve"> </w:t>
      </w:r>
    </w:p>
    <w:p w14:paraId="54B1D71C" w14:textId="77777777" w:rsidR="00817D07" w:rsidRDefault="00B75011">
      <w:pPr>
        <w:spacing w:after="0" w:line="259" w:lineRule="auto"/>
        <w:ind w:left="188" w:firstLine="0"/>
        <w:jc w:val="left"/>
      </w:pPr>
      <w:r>
        <w:rPr>
          <w:rFonts w:ascii="Tahoma" w:eastAsia="Tahoma" w:hAnsi="Tahoma" w:cs="Tahoma"/>
          <w:b/>
          <w:sz w:val="20"/>
        </w:rPr>
        <w:t xml:space="preserve"> </w:t>
      </w:r>
    </w:p>
    <w:p w14:paraId="459640B6" w14:textId="77777777" w:rsidR="00817D07" w:rsidRDefault="00B75011">
      <w:pPr>
        <w:spacing w:after="0" w:line="259" w:lineRule="auto"/>
        <w:ind w:left="188" w:firstLine="0"/>
        <w:jc w:val="left"/>
      </w:pPr>
      <w:r>
        <w:rPr>
          <w:rFonts w:ascii="Tahoma" w:eastAsia="Tahoma" w:hAnsi="Tahoma" w:cs="Tahoma"/>
          <w:b/>
          <w:sz w:val="20"/>
        </w:rPr>
        <w:t xml:space="preserve"> </w:t>
      </w:r>
    </w:p>
    <w:p w14:paraId="303D6367" w14:textId="77777777" w:rsidR="00817D07" w:rsidRDefault="00B75011">
      <w:pPr>
        <w:spacing w:after="0" w:line="259" w:lineRule="auto"/>
        <w:ind w:left="188" w:firstLine="0"/>
        <w:jc w:val="left"/>
      </w:pPr>
      <w:r>
        <w:rPr>
          <w:rFonts w:ascii="Tahoma" w:eastAsia="Tahoma" w:hAnsi="Tahoma" w:cs="Tahoma"/>
          <w:b/>
          <w:sz w:val="20"/>
        </w:rPr>
        <w:t xml:space="preserve"> </w:t>
      </w:r>
    </w:p>
    <w:p w14:paraId="3E1B45BA" w14:textId="77777777" w:rsidR="00817D07" w:rsidRDefault="00B75011">
      <w:pPr>
        <w:spacing w:after="0" w:line="259" w:lineRule="auto"/>
        <w:ind w:left="188" w:firstLine="0"/>
        <w:jc w:val="left"/>
      </w:pPr>
      <w:r>
        <w:rPr>
          <w:rFonts w:ascii="Tahoma" w:eastAsia="Tahoma" w:hAnsi="Tahoma" w:cs="Tahoma"/>
          <w:b/>
          <w:sz w:val="20"/>
        </w:rPr>
        <w:t xml:space="preserve"> </w:t>
      </w:r>
    </w:p>
    <w:p w14:paraId="374ECC35" w14:textId="77777777" w:rsidR="00817D07" w:rsidRDefault="00B75011">
      <w:pPr>
        <w:spacing w:after="0" w:line="259" w:lineRule="auto"/>
        <w:ind w:left="188" w:firstLine="0"/>
        <w:jc w:val="left"/>
      </w:pPr>
      <w:r>
        <w:rPr>
          <w:rFonts w:ascii="Tahoma" w:eastAsia="Tahoma" w:hAnsi="Tahoma" w:cs="Tahoma"/>
          <w:b/>
          <w:sz w:val="20"/>
        </w:rPr>
        <w:t xml:space="preserve"> </w:t>
      </w:r>
    </w:p>
    <w:p w14:paraId="64FCECB6" w14:textId="77777777" w:rsidR="00817D07" w:rsidRDefault="00B75011">
      <w:pPr>
        <w:spacing w:after="0" w:line="259" w:lineRule="auto"/>
        <w:ind w:left="188" w:firstLine="0"/>
        <w:jc w:val="left"/>
      </w:pPr>
      <w:r>
        <w:rPr>
          <w:rFonts w:ascii="Tahoma" w:eastAsia="Tahoma" w:hAnsi="Tahoma" w:cs="Tahoma"/>
          <w:b/>
          <w:sz w:val="20"/>
        </w:rPr>
        <w:t xml:space="preserve"> </w:t>
      </w:r>
    </w:p>
    <w:p w14:paraId="5611EBB1" w14:textId="77777777" w:rsidR="00817D07" w:rsidRDefault="00B75011">
      <w:pPr>
        <w:spacing w:after="0" w:line="259" w:lineRule="auto"/>
        <w:ind w:left="188" w:firstLine="0"/>
        <w:jc w:val="left"/>
      </w:pPr>
      <w:r>
        <w:rPr>
          <w:rFonts w:ascii="Tahoma" w:eastAsia="Tahoma" w:hAnsi="Tahoma" w:cs="Tahoma"/>
          <w:b/>
          <w:sz w:val="20"/>
        </w:rPr>
        <w:t xml:space="preserve"> </w:t>
      </w:r>
    </w:p>
    <w:p w14:paraId="088BBC85" w14:textId="77777777" w:rsidR="00817D07" w:rsidRDefault="00B75011">
      <w:pPr>
        <w:spacing w:after="0" w:line="259" w:lineRule="auto"/>
        <w:ind w:left="188" w:firstLine="0"/>
        <w:jc w:val="left"/>
      </w:pPr>
      <w:r>
        <w:rPr>
          <w:rFonts w:ascii="Tahoma" w:eastAsia="Tahoma" w:hAnsi="Tahoma" w:cs="Tahoma"/>
          <w:b/>
          <w:sz w:val="20"/>
        </w:rPr>
        <w:t xml:space="preserve"> </w:t>
      </w:r>
    </w:p>
    <w:p w14:paraId="73CBFE46" w14:textId="77777777" w:rsidR="00817D07" w:rsidRDefault="00B75011">
      <w:pPr>
        <w:spacing w:after="0" w:line="259" w:lineRule="auto"/>
        <w:ind w:left="188" w:firstLine="0"/>
        <w:jc w:val="left"/>
      </w:pPr>
      <w:r>
        <w:rPr>
          <w:rFonts w:ascii="Tahoma" w:eastAsia="Tahoma" w:hAnsi="Tahoma" w:cs="Tahoma"/>
          <w:b/>
          <w:sz w:val="20"/>
        </w:rPr>
        <w:t xml:space="preserve"> </w:t>
      </w:r>
    </w:p>
    <w:p w14:paraId="73E6B9F7" w14:textId="77777777" w:rsidR="00817D07" w:rsidRDefault="00B75011">
      <w:pPr>
        <w:spacing w:after="0" w:line="259" w:lineRule="auto"/>
        <w:ind w:left="188" w:firstLine="0"/>
        <w:jc w:val="left"/>
      </w:pPr>
      <w:r>
        <w:rPr>
          <w:rFonts w:ascii="Tahoma" w:eastAsia="Tahoma" w:hAnsi="Tahoma" w:cs="Tahoma"/>
          <w:b/>
          <w:sz w:val="20"/>
        </w:rPr>
        <w:t xml:space="preserve"> </w:t>
      </w:r>
    </w:p>
    <w:p w14:paraId="7579205A" w14:textId="77777777" w:rsidR="00817D07" w:rsidRDefault="00B75011">
      <w:pPr>
        <w:spacing w:after="0" w:line="259" w:lineRule="auto"/>
        <w:ind w:left="188" w:firstLine="0"/>
        <w:jc w:val="left"/>
      </w:pPr>
      <w:r>
        <w:rPr>
          <w:rFonts w:ascii="Tahoma" w:eastAsia="Tahoma" w:hAnsi="Tahoma" w:cs="Tahoma"/>
          <w:b/>
          <w:sz w:val="20"/>
        </w:rPr>
        <w:t xml:space="preserve"> </w:t>
      </w:r>
    </w:p>
    <w:p w14:paraId="42DB24FD" w14:textId="77777777" w:rsidR="00817D07" w:rsidRDefault="00B75011">
      <w:pPr>
        <w:spacing w:after="0" w:line="259" w:lineRule="auto"/>
        <w:ind w:left="188" w:firstLine="0"/>
        <w:jc w:val="left"/>
        <w:rPr>
          <w:rFonts w:ascii="Tahoma" w:eastAsia="Tahoma" w:hAnsi="Tahoma" w:cs="Tahoma"/>
          <w:b/>
          <w:sz w:val="20"/>
        </w:rPr>
      </w:pPr>
      <w:r>
        <w:rPr>
          <w:rFonts w:ascii="Tahoma" w:eastAsia="Tahoma" w:hAnsi="Tahoma" w:cs="Tahoma"/>
          <w:b/>
          <w:sz w:val="20"/>
        </w:rPr>
        <w:t xml:space="preserve"> </w:t>
      </w:r>
    </w:p>
    <w:p w14:paraId="5E7B0D5A" w14:textId="77777777" w:rsidR="005652E5" w:rsidRDefault="005652E5">
      <w:pPr>
        <w:spacing w:after="0" w:line="259" w:lineRule="auto"/>
        <w:ind w:left="188" w:firstLine="0"/>
        <w:jc w:val="left"/>
        <w:rPr>
          <w:rFonts w:ascii="Tahoma" w:eastAsia="Tahoma" w:hAnsi="Tahoma" w:cs="Tahoma"/>
          <w:b/>
          <w:sz w:val="20"/>
        </w:rPr>
      </w:pPr>
    </w:p>
    <w:p w14:paraId="199B0AB1" w14:textId="77777777" w:rsidR="005652E5" w:rsidRDefault="005652E5">
      <w:pPr>
        <w:spacing w:after="0" w:line="259" w:lineRule="auto"/>
        <w:ind w:left="188" w:firstLine="0"/>
        <w:jc w:val="left"/>
        <w:rPr>
          <w:rFonts w:ascii="Tahoma" w:eastAsia="Tahoma" w:hAnsi="Tahoma" w:cs="Tahoma"/>
          <w:b/>
          <w:sz w:val="20"/>
        </w:rPr>
      </w:pPr>
    </w:p>
    <w:p w14:paraId="51B55632" w14:textId="77777777" w:rsidR="005652E5" w:rsidRDefault="005652E5">
      <w:pPr>
        <w:spacing w:after="0" w:line="259" w:lineRule="auto"/>
        <w:ind w:left="188" w:firstLine="0"/>
        <w:jc w:val="left"/>
        <w:rPr>
          <w:rFonts w:ascii="Tahoma" w:eastAsia="Tahoma" w:hAnsi="Tahoma" w:cs="Tahoma"/>
          <w:b/>
          <w:sz w:val="20"/>
        </w:rPr>
      </w:pPr>
    </w:p>
    <w:p w14:paraId="2C42094A" w14:textId="77777777" w:rsidR="005652E5" w:rsidRDefault="005652E5">
      <w:pPr>
        <w:spacing w:after="0" w:line="259" w:lineRule="auto"/>
        <w:ind w:left="188" w:firstLine="0"/>
        <w:jc w:val="left"/>
      </w:pPr>
    </w:p>
    <w:p w14:paraId="6C26E755" w14:textId="77777777" w:rsidR="00817D07" w:rsidRDefault="00B75011">
      <w:pPr>
        <w:spacing w:after="0" w:line="259" w:lineRule="auto"/>
        <w:ind w:left="188" w:firstLine="0"/>
        <w:jc w:val="left"/>
      </w:pPr>
      <w:r>
        <w:rPr>
          <w:rFonts w:ascii="Tahoma" w:eastAsia="Tahoma" w:hAnsi="Tahoma" w:cs="Tahoma"/>
          <w:b/>
          <w:sz w:val="20"/>
        </w:rPr>
        <w:t xml:space="preserve"> </w:t>
      </w:r>
    </w:p>
    <w:p w14:paraId="2B859786" w14:textId="77777777" w:rsidR="00817D07" w:rsidRDefault="00B75011">
      <w:pPr>
        <w:spacing w:after="0" w:line="259" w:lineRule="auto"/>
        <w:ind w:left="188" w:firstLine="0"/>
        <w:jc w:val="left"/>
      </w:pPr>
      <w:r>
        <w:rPr>
          <w:rFonts w:ascii="Tahoma" w:eastAsia="Tahoma" w:hAnsi="Tahoma" w:cs="Tahoma"/>
          <w:b/>
          <w:sz w:val="20"/>
        </w:rPr>
        <w:t xml:space="preserve"> </w:t>
      </w:r>
    </w:p>
    <w:p w14:paraId="3F12BC08" w14:textId="4A51BD4D" w:rsidR="00817D07" w:rsidRDefault="00B75011" w:rsidP="000773A4">
      <w:pPr>
        <w:spacing w:after="0" w:line="259" w:lineRule="auto"/>
        <w:ind w:left="188" w:firstLine="0"/>
        <w:jc w:val="left"/>
      </w:pPr>
      <w:r>
        <w:rPr>
          <w:rFonts w:ascii="Tahoma" w:eastAsia="Tahoma" w:hAnsi="Tahoma" w:cs="Tahoma"/>
          <w:b/>
          <w:sz w:val="20"/>
        </w:rPr>
        <w:lastRenderedPageBreak/>
        <w:t xml:space="preserve"> </w:t>
      </w:r>
      <w:r>
        <w:rPr>
          <w:sz w:val="20"/>
        </w:rPr>
        <w:t>Příloha č. 1 smlouvy č.</w:t>
      </w:r>
      <w:r w:rsidR="005652E5">
        <w:rPr>
          <w:sz w:val="20"/>
        </w:rPr>
        <w:t xml:space="preserve"> 1</w:t>
      </w:r>
      <w:r>
        <w:rPr>
          <w:sz w:val="20"/>
        </w:rPr>
        <w:t>/20</w:t>
      </w:r>
      <w:r w:rsidR="00465F72">
        <w:rPr>
          <w:sz w:val="20"/>
        </w:rPr>
        <w:t>2</w:t>
      </w:r>
      <w:r w:rsidR="00C9079C">
        <w:rPr>
          <w:sz w:val="20"/>
        </w:rPr>
        <w:t>4</w:t>
      </w:r>
      <w:r>
        <w:rPr>
          <w:sz w:val="20"/>
        </w:rPr>
        <w:t xml:space="preserve"> </w:t>
      </w:r>
    </w:p>
    <w:p w14:paraId="4CC45C44" w14:textId="77777777" w:rsidR="00817D07" w:rsidRDefault="00B75011">
      <w:pPr>
        <w:spacing w:after="21" w:line="259" w:lineRule="auto"/>
        <w:ind w:left="188" w:firstLine="0"/>
        <w:jc w:val="left"/>
      </w:pPr>
      <w:r>
        <w:rPr>
          <w:b/>
          <w:sz w:val="20"/>
        </w:rPr>
        <w:t xml:space="preserve"> </w:t>
      </w:r>
    </w:p>
    <w:p w14:paraId="241482FB" w14:textId="77777777" w:rsidR="00817D07" w:rsidRDefault="00B75011">
      <w:pPr>
        <w:pStyle w:val="Nadpis2"/>
        <w:ind w:left="0" w:right="1" w:firstLine="0"/>
      </w:pPr>
      <w:r>
        <w:rPr>
          <w:sz w:val="24"/>
          <w:u w:val="none"/>
        </w:rPr>
        <w:t xml:space="preserve">Obchodní podmínky </w:t>
      </w:r>
    </w:p>
    <w:p w14:paraId="41F1AEB3" w14:textId="77777777" w:rsidR="00817D07" w:rsidRDefault="00B75011">
      <w:pPr>
        <w:spacing w:after="0" w:line="259" w:lineRule="auto"/>
        <w:ind w:left="188" w:firstLine="0"/>
        <w:jc w:val="left"/>
      </w:pPr>
      <w:r>
        <w:rPr>
          <w:sz w:val="20"/>
        </w:rPr>
        <w:t xml:space="preserve"> </w:t>
      </w:r>
    </w:p>
    <w:p w14:paraId="6FC7E8DC" w14:textId="77777777" w:rsidR="00817D07" w:rsidRDefault="00B75011">
      <w:pPr>
        <w:spacing w:after="0" w:line="259" w:lineRule="auto"/>
        <w:ind w:left="188" w:firstLine="0"/>
        <w:jc w:val="left"/>
      </w:pPr>
      <w:r>
        <w:rPr>
          <w:sz w:val="20"/>
        </w:rPr>
        <w:t xml:space="preserve"> </w:t>
      </w:r>
    </w:p>
    <w:p w14:paraId="633D25F9" w14:textId="77777777" w:rsidR="00817D07" w:rsidRDefault="00B75011">
      <w:pPr>
        <w:spacing w:after="0" w:line="259" w:lineRule="auto"/>
        <w:ind w:left="723" w:right="720"/>
        <w:jc w:val="center"/>
      </w:pPr>
      <w:r>
        <w:rPr>
          <w:b/>
          <w:sz w:val="20"/>
        </w:rPr>
        <w:t>Ustanovení I.</w:t>
      </w:r>
      <w:r>
        <w:rPr>
          <w:b/>
        </w:rPr>
        <w:t xml:space="preserve"> </w:t>
      </w:r>
    </w:p>
    <w:p w14:paraId="3BE6AA95" w14:textId="77777777" w:rsidR="00817D07" w:rsidRDefault="00B75011">
      <w:pPr>
        <w:spacing w:after="0" w:line="259" w:lineRule="auto"/>
        <w:ind w:left="727" w:right="721"/>
        <w:jc w:val="center"/>
      </w:pPr>
      <w:r>
        <w:rPr>
          <w:b/>
          <w:sz w:val="20"/>
          <w:u w:val="single" w:color="000000"/>
        </w:rPr>
        <w:t>Platební a fakturační podmínky</w:t>
      </w:r>
      <w:r>
        <w:rPr>
          <w:b/>
          <w:sz w:val="20"/>
        </w:rPr>
        <w:t xml:space="preserve"> </w:t>
      </w:r>
    </w:p>
    <w:p w14:paraId="1B2AE9E7" w14:textId="77777777" w:rsidR="00817D07" w:rsidRDefault="00B75011">
      <w:pPr>
        <w:spacing w:after="0" w:line="259" w:lineRule="auto"/>
        <w:ind w:left="65" w:firstLine="0"/>
        <w:jc w:val="center"/>
      </w:pPr>
      <w:r>
        <w:rPr>
          <w:b/>
          <w:sz w:val="24"/>
        </w:rPr>
        <w:t xml:space="preserve"> </w:t>
      </w:r>
    </w:p>
    <w:p w14:paraId="585BF93D" w14:textId="77777777" w:rsidR="00817D07" w:rsidRDefault="00B75011">
      <w:pPr>
        <w:numPr>
          <w:ilvl w:val="0"/>
          <w:numId w:val="7"/>
        </w:numPr>
        <w:ind w:right="177" w:hanging="348"/>
      </w:pPr>
      <w:r>
        <w:t xml:space="preserve">Právo dodavatele na vystavení faktury vzniká až po podpisu předávacího protokolu smluvními stranami, pokud není dohodnuto jinak.  </w:t>
      </w:r>
    </w:p>
    <w:p w14:paraId="5B758D73" w14:textId="77777777" w:rsidR="00817D07" w:rsidRDefault="00B75011">
      <w:pPr>
        <w:spacing w:after="2" w:line="259" w:lineRule="auto"/>
        <w:ind w:left="264" w:firstLine="0"/>
        <w:jc w:val="left"/>
      </w:pPr>
      <w:r>
        <w:rPr>
          <w:sz w:val="20"/>
        </w:rPr>
        <w:t xml:space="preserve"> </w:t>
      </w:r>
    </w:p>
    <w:p w14:paraId="47C04B05" w14:textId="77777777" w:rsidR="00817D07" w:rsidRDefault="00B75011">
      <w:pPr>
        <w:numPr>
          <w:ilvl w:val="0"/>
          <w:numId w:val="7"/>
        </w:numPr>
        <w:ind w:right="177" w:hanging="348"/>
      </w:pPr>
      <w:r>
        <w:t>Faktura</w:t>
      </w:r>
      <w:r>
        <w:rPr>
          <w:i/>
        </w:rPr>
        <w:t xml:space="preserve"> </w:t>
      </w:r>
      <w:r>
        <w:t xml:space="preserve">bude adresována: </w:t>
      </w:r>
    </w:p>
    <w:p w14:paraId="370ADB47" w14:textId="35E2A145" w:rsidR="00817D07" w:rsidRDefault="00B75011">
      <w:pPr>
        <w:ind w:left="918" w:right="2194"/>
      </w:pPr>
      <w:r>
        <w:t xml:space="preserve">Střední </w:t>
      </w:r>
      <w:r w:rsidR="00465F72">
        <w:t>odborné učiliště plynárenské</w:t>
      </w:r>
      <w:r>
        <w:t xml:space="preserve"> Pardubice</w:t>
      </w:r>
      <w:r w:rsidR="00465F72">
        <w:t>, Poděbradská 93</w:t>
      </w:r>
      <w:r>
        <w:t>,</w:t>
      </w:r>
      <w:r w:rsidR="00465F72">
        <w:t xml:space="preserve"> </w:t>
      </w:r>
      <w:r w:rsidR="005652E5">
        <w:t xml:space="preserve">Polabiny, </w:t>
      </w:r>
      <w:r w:rsidR="00465F72">
        <w:t>5</w:t>
      </w:r>
      <w:r>
        <w:t>30 0</w:t>
      </w:r>
      <w:r w:rsidR="00465F72">
        <w:t>9</w:t>
      </w:r>
      <w:r>
        <w:t xml:space="preserve"> Pardubice</w:t>
      </w:r>
    </w:p>
    <w:p w14:paraId="368B122D" w14:textId="77777777" w:rsidR="00817D07" w:rsidRDefault="00B75011">
      <w:pPr>
        <w:spacing w:after="2" w:line="259" w:lineRule="auto"/>
        <w:ind w:left="548" w:firstLine="0"/>
        <w:jc w:val="left"/>
      </w:pPr>
      <w:r>
        <w:rPr>
          <w:sz w:val="20"/>
        </w:rPr>
        <w:t xml:space="preserve"> </w:t>
      </w:r>
    </w:p>
    <w:p w14:paraId="10452AF5" w14:textId="77777777" w:rsidR="00817D07" w:rsidRDefault="00B75011">
      <w:pPr>
        <w:numPr>
          <w:ilvl w:val="0"/>
          <w:numId w:val="7"/>
        </w:numPr>
        <w:ind w:right="177" w:hanging="348"/>
      </w:pPr>
      <w:r>
        <w:t xml:space="preserve">Faktura bude splňovat náležitosti daňového dokladu v souladu s právními předpisy a zvyklostmi. Objednatel je oprávněn vrátit dodavateli bez zaplacení fakturu, která nemá náležitosti uvedené v tomto ustanovení nebo vykazuje jiné vady. Současně s vrácením faktury sdělí objednatel dodavateli důvody vrácení. V závislosti na povaze vady je dodavatel povinen fakturu včetně jejích příloh opravit nebo nově vyhotovit. Oprávněným vrácením faktury přestává běžet původní lhůta splatnosti faktury. Nová lhůta splatnosti začíná běžet ode dne doručení objednateli opravené nebo nově vyhotovené faktury s příslušnými náležitostmi, splňující podmínky smlouvy. </w:t>
      </w:r>
    </w:p>
    <w:p w14:paraId="488DADFA" w14:textId="77777777" w:rsidR="00817D07" w:rsidRDefault="00B75011">
      <w:pPr>
        <w:spacing w:after="2" w:line="259" w:lineRule="auto"/>
        <w:ind w:left="188" w:firstLine="0"/>
        <w:jc w:val="left"/>
      </w:pPr>
      <w:r>
        <w:rPr>
          <w:sz w:val="20"/>
        </w:rPr>
        <w:t xml:space="preserve"> </w:t>
      </w:r>
    </w:p>
    <w:p w14:paraId="7E5839C4" w14:textId="77777777" w:rsidR="00817D07" w:rsidRDefault="00B75011">
      <w:pPr>
        <w:numPr>
          <w:ilvl w:val="0"/>
          <w:numId w:val="7"/>
        </w:numPr>
        <w:ind w:right="177" w:hanging="348"/>
      </w:pPr>
      <w:r>
        <w:t xml:space="preserve">Cena bude objednatelem uhrazena na účet dodavatele uvedený v záhlaví smlouvy, a to na základě faktury vystavené dodavatelem. Faktura může být vystavena nejdříve dne následujícího po dni podepsání předávacího protokolu. </w:t>
      </w:r>
    </w:p>
    <w:p w14:paraId="19AD0E44" w14:textId="77777777" w:rsidR="00817D07" w:rsidRDefault="00B75011">
      <w:pPr>
        <w:spacing w:after="0" w:line="259" w:lineRule="auto"/>
        <w:ind w:left="188" w:firstLine="0"/>
        <w:jc w:val="left"/>
      </w:pPr>
      <w:r>
        <w:rPr>
          <w:rFonts w:ascii="Calibri" w:eastAsia="Calibri" w:hAnsi="Calibri" w:cs="Calibri"/>
          <w:sz w:val="20"/>
        </w:rPr>
        <w:t xml:space="preserve"> </w:t>
      </w:r>
    </w:p>
    <w:p w14:paraId="1F08F623" w14:textId="77777777" w:rsidR="00817D07" w:rsidRDefault="00B75011">
      <w:pPr>
        <w:numPr>
          <w:ilvl w:val="0"/>
          <w:numId w:val="7"/>
        </w:numPr>
        <w:ind w:right="177" w:hanging="348"/>
      </w:pPr>
      <w:r>
        <w:t xml:space="preserve">Nebude-li na faktuře uvedeno jinak, bude kupující platit fakturovanou částku na ten účet prodávajícího, který je správcem daně zveřejněn způsobem umožňujícím dálkový přístup dle § 109 odst. 2 písm. c) zákona č. 235/2004 Sb., o DPH. Jestliže bude na faktuře uveden jiný účet zhotovitele než takto zveřejněný, bere prodávající na vědomí, že kupující je bez dalšího oprávněn zaplatit na uvedený účet pouze fakturovanou částku bez DPH; kupující v takovém případě zaplatí DPH přímo na účet správce daně. O takovém postupu dodatečně písemně informuje prodávajícího. </w:t>
      </w:r>
    </w:p>
    <w:p w14:paraId="35D74F5E" w14:textId="77777777" w:rsidR="00817D07" w:rsidRDefault="00B75011">
      <w:pPr>
        <w:spacing w:after="2" w:line="259" w:lineRule="auto"/>
        <w:ind w:left="188" w:firstLine="0"/>
        <w:jc w:val="left"/>
      </w:pPr>
      <w:r>
        <w:rPr>
          <w:sz w:val="20"/>
        </w:rPr>
        <w:t xml:space="preserve"> </w:t>
      </w:r>
    </w:p>
    <w:p w14:paraId="200C9AE6" w14:textId="77777777" w:rsidR="00817D07" w:rsidRDefault="00B75011">
      <w:pPr>
        <w:numPr>
          <w:ilvl w:val="0"/>
          <w:numId w:val="7"/>
        </w:numPr>
        <w:ind w:right="177" w:hanging="348"/>
      </w:pPr>
      <w:r>
        <w:t xml:space="preserve">Pokud je v okamžiku fakturace o prodávajícím zveřejněna způsobem umožňujícím dálkový přístup skutečnost, že je nespolehlivým plátcem a vzniká tak ručení dle § 109 odst. 3 zákona č. 235/2004 Sb., o DPH, bere prodávající na vědomí, že kupující je bez dalšího oprávněn zaplatit na účet prodávajícího pouze fakturovanou částku bez DPH; kupující v takovém případě zaplatí DPH přímo na účet správce daně. O takovém postupu dodatečně písemně informuje prodávajícího. </w:t>
      </w:r>
    </w:p>
    <w:p w14:paraId="1E9F238D" w14:textId="77777777" w:rsidR="00817D07" w:rsidRDefault="00B75011">
      <w:pPr>
        <w:spacing w:after="0" w:line="259" w:lineRule="auto"/>
        <w:ind w:left="908" w:firstLine="0"/>
        <w:jc w:val="left"/>
      </w:pPr>
      <w:r>
        <w:t xml:space="preserve"> </w:t>
      </w:r>
    </w:p>
    <w:p w14:paraId="5A23A253" w14:textId="77777777" w:rsidR="00817D07" w:rsidRDefault="00B75011">
      <w:pPr>
        <w:numPr>
          <w:ilvl w:val="0"/>
          <w:numId w:val="7"/>
        </w:numPr>
        <w:ind w:right="177" w:hanging="348"/>
      </w:pPr>
      <w:r>
        <w:t xml:space="preserve">Úhradou se rozumí odepsání fakturované částky z účtu objednatele. </w:t>
      </w:r>
    </w:p>
    <w:p w14:paraId="24173CA5" w14:textId="77777777" w:rsidR="00817D07" w:rsidRDefault="00B75011">
      <w:pPr>
        <w:spacing w:after="0" w:line="259" w:lineRule="auto"/>
        <w:ind w:left="2225" w:firstLine="0"/>
        <w:jc w:val="center"/>
      </w:pPr>
      <w:r>
        <w:rPr>
          <w:b/>
        </w:rPr>
        <w:t xml:space="preserve"> </w:t>
      </w:r>
    </w:p>
    <w:p w14:paraId="2A7E4E66" w14:textId="77777777" w:rsidR="00107959" w:rsidRDefault="00107959">
      <w:pPr>
        <w:spacing w:after="0" w:line="259" w:lineRule="auto"/>
        <w:ind w:left="2225" w:firstLine="0"/>
        <w:jc w:val="center"/>
        <w:rPr>
          <w:b/>
        </w:rPr>
      </w:pPr>
    </w:p>
    <w:p w14:paraId="4A926B55" w14:textId="77777777" w:rsidR="00817D07" w:rsidRDefault="00B75011">
      <w:pPr>
        <w:spacing w:after="0" w:line="259" w:lineRule="auto"/>
        <w:ind w:left="2225" w:firstLine="0"/>
        <w:jc w:val="center"/>
      </w:pPr>
      <w:r>
        <w:rPr>
          <w:b/>
        </w:rPr>
        <w:t xml:space="preserve"> </w:t>
      </w:r>
    </w:p>
    <w:p w14:paraId="6E2C7245" w14:textId="77777777" w:rsidR="00817D07" w:rsidRDefault="00B75011">
      <w:pPr>
        <w:spacing w:after="0" w:line="259" w:lineRule="auto"/>
        <w:ind w:left="723"/>
        <w:jc w:val="center"/>
      </w:pPr>
      <w:r>
        <w:rPr>
          <w:b/>
          <w:sz w:val="20"/>
        </w:rPr>
        <w:t xml:space="preserve">Ustanovení II </w:t>
      </w:r>
    </w:p>
    <w:p w14:paraId="3A28AB77" w14:textId="77777777" w:rsidR="00817D07" w:rsidRDefault="00B75011">
      <w:pPr>
        <w:spacing w:after="0" w:line="259" w:lineRule="auto"/>
        <w:ind w:left="727"/>
        <w:jc w:val="center"/>
      </w:pPr>
      <w:r>
        <w:rPr>
          <w:b/>
          <w:sz w:val="20"/>
          <w:u w:val="single" w:color="000000"/>
        </w:rPr>
        <w:t>Způsob provádění</w:t>
      </w:r>
      <w:r>
        <w:rPr>
          <w:b/>
          <w:sz w:val="20"/>
        </w:rPr>
        <w:t xml:space="preserve"> </w:t>
      </w:r>
    </w:p>
    <w:p w14:paraId="4546CB5F" w14:textId="77777777" w:rsidR="00817D07" w:rsidRDefault="00B75011">
      <w:pPr>
        <w:spacing w:after="2" w:line="259" w:lineRule="auto"/>
        <w:ind w:left="774" w:firstLine="0"/>
        <w:jc w:val="center"/>
      </w:pPr>
      <w:r>
        <w:rPr>
          <w:b/>
          <w:sz w:val="20"/>
        </w:rPr>
        <w:t xml:space="preserve"> </w:t>
      </w:r>
    </w:p>
    <w:p w14:paraId="47F4DEDE" w14:textId="77777777" w:rsidR="00817D07" w:rsidRDefault="00B75011">
      <w:pPr>
        <w:numPr>
          <w:ilvl w:val="0"/>
          <w:numId w:val="8"/>
        </w:numPr>
        <w:ind w:right="177" w:hanging="348"/>
      </w:pPr>
      <w:r>
        <w:t xml:space="preserve">Dodavatel bude při zajišťování dodávek postupovat s odbornou péčí. Dodávky, práce a služby, které jsou předmětem smlouvy, dodavatel provede v takovém rozsahu a jakosti, aby dodávka odpovídala podmínkám stanoveným smlouvou a obvyklému účelu použití. </w:t>
      </w:r>
    </w:p>
    <w:p w14:paraId="1816BEF2" w14:textId="77777777" w:rsidR="00817D07" w:rsidRDefault="00B75011">
      <w:pPr>
        <w:spacing w:after="0" w:line="259" w:lineRule="auto"/>
        <w:ind w:left="908" w:firstLine="0"/>
        <w:jc w:val="left"/>
      </w:pPr>
      <w:r>
        <w:t xml:space="preserve"> </w:t>
      </w:r>
    </w:p>
    <w:p w14:paraId="3BA80AA7" w14:textId="77777777" w:rsidR="00817D07" w:rsidRDefault="00B75011">
      <w:pPr>
        <w:numPr>
          <w:ilvl w:val="0"/>
          <w:numId w:val="8"/>
        </w:numPr>
        <w:ind w:right="177" w:hanging="348"/>
      </w:pPr>
      <w:r>
        <w:lastRenderedPageBreak/>
        <w:t xml:space="preserve">Dodavatel je povinen dodat zboží ve sjednané době v požadovaném množství, jakosti a provedení a v souladu s dalšími podmínkami stanovenými smlouvou. Dodavatel se zavazuje zajistit v rámci dodávky zboží především veškeré práce dle požadavků objednatele a úplné a včasné provedení všech prací nutných pro řádné dodání zboží bez vad a dalších plnění, jejichž provedení je pro řádné a včasné dodání zboží nezbytné. </w:t>
      </w:r>
    </w:p>
    <w:p w14:paraId="38AD801C" w14:textId="77777777" w:rsidR="00817D07" w:rsidRDefault="00B75011">
      <w:pPr>
        <w:spacing w:after="0" w:line="259" w:lineRule="auto"/>
        <w:ind w:left="908" w:firstLine="0"/>
        <w:jc w:val="left"/>
      </w:pPr>
      <w:r>
        <w:t xml:space="preserve"> </w:t>
      </w:r>
    </w:p>
    <w:p w14:paraId="73188B09" w14:textId="77777777" w:rsidR="00817D07" w:rsidRDefault="00B75011">
      <w:pPr>
        <w:numPr>
          <w:ilvl w:val="0"/>
          <w:numId w:val="8"/>
        </w:numPr>
        <w:ind w:right="177" w:hanging="348"/>
      </w:pPr>
      <w:r>
        <w:t xml:space="preserve">Dodavatel je povinen při zajišťování dodávek dodržovat veškeré bezpečnostní předpisy, veškeré zákony a jejich prováděcí vyhlášky, pokud se vztahují k zajišťování dodávek a týkají se činnosti dodavatele, bezpečnosti práce, požární ochrany a ochrany životního prostředí. </w:t>
      </w:r>
    </w:p>
    <w:p w14:paraId="0F9AC272" w14:textId="77777777" w:rsidR="00817D07" w:rsidRDefault="00B75011">
      <w:pPr>
        <w:spacing w:after="0" w:line="259" w:lineRule="auto"/>
        <w:ind w:left="908" w:firstLine="0"/>
        <w:jc w:val="left"/>
      </w:pPr>
      <w:r>
        <w:t xml:space="preserve"> </w:t>
      </w:r>
    </w:p>
    <w:p w14:paraId="3F2251BA" w14:textId="77777777" w:rsidR="00817D07" w:rsidRDefault="00B75011">
      <w:pPr>
        <w:numPr>
          <w:ilvl w:val="0"/>
          <w:numId w:val="8"/>
        </w:numPr>
        <w:ind w:right="177" w:hanging="348"/>
      </w:pPr>
      <w:r>
        <w:t xml:space="preserve">Dodané zboží musí vyhovovat všem normám a právním předpisům platným v České republice. </w:t>
      </w:r>
    </w:p>
    <w:p w14:paraId="22A61CE5" w14:textId="77777777" w:rsidR="00817D07" w:rsidRDefault="00B75011">
      <w:pPr>
        <w:spacing w:after="0" w:line="259" w:lineRule="auto"/>
        <w:ind w:left="908" w:firstLine="0"/>
        <w:jc w:val="left"/>
      </w:pPr>
      <w:r>
        <w:t xml:space="preserve"> </w:t>
      </w:r>
    </w:p>
    <w:p w14:paraId="59AF4C3D" w14:textId="77777777" w:rsidR="00817D07" w:rsidRDefault="00B75011">
      <w:pPr>
        <w:numPr>
          <w:ilvl w:val="0"/>
          <w:numId w:val="8"/>
        </w:numPr>
        <w:ind w:right="177" w:hanging="348"/>
      </w:pPr>
      <w:r>
        <w:t xml:space="preserve">Dodavatel prohlašuje, že jsou mu známy technické, kvalitativní a specifické podmínky, za nichž se dodávka realizuje. </w:t>
      </w:r>
    </w:p>
    <w:p w14:paraId="350CB234" w14:textId="77777777" w:rsidR="00817D07" w:rsidRDefault="00B75011">
      <w:pPr>
        <w:spacing w:after="0" w:line="259" w:lineRule="auto"/>
        <w:ind w:left="188" w:firstLine="0"/>
        <w:jc w:val="left"/>
      </w:pPr>
      <w:r>
        <w:rPr>
          <w:b/>
          <w:sz w:val="20"/>
        </w:rPr>
        <w:t xml:space="preserve"> </w:t>
      </w:r>
    </w:p>
    <w:p w14:paraId="431D39E6" w14:textId="77777777" w:rsidR="00817D07" w:rsidRDefault="00B75011">
      <w:pPr>
        <w:spacing w:after="0" w:line="259" w:lineRule="auto"/>
        <w:ind w:left="188" w:firstLine="0"/>
        <w:jc w:val="left"/>
      </w:pPr>
      <w:r>
        <w:rPr>
          <w:b/>
          <w:sz w:val="20"/>
        </w:rPr>
        <w:t xml:space="preserve"> </w:t>
      </w:r>
    </w:p>
    <w:p w14:paraId="5343118F" w14:textId="77777777" w:rsidR="00817D07" w:rsidRDefault="00B75011">
      <w:pPr>
        <w:spacing w:after="0" w:line="259" w:lineRule="auto"/>
        <w:ind w:left="723" w:right="720"/>
        <w:jc w:val="center"/>
      </w:pPr>
      <w:r>
        <w:rPr>
          <w:b/>
          <w:sz w:val="20"/>
        </w:rPr>
        <w:t xml:space="preserve">Ustanovení III. </w:t>
      </w:r>
    </w:p>
    <w:p w14:paraId="4F056F18" w14:textId="77777777" w:rsidR="00817D07" w:rsidRDefault="00B75011">
      <w:pPr>
        <w:spacing w:after="0" w:line="259" w:lineRule="auto"/>
        <w:ind w:left="727" w:right="723"/>
        <w:jc w:val="center"/>
      </w:pPr>
      <w:r>
        <w:rPr>
          <w:b/>
          <w:sz w:val="20"/>
          <w:u w:val="single" w:color="000000"/>
        </w:rPr>
        <w:t>Záruky, odpovědnost za vady</w:t>
      </w:r>
      <w:r>
        <w:rPr>
          <w:b/>
          <w:sz w:val="20"/>
        </w:rPr>
        <w:t xml:space="preserve"> </w:t>
      </w:r>
    </w:p>
    <w:p w14:paraId="1E83C4E3" w14:textId="77777777" w:rsidR="00817D07" w:rsidRDefault="00B75011">
      <w:pPr>
        <w:spacing w:after="2" w:line="259" w:lineRule="auto"/>
        <w:ind w:left="54" w:firstLine="0"/>
        <w:jc w:val="center"/>
      </w:pPr>
      <w:r>
        <w:rPr>
          <w:b/>
          <w:sz w:val="20"/>
        </w:rPr>
        <w:t xml:space="preserve"> </w:t>
      </w:r>
    </w:p>
    <w:p w14:paraId="4024F1C9" w14:textId="77777777" w:rsidR="00817D07" w:rsidRDefault="00B75011">
      <w:pPr>
        <w:numPr>
          <w:ilvl w:val="0"/>
          <w:numId w:val="9"/>
        </w:numPr>
        <w:ind w:right="177" w:hanging="348"/>
      </w:pPr>
      <w:r>
        <w:t xml:space="preserve">Dodavatel odpovídá za správnost a úplnost dodání předmětu smlouvy podle smlouvy, zadávací dokumentace, platných norem a souvisejících platných předpisů.  </w:t>
      </w:r>
    </w:p>
    <w:p w14:paraId="645C8422" w14:textId="77777777" w:rsidR="00817D07" w:rsidRDefault="00B75011">
      <w:pPr>
        <w:spacing w:after="2" w:line="259" w:lineRule="auto"/>
        <w:ind w:left="188" w:firstLine="0"/>
        <w:jc w:val="left"/>
      </w:pPr>
      <w:r>
        <w:rPr>
          <w:sz w:val="20"/>
        </w:rPr>
        <w:t xml:space="preserve"> </w:t>
      </w:r>
    </w:p>
    <w:p w14:paraId="4C45FD91" w14:textId="77777777" w:rsidR="00817D07" w:rsidRDefault="00B75011">
      <w:pPr>
        <w:numPr>
          <w:ilvl w:val="0"/>
          <w:numId w:val="9"/>
        </w:numPr>
        <w:ind w:right="177" w:hanging="348"/>
      </w:pPr>
      <w:r>
        <w:t xml:space="preserve">Dodavatel poskytuje po určenou záruční dobu záruku za bezvadnost předmětu smlouvy, tj. záruku za všechny vlastnosti, které má předmět smlouvy mít zejména dle smlouvy, dle jednotlivých požadavků a pokynů objednatele, případně ostatních pověřených osob. Dodavatel prohlašuje, že předmět smlouvy si po tuto dobu zachová všechny takové vlastnosti, funkčnost a stanovenou účelovou způsobilost.  </w:t>
      </w:r>
    </w:p>
    <w:p w14:paraId="341D8F20" w14:textId="77777777" w:rsidR="00817D07" w:rsidRDefault="00B75011">
      <w:pPr>
        <w:spacing w:after="2" w:line="259" w:lineRule="auto"/>
        <w:ind w:left="188" w:firstLine="0"/>
        <w:jc w:val="left"/>
      </w:pPr>
      <w:r>
        <w:rPr>
          <w:sz w:val="20"/>
        </w:rPr>
        <w:t xml:space="preserve"> </w:t>
      </w:r>
    </w:p>
    <w:p w14:paraId="6D08843B" w14:textId="77777777" w:rsidR="00817D07" w:rsidRDefault="00B75011">
      <w:pPr>
        <w:numPr>
          <w:ilvl w:val="0"/>
          <w:numId w:val="9"/>
        </w:numPr>
        <w:ind w:right="177" w:hanging="348"/>
      </w:pPr>
      <w:r>
        <w:t xml:space="preserve">Záruční doba je stanovena v délce </w:t>
      </w:r>
      <w:r w:rsidR="00465F72" w:rsidRPr="00465F72">
        <w:rPr>
          <w:b/>
        </w:rPr>
        <w:t>36</w:t>
      </w:r>
      <w:r>
        <w:rPr>
          <w:b/>
        </w:rPr>
        <w:t xml:space="preserve"> měsíců</w:t>
      </w:r>
      <w:r>
        <w:t xml:space="preserve"> ode dne podpisu protokolu o předání a převzetí zařízení a vybavení oběma smluvními stranami, pokud není stanovena ve smlouvě či jiné její příloze delší. </w:t>
      </w:r>
    </w:p>
    <w:p w14:paraId="7AC5C1D1" w14:textId="77777777" w:rsidR="00817D07" w:rsidRDefault="00B75011">
      <w:pPr>
        <w:spacing w:after="2" w:line="259" w:lineRule="auto"/>
        <w:ind w:left="188" w:firstLine="0"/>
        <w:jc w:val="left"/>
      </w:pPr>
      <w:r>
        <w:rPr>
          <w:sz w:val="20"/>
        </w:rPr>
        <w:t xml:space="preserve"> </w:t>
      </w:r>
    </w:p>
    <w:p w14:paraId="0FA96ED5" w14:textId="77777777" w:rsidR="00817D07" w:rsidRDefault="00B75011">
      <w:pPr>
        <w:numPr>
          <w:ilvl w:val="0"/>
          <w:numId w:val="9"/>
        </w:numPr>
        <w:ind w:right="177" w:hanging="348"/>
      </w:pPr>
      <w:r>
        <w:t xml:space="preserve">Vada na předmětu smlouvy, která se vyskytne v průběhu záruční doby, bude objednatelem oznámena bez zbytečného odkladu dodavateli a tento zahájí práce na odstranění vady bezodkladně, pokud se objednatel s dodavatelem nedohodnou písemně jinak. Vada bude odstraněna nejpozději do </w:t>
      </w:r>
      <w:r>
        <w:rPr>
          <w:b/>
        </w:rPr>
        <w:t>5 pracovních dní</w:t>
      </w:r>
      <w:r>
        <w:t xml:space="preserve"> po jejím nahlášení dodavateli. Pokud to charakter zjištěné vady bude umožňovat, odstraní dodavatel vadu v místě plnění. </w:t>
      </w:r>
    </w:p>
    <w:p w14:paraId="720D9740" w14:textId="77777777" w:rsidR="00817D07" w:rsidRDefault="00B75011">
      <w:pPr>
        <w:spacing w:after="3" w:line="259" w:lineRule="auto"/>
        <w:ind w:left="188" w:firstLine="0"/>
        <w:jc w:val="left"/>
      </w:pPr>
      <w:r>
        <w:rPr>
          <w:sz w:val="20"/>
        </w:rPr>
        <w:t xml:space="preserve"> </w:t>
      </w:r>
    </w:p>
    <w:p w14:paraId="0E706318" w14:textId="77777777" w:rsidR="00817D07" w:rsidRDefault="00B75011">
      <w:pPr>
        <w:numPr>
          <w:ilvl w:val="0"/>
          <w:numId w:val="9"/>
        </w:numPr>
        <w:ind w:right="177" w:hanging="348"/>
      </w:pPr>
      <w:r>
        <w:t xml:space="preserve">Dodavatel je povinen vadu odstranit na vlastní náklady. </w:t>
      </w:r>
    </w:p>
    <w:p w14:paraId="0896587A" w14:textId="77777777" w:rsidR="00817D07" w:rsidRDefault="00B75011">
      <w:pPr>
        <w:spacing w:after="2" w:line="259" w:lineRule="auto"/>
        <w:ind w:left="128" w:firstLine="0"/>
        <w:jc w:val="left"/>
      </w:pPr>
      <w:r>
        <w:rPr>
          <w:sz w:val="20"/>
        </w:rPr>
        <w:t xml:space="preserve"> </w:t>
      </w:r>
    </w:p>
    <w:p w14:paraId="0ACD021C" w14:textId="77777777" w:rsidR="00817D07" w:rsidRDefault="00B75011">
      <w:pPr>
        <w:numPr>
          <w:ilvl w:val="0"/>
          <w:numId w:val="9"/>
        </w:numPr>
        <w:ind w:right="177" w:hanging="348"/>
      </w:pPr>
      <w:r>
        <w:t xml:space="preserve">V případě opravy vadných částí předmětu smlouvy se záruční doba prodlouží o dobu, po kterou nemohl být v důsledku zjištěné vady předmět smlouvy užíván vůbec nebo mohl být užíván jen v rozsahu nižším než obvyklém. </w:t>
      </w:r>
    </w:p>
    <w:p w14:paraId="75D6B214" w14:textId="77777777" w:rsidR="00817D07" w:rsidRDefault="00B75011">
      <w:pPr>
        <w:spacing w:after="0" w:line="259" w:lineRule="auto"/>
        <w:ind w:left="908" w:firstLine="0"/>
        <w:jc w:val="left"/>
      </w:pPr>
      <w:r>
        <w:t xml:space="preserve"> </w:t>
      </w:r>
    </w:p>
    <w:p w14:paraId="487A952A" w14:textId="77777777" w:rsidR="00817D07" w:rsidRDefault="00B75011">
      <w:pPr>
        <w:numPr>
          <w:ilvl w:val="0"/>
          <w:numId w:val="9"/>
        </w:numPr>
        <w:ind w:right="177" w:hanging="348"/>
      </w:pPr>
      <w:r>
        <w:t xml:space="preserve">Reklamaci lze uplatnit do posledního dne záruční doby, přičemž i reklamace odeslaná objednatelem v poslední den záruční doby se považuje za včas uplatněnou.  </w:t>
      </w:r>
    </w:p>
    <w:p w14:paraId="21B93551" w14:textId="77777777" w:rsidR="00817D07" w:rsidRDefault="00B75011">
      <w:pPr>
        <w:spacing w:after="2" w:line="259" w:lineRule="auto"/>
        <w:ind w:left="188" w:firstLine="0"/>
        <w:jc w:val="left"/>
      </w:pPr>
      <w:r>
        <w:rPr>
          <w:sz w:val="20"/>
        </w:rPr>
        <w:t xml:space="preserve"> </w:t>
      </w:r>
    </w:p>
    <w:p w14:paraId="593F1BB9" w14:textId="77777777" w:rsidR="00817D07" w:rsidRDefault="00B75011">
      <w:pPr>
        <w:numPr>
          <w:ilvl w:val="0"/>
          <w:numId w:val="9"/>
        </w:numPr>
        <w:ind w:right="177" w:hanging="348"/>
      </w:pPr>
      <w:r>
        <w:t xml:space="preserve">Odstranění vady nemá vliv na nárok objednatele vůči dodavateli na zaplacení smluvních pokut a náhradu škod souvisejících s vadami předmětu smlouvy. </w:t>
      </w:r>
    </w:p>
    <w:p w14:paraId="651763FE" w14:textId="77777777" w:rsidR="00817D07" w:rsidRDefault="00B75011">
      <w:pPr>
        <w:spacing w:after="3" w:line="259" w:lineRule="auto"/>
        <w:ind w:left="188" w:firstLine="0"/>
        <w:jc w:val="left"/>
      </w:pPr>
      <w:r>
        <w:rPr>
          <w:sz w:val="20"/>
        </w:rPr>
        <w:t xml:space="preserve"> </w:t>
      </w:r>
    </w:p>
    <w:p w14:paraId="4D63F4AB" w14:textId="77777777" w:rsidR="00817D07" w:rsidRDefault="00B75011">
      <w:pPr>
        <w:numPr>
          <w:ilvl w:val="0"/>
          <w:numId w:val="9"/>
        </w:numPr>
        <w:ind w:right="177" w:hanging="348"/>
      </w:pPr>
      <w:r>
        <w:t xml:space="preserve">V případě odpovědnosti dodavatele za vady platí v ostatním občanský zákoník. </w:t>
      </w:r>
    </w:p>
    <w:p w14:paraId="0EAE2575" w14:textId="77777777" w:rsidR="00817D07" w:rsidRDefault="00B75011">
      <w:pPr>
        <w:spacing w:after="0" w:line="259" w:lineRule="auto"/>
        <w:ind w:left="7" w:firstLine="0"/>
        <w:jc w:val="left"/>
      </w:pPr>
      <w:r>
        <w:rPr>
          <w:sz w:val="20"/>
        </w:rPr>
        <w:t xml:space="preserve"> </w:t>
      </w:r>
    </w:p>
    <w:p w14:paraId="49DFAB1B" w14:textId="77777777" w:rsidR="00817D07" w:rsidRDefault="00B75011">
      <w:pPr>
        <w:spacing w:after="0" w:line="259" w:lineRule="auto"/>
        <w:ind w:left="188" w:firstLine="0"/>
        <w:jc w:val="left"/>
      </w:pPr>
      <w:r>
        <w:rPr>
          <w:b/>
          <w:sz w:val="20"/>
        </w:rPr>
        <w:lastRenderedPageBreak/>
        <w:t xml:space="preserve"> </w:t>
      </w:r>
    </w:p>
    <w:p w14:paraId="24B40E17" w14:textId="77777777" w:rsidR="00817D07" w:rsidRDefault="00B75011">
      <w:pPr>
        <w:spacing w:after="0" w:line="259" w:lineRule="auto"/>
        <w:ind w:left="723" w:right="718"/>
        <w:jc w:val="center"/>
      </w:pPr>
      <w:r>
        <w:rPr>
          <w:b/>
          <w:sz w:val="20"/>
        </w:rPr>
        <w:t xml:space="preserve">Ustanovení IV. </w:t>
      </w:r>
    </w:p>
    <w:p w14:paraId="2A8D55AF" w14:textId="77777777" w:rsidR="00817D07" w:rsidRDefault="00B75011">
      <w:pPr>
        <w:spacing w:after="0" w:line="259" w:lineRule="auto"/>
        <w:ind w:left="727" w:right="724"/>
        <w:jc w:val="center"/>
      </w:pPr>
      <w:r>
        <w:rPr>
          <w:b/>
          <w:sz w:val="20"/>
          <w:u w:val="single" w:color="000000"/>
        </w:rPr>
        <w:t>Zajištění plnění povinností</w:t>
      </w:r>
      <w:r>
        <w:rPr>
          <w:b/>
          <w:sz w:val="20"/>
        </w:rPr>
        <w:t xml:space="preserve"> </w:t>
      </w:r>
    </w:p>
    <w:p w14:paraId="0B1CDF70" w14:textId="77777777" w:rsidR="00817D07" w:rsidRDefault="00B75011">
      <w:pPr>
        <w:spacing w:after="0" w:line="259" w:lineRule="auto"/>
        <w:ind w:left="65" w:firstLine="0"/>
        <w:jc w:val="center"/>
      </w:pPr>
      <w:r>
        <w:rPr>
          <w:sz w:val="24"/>
        </w:rPr>
        <w:t xml:space="preserve"> </w:t>
      </w:r>
    </w:p>
    <w:p w14:paraId="6DB47C63" w14:textId="77777777" w:rsidR="00817D07" w:rsidRDefault="00B75011">
      <w:pPr>
        <w:numPr>
          <w:ilvl w:val="0"/>
          <w:numId w:val="10"/>
        </w:numPr>
        <w:ind w:right="177" w:hanging="348"/>
      </w:pPr>
      <w:r>
        <w:t xml:space="preserve">V případě prodlení dodavatele s plněním dle smlouvy je stanovena smluvní pokuta ve výši 0,1 % z celkové ceny plnění za každý den prodlení. </w:t>
      </w:r>
    </w:p>
    <w:p w14:paraId="4014E4B7" w14:textId="77777777" w:rsidR="00817D07" w:rsidRDefault="00B75011">
      <w:pPr>
        <w:spacing w:after="0" w:line="259" w:lineRule="auto"/>
        <w:ind w:left="188" w:firstLine="0"/>
        <w:jc w:val="left"/>
      </w:pPr>
      <w:r>
        <w:rPr>
          <w:sz w:val="20"/>
        </w:rPr>
        <w:t xml:space="preserve"> </w:t>
      </w:r>
    </w:p>
    <w:p w14:paraId="7C9718F8" w14:textId="77777777" w:rsidR="00817D07" w:rsidRDefault="00B75011">
      <w:pPr>
        <w:numPr>
          <w:ilvl w:val="0"/>
          <w:numId w:val="10"/>
        </w:numPr>
        <w:ind w:right="177" w:hanging="348"/>
      </w:pPr>
      <w:r>
        <w:t xml:space="preserve">V případě prodlení objednatele se zaplacením kupní ceny je stanovena smluvní pokuta ve výši 0,05 % z dlužné částky za každý den prodlení. </w:t>
      </w:r>
    </w:p>
    <w:p w14:paraId="4BA5CFCA" w14:textId="77777777" w:rsidR="00817D07" w:rsidRDefault="00B75011">
      <w:pPr>
        <w:spacing w:after="2" w:line="259" w:lineRule="auto"/>
        <w:ind w:left="188" w:firstLine="0"/>
        <w:jc w:val="left"/>
      </w:pPr>
      <w:r>
        <w:rPr>
          <w:sz w:val="20"/>
        </w:rPr>
        <w:t xml:space="preserve"> </w:t>
      </w:r>
    </w:p>
    <w:p w14:paraId="33214F3A" w14:textId="77777777" w:rsidR="00817D07" w:rsidRDefault="00B75011">
      <w:pPr>
        <w:numPr>
          <w:ilvl w:val="0"/>
          <w:numId w:val="10"/>
        </w:numPr>
        <w:ind w:right="177" w:hanging="348"/>
      </w:pPr>
      <w:r>
        <w:t xml:space="preserve">Dodavatel zaplatí smluvní pokutu podle smlouvy na účet objednatele do 14 dnů po obdržení vyúčtování smluvní pokuty.  </w:t>
      </w:r>
    </w:p>
    <w:p w14:paraId="1FE92B8E" w14:textId="77777777" w:rsidR="00817D07" w:rsidRDefault="00B75011">
      <w:pPr>
        <w:spacing w:after="2" w:line="259" w:lineRule="auto"/>
        <w:ind w:left="188" w:firstLine="0"/>
        <w:jc w:val="left"/>
      </w:pPr>
      <w:r>
        <w:rPr>
          <w:sz w:val="20"/>
        </w:rPr>
        <w:t xml:space="preserve"> </w:t>
      </w:r>
    </w:p>
    <w:p w14:paraId="4F38A500" w14:textId="77777777" w:rsidR="00817D07" w:rsidRDefault="00B75011">
      <w:pPr>
        <w:numPr>
          <w:ilvl w:val="0"/>
          <w:numId w:val="10"/>
        </w:numPr>
        <w:ind w:right="177" w:hanging="348"/>
      </w:pPr>
      <w:r>
        <w:t xml:space="preserve">Pokud není v ostatních ustanoveních smlouvy uvedeno jinak, zaplacení smluvní pokuty dodavatelem objednateli nezbavuje dodavatele závazku splnit povinnosti dané mu smlouvou. </w:t>
      </w:r>
    </w:p>
    <w:p w14:paraId="4B1ED69A" w14:textId="77777777" w:rsidR="00817D07" w:rsidRDefault="00B75011">
      <w:pPr>
        <w:spacing w:after="2" w:line="259" w:lineRule="auto"/>
        <w:ind w:left="188" w:firstLine="0"/>
        <w:jc w:val="left"/>
      </w:pPr>
      <w:r>
        <w:rPr>
          <w:sz w:val="20"/>
        </w:rPr>
        <w:t xml:space="preserve"> </w:t>
      </w:r>
    </w:p>
    <w:p w14:paraId="791BB778" w14:textId="77777777" w:rsidR="00817D07" w:rsidRDefault="00B75011">
      <w:pPr>
        <w:numPr>
          <w:ilvl w:val="0"/>
          <w:numId w:val="10"/>
        </w:numPr>
        <w:ind w:right="177" w:hanging="348"/>
      </w:pPr>
      <w:r>
        <w:t xml:space="preserve">Oprávněnost nároku na smluvní pokutu není podmíněna žádnými formálními úkony ze strany objednatele. </w:t>
      </w:r>
    </w:p>
    <w:p w14:paraId="375A7B84" w14:textId="77777777" w:rsidR="00817D07" w:rsidRDefault="00B75011">
      <w:pPr>
        <w:spacing w:after="0" w:line="259" w:lineRule="auto"/>
        <w:ind w:left="908" w:firstLine="0"/>
        <w:jc w:val="left"/>
      </w:pPr>
      <w:r>
        <w:t xml:space="preserve"> </w:t>
      </w:r>
    </w:p>
    <w:p w14:paraId="254159C9" w14:textId="77777777" w:rsidR="00817D07" w:rsidRDefault="00B75011">
      <w:pPr>
        <w:numPr>
          <w:ilvl w:val="0"/>
          <w:numId w:val="10"/>
        </w:numPr>
        <w:ind w:right="177" w:hanging="348"/>
      </w:pPr>
      <w:r>
        <w:t xml:space="preserve">Ujednáním smluvní pokuty není dotčeno právo objednatele na náhradu škody vzniklé z porušení povinnosti, ke kterému se tato smluvní pokuta vztahuje. Objednatel je oprávněn požadovat náhradu případné škody způsobené porušením povinnosti, na kterou se vztahuje smluvní pokuta, v plné výši. </w:t>
      </w:r>
    </w:p>
    <w:p w14:paraId="571E3DE6" w14:textId="77777777" w:rsidR="00817D07" w:rsidRDefault="00B75011">
      <w:pPr>
        <w:spacing w:after="0" w:line="259" w:lineRule="auto"/>
        <w:ind w:left="188" w:firstLine="0"/>
        <w:jc w:val="left"/>
      </w:pPr>
      <w:r>
        <w:rPr>
          <w:sz w:val="20"/>
        </w:rPr>
        <w:t xml:space="preserve"> </w:t>
      </w:r>
    </w:p>
    <w:p w14:paraId="3E397E24" w14:textId="77777777" w:rsidR="00817D07" w:rsidRDefault="00B75011">
      <w:pPr>
        <w:spacing w:after="0" w:line="259" w:lineRule="auto"/>
        <w:ind w:left="188" w:firstLine="0"/>
        <w:jc w:val="left"/>
      </w:pPr>
      <w:r>
        <w:rPr>
          <w:sz w:val="20"/>
        </w:rPr>
        <w:t xml:space="preserve"> </w:t>
      </w:r>
    </w:p>
    <w:p w14:paraId="3EA8FFE6" w14:textId="77777777" w:rsidR="00817D07" w:rsidRDefault="00B75011">
      <w:pPr>
        <w:spacing w:after="0" w:line="259" w:lineRule="auto"/>
        <w:ind w:left="723" w:right="720"/>
        <w:jc w:val="center"/>
      </w:pPr>
      <w:r>
        <w:rPr>
          <w:b/>
          <w:sz w:val="20"/>
        </w:rPr>
        <w:t xml:space="preserve">Ustanovení V. </w:t>
      </w:r>
    </w:p>
    <w:p w14:paraId="746DE5B4" w14:textId="77777777" w:rsidR="00817D07" w:rsidRDefault="00B75011">
      <w:pPr>
        <w:spacing w:after="0" w:line="259" w:lineRule="auto"/>
        <w:ind w:left="727" w:right="723"/>
        <w:jc w:val="center"/>
      </w:pPr>
      <w:r>
        <w:rPr>
          <w:b/>
          <w:sz w:val="20"/>
          <w:u w:val="single" w:color="000000"/>
        </w:rPr>
        <w:t>Odstoupení od smlouvy</w:t>
      </w:r>
      <w:r>
        <w:rPr>
          <w:b/>
          <w:sz w:val="20"/>
        </w:rPr>
        <w:t xml:space="preserve"> </w:t>
      </w:r>
    </w:p>
    <w:p w14:paraId="371231B6" w14:textId="77777777" w:rsidR="00817D07" w:rsidRDefault="00B75011">
      <w:pPr>
        <w:spacing w:after="2" w:line="259" w:lineRule="auto"/>
        <w:ind w:left="188" w:firstLine="0"/>
        <w:jc w:val="left"/>
      </w:pPr>
      <w:r>
        <w:rPr>
          <w:sz w:val="20"/>
        </w:rPr>
        <w:t xml:space="preserve"> </w:t>
      </w:r>
    </w:p>
    <w:p w14:paraId="5009EEC1" w14:textId="77777777" w:rsidR="00817D07" w:rsidRDefault="00B75011">
      <w:pPr>
        <w:numPr>
          <w:ilvl w:val="0"/>
          <w:numId w:val="11"/>
        </w:numPr>
        <w:ind w:right="177" w:hanging="348"/>
      </w:pPr>
      <w:r>
        <w:t xml:space="preserve">Každá ze stran má právo bez zbytečného odkladu odstoupit od smlouvy v případě podstatného porušení smlouvy a dále v případě porušení smlouvy, které nebylo v dodatečné 10denní lhůtě stanovené ke zjednání nápravy ani přes písemnou výzvu napraveno </w:t>
      </w:r>
    </w:p>
    <w:p w14:paraId="28194193" w14:textId="77777777" w:rsidR="00817D07" w:rsidRDefault="00B75011">
      <w:pPr>
        <w:spacing w:after="2" w:line="259" w:lineRule="auto"/>
        <w:ind w:left="188" w:firstLine="0"/>
        <w:jc w:val="left"/>
      </w:pPr>
      <w:r>
        <w:rPr>
          <w:sz w:val="20"/>
        </w:rPr>
        <w:t xml:space="preserve"> </w:t>
      </w:r>
    </w:p>
    <w:p w14:paraId="6BF5679C" w14:textId="77777777" w:rsidR="00817D07" w:rsidRDefault="00B75011">
      <w:pPr>
        <w:numPr>
          <w:ilvl w:val="0"/>
          <w:numId w:val="11"/>
        </w:numPr>
        <w:ind w:right="177" w:hanging="348"/>
      </w:pPr>
      <w:r>
        <w:t xml:space="preserve">Podstatným porušením smlouvy se vedle důvodů uvedených v občanském zákoníku rozumí zejména: </w:t>
      </w:r>
    </w:p>
    <w:p w14:paraId="4094C941" w14:textId="77777777" w:rsidR="00817D07" w:rsidRDefault="00B75011">
      <w:pPr>
        <w:spacing w:after="0" w:line="259" w:lineRule="auto"/>
        <w:ind w:left="908" w:firstLine="0"/>
        <w:jc w:val="left"/>
      </w:pPr>
      <w:r>
        <w:t xml:space="preserve"> </w:t>
      </w:r>
    </w:p>
    <w:p w14:paraId="26F98693" w14:textId="77777777" w:rsidR="00817D07" w:rsidRDefault="00B75011">
      <w:pPr>
        <w:numPr>
          <w:ilvl w:val="1"/>
          <w:numId w:val="11"/>
        </w:numPr>
        <w:ind w:right="177" w:hanging="336"/>
      </w:pPr>
      <w:r>
        <w:t xml:space="preserve">prodlení dodavatele s termínem plnění stanoveným touto smlouvou o více než 15 kalendářních dnů, nedohodnou-li se strany písemně jinak, </w:t>
      </w:r>
    </w:p>
    <w:p w14:paraId="4DAC8593" w14:textId="77777777" w:rsidR="00817D07" w:rsidRDefault="00B75011">
      <w:pPr>
        <w:numPr>
          <w:ilvl w:val="1"/>
          <w:numId w:val="11"/>
        </w:numPr>
        <w:ind w:right="177" w:hanging="336"/>
      </w:pPr>
      <w:r>
        <w:t xml:space="preserve">prodlení objednatele s termínem úhrady ceny stanoveným touto smlouvou o více než 15 kalendářních dnů, nedohodnou-li se strany písemně jinak. </w:t>
      </w:r>
    </w:p>
    <w:p w14:paraId="6E8D3FE0" w14:textId="77777777" w:rsidR="00817D07" w:rsidRDefault="00B75011">
      <w:pPr>
        <w:spacing w:after="0" w:line="259" w:lineRule="auto"/>
        <w:ind w:left="908" w:firstLine="0"/>
        <w:jc w:val="left"/>
      </w:pPr>
      <w:r>
        <w:t xml:space="preserve"> </w:t>
      </w:r>
    </w:p>
    <w:p w14:paraId="3BD86EA9" w14:textId="77777777" w:rsidR="00817D07" w:rsidRDefault="00B75011">
      <w:pPr>
        <w:numPr>
          <w:ilvl w:val="0"/>
          <w:numId w:val="11"/>
        </w:numPr>
        <w:ind w:right="177" w:hanging="348"/>
      </w:pPr>
      <w:r>
        <w:t xml:space="preserve">V případě odstoupení objednatele od smlouvy z důvodu podstatného porušení smlouvy dodavatele nemá dodavatel nárok na zaplacení ceny podle čl. II smlouvy, a to ani na její poměrnou část, pokud se objednatel s dodavatelem nedohodnou písemně jinak. Dodavatel je pouze oprávněn žádat po objednateli to, o co se objednatel obohatil. Odstoupením od smlouvy není dotčen nárok objednatele na náhradu případné škody. </w:t>
      </w:r>
    </w:p>
    <w:p w14:paraId="791A0DA7" w14:textId="77777777" w:rsidR="00817D07" w:rsidRDefault="00B75011">
      <w:pPr>
        <w:spacing w:after="0" w:line="259" w:lineRule="auto"/>
        <w:ind w:left="908" w:firstLine="0"/>
        <w:jc w:val="left"/>
      </w:pPr>
      <w:r>
        <w:t xml:space="preserve"> </w:t>
      </w:r>
    </w:p>
    <w:p w14:paraId="778AABB6" w14:textId="77777777" w:rsidR="00817D07" w:rsidRDefault="00B75011">
      <w:pPr>
        <w:numPr>
          <w:ilvl w:val="0"/>
          <w:numId w:val="11"/>
        </w:numPr>
        <w:ind w:right="177" w:hanging="348"/>
      </w:pPr>
      <w:r>
        <w:t xml:space="preserve">V případě odstoupení dodavatele od smlouvy z důvodu podstatného porušení smlouvy objednatelem, nemá dodavatel nárok na úhradu ceny. Odstoupením od smlouvy není dotčen nárok dodavatele na náhradu případné škody. </w:t>
      </w:r>
    </w:p>
    <w:p w14:paraId="1DEA62A0" w14:textId="77777777" w:rsidR="00817D07" w:rsidRDefault="00B75011">
      <w:pPr>
        <w:spacing w:after="0" w:line="259" w:lineRule="auto"/>
        <w:ind w:left="188" w:firstLine="0"/>
        <w:jc w:val="left"/>
      </w:pPr>
      <w:r>
        <w:rPr>
          <w:sz w:val="20"/>
        </w:rPr>
        <w:t xml:space="preserve"> </w:t>
      </w:r>
    </w:p>
    <w:p w14:paraId="43D65131" w14:textId="77777777" w:rsidR="00817D07" w:rsidRDefault="00B75011">
      <w:pPr>
        <w:spacing w:after="0" w:line="259" w:lineRule="auto"/>
        <w:ind w:left="54" w:firstLine="0"/>
        <w:jc w:val="center"/>
      </w:pPr>
      <w:r>
        <w:rPr>
          <w:b/>
          <w:sz w:val="20"/>
        </w:rPr>
        <w:t xml:space="preserve"> </w:t>
      </w:r>
    </w:p>
    <w:p w14:paraId="0FF5A011" w14:textId="77777777" w:rsidR="00817D07" w:rsidRDefault="00B75011">
      <w:pPr>
        <w:spacing w:after="0" w:line="259" w:lineRule="auto"/>
        <w:ind w:left="54" w:firstLine="0"/>
        <w:jc w:val="center"/>
      </w:pPr>
      <w:r>
        <w:rPr>
          <w:b/>
          <w:sz w:val="20"/>
        </w:rPr>
        <w:t xml:space="preserve"> </w:t>
      </w:r>
    </w:p>
    <w:p w14:paraId="5D0A68CB" w14:textId="77777777" w:rsidR="00817D07" w:rsidRDefault="00B75011">
      <w:pPr>
        <w:spacing w:after="0" w:line="259" w:lineRule="auto"/>
        <w:ind w:left="723" w:right="718"/>
        <w:jc w:val="center"/>
      </w:pPr>
      <w:r>
        <w:rPr>
          <w:b/>
          <w:sz w:val="20"/>
        </w:rPr>
        <w:lastRenderedPageBreak/>
        <w:t xml:space="preserve">Ustanovení VI. </w:t>
      </w:r>
    </w:p>
    <w:p w14:paraId="73630B8F" w14:textId="77777777" w:rsidR="00817D07" w:rsidRDefault="00B75011">
      <w:pPr>
        <w:spacing w:after="0" w:line="259" w:lineRule="auto"/>
        <w:ind w:left="727" w:right="725"/>
        <w:jc w:val="center"/>
      </w:pPr>
      <w:r>
        <w:rPr>
          <w:b/>
          <w:sz w:val="20"/>
          <w:u w:val="single" w:color="000000"/>
        </w:rPr>
        <w:t>Předání předmětu smlouvy, přechod vlastnictví</w:t>
      </w:r>
      <w:r>
        <w:rPr>
          <w:b/>
          <w:sz w:val="20"/>
        </w:rPr>
        <w:t xml:space="preserve"> </w:t>
      </w:r>
    </w:p>
    <w:p w14:paraId="39BF68A8" w14:textId="77777777" w:rsidR="00817D07" w:rsidRDefault="00B75011">
      <w:pPr>
        <w:spacing w:after="3" w:line="259" w:lineRule="auto"/>
        <w:ind w:left="54" w:firstLine="0"/>
        <w:jc w:val="center"/>
      </w:pPr>
      <w:r>
        <w:rPr>
          <w:b/>
          <w:sz w:val="20"/>
        </w:rPr>
        <w:t xml:space="preserve"> </w:t>
      </w:r>
    </w:p>
    <w:p w14:paraId="7F1ECAAC" w14:textId="77777777" w:rsidR="00817D07" w:rsidRDefault="00B75011">
      <w:pPr>
        <w:numPr>
          <w:ilvl w:val="0"/>
          <w:numId w:val="12"/>
        </w:numPr>
        <w:ind w:right="177" w:hanging="348"/>
      </w:pPr>
      <w:r>
        <w:t xml:space="preserve">Předmět smlouvy bude předán objednateli v místě plnění uvedeném v odstavci 5. článku I. smlouvy. </w:t>
      </w:r>
    </w:p>
    <w:p w14:paraId="5B5219ED" w14:textId="77777777" w:rsidR="00817D07" w:rsidRDefault="00B75011">
      <w:pPr>
        <w:spacing w:after="2" w:line="259" w:lineRule="auto"/>
        <w:ind w:left="471" w:firstLine="0"/>
        <w:jc w:val="left"/>
      </w:pPr>
      <w:r>
        <w:rPr>
          <w:sz w:val="20"/>
        </w:rPr>
        <w:t xml:space="preserve"> </w:t>
      </w:r>
    </w:p>
    <w:p w14:paraId="77B9733C" w14:textId="77777777" w:rsidR="00817D07" w:rsidRDefault="00B75011">
      <w:pPr>
        <w:numPr>
          <w:ilvl w:val="0"/>
          <w:numId w:val="12"/>
        </w:numPr>
        <w:ind w:right="177" w:hanging="348"/>
      </w:pPr>
      <w:r>
        <w:t xml:space="preserve">Předmět smlouvy je splněn okamžikem podepsání předávacího protokolu, a to bezodkladně po dodání předmětu smlouvy, montáži, instalaci, uvedení do provozu, zaškolení obsluhy a asistence při plném provozu. Vlastnické právo na objednatele přechází okamžikem uhrazení konečné ceny dodávky. </w:t>
      </w:r>
    </w:p>
    <w:p w14:paraId="2086B258" w14:textId="77777777" w:rsidR="00817D07" w:rsidRDefault="00B75011">
      <w:pPr>
        <w:spacing w:after="0" w:line="259" w:lineRule="auto"/>
        <w:ind w:left="908" w:firstLine="0"/>
        <w:jc w:val="left"/>
      </w:pPr>
      <w:r>
        <w:t xml:space="preserve"> </w:t>
      </w:r>
    </w:p>
    <w:p w14:paraId="6A74A306" w14:textId="77777777" w:rsidR="00817D07" w:rsidRDefault="00B75011">
      <w:pPr>
        <w:spacing w:after="0" w:line="259" w:lineRule="auto"/>
        <w:ind w:left="908" w:firstLine="0"/>
        <w:jc w:val="left"/>
      </w:pPr>
      <w:r>
        <w:t xml:space="preserve"> </w:t>
      </w:r>
    </w:p>
    <w:p w14:paraId="179EFAD8" w14:textId="77777777" w:rsidR="00817D07" w:rsidRDefault="00B75011">
      <w:pPr>
        <w:spacing w:after="0" w:line="259" w:lineRule="auto"/>
        <w:ind w:left="723" w:right="720"/>
        <w:jc w:val="center"/>
      </w:pPr>
      <w:r>
        <w:rPr>
          <w:b/>
          <w:sz w:val="20"/>
        </w:rPr>
        <w:t xml:space="preserve">Ustanovení VII. </w:t>
      </w:r>
    </w:p>
    <w:p w14:paraId="4909E5E4" w14:textId="77777777" w:rsidR="00817D07" w:rsidRDefault="00B75011">
      <w:pPr>
        <w:spacing w:after="0" w:line="259" w:lineRule="auto"/>
        <w:ind w:left="727" w:right="723"/>
        <w:jc w:val="center"/>
      </w:pPr>
      <w:r>
        <w:rPr>
          <w:b/>
          <w:sz w:val="20"/>
          <w:u w:val="single" w:color="000000"/>
        </w:rPr>
        <w:t>Závěrečná ujednání</w:t>
      </w:r>
      <w:r>
        <w:rPr>
          <w:b/>
          <w:sz w:val="20"/>
        </w:rPr>
        <w:t xml:space="preserve"> </w:t>
      </w:r>
    </w:p>
    <w:p w14:paraId="1BC5493A" w14:textId="77777777" w:rsidR="00817D07" w:rsidRDefault="00B75011">
      <w:pPr>
        <w:spacing w:after="2" w:line="259" w:lineRule="auto"/>
        <w:ind w:left="54" w:firstLine="0"/>
        <w:jc w:val="center"/>
      </w:pPr>
      <w:r>
        <w:rPr>
          <w:b/>
          <w:sz w:val="20"/>
        </w:rPr>
        <w:t xml:space="preserve"> </w:t>
      </w:r>
    </w:p>
    <w:p w14:paraId="7A96F109" w14:textId="77777777" w:rsidR="00817D07" w:rsidRDefault="00B75011">
      <w:pPr>
        <w:numPr>
          <w:ilvl w:val="0"/>
          <w:numId w:val="13"/>
        </w:numPr>
        <w:ind w:right="177" w:hanging="348"/>
      </w:pPr>
      <w:r>
        <w:t xml:space="preserve">Jakékoliv změny smlouvy jsou platné pouze tehdy, jestliže byly dohodnuty formou číslovaného dodatku ke smlouvě podepsaného oběma smluvními stranami. Tyto dodatky budou tvořit nedílnou součást smlouvy. Změny kontaktních osob se považují za provedené dnem doručení doporučeného dopisu druhé smluvní straně. </w:t>
      </w:r>
    </w:p>
    <w:p w14:paraId="0BA9E49A" w14:textId="77777777" w:rsidR="00817D07" w:rsidRDefault="00B75011">
      <w:pPr>
        <w:spacing w:after="2" w:line="259" w:lineRule="auto"/>
        <w:ind w:left="188" w:firstLine="0"/>
        <w:jc w:val="left"/>
      </w:pPr>
      <w:r>
        <w:rPr>
          <w:sz w:val="20"/>
        </w:rPr>
        <w:t xml:space="preserve"> </w:t>
      </w:r>
    </w:p>
    <w:p w14:paraId="0FB3A504" w14:textId="77777777" w:rsidR="00817D07" w:rsidRDefault="00B75011">
      <w:pPr>
        <w:numPr>
          <w:ilvl w:val="0"/>
          <w:numId w:val="13"/>
        </w:numPr>
        <w:ind w:right="177" w:hanging="348"/>
      </w:pPr>
      <w:r>
        <w:t xml:space="preserve">Oprávněné osoby uvedené v identifikačních údajích smluvních stran jsou oprávněny jednat každá samostatně. </w:t>
      </w:r>
    </w:p>
    <w:p w14:paraId="79CE3F59" w14:textId="77777777" w:rsidR="00817D07" w:rsidRDefault="00B75011">
      <w:pPr>
        <w:spacing w:after="0" w:line="259" w:lineRule="auto"/>
        <w:ind w:left="908" w:firstLine="0"/>
        <w:jc w:val="left"/>
      </w:pPr>
      <w:r>
        <w:t xml:space="preserve"> </w:t>
      </w:r>
    </w:p>
    <w:p w14:paraId="786142AC" w14:textId="77777777" w:rsidR="00817D07" w:rsidRDefault="00B75011">
      <w:pPr>
        <w:numPr>
          <w:ilvl w:val="0"/>
          <w:numId w:val="13"/>
        </w:numPr>
        <w:ind w:right="177" w:hanging="348"/>
      </w:pPr>
      <w:r>
        <w:t xml:space="preserve">Dodavatel je povinen mít po celou dobu plnění uvedenou v čl. III smlouvy uzavřenou platnou a účinnou pojistnou smlouvu, jejímž předmětem je pojištění odpovědnosti za škody způsobenou dodavatelem třetí osobě v minimální výši pojistného plnění 1 000 000 Kč. Dodavatel je povinen předložit objednateli kopii pojistné smlouvy, případně potvrzení pojistitele při podpisu této smlouvy. Porušení povinnosti dle věty první je považováno za podstatné porušení smlouvy. </w:t>
      </w:r>
    </w:p>
    <w:p w14:paraId="4647BEBD" w14:textId="77777777" w:rsidR="00817D07" w:rsidRDefault="00B75011">
      <w:pPr>
        <w:spacing w:after="0" w:line="259" w:lineRule="auto"/>
        <w:ind w:left="908" w:firstLine="0"/>
        <w:jc w:val="left"/>
      </w:pPr>
      <w:r>
        <w:t xml:space="preserve"> </w:t>
      </w:r>
    </w:p>
    <w:p w14:paraId="496D350C" w14:textId="77777777" w:rsidR="00817D07" w:rsidRDefault="00B75011">
      <w:pPr>
        <w:numPr>
          <w:ilvl w:val="0"/>
          <w:numId w:val="13"/>
        </w:numPr>
        <w:ind w:right="177" w:hanging="348"/>
      </w:pPr>
      <w:r>
        <w:t xml:space="preserve">Pro účely těchto obchodních podmínek se v případě jejich připojení ke kupní smlouvě rozumí pojmem dodavatel označení pro prodávajícího, pojmem objednatel označení pro kupujícího. </w:t>
      </w:r>
    </w:p>
    <w:p w14:paraId="7D98E5C5" w14:textId="77777777" w:rsidR="00817D07" w:rsidRDefault="00B75011">
      <w:pPr>
        <w:spacing w:after="0" w:line="259" w:lineRule="auto"/>
        <w:ind w:left="0" w:right="122" w:firstLine="0"/>
        <w:jc w:val="right"/>
      </w:pPr>
      <w:r>
        <w:rPr>
          <w:sz w:val="24"/>
        </w:rPr>
        <w:t xml:space="preserve"> </w:t>
      </w:r>
    </w:p>
    <w:p w14:paraId="6DB3C3A7" w14:textId="77777777" w:rsidR="00817D07" w:rsidRDefault="00B75011">
      <w:pPr>
        <w:spacing w:line="259" w:lineRule="auto"/>
        <w:ind w:left="188" w:right="9490" w:firstLine="0"/>
        <w:jc w:val="left"/>
      </w:pPr>
      <w:r>
        <w:rPr>
          <w:rFonts w:ascii="Calibri" w:eastAsia="Calibri" w:hAnsi="Calibri" w:cs="Calibri"/>
        </w:rPr>
        <w:t xml:space="preserve"> </w:t>
      </w:r>
      <w:r>
        <w:rPr>
          <w:sz w:val="20"/>
        </w:rPr>
        <w:t xml:space="preserve"> </w:t>
      </w:r>
    </w:p>
    <w:p w14:paraId="2465DF12" w14:textId="77777777" w:rsidR="00817D07" w:rsidRDefault="00B75011">
      <w:pPr>
        <w:spacing w:after="0" w:line="259" w:lineRule="auto"/>
        <w:ind w:left="188" w:firstLine="0"/>
        <w:jc w:val="left"/>
      </w:pPr>
      <w:r>
        <w:rPr>
          <w:rFonts w:ascii="Calibri" w:eastAsia="Calibri" w:hAnsi="Calibri" w:cs="Calibri"/>
        </w:rPr>
        <w:t xml:space="preserve"> </w:t>
      </w:r>
    </w:p>
    <w:p w14:paraId="732B83B0" w14:textId="77777777" w:rsidR="00817D07" w:rsidRDefault="00B75011">
      <w:pPr>
        <w:spacing w:after="0" w:line="240" w:lineRule="auto"/>
        <w:ind w:left="188" w:right="9483" w:firstLine="0"/>
        <w:jc w:val="left"/>
      </w:pPr>
      <w:r>
        <w:rPr>
          <w:rFonts w:ascii="Tahoma" w:eastAsia="Tahoma" w:hAnsi="Tahoma" w:cs="Tahoma"/>
          <w:b/>
          <w:sz w:val="20"/>
        </w:rPr>
        <w:t xml:space="preserve"> </w:t>
      </w:r>
      <w:r>
        <w:rPr>
          <w:rFonts w:ascii="Tahoma" w:eastAsia="Tahoma" w:hAnsi="Tahoma" w:cs="Tahoma"/>
          <w:sz w:val="20"/>
        </w:rPr>
        <w:t xml:space="preserve"> </w:t>
      </w:r>
    </w:p>
    <w:sectPr w:rsidR="00817D07">
      <w:footerReference w:type="even" r:id="rId7"/>
      <w:footerReference w:type="default" r:id="rId8"/>
      <w:footerReference w:type="first" r:id="rId9"/>
      <w:pgSz w:w="11906" w:h="16841"/>
      <w:pgMar w:top="1245" w:right="942" w:bottom="1079" w:left="1231"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6EBF0" w14:textId="77777777" w:rsidR="0016707C" w:rsidRDefault="0016707C">
      <w:pPr>
        <w:spacing w:after="0" w:line="240" w:lineRule="auto"/>
      </w:pPr>
      <w:r>
        <w:separator/>
      </w:r>
    </w:p>
  </w:endnote>
  <w:endnote w:type="continuationSeparator" w:id="0">
    <w:p w14:paraId="07D28D55" w14:textId="77777777" w:rsidR="0016707C" w:rsidRDefault="00167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E0B76" w14:textId="77777777" w:rsidR="00817D07" w:rsidRDefault="00B75011">
    <w:pPr>
      <w:spacing w:after="0" w:line="259" w:lineRule="auto"/>
      <w:ind w:left="0" w:right="4"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783EB6A5" wp14:editId="18F1C065">
              <wp:simplePos x="0" y="0"/>
              <wp:positionH relativeFrom="page">
                <wp:posOffset>882701</wp:posOffset>
              </wp:positionH>
              <wp:positionV relativeFrom="page">
                <wp:posOffset>10186416</wp:posOffset>
              </wp:positionV>
              <wp:extent cx="5978017" cy="6096"/>
              <wp:effectExtent l="0" t="0" r="0" b="0"/>
              <wp:wrapSquare wrapText="bothSides"/>
              <wp:docPr id="13254" name="Group 13254"/>
              <wp:cNvGraphicFramePr/>
              <a:graphic xmlns:a="http://schemas.openxmlformats.org/drawingml/2006/main">
                <a:graphicData uri="http://schemas.microsoft.com/office/word/2010/wordprocessingGroup">
                  <wpg:wgp>
                    <wpg:cNvGrpSpPr/>
                    <wpg:grpSpPr>
                      <a:xfrm>
                        <a:off x="0" y="0"/>
                        <a:ext cx="5978017" cy="6096"/>
                        <a:chOff x="0" y="0"/>
                        <a:chExt cx="5978017" cy="6096"/>
                      </a:xfrm>
                    </wpg:grpSpPr>
                    <wps:wsp>
                      <wps:cNvPr id="13624" name="Shape 13624"/>
                      <wps:cNvSpPr/>
                      <wps:spPr>
                        <a:xfrm>
                          <a:off x="0" y="0"/>
                          <a:ext cx="5978017" cy="9144"/>
                        </a:xfrm>
                        <a:custGeom>
                          <a:avLst/>
                          <a:gdLst/>
                          <a:ahLst/>
                          <a:cxnLst/>
                          <a:rect l="0" t="0" r="0" b="0"/>
                          <a:pathLst>
                            <a:path w="5978017" h="9144">
                              <a:moveTo>
                                <a:pt x="0" y="0"/>
                              </a:moveTo>
                              <a:lnTo>
                                <a:pt x="5978017" y="0"/>
                              </a:lnTo>
                              <a:lnTo>
                                <a:pt x="59780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254" style="width:470.71pt;height:0.47998pt;position:absolute;mso-position-horizontal-relative:page;mso-position-horizontal:absolute;margin-left:69.504pt;mso-position-vertical-relative:page;margin-top:802.08pt;" coordsize="59780,60">
              <v:shape id="Shape 13625" style="position:absolute;width:59780;height:91;left:0;top:0;" coordsize="5978017,9144" path="m0,0l5978017,0l5978017,9144l0,9144l0,0">
                <v:stroke weight="0pt" endcap="flat" joinstyle="miter" miterlimit="10" on="false" color="#000000" opacity="0"/>
                <v:fill on="true" color="#000000"/>
              </v:shape>
              <w10:wrap type="square"/>
            </v:group>
          </w:pict>
        </mc:Fallback>
      </mc:AlternateContent>
    </w:r>
    <w:r>
      <w:rPr>
        <w:sz w:val="18"/>
      </w:rPr>
      <w:t xml:space="preserve">Strana </w:t>
    </w:r>
    <w:r>
      <w:fldChar w:fldCharType="begin"/>
    </w:r>
    <w:r>
      <w:instrText xml:space="preserve"> PAGE   \* MERGEFORMAT </w:instrText>
    </w:r>
    <w:r>
      <w:fldChar w:fldCharType="separate"/>
    </w:r>
    <w:r>
      <w:rPr>
        <w:sz w:val="18"/>
      </w:rPr>
      <w:t>1</w:t>
    </w:r>
    <w:r>
      <w:rPr>
        <w:sz w:val="18"/>
      </w:rPr>
      <w:fldChar w:fldCharType="end"/>
    </w:r>
    <w:r>
      <w:rPr>
        <w:sz w:val="18"/>
      </w:rPr>
      <w:t xml:space="preserve"> (celkem </w:t>
    </w:r>
    <w:fldSimple w:instr=" NUMPAGES   \* MERGEFORMAT ">
      <w:r>
        <w:rPr>
          <w:sz w:val="18"/>
        </w:rPr>
        <w:t>8</w:t>
      </w:r>
    </w:fldSimple>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76A53" w14:textId="77777777" w:rsidR="00817D07" w:rsidRDefault="00B75011">
    <w:pPr>
      <w:spacing w:after="0" w:line="259" w:lineRule="auto"/>
      <w:ind w:left="0" w:right="4" w:firstLine="0"/>
      <w:jc w:val="center"/>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0D6E9E43" wp14:editId="67BA3353">
              <wp:simplePos x="0" y="0"/>
              <wp:positionH relativeFrom="page">
                <wp:posOffset>882701</wp:posOffset>
              </wp:positionH>
              <wp:positionV relativeFrom="page">
                <wp:posOffset>10186416</wp:posOffset>
              </wp:positionV>
              <wp:extent cx="5978017" cy="6096"/>
              <wp:effectExtent l="0" t="0" r="0" b="0"/>
              <wp:wrapSquare wrapText="bothSides"/>
              <wp:docPr id="13236" name="Group 13236"/>
              <wp:cNvGraphicFramePr/>
              <a:graphic xmlns:a="http://schemas.openxmlformats.org/drawingml/2006/main">
                <a:graphicData uri="http://schemas.microsoft.com/office/word/2010/wordprocessingGroup">
                  <wpg:wgp>
                    <wpg:cNvGrpSpPr/>
                    <wpg:grpSpPr>
                      <a:xfrm>
                        <a:off x="0" y="0"/>
                        <a:ext cx="5978017" cy="6096"/>
                        <a:chOff x="0" y="0"/>
                        <a:chExt cx="5978017" cy="6096"/>
                      </a:xfrm>
                    </wpg:grpSpPr>
                    <wps:wsp>
                      <wps:cNvPr id="13622" name="Shape 13622"/>
                      <wps:cNvSpPr/>
                      <wps:spPr>
                        <a:xfrm>
                          <a:off x="0" y="0"/>
                          <a:ext cx="5978017" cy="9144"/>
                        </a:xfrm>
                        <a:custGeom>
                          <a:avLst/>
                          <a:gdLst/>
                          <a:ahLst/>
                          <a:cxnLst/>
                          <a:rect l="0" t="0" r="0" b="0"/>
                          <a:pathLst>
                            <a:path w="5978017" h="9144">
                              <a:moveTo>
                                <a:pt x="0" y="0"/>
                              </a:moveTo>
                              <a:lnTo>
                                <a:pt x="5978017" y="0"/>
                              </a:lnTo>
                              <a:lnTo>
                                <a:pt x="59780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236" style="width:470.71pt;height:0.47998pt;position:absolute;mso-position-horizontal-relative:page;mso-position-horizontal:absolute;margin-left:69.504pt;mso-position-vertical-relative:page;margin-top:802.08pt;" coordsize="59780,60">
              <v:shape id="Shape 13623" style="position:absolute;width:59780;height:91;left:0;top:0;" coordsize="5978017,9144" path="m0,0l5978017,0l5978017,9144l0,9144l0,0">
                <v:stroke weight="0pt" endcap="flat" joinstyle="miter" miterlimit="10" on="false" color="#000000" opacity="0"/>
                <v:fill on="true" color="#000000"/>
              </v:shape>
              <w10:wrap type="square"/>
            </v:group>
          </w:pict>
        </mc:Fallback>
      </mc:AlternateContent>
    </w:r>
    <w:r>
      <w:rPr>
        <w:sz w:val="18"/>
      </w:rPr>
      <w:t xml:space="preserve">Strana </w:t>
    </w:r>
    <w:r>
      <w:fldChar w:fldCharType="begin"/>
    </w:r>
    <w:r>
      <w:instrText xml:space="preserve"> PAGE   \* MERGEFORMAT </w:instrText>
    </w:r>
    <w:r>
      <w:fldChar w:fldCharType="separate"/>
    </w:r>
    <w:r>
      <w:rPr>
        <w:sz w:val="18"/>
      </w:rPr>
      <w:t>1</w:t>
    </w:r>
    <w:r>
      <w:rPr>
        <w:sz w:val="18"/>
      </w:rPr>
      <w:fldChar w:fldCharType="end"/>
    </w:r>
    <w:r>
      <w:rPr>
        <w:sz w:val="18"/>
      </w:rPr>
      <w:t xml:space="preserve"> (celkem </w:t>
    </w:r>
    <w:fldSimple w:instr=" NUMPAGES   \* MERGEFORMAT ">
      <w:r>
        <w:rPr>
          <w:sz w:val="18"/>
        </w:rPr>
        <w:t>8</w:t>
      </w:r>
    </w:fldSimple>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22686" w14:textId="77777777" w:rsidR="00817D07" w:rsidRDefault="00B75011">
    <w:pPr>
      <w:spacing w:after="0" w:line="259" w:lineRule="auto"/>
      <w:ind w:left="0" w:right="4" w:firstLine="0"/>
      <w:jc w:val="center"/>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6D4FDFD3" wp14:editId="2C4A9857">
              <wp:simplePos x="0" y="0"/>
              <wp:positionH relativeFrom="page">
                <wp:posOffset>882701</wp:posOffset>
              </wp:positionH>
              <wp:positionV relativeFrom="page">
                <wp:posOffset>10186416</wp:posOffset>
              </wp:positionV>
              <wp:extent cx="5978017" cy="6096"/>
              <wp:effectExtent l="0" t="0" r="0" b="0"/>
              <wp:wrapSquare wrapText="bothSides"/>
              <wp:docPr id="13218" name="Group 13218"/>
              <wp:cNvGraphicFramePr/>
              <a:graphic xmlns:a="http://schemas.openxmlformats.org/drawingml/2006/main">
                <a:graphicData uri="http://schemas.microsoft.com/office/word/2010/wordprocessingGroup">
                  <wpg:wgp>
                    <wpg:cNvGrpSpPr/>
                    <wpg:grpSpPr>
                      <a:xfrm>
                        <a:off x="0" y="0"/>
                        <a:ext cx="5978017" cy="6096"/>
                        <a:chOff x="0" y="0"/>
                        <a:chExt cx="5978017" cy="6096"/>
                      </a:xfrm>
                    </wpg:grpSpPr>
                    <wps:wsp>
                      <wps:cNvPr id="13620" name="Shape 13620"/>
                      <wps:cNvSpPr/>
                      <wps:spPr>
                        <a:xfrm>
                          <a:off x="0" y="0"/>
                          <a:ext cx="5978017" cy="9144"/>
                        </a:xfrm>
                        <a:custGeom>
                          <a:avLst/>
                          <a:gdLst/>
                          <a:ahLst/>
                          <a:cxnLst/>
                          <a:rect l="0" t="0" r="0" b="0"/>
                          <a:pathLst>
                            <a:path w="5978017" h="9144">
                              <a:moveTo>
                                <a:pt x="0" y="0"/>
                              </a:moveTo>
                              <a:lnTo>
                                <a:pt x="5978017" y="0"/>
                              </a:lnTo>
                              <a:lnTo>
                                <a:pt x="59780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218" style="width:470.71pt;height:0.47998pt;position:absolute;mso-position-horizontal-relative:page;mso-position-horizontal:absolute;margin-left:69.504pt;mso-position-vertical-relative:page;margin-top:802.08pt;" coordsize="59780,60">
              <v:shape id="Shape 13621" style="position:absolute;width:59780;height:91;left:0;top:0;" coordsize="5978017,9144" path="m0,0l5978017,0l5978017,9144l0,9144l0,0">
                <v:stroke weight="0pt" endcap="flat" joinstyle="miter" miterlimit="10" on="false" color="#000000" opacity="0"/>
                <v:fill on="true" color="#000000"/>
              </v:shape>
              <w10:wrap type="square"/>
            </v:group>
          </w:pict>
        </mc:Fallback>
      </mc:AlternateContent>
    </w:r>
    <w:r>
      <w:rPr>
        <w:sz w:val="18"/>
      </w:rPr>
      <w:t xml:space="preserve">Strana </w:t>
    </w:r>
    <w:r>
      <w:fldChar w:fldCharType="begin"/>
    </w:r>
    <w:r>
      <w:instrText xml:space="preserve"> PAGE   \* MERGEFORMAT </w:instrText>
    </w:r>
    <w:r>
      <w:fldChar w:fldCharType="separate"/>
    </w:r>
    <w:r>
      <w:rPr>
        <w:sz w:val="18"/>
      </w:rPr>
      <w:t>1</w:t>
    </w:r>
    <w:r>
      <w:rPr>
        <w:sz w:val="18"/>
      </w:rPr>
      <w:fldChar w:fldCharType="end"/>
    </w:r>
    <w:r>
      <w:rPr>
        <w:sz w:val="18"/>
      </w:rPr>
      <w:t xml:space="preserve"> (celkem </w:t>
    </w:r>
    <w:fldSimple w:instr=" NUMPAGES   \* MERGEFORMAT ">
      <w:r>
        <w:rPr>
          <w:sz w:val="18"/>
        </w:rPr>
        <w:t>8</w:t>
      </w:r>
    </w:fldSimple>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DEF21" w14:textId="77777777" w:rsidR="0016707C" w:rsidRDefault="0016707C">
      <w:pPr>
        <w:spacing w:after="0" w:line="240" w:lineRule="auto"/>
      </w:pPr>
      <w:r>
        <w:separator/>
      </w:r>
    </w:p>
  </w:footnote>
  <w:footnote w:type="continuationSeparator" w:id="0">
    <w:p w14:paraId="0722ABC4" w14:textId="77777777" w:rsidR="0016707C" w:rsidRDefault="001670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5A2A9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522B94"/>
    <w:multiLevelType w:val="hybridMultilevel"/>
    <w:tmpl w:val="EBF820FE"/>
    <w:lvl w:ilvl="0" w:tplc="316415C0">
      <w:start w:val="3"/>
      <w:numFmt w:val="decimal"/>
      <w:lvlText w:val="%1."/>
      <w:lvlJc w:val="left"/>
      <w:pPr>
        <w:ind w:left="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2868D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C016F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C2082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F863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5622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0831A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9C2EA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CE162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4A26EE"/>
    <w:multiLevelType w:val="hybridMultilevel"/>
    <w:tmpl w:val="503C7898"/>
    <w:lvl w:ilvl="0" w:tplc="DC705812">
      <w:start w:val="1"/>
      <w:numFmt w:val="decimal"/>
      <w:lvlText w:val="%1."/>
      <w:lvlJc w:val="left"/>
      <w:pPr>
        <w:ind w:left="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EAF6E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28A54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D2A18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4C079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B820D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3E402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6AB8A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44353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46314EB"/>
    <w:multiLevelType w:val="hybridMultilevel"/>
    <w:tmpl w:val="4DB48636"/>
    <w:lvl w:ilvl="0" w:tplc="4600CC86">
      <w:start w:val="1"/>
      <w:numFmt w:val="decimal"/>
      <w:lvlText w:val="%1."/>
      <w:lvlJc w:val="left"/>
      <w:pPr>
        <w:ind w:left="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6C3540">
      <w:start w:val="1"/>
      <w:numFmt w:val="lowerLetter"/>
      <w:lvlText w:val="%2)"/>
      <w:lvlJc w:val="left"/>
      <w:pPr>
        <w:ind w:left="1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8E994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8E517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CC8CD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8CD8C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50FC6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326FB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562C8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FA20CC0"/>
    <w:multiLevelType w:val="hybridMultilevel"/>
    <w:tmpl w:val="CD70C674"/>
    <w:lvl w:ilvl="0" w:tplc="EAEC0CD4">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E0DF94">
      <w:start w:val="1"/>
      <w:numFmt w:val="lowerLetter"/>
      <w:lvlText w:val="%2"/>
      <w:lvlJc w:val="left"/>
      <w:pPr>
        <w:ind w:left="1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34F1F2">
      <w:start w:val="1"/>
      <w:numFmt w:val="lowerRoman"/>
      <w:lvlText w:val="%3"/>
      <w:lvlJc w:val="left"/>
      <w:pPr>
        <w:ind w:left="1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48F84E">
      <w:start w:val="1"/>
      <w:numFmt w:val="decimal"/>
      <w:lvlText w:val="%4"/>
      <w:lvlJc w:val="left"/>
      <w:pPr>
        <w:ind w:left="2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98D2E2">
      <w:start w:val="1"/>
      <w:numFmt w:val="lowerLetter"/>
      <w:lvlText w:val="%5"/>
      <w:lvlJc w:val="left"/>
      <w:pPr>
        <w:ind w:left="3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E40190">
      <w:start w:val="1"/>
      <w:numFmt w:val="lowerRoman"/>
      <w:lvlText w:val="%6"/>
      <w:lvlJc w:val="left"/>
      <w:pPr>
        <w:ind w:left="4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48194E">
      <w:start w:val="1"/>
      <w:numFmt w:val="decimal"/>
      <w:lvlText w:val="%7"/>
      <w:lvlJc w:val="left"/>
      <w:pPr>
        <w:ind w:left="4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52F404">
      <w:start w:val="1"/>
      <w:numFmt w:val="lowerLetter"/>
      <w:lvlText w:val="%8"/>
      <w:lvlJc w:val="left"/>
      <w:pPr>
        <w:ind w:left="5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22C596">
      <w:start w:val="1"/>
      <w:numFmt w:val="lowerRoman"/>
      <w:lvlText w:val="%9"/>
      <w:lvlJc w:val="left"/>
      <w:pPr>
        <w:ind w:left="6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AC37D2C"/>
    <w:multiLevelType w:val="hybridMultilevel"/>
    <w:tmpl w:val="CD70C674"/>
    <w:lvl w:ilvl="0" w:tplc="FFFFFFFF">
      <w:start w:val="1"/>
      <w:numFmt w:val="decimal"/>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2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7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7FD0A39"/>
    <w:multiLevelType w:val="hybridMultilevel"/>
    <w:tmpl w:val="9EFEF2E8"/>
    <w:lvl w:ilvl="0" w:tplc="70BA02AA">
      <w:start w:val="1"/>
      <w:numFmt w:val="decimal"/>
      <w:lvlText w:val="%1."/>
      <w:lvlJc w:val="left"/>
      <w:pPr>
        <w:ind w:left="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10200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BAAE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B24B5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12208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823A3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92E60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3499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9E643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8384E20"/>
    <w:multiLevelType w:val="hybridMultilevel"/>
    <w:tmpl w:val="BE288CD4"/>
    <w:lvl w:ilvl="0" w:tplc="1456AD0A">
      <w:start w:val="1"/>
      <w:numFmt w:val="decimal"/>
      <w:lvlText w:val="%1."/>
      <w:lvlJc w:val="left"/>
      <w:pPr>
        <w:ind w:left="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5042D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9292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0A544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C4B1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AA70F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3A276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1EC72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70DCF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9492E32"/>
    <w:multiLevelType w:val="hybridMultilevel"/>
    <w:tmpl w:val="E0BAD93C"/>
    <w:lvl w:ilvl="0" w:tplc="950A36B4">
      <w:start w:val="1"/>
      <w:numFmt w:val="decimal"/>
      <w:lvlText w:val="%1."/>
      <w:lvlJc w:val="left"/>
      <w:pPr>
        <w:ind w:left="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B43A0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606D0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A03F9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DAF69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B69B9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7464B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42E71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2EB64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053376B"/>
    <w:multiLevelType w:val="hybridMultilevel"/>
    <w:tmpl w:val="8ED88E6A"/>
    <w:lvl w:ilvl="0" w:tplc="E7F0767E">
      <w:start w:val="1"/>
      <w:numFmt w:val="decimal"/>
      <w:lvlText w:val="%1."/>
      <w:lvlJc w:val="left"/>
      <w:pPr>
        <w:ind w:left="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82E0EA">
      <w:start w:val="1"/>
      <w:numFmt w:val="lowerLetter"/>
      <w:lvlText w:val="%2"/>
      <w:lvlJc w:val="left"/>
      <w:pPr>
        <w:ind w:left="1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7AEC04">
      <w:start w:val="1"/>
      <w:numFmt w:val="lowerRoman"/>
      <w:lvlText w:val="%3"/>
      <w:lvlJc w:val="left"/>
      <w:pPr>
        <w:ind w:left="2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6ED2C6">
      <w:start w:val="1"/>
      <w:numFmt w:val="decimal"/>
      <w:lvlText w:val="%4"/>
      <w:lvlJc w:val="left"/>
      <w:pPr>
        <w:ind w:left="2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D6004A">
      <w:start w:val="1"/>
      <w:numFmt w:val="lowerLetter"/>
      <w:lvlText w:val="%5"/>
      <w:lvlJc w:val="left"/>
      <w:pPr>
        <w:ind w:left="3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284622">
      <w:start w:val="1"/>
      <w:numFmt w:val="lowerRoman"/>
      <w:lvlText w:val="%6"/>
      <w:lvlJc w:val="left"/>
      <w:pPr>
        <w:ind w:left="4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9C76DE">
      <w:start w:val="1"/>
      <w:numFmt w:val="decimal"/>
      <w:lvlText w:val="%7"/>
      <w:lvlJc w:val="left"/>
      <w:pPr>
        <w:ind w:left="5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44C834">
      <w:start w:val="1"/>
      <w:numFmt w:val="lowerLetter"/>
      <w:lvlText w:val="%8"/>
      <w:lvlJc w:val="left"/>
      <w:pPr>
        <w:ind w:left="5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F4A5DA">
      <w:start w:val="1"/>
      <w:numFmt w:val="lowerRoman"/>
      <w:lvlText w:val="%9"/>
      <w:lvlJc w:val="left"/>
      <w:pPr>
        <w:ind w:left="6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0097489"/>
    <w:multiLevelType w:val="hybridMultilevel"/>
    <w:tmpl w:val="15D4CD46"/>
    <w:lvl w:ilvl="0" w:tplc="9C4C9CDC">
      <w:start w:val="1"/>
      <w:numFmt w:val="decimal"/>
      <w:lvlText w:val="%1."/>
      <w:lvlJc w:val="left"/>
      <w:pPr>
        <w:ind w:left="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30E88A">
      <w:start w:val="1"/>
      <w:numFmt w:val="bullet"/>
      <w:lvlText w:val="▪"/>
      <w:lvlJc w:val="left"/>
      <w:pPr>
        <w:ind w:left="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1F2E260">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FCADC6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01CA728">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2A6DB44">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F20EAC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E0860EA">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D9C3E76">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0667F72"/>
    <w:multiLevelType w:val="hybridMultilevel"/>
    <w:tmpl w:val="FDB6CA28"/>
    <w:lvl w:ilvl="0" w:tplc="D8B2BC00">
      <w:start w:val="1"/>
      <w:numFmt w:val="decimal"/>
      <w:lvlText w:val="%1."/>
      <w:lvlJc w:val="left"/>
      <w:pPr>
        <w:ind w:left="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D600B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62905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247CC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12F28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ACC4B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94004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060E4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20DB0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47F2AC6"/>
    <w:multiLevelType w:val="hybridMultilevel"/>
    <w:tmpl w:val="5B66D84E"/>
    <w:lvl w:ilvl="0" w:tplc="E1E82936">
      <w:start w:val="1"/>
      <w:numFmt w:val="decimal"/>
      <w:lvlText w:val="%1."/>
      <w:lvlJc w:val="left"/>
      <w:pPr>
        <w:ind w:left="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122DEA">
      <w:start w:val="1"/>
      <w:numFmt w:val="lowerLetter"/>
      <w:lvlText w:val="%2"/>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98B14A">
      <w:start w:val="1"/>
      <w:numFmt w:val="lowerRoman"/>
      <w:lvlText w:val="%3"/>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36CF00">
      <w:start w:val="1"/>
      <w:numFmt w:val="decimal"/>
      <w:lvlText w:val="%4"/>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6A2DC0">
      <w:start w:val="1"/>
      <w:numFmt w:val="lowerLetter"/>
      <w:lvlText w:val="%5"/>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0EC7DE">
      <w:start w:val="1"/>
      <w:numFmt w:val="lowerRoman"/>
      <w:lvlText w:val="%6"/>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9CDC02">
      <w:start w:val="1"/>
      <w:numFmt w:val="decimal"/>
      <w:lvlText w:val="%7"/>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D88FAA">
      <w:start w:val="1"/>
      <w:numFmt w:val="lowerLetter"/>
      <w:lvlText w:val="%8"/>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D26FFE">
      <w:start w:val="1"/>
      <w:numFmt w:val="lowerRoman"/>
      <w:lvlText w:val="%9"/>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11B57D4"/>
    <w:multiLevelType w:val="hybridMultilevel"/>
    <w:tmpl w:val="32C07ECA"/>
    <w:lvl w:ilvl="0" w:tplc="70A0027E">
      <w:start w:val="1"/>
      <w:numFmt w:val="decimal"/>
      <w:lvlText w:val="%1."/>
      <w:lvlJc w:val="left"/>
      <w:pPr>
        <w:ind w:left="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B45080">
      <w:start w:val="1"/>
      <w:numFmt w:val="lowerLetter"/>
      <w:lvlText w:val="%2"/>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8488C2">
      <w:start w:val="1"/>
      <w:numFmt w:val="lowerRoman"/>
      <w:lvlText w:val="%3"/>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BADDCA">
      <w:start w:val="1"/>
      <w:numFmt w:val="decimal"/>
      <w:lvlText w:val="%4"/>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CE184A">
      <w:start w:val="1"/>
      <w:numFmt w:val="lowerLetter"/>
      <w:lvlText w:val="%5"/>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5408A4">
      <w:start w:val="1"/>
      <w:numFmt w:val="lowerRoman"/>
      <w:lvlText w:val="%6"/>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6041E2">
      <w:start w:val="1"/>
      <w:numFmt w:val="decimal"/>
      <w:lvlText w:val="%7"/>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CE2B52">
      <w:start w:val="1"/>
      <w:numFmt w:val="lowerLetter"/>
      <w:lvlText w:val="%8"/>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1C50FE">
      <w:start w:val="1"/>
      <w:numFmt w:val="lowerRoman"/>
      <w:lvlText w:val="%9"/>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46C1D2C"/>
    <w:multiLevelType w:val="hybridMultilevel"/>
    <w:tmpl w:val="D3E2023E"/>
    <w:lvl w:ilvl="0" w:tplc="43AA31C0">
      <w:start w:val="1"/>
      <w:numFmt w:val="decimal"/>
      <w:lvlText w:val="%1."/>
      <w:lvlJc w:val="left"/>
      <w:pPr>
        <w:ind w:left="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2CED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3623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184EF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9C9CD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284C3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361BA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4886E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5C93B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74014586">
    <w:abstractNumId w:val="4"/>
  </w:num>
  <w:num w:numId="2" w16cid:durableId="733358619">
    <w:abstractNumId w:val="10"/>
  </w:num>
  <w:num w:numId="3" w16cid:durableId="135993766">
    <w:abstractNumId w:val="6"/>
  </w:num>
  <w:num w:numId="4" w16cid:durableId="155734559">
    <w:abstractNumId w:val="7"/>
  </w:num>
  <w:num w:numId="5" w16cid:durableId="841776894">
    <w:abstractNumId w:val="14"/>
  </w:num>
  <w:num w:numId="6" w16cid:durableId="62801063">
    <w:abstractNumId w:val="1"/>
  </w:num>
  <w:num w:numId="7" w16cid:durableId="1429543569">
    <w:abstractNumId w:val="11"/>
  </w:num>
  <w:num w:numId="8" w16cid:durableId="1640459653">
    <w:abstractNumId w:val="12"/>
  </w:num>
  <w:num w:numId="9" w16cid:durableId="213666767">
    <w:abstractNumId w:val="13"/>
  </w:num>
  <w:num w:numId="10" w16cid:durableId="1096249267">
    <w:abstractNumId w:val="9"/>
  </w:num>
  <w:num w:numId="11" w16cid:durableId="195390107">
    <w:abstractNumId w:val="3"/>
  </w:num>
  <w:num w:numId="12" w16cid:durableId="214900853">
    <w:abstractNumId w:val="2"/>
  </w:num>
  <w:num w:numId="13" w16cid:durableId="56781424">
    <w:abstractNumId w:val="8"/>
  </w:num>
  <w:num w:numId="14" w16cid:durableId="1928923923">
    <w:abstractNumId w:val="0"/>
  </w:num>
  <w:num w:numId="15" w16cid:durableId="1409881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D07"/>
    <w:rsid w:val="00020E47"/>
    <w:rsid w:val="00027CBA"/>
    <w:rsid w:val="000773A4"/>
    <w:rsid w:val="000F36E4"/>
    <w:rsid w:val="00107959"/>
    <w:rsid w:val="0016707C"/>
    <w:rsid w:val="0034277A"/>
    <w:rsid w:val="00465F72"/>
    <w:rsid w:val="005652E5"/>
    <w:rsid w:val="006537D8"/>
    <w:rsid w:val="006D2A97"/>
    <w:rsid w:val="00803CF9"/>
    <w:rsid w:val="00817D07"/>
    <w:rsid w:val="00821DEA"/>
    <w:rsid w:val="008B73B8"/>
    <w:rsid w:val="00A81DF5"/>
    <w:rsid w:val="00B75011"/>
    <w:rsid w:val="00BA69A6"/>
    <w:rsid w:val="00C9079C"/>
    <w:rsid w:val="00FB35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C8B6"/>
  <w15:docId w15:val="{03CAF7C1-00E5-41E9-B45D-D32BA87B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49" w:lineRule="auto"/>
      <w:ind w:left="198" w:hanging="10"/>
      <w:jc w:val="both"/>
    </w:pPr>
    <w:rPr>
      <w:rFonts w:ascii="Arial" w:eastAsia="Arial" w:hAnsi="Arial" w:cs="Arial"/>
      <w:color w:val="000000"/>
    </w:rPr>
  </w:style>
  <w:style w:type="paragraph" w:styleId="Nadpis1">
    <w:name w:val="heading 1"/>
    <w:next w:val="Normln"/>
    <w:link w:val="Nadpis1Char"/>
    <w:uiPriority w:val="9"/>
    <w:qFormat/>
    <w:pPr>
      <w:keepNext/>
      <w:keepLines/>
      <w:spacing w:after="0"/>
      <w:ind w:left="1839" w:hanging="10"/>
      <w:outlineLvl w:val="0"/>
    </w:pPr>
    <w:rPr>
      <w:rFonts w:ascii="Tahoma" w:eastAsia="Tahoma" w:hAnsi="Tahoma" w:cs="Tahoma"/>
      <w:b/>
      <w:color w:val="000000"/>
      <w:sz w:val="28"/>
    </w:rPr>
  </w:style>
  <w:style w:type="paragraph" w:styleId="Nadpis2">
    <w:name w:val="heading 2"/>
    <w:next w:val="Normln"/>
    <w:link w:val="Nadpis2Char"/>
    <w:uiPriority w:val="9"/>
    <w:unhideWhenUsed/>
    <w:qFormat/>
    <w:pPr>
      <w:keepNext/>
      <w:keepLines/>
      <w:spacing w:after="0"/>
      <w:ind w:left="35" w:hanging="10"/>
      <w:jc w:val="center"/>
      <w:outlineLvl w:val="1"/>
    </w:pPr>
    <w:rPr>
      <w:rFonts w:ascii="Arial" w:eastAsia="Arial" w:hAnsi="Arial" w:cs="Arial"/>
      <w:b/>
      <w:color w:val="000000"/>
      <w:u w:val="single" w:color="000000"/>
    </w:rPr>
  </w:style>
  <w:style w:type="paragraph" w:styleId="Nadpis3">
    <w:name w:val="heading 3"/>
    <w:next w:val="Normln"/>
    <w:link w:val="Nadpis3Char"/>
    <w:uiPriority w:val="9"/>
    <w:unhideWhenUsed/>
    <w:qFormat/>
    <w:pPr>
      <w:keepNext/>
      <w:keepLines/>
      <w:spacing w:after="3"/>
      <w:ind w:left="198" w:hanging="10"/>
      <w:outlineLvl w:val="2"/>
    </w:pPr>
    <w:rPr>
      <w:rFonts w:ascii="Arial" w:eastAsia="Arial" w:hAnsi="Arial" w:cs="Arial"/>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b/>
      <w:color w:val="000000"/>
      <w:sz w:val="22"/>
      <w:u w:val="single" w:color="000000"/>
    </w:rPr>
  </w:style>
  <w:style w:type="character" w:customStyle="1" w:styleId="Nadpis1Char">
    <w:name w:val="Nadpis 1 Char"/>
    <w:link w:val="Nadpis1"/>
    <w:rPr>
      <w:rFonts w:ascii="Tahoma" w:eastAsia="Tahoma" w:hAnsi="Tahoma" w:cs="Tahoma"/>
      <w:b/>
      <w:color w:val="000000"/>
      <w:sz w:val="28"/>
    </w:rPr>
  </w:style>
  <w:style w:type="character" w:customStyle="1" w:styleId="Nadpis3Char">
    <w:name w:val="Nadpis 3 Char"/>
    <w:link w:val="Nadpis3"/>
    <w:rPr>
      <w:rFonts w:ascii="Arial" w:eastAsia="Arial" w:hAnsi="Arial" w:cs="Arial"/>
      <w:color w:val="FF0000"/>
      <w:sz w:val="22"/>
    </w:rPr>
  </w:style>
  <w:style w:type="paragraph" w:customStyle="1" w:styleId="Default">
    <w:name w:val="Default"/>
    <w:rsid w:val="005652E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2484</Words>
  <Characters>14656</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Smlouva o dílo č</vt:lpstr>
    </vt:vector>
  </TitlesOfParts>
  <Company/>
  <LinksUpToDate>false</LinksUpToDate>
  <CharactersWithSpaces>17106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venzarova</dc:creator>
  <cp:keywords/>
  <cp:lastModifiedBy>Ďurašková Renata Ing.</cp:lastModifiedBy>
  <cp:revision>4</cp:revision>
  <dcterms:created xsi:type="dcterms:W3CDTF">2024-06-20T10:43:00Z</dcterms:created>
  <dcterms:modified xsi:type="dcterms:W3CDTF">2024-06-20T10:53:00Z</dcterms:modified>
</cp:coreProperties>
</file>