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95" w:rsidRDefault="005D6C2A">
      <w:pPr>
        <w:pStyle w:val="Zkladntext30"/>
        <w:framePr w:w="3247" w:h="685" w:hRule="exact" w:wrap="none" w:vAnchor="page" w:hAnchor="page" w:x="7986" w:y="880"/>
        <w:shd w:val="clear" w:color="auto" w:fill="auto"/>
      </w:pPr>
      <w:bookmarkStart w:id="0" w:name="_GoBack"/>
      <w:bookmarkEnd w:id="0"/>
      <w:r>
        <w:t>KRAJSKÁ SPRÁVA A ÚDRŽBA SILNIC VYSOČINY</w:t>
      </w:r>
    </w:p>
    <w:p w:rsidR="009A0295" w:rsidRDefault="005D6C2A">
      <w:pPr>
        <w:pStyle w:val="Zkladntext30"/>
        <w:framePr w:w="3247" w:h="685" w:hRule="exact" w:wrap="none" w:vAnchor="page" w:hAnchor="page" w:x="7986" w:y="880"/>
        <w:shd w:val="clear" w:color="auto" w:fill="auto"/>
      </w:pPr>
      <w:r>
        <w:rPr>
          <w:rStyle w:val="Zkladntext375ptNetun"/>
        </w:rPr>
        <w:t>příspěvková organizace</w:t>
      </w:r>
    </w:p>
    <w:p w:rsidR="009A0295" w:rsidRDefault="005D6C2A">
      <w:pPr>
        <w:pStyle w:val="Zkladntext30"/>
        <w:framePr w:w="3247" w:h="685" w:hRule="exact" w:wrap="none" w:vAnchor="page" w:hAnchor="page" w:x="7986" w:y="880"/>
        <w:shd w:val="clear" w:color="auto" w:fill="auto"/>
        <w:ind w:left="7"/>
      </w:pPr>
      <w:r>
        <w:t>SMLOUVA REGISTROVÁNA</w:t>
      </w:r>
    </w:p>
    <w:p w:rsidR="009A0295" w:rsidRDefault="005D6C2A">
      <w:pPr>
        <w:pStyle w:val="Zkladntext40"/>
        <w:framePr w:wrap="none" w:vAnchor="page" w:hAnchor="page" w:x="8007" w:y="1772"/>
        <w:shd w:val="clear" w:color="auto" w:fill="auto"/>
        <w:spacing w:line="160" w:lineRule="exact"/>
      </w:pPr>
      <w:r>
        <w:t>pod číslem</w:t>
      </w:r>
    </w:p>
    <w:p w:rsidR="009A0295" w:rsidRDefault="005D6C2A">
      <w:pPr>
        <w:pStyle w:val="Nadpis20"/>
        <w:framePr w:wrap="none" w:vAnchor="page" w:hAnchor="page" w:x="8799" w:y="1556"/>
        <w:shd w:val="clear" w:color="auto" w:fill="auto"/>
        <w:tabs>
          <w:tab w:val="left" w:pos="1876"/>
        </w:tabs>
        <w:spacing w:line="220" w:lineRule="exact"/>
        <w:ind w:left="8"/>
      </w:pPr>
      <w:bookmarkStart w:id="1" w:name="bookmark0"/>
      <w:r>
        <w:t>.</w:t>
      </w:r>
      <w:r>
        <w:tab/>
        <w:t>sv</w:t>
      </w:r>
      <w:bookmarkEnd w:id="1"/>
    </w:p>
    <w:p w:rsidR="009A0295" w:rsidRDefault="005D6C2A">
      <w:pPr>
        <w:pStyle w:val="Nadpis40"/>
        <w:framePr w:w="9252" w:h="863" w:hRule="exact" w:wrap="none" w:vAnchor="page" w:hAnchor="page" w:x="1628" w:y="2092"/>
        <w:shd w:val="clear" w:color="auto" w:fill="auto"/>
        <w:ind w:right="80"/>
      </w:pPr>
      <w:bookmarkStart w:id="2" w:name="bookmark1"/>
      <w:r>
        <w:rPr>
          <w:rStyle w:val="Nadpis4dkovn3pt"/>
          <w:b/>
          <w:bCs/>
        </w:rPr>
        <w:t>SMLOUVA O DÍLO</w:t>
      </w:r>
      <w:bookmarkEnd w:id="2"/>
    </w:p>
    <w:p w:rsidR="009A0295" w:rsidRDefault="005D6C2A">
      <w:pPr>
        <w:pStyle w:val="Zkladntext50"/>
        <w:framePr w:w="9252" w:h="863" w:hRule="exact" w:wrap="none" w:vAnchor="page" w:hAnchor="page" w:x="1628" w:y="2092"/>
        <w:shd w:val="clear" w:color="auto" w:fill="auto"/>
        <w:ind w:right="80" w:firstLine="0"/>
      </w:pPr>
      <w:r>
        <w:t>„Provedení recyklace vozovkových vrstev původního PM - akce III/4109 Cáslavice -</w:t>
      </w:r>
    </w:p>
    <w:p w:rsidR="009A0295" w:rsidRDefault="005D6C2A">
      <w:pPr>
        <w:pStyle w:val="Nadpis40"/>
        <w:framePr w:w="9252" w:h="863" w:hRule="exact" w:wrap="none" w:vAnchor="page" w:hAnchor="page" w:x="1628" w:y="2092"/>
        <w:shd w:val="clear" w:color="auto" w:fill="auto"/>
        <w:ind w:right="80"/>
      </w:pPr>
      <w:bookmarkStart w:id="3" w:name="bookmark2"/>
      <w:r>
        <w:t>Římov“</w:t>
      </w:r>
      <w:bookmarkEnd w:id="3"/>
    </w:p>
    <w:p w:rsidR="009A0295" w:rsidRDefault="005D6C2A">
      <w:pPr>
        <w:pStyle w:val="Zkladntext60"/>
        <w:framePr w:w="9252" w:h="4755" w:hRule="exact" w:wrap="none" w:vAnchor="page" w:hAnchor="page" w:x="1628" w:y="3306"/>
        <w:shd w:val="clear" w:color="auto" w:fill="auto"/>
        <w:spacing w:before="0" w:line="170" w:lineRule="exact"/>
        <w:ind w:left="29" w:right="122"/>
      </w:pPr>
      <w:r>
        <w:t>Číslo smlouvy objednatele:</w:t>
      </w:r>
    </w:p>
    <w:p w:rsidR="009A0295" w:rsidRDefault="005D6C2A">
      <w:pPr>
        <w:pStyle w:val="Zkladntext60"/>
        <w:framePr w:w="9252" w:h="4755" w:hRule="exact" w:wrap="none" w:vAnchor="page" w:hAnchor="page" w:x="1628" w:y="3306"/>
        <w:shd w:val="clear" w:color="auto" w:fill="auto"/>
        <w:spacing w:before="0" w:line="266" w:lineRule="exact"/>
        <w:ind w:left="29" w:right="122"/>
      </w:pPr>
      <w:r>
        <w:t xml:space="preserve">Číslo smlouvy </w:t>
      </w:r>
      <w:r>
        <w:t>zhotovitele:</w:t>
      </w:r>
    </w:p>
    <w:p w:rsidR="009A0295" w:rsidRDefault="005D6C2A">
      <w:pPr>
        <w:pStyle w:val="Nadpis40"/>
        <w:framePr w:w="9252" w:h="4755" w:hRule="exact" w:wrap="none" w:vAnchor="page" w:hAnchor="page" w:x="1628" w:y="3306"/>
        <w:shd w:val="clear" w:color="auto" w:fill="auto"/>
        <w:ind w:left="29" w:right="122"/>
      </w:pPr>
      <w:bookmarkStart w:id="4" w:name="bookmark3"/>
      <w:r>
        <w:t>Článek 1</w:t>
      </w:r>
      <w:r>
        <w:br/>
        <w:t>Smluvní strany</w:t>
      </w:r>
      <w:bookmarkEnd w:id="4"/>
    </w:p>
    <w:p w:rsidR="009A0295" w:rsidRDefault="005D6C2A">
      <w:pPr>
        <w:pStyle w:val="Zkladntext50"/>
        <w:framePr w:w="9252" w:h="4755" w:hRule="exact" w:wrap="none" w:vAnchor="page" w:hAnchor="page" w:x="1628" w:y="3306"/>
        <w:shd w:val="clear" w:color="auto" w:fill="auto"/>
        <w:ind w:left="29" w:right="122" w:firstLine="0"/>
        <w:jc w:val="both"/>
      </w:pPr>
      <w:r>
        <w:t>Objednatel:</w:t>
      </w:r>
    </w:p>
    <w:p w:rsidR="009A0295" w:rsidRDefault="005D6C2A">
      <w:pPr>
        <w:pStyle w:val="Zkladntext50"/>
        <w:framePr w:w="9252" w:h="4755" w:hRule="exact" w:wrap="none" w:vAnchor="page" w:hAnchor="page" w:x="1628" w:y="3306"/>
        <w:shd w:val="clear" w:color="auto" w:fill="auto"/>
        <w:ind w:left="29" w:right="122" w:firstLine="0"/>
        <w:jc w:val="both"/>
      </w:pPr>
      <w:r>
        <w:t>Krajská správa a údržba silnic Vysočiny, příspěvková organizace</w:t>
      </w:r>
    </w:p>
    <w:p w:rsidR="009A0295" w:rsidRDefault="005D6C2A">
      <w:pPr>
        <w:pStyle w:val="Zkladntext20"/>
        <w:framePr w:w="9252" w:h="4755" w:hRule="exact" w:wrap="none" w:vAnchor="page" w:hAnchor="page" w:x="1628" w:y="3306"/>
        <w:shd w:val="clear" w:color="auto" w:fill="auto"/>
        <w:ind w:left="29" w:right="122" w:firstLine="0"/>
      </w:pPr>
      <w:r>
        <w:t>se sídlem: Kosovská 1122/16, 586 01 Jihlava</w:t>
      </w:r>
    </w:p>
    <w:p w:rsidR="009A0295" w:rsidRDefault="005D6C2A">
      <w:pPr>
        <w:pStyle w:val="Zkladntext50"/>
        <w:framePr w:w="9252" w:h="4755" w:hRule="exact" w:wrap="none" w:vAnchor="page" w:hAnchor="page" w:x="1628" w:y="3306"/>
        <w:shd w:val="clear" w:color="auto" w:fill="auto"/>
        <w:tabs>
          <w:tab w:val="left" w:pos="2077"/>
        </w:tabs>
        <w:ind w:left="29" w:right="122" w:firstLine="0"/>
        <w:jc w:val="both"/>
      </w:pPr>
      <w:r>
        <w:t>zastoupený:</w:t>
      </w:r>
      <w:r>
        <w:tab/>
        <w:t>Ing. Janem Míkou, MBA, ředitelem organizace</w:t>
      </w:r>
    </w:p>
    <w:p w:rsidR="009A0295" w:rsidRDefault="005D6C2A">
      <w:pPr>
        <w:pStyle w:val="Zkladntext20"/>
        <w:framePr w:w="9252" w:h="4755" w:hRule="exact" w:wrap="none" w:vAnchor="page" w:hAnchor="page" w:x="1628" w:y="3306"/>
        <w:shd w:val="clear" w:color="auto" w:fill="auto"/>
        <w:ind w:left="29" w:firstLine="0"/>
        <w:jc w:val="left"/>
      </w:pPr>
      <w:r>
        <w:t xml:space="preserve">Osoby pověřené jednat ve věcech </w:t>
      </w:r>
      <w:r>
        <w:t>technických: Bc.Miroslav Černý, vedoucí výrobního oddělení</w:t>
      </w:r>
      <w:r>
        <w:br/>
        <w:t xml:space="preserve">tel.: 737 243 123, email.: </w:t>
      </w:r>
      <w:hyperlink r:id="rId8" w:history="1">
        <w:r>
          <w:rPr>
            <w:rStyle w:val="Hypertextovodkaz"/>
            <w:lang w:val="en-US" w:eastAsia="en-US" w:bidi="en-US"/>
          </w:rPr>
          <w:t>cemy.m@ksusv.cz</w:t>
        </w:r>
      </w:hyperlink>
    </w:p>
    <w:p w:rsidR="009A0295" w:rsidRDefault="005D6C2A">
      <w:pPr>
        <w:pStyle w:val="Zkladntext20"/>
        <w:framePr w:w="9252" w:h="4755" w:hRule="exact" w:wrap="none" w:vAnchor="page" w:hAnchor="page" w:x="1628" w:y="3306"/>
        <w:shd w:val="clear" w:color="auto" w:fill="auto"/>
        <w:ind w:left="2117" w:firstLine="0"/>
        <w:jc w:val="left"/>
      </w:pPr>
      <w:r>
        <w:t>Komerční banka, a.s.</w:t>
      </w:r>
    </w:p>
    <w:p w:rsidR="009A0295" w:rsidRDefault="005D6C2A">
      <w:pPr>
        <w:pStyle w:val="Zkladntext20"/>
        <w:framePr w:w="9252" w:h="4755" w:hRule="exact" w:wrap="none" w:vAnchor="page" w:hAnchor="page" w:x="1628" w:y="3306"/>
        <w:shd w:val="clear" w:color="auto" w:fill="auto"/>
        <w:ind w:left="2117" w:right="5420" w:firstLine="0"/>
        <w:jc w:val="left"/>
      </w:pPr>
      <w:r>
        <w:t>18330681/0100</w:t>
      </w:r>
      <w:r>
        <w:br/>
        <w:t>000 90 450</w:t>
      </w:r>
      <w:r>
        <w:br/>
        <w:t>CZ00090450</w:t>
      </w:r>
      <w:r>
        <w:br/>
        <w:t>567 117 111</w:t>
      </w:r>
      <w:r>
        <w:br/>
        <w:t>567 117 198</w:t>
      </w:r>
      <w:r>
        <w:br/>
      </w:r>
      <w:hyperlink r:id="rId9" w:history="1">
        <w:r>
          <w:rPr>
            <w:rStyle w:val="Hypertextovodkaz"/>
            <w:lang w:val="en-US" w:eastAsia="en-US" w:bidi="en-US"/>
          </w:rPr>
          <w:t>ksu</w:t>
        </w:r>
        <w:r>
          <w:rPr>
            <w:rStyle w:val="Hypertextovodkaz"/>
            <w:lang w:val="en-US" w:eastAsia="en-US" w:bidi="en-US"/>
          </w:rPr>
          <w:t>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Bankovní spojení: Číslo účtu: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IČO: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DIČ: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Telefon: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Fax: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E-mail:</w:t>
      </w:r>
    </w:p>
    <w:p w:rsidR="009A0295" w:rsidRDefault="005D6C2A">
      <w:pPr>
        <w:pStyle w:val="Zkladntext2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t>Zřizovatel:</w:t>
      </w:r>
    </w:p>
    <w:p w:rsidR="009A0295" w:rsidRDefault="005D6C2A">
      <w:pPr>
        <w:pStyle w:val="Zkladntext50"/>
        <w:framePr w:w="2081" w:h="2440" w:hRule="exact" w:wrap="none" w:vAnchor="page" w:hAnchor="page" w:x="1607" w:y="5883"/>
        <w:shd w:val="clear" w:color="auto" w:fill="auto"/>
        <w:ind w:firstLine="0"/>
        <w:jc w:val="left"/>
      </w:pPr>
      <w:r>
        <w:rPr>
          <w:rStyle w:val="Zkladntext5Netun"/>
        </w:rPr>
        <w:t xml:space="preserve">(dále jen </w:t>
      </w:r>
      <w:r>
        <w:t>objednatel)</w:t>
      </w:r>
    </w:p>
    <w:p w:rsidR="009A0295" w:rsidRDefault="005D6C2A">
      <w:pPr>
        <w:pStyle w:val="Nadpis40"/>
        <w:framePr w:wrap="none" w:vAnchor="page" w:hAnchor="page" w:x="1628" w:y="8587"/>
        <w:shd w:val="clear" w:color="auto" w:fill="auto"/>
        <w:spacing w:line="220" w:lineRule="exact"/>
        <w:jc w:val="both"/>
      </w:pPr>
      <w:bookmarkStart w:id="5" w:name="bookmark4"/>
      <w:r>
        <w:t>a</w:t>
      </w:r>
      <w:bookmarkEnd w:id="5"/>
    </w:p>
    <w:p w:rsidR="009A0295" w:rsidRDefault="005D6C2A">
      <w:pPr>
        <w:pStyle w:val="Nadpis40"/>
        <w:framePr w:w="9252" w:h="3530" w:hRule="exact" w:wrap="none" w:vAnchor="page" w:hAnchor="page" w:x="1628" w:y="9091"/>
        <w:shd w:val="clear" w:color="auto" w:fill="auto"/>
        <w:ind w:left="15" w:right="1814"/>
        <w:jc w:val="both"/>
      </w:pPr>
      <w:bookmarkStart w:id="6" w:name="bookmark5"/>
      <w:r>
        <w:t>Zhotovitel:</w:t>
      </w:r>
      <w:bookmarkEnd w:id="6"/>
    </w:p>
    <w:p w:rsidR="009A0295" w:rsidRDefault="005D6C2A">
      <w:pPr>
        <w:pStyle w:val="Zkladntext50"/>
        <w:framePr w:w="9252" w:h="3530" w:hRule="exact" w:wrap="none" w:vAnchor="page" w:hAnchor="page" w:x="1628" w:y="9091"/>
        <w:shd w:val="clear" w:color="auto" w:fill="auto"/>
        <w:ind w:left="15" w:right="1814" w:firstLine="0"/>
        <w:jc w:val="both"/>
      </w:pPr>
      <w:r>
        <w:t>ROP-STAV, s.r.o.</w:t>
      </w:r>
    </w:p>
    <w:p w:rsidR="009A0295" w:rsidRDefault="005D6C2A">
      <w:pPr>
        <w:pStyle w:val="Zkladntext20"/>
        <w:framePr w:w="9252" w:h="3530" w:hRule="exact" w:wrap="none" w:vAnchor="page" w:hAnchor="page" w:x="1628" w:y="9091"/>
        <w:shd w:val="clear" w:color="auto" w:fill="auto"/>
        <w:ind w:left="15" w:right="1880" w:firstLine="0"/>
        <w:jc w:val="left"/>
      </w:pPr>
      <w:r>
        <w:t>se sídlem: Hradec Králové, Československé armády 282/15, PSČ 500 03</w:t>
      </w:r>
      <w:r>
        <w:br/>
      </w:r>
      <w:r>
        <w:rPr>
          <w:rStyle w:val="Zkladntext2Tun"/>
        </w:rPr>
        <w:t xml:space="preserve">zastoupený: Tomášem Pojmanem, </w:t>
      </w:r>
      <w:r>
        <w:rPr>
          <w:rStyle w:val="Zkladntext2Tun"/>
        </w:rPr>
        <w:t>jednatelem společnosti</w:t>
      </w:r>
    </w:p>
    <w:p w:rsidR="009A0295" w:rsidRDefault="005D6C2A">
      <w:pPr>
        <w:pStyle w:val="Zkladntext20"/>
        <w:framePr w:w="9252" w:h="3530" w:hRule="exact" w:wrap="none" w:vAnchor="page" w:hAnchor="page" w:x="1628" w:y="9091"/>
        <w:shd w:val="clear" w:color="auto" w:fill="auto"/>
        <w:tabs>
          <w:tab w:val="left" w:pos="2063"/>
        </w:tabs>
        <w:ind w:left="15" w:right="1880" w:firstLine="0"/>
        <w:jc w:val="left"/>
      </w:pPr>
      <w:r>
        <w:t>zapsán v Obchodním rejstříku C 240774 vedeném u Městského soudu v Praze</w:t>
      </w:r>
      <w:r>
        <w:br/>
        <w:t>osoba pověřená jednat jménem zhotovitele ve věcech</w:t>
      </w:r>
      <w:r>
        <w:br/>
        <w:t>smluvních:</w:t>
      </w:r>
      <w:r>
        <w:tab/>
        <w:t>Tomáš Pojman, jednatel</w:t>
      </w:r>
    </w:p>
    <w:p w:rsidR="009A0295" w:rsidRDefault="005D6C2A">
      <w:pPr>
        <w:pStyle w:val="Zkladntext20"/>
        <w:framePr w:w="9252" w:h="3530" w:hRule="exact" w:wrap="none" w:vAnchor="page" w:hAnchor="page" w:x="1628" w:y="9091"/>
        <w:shd w:val="clear" w:color="auto" w:fill="auto"/>
        <w:tabs>
          <w:tab w:val="left" w:pos="2063"/>
        </w:tabs>
        <w:ind w:left="15" w:right="1814" w:firstLine="0"/>
      </w:pPr>
      <w:r>
        <w:t>technických:</w:t>
      </w:r>
      <w:r>
        <w:tab/>
        <w:t>David Vemer, stavbyvedoucí</w:t>
      </w:r>
    </w:p>
    <w:p w:rsidR="009A0295" w:rsidRDefault="005D6C2A">
      <w:pPr>
        <w:pStyle w:val="Zkladntext20"/>
        <w:framePr w:w="9252" w:h="3530" w:hRule="exact" w:wrap="none" w:vAnchor="page" w:hAnchor="page" w:x="1628" w:y="9091"/>
        <w:shd w:val="clear" w:color="auto" w:fill="auto"/>
        <w:tabs>
          <w:tab w:val="left" w:pos="2063"/>
          <w:tab w:val="right" w:pos="5098"/>
        </w:tabs>
        <w:ind w:left="15" w:right="1814" w:firstLine="0"/>
      </w:pPr>
      <w:r>
        <w:t>Bankovní spojení:</w:t>
      </w:r>
      <w:r>
        <w:tab/>
        <w:t xml:space="preserve">Fio banka a.s., </w:t>
      </w:r>
      <w:r>
        <w:t>pobočka Praha</w:t>
      </w:r>
      <w:r>
        <w:tab/>
        <w:t>1</w:t>
      </w:r>
    </w:p>
    <w:p w:rsidR="009A0295" w:rsidRDefault="005D6C2A">
      <w:pPr>
        <w:pStyle w:val="Zkladntext20"/>
        <w:framePr w:w="9252" w:h="3530" w:hRule="exact" w:wrap="none" w:vAnchor="page" w:hAnchor="page" w:x="1628" w:y="9091"/>
        <w:shd w:val="clear" w:color="auto" w:fill="auto"/>
        <w:ind w:left="1966" w:right="5420" w:firstLine="0"/>
        <w:jc w:val="left"/>
      </w:pPr>
      <w:r>
        <w:t>2100789968/2010</w:t>
      </w:r>
      <w:r>
        <w:br/>
        <w:t>04050479</w:t>
      </w:r>
      <w:r>
        <w:br/>
        <w:t>CZ 04050479</w:t>
      </w:r>
      <w:r>
        <w:br/>
        <w:t>+420 777 673 672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Č. účtu: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IČO: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DIČ: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Telefon: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Fax:</w:t>
      </w:r>
    </w:p>
    <w:p w:rsidR="009A0295" w:rsidRDefault="005D6C2A">
      <w:pPr>
        <w:pStyle w:val="Zkladntext2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t>E-mail:</w:t>
      </w:r>
    </w:p>
    <w:p w:rsidR="009A0295" w:rsidRDefault="005D6C2A">
      <w:pPr>
        <w:pStyle w:val="Zkladntext50"/>
        <w:framePr w:w="1994" w:h="1893" w:hRule="exact" w:wrap="none" w:vAnchor="page" w:hAnchor="page" w:x="1599" w:y="11521"/>
        <w:shd w:val="clear" w:color="auto" w:fill="auto"/>
        <w:ind w:firstLine="0"/>
        <w:jc w:val="left"/>
      </w:pPr>
      <w:r>
        <w:rPr>
          <w:rStyle w:val="Zkladntext5Netun"/>
        </w:rPr>
        <w:t xml:space="preserve">(dále jen </w:t>
      </w:r>
      <w:r>
        <w:t>zhotovitel)</w:t>
      </w:r>
    </w:p>
    <w:p w:rsidR="009A0295" w:rsidRDefault="005D6C2A">
      <w:pPr>
        <w:pStyle w:val="Zkladntext20"/>
        <w:framePr w:wrap="none" w:vAnchor="page" w:hAnchor="page" w:x="1628" w:y="12865"/>
        <w:shd w:val="clear" w:color="auto" w:fill="auto"/>
        <w:spacing w:line="220" w:lineRule="exact"/>
        <w:ind w:left="2059" w:right="5119" w:firstLine="0"/>
      </w:pPr>
      <w:hyperlink r:id="rId10" w:history="1">
        <w:r>
          <w:rPr>
            <w:rStyle w:val="Hypertextovodkaz"/>
            <w:lang w:val="en-US" w:eastAsia="en-US" w:bidi="en-US"/>
          </w:rPr>
          <w:t>pojman@rop-stav.cz</w:t>
        </w:r>
      </w:hyperlink>
    </w:p>
    <w:p w:rsidR="009A0295" w:rsidRDefault="005D6C2A">
      <w:pPr>
        <w:pStyle w:val="Zkladntext50"/>
        <w:framePr w:w="9252" w:h="597" w:hRule="exact" w:wrap="none" w:vAnchor="page" w:hAnchor="page" w:x="1628" w:y="13775"/>
        <w:shd w:val="clear" w:color="auto" w:fill="auto"/>
        <w:spacing w:line="270" w:lineRule="exact"/>
        <w:ind w:firstLine="0"/>
        <w:jc w:val="right"/>
      </w:pPr>
      <w:r>
        <w:rPr>
          <w:rStyle w:val="Zkladntext5Netun"/>
        </w:rPr>
        <w:t xml:space="preserve">Smluvní strany se dohodly, že jejich závazkový vztah ve smyslu § </w:t>
      </w:r>
      <w:r>
        <w:t xml:space="preserve">2586 a násl. zákona č. 89/2012 Sb„ Občanského zákoníku, v platném znění (dále jen „OZ“) </w:t>
      </w:r>
      <w:r>
        <w:rPr>
          <w:rStyle w:val="Zkladntext5Netun"/>
        </w:rPr>
        <w:t>se řídí tímto zákonem</w:t>
      </w:r>
    </w:p>
    <w:p w:rsidR="009A0295" w:rsidRDefault="005D6C2A">
      <w:pPr>
        <w:pStyle w:val="ZhlavneboZpat0"/>
        <w:framePr w:wrap="none" w:vAnchor="page" w:hAnchor="page" w:x="5581" w:y="14869"/>
        <w:shd w:val="clear" w:color="auto" w:fill="auto"/>
        <w:spacing w:line="220" w:lineRule="exact"/>
      </w:pPr>
      <w:r>
        <w:t>Stránka 1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95" w:h="590" w:hRule="exact" w:wrap="none" w:vAnchor="page" w:hAnchor="page" w:x="1333" w:y="1970"/>
        <w:shd w:val="clear" w:color="auto" w:fill="auto"/>
        <w:ind w:firstLine="0"/>
      </w:pPr>
      <w:r>
        <w:lastRenderedPageBreak/>
        <w:t>a na shora uvedenou veřejnou zakázku na stav</w:t>
      </w:r>
      <w:r>
        <w:t xml:space="preserve">ební práce uzavírají dnešního dne měsíce a roku tuto smlouvu o dílo (dále jen </w:t>
      </w:r>
      <w:r>
        <w:rPr>
          <w:rStyle w:val="Zkladntext2Tun"/>
        </w:rPr>
        <w:t>„smlouva“).</w:t>
      </w:r>
    </w:p>
    <w:p w:rsidR="009A0295" w:rsidRDefault="005D6C2A">
      <w:pPr>
        <w:pStyle w:val="Nadpis40"/>
        <w:framePr w:w="9295" w:h="2105" w:hRule="exact" w:wrap="none" w:vAnchor="page" w:hAnchor="page" w:x="1333" w:y="2922"/>
        <w:shd w:val="clear" w:color="auto" w:fill="auto"/>
        <w:spacing w:line="382" w:lineRule="exact"/>
        <w:ind w:right="60"/>
      </w:pPr>
      <w:bookmarkStart w:id="7" w:name="bookmark6"/>
      <w:r>
        <w:t>Článek 2</w:t>
      </w:r>
      <w:bookmarkEnd w:id="7"/>
    </w:p>
    <w:p w:rsidR="009A0295" w:rsidRDefault="005D6C2A">
      <w:pPr>
        <w:pStyle w:val="Nadpis40"/>
        <w:framePr w:w="9295" w:h="2105" w:hRule="exact" w:wrap="none" w:vAnchor="page" w:hAnchor="page" w:x="1333" w:y="2922"/>
        <w:shd w:val="clear" w:color="auto" w:fill="auto"/>
        <w:spacing w:line="382" w:lineRule="exact"/>
        <w:ind w:right="60"/>
      </w:pPr>
      <w:bookmarkStart w:id="8" w:name="bookmark7"/>
      <w:r>
        <w:t>Podklady pro uzavření smlouvy</w:t>
      </w:r>
      <w:bookmarkEnd w:id="8"/>
    </w:p>
    <w:p w:rsidR="009A0295" w:rsidRDefault="005D6C2A">
      <w:pPr>
        <w:pStyle w:val="Zkladntext20"/>
        <w:framePr w:w="9295" w:h="2105" w:hRule="exact" w:wrap="none" w:vAnchor="page" w:hAnchor="page" w:x="1333" w:y="2922"/>
        <w:shd w:val="clear" w:color="auto" w:fill="auto"/>
        <w:spacing w:line="382" w:lineRule="exact"/>
        <w:ind w:left="720" w:hanging="720"/>
      </w:pPr>
      <w:r>
        <w:t>Podklady pro uzavření smlouvy jsou zejména:</w:t>
      </w:r>
    </w:p>
    <w:p w:rsidR="009A0295" w:rsidRDefault="005D6C2A">
      <w:pPr>
        <w:pStyle w:val="Zkladntext20"/>
        <w:framePr w:w="9295" w:h="2105" w:hRule="exact" w:wrap="none" w:vAnchor="page" w:hAnchor="page" w:x="1333" w:y="2922"/>
        <w:shd w:val="clear" w:color="auto" w:fill="auto"/>
        <w:ind w:firstLine="0"/>
      </w:pPr>
      <w:r>
        <w:t xml:space="preserve">Nabídka zhotovitele ze dne 28.6.2017, předložená na základě předchozího jednání, která jako oceněný soupis stavebních prací, dodávek a služeb s výkazem výměr tvoří přílohu této smlouvy (dále jen </w:t>
      </w:r>
      <w:r>
        <w:rPr>
          <w:rStyle w:val="Zkladntext2Tun"/>
        </w:rPr>
        <w:t>„Nabídka Zhotovitele“)</w:t>
      </w:r>
    </w:p>
    <w:p w:rsidR="009A0295" w:rsidRDefault="005D6C2A">
      <w:pPr>
        <w:pStyle w:val="Nadpis40"/>
        <w:framePr w:w="9295" w:h="7097" w:hRule="exact" w:wrap="none" w:vAnchor="page" w:hAnchor="page" w:x="1333" w:y="5374"/>
        <w:shd w:val="clear" w:color="auto" w:fill="auto"/>
        <w:spacing w:line="385" w:lineRule="exact"/>
        <w:ind w:right="60"/>
      </w:pPr>
      <w:bookmarkStart w:id="9" w:name="bookmark8"/>
      <w:r>
        <w:t>Článek 3</w:t>
      </w:r>
      <w:r>
        <w:br/>
        <w:t>Předmět smlouvy</w:t>
      </w:r>
      <w:bookmarkEnd w:id="9"/>
    </w:p>
    <w:p w:rsidR="009A0295" w:rsidRDefault="005D6C2A">
      <w:pPr>
        <w:pStyle w:val="Zkladntext20"/>
        <w:framePr w:w="9295" w:h="7097" w:hRule="exact" w:wrap="none" w:vAnchor="page" w:hAnchor="page" w:x="1333" w:y="5374"/>
        <w:shd w:val="clear" w:color="auto" w:fill="auto"/>
        <w:ind w:firstLine="0"/>
      </w:pPr>
      <w:r>
        <w:t>Předmětem pln</w:t>
      </w:r>
      <w:r>
        <w:t xml:space="preserve">ění dle této smlouvy je závazek zhotovitele provést na svůj náklad a nebezpečí dílo </w:t>
      </w:r>
      <w:r>
        <w:rPr>
          <w:rStyle w:val="Zkladntext2Tun"/>
        </w:rPr>
        <w:t>„Provedení recyklace vozovkových vrstev původního PM — akce 111/4109 Čáslavice -</w:t>
      </w:r>
    </w:p>
    <w:p w:rsidR="009A0295" w:rsidRDefault="005D6C2A">
      <w:pPr>
        <w:pStyle w:val="Zkladntext70"/>
        <w:framePr w:w="9295" w:h="7097" w:hRule="exact" w:wrap="none" w:vAnchor="page" w:hAnchor="page" w:x="1333" w:y="5374"/>
        <w:shd w:val="clear" w:color="auto" w:fill="auto"/>
        <w:spacing w:line="110" w:lineRule="exact"/>
        <w:ind w:left="720"/>
      </w:pPr>
      <w:r>
        <w:t>v</w:t>
      </w:r>
    </w:p>
    <w:p w:rsidR="009A0295" w:rsidRDefault="005D6C2A">
      <w:pPr>
        <w:pStyle w:val="Zkladntext50"/>
        <w:framePr w:w="9295" w:h="7097" w:hRule="exact" w:wrap="none" w:vAnchor="page" w:hAnchor="page" w:x="1333" w:y="5374"/>
        <w:shd w:val="clear" w:color="auto" w:fill="auto"/>
        <w:spacing w:after="92" w:line="220" w:lineRule="exact"/>
        <w:ind w:left="720" w:hanging="720"/>
        <w:jc w:val="both"/>
      </w:pPr>
      <w:r>
        <w:t>Rímov“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numPr>
          <w:ilvl w:val="0"/>
          <w:numId w:val="1"/>
        </w:numPr>
        <w:shd w:val="clear" w:color="auto" w:fill="auto"/>
        <w:tabs>
          <w:tab w:val="left" w:pos="706"/>
        </w:tabs>
        <w:spacing w:after="57"/>
        <w:ind w:left="720" w:hanging="720"/>
      </w:pPr>
      <w:r>
        <w:t xml:space="preserve">v souladu se </w:t>
      </w:r>
      <w:r>
        <w:rPr>
          <w:rStyle w:val="Zkladntext2Tun"/>
        </w:rPr>
        <w:t xml:space="preserve">ZD a Nabídkou Zhotovitele </w:t>
      </w:r>
      <w:r>
        <w:t xml:space="preserve">a za dodržení dále sjednaných podmínek dle této smlouvy. Předmětem díla je provedení všech prací, dodávek a služeb uvedených </w:t>
      </w:r>
      <w:r>
        <w:rPr>
          <w:rStyle w:val="Zkladntext2Tun"/>
        </w:rPr>
        <w:t xml:space="preserve">v zadávajících podmínkách, </w:t>
      </w:r>
      <w:r>
        <w:t xml:space="preserve">tj. obsažených </w:t>
      </w:r>
      <w:r>
        <w:rPr>
          <w:rStyle w:val="Zkladntext2Tun"/>
        </w:rPr>
        <w:t xml:space="preserve">v ZD a Nabídce Zhotovitele, </w:t>
      </w:r>
      <w:r>
        <w:t>které tvoří nedílnou součást této smlouvy bez ohledu na to, z</w:t>
      </w:r>
      <w:r>
        <w:t>da jsou v těchto výchozích dokumentech přímo uvedeny, či z nich vyplývají jiným způsobem.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shd w:val="clear" w:color="auto" w:fill="auto"/>
        <w:spacing w:after="100" w:line="270" w:lineRule="exact"/>
        <w:ind w:left="720" w:firstLine="0"/>
      </w:pPr>
      <w:r>
        <w:t>Oprava silnice bude probíhat za uzavřeného silničního provozu. Dopravní omezení a stanovení dopravního značení (DZ) zajistí objednatel.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shd w:val="clear" w:color="auto" w:fill="auto"/>
        <w:spacing w:after="89" w:line="220" w:lineRule="exact"/>
        <w:ind w:left="1220" w:hanging="500"/>
      </w:pPr>
      <w:r>
        <w:t xml:space="preserve">Součástí předmětu plnění této </w:t>
      </w:r>
      <w:r>
        <w:t>smlouvy je rovněž závazek zhotovitele: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numPr>
          <w:ilvl w:val="0"/>
          <w:numId w:val="2"/>
        </w:numPr>
        <w:shd w:val="clear" w:color="auto" w:fill="auto"/>
        <w:tabs>
          <w:tab w:val="left" w:pos="1218"/>
        </w:tabs>
        <w:spacing w:after="54" w:line="270" w:lineRule="exact"/>
        <w:ind w:left="1220" w:hanging="500"/>
      </w:pPr>
      <w:r>
        <w:t>při kontrolních prohlídkách doložit jakost dodávaných materiálů a konstrukcí. Při předání a převzetí dokončeného díla předat objednateli veškeré doklady, atesty, prohlášení o shodě a certifikáty na použité materiály a</w:t>
      </w:r>
      <w:r>
        <w:t xml:space="preserve"> výrobky dle zákona ě. 22/1997 Sb. a dalších předpisů.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numPr>
          <w:ilvl w:val="0"/>
          <w:numId w:val="2"/>
        </w:numPr>
        <w:shd w:val="clear" w:color="auto" w:fill="auto"/>
        <w:tabs>
          <w:tab w:val="left" w:pos="1218"/>
        </w:tabs>
        <w:spacing w:after="66" w:line="277" w:lineRule="exact"/>
        <w:ind w:left="1220" w:hanging="500"/>
      </w:pPr>
      <w:r>
        <w:t>zhotovit práce podle technologického předpisu a platných ČSN, které jsou tímto pro realizaci stavby závazné.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numPr>
          <w:ilvl w:val="0"/>
          <w:numId w:val="1"/>
        </w:numPr>
        <w:shd w:val="clear" w:color="auto" w:fill="auto"/>
        <w:tabs>
          <w:tab w:val="left" w:pos="706"/>
        </w:tabs>
        <w:spacing w:after="100" w:line="270" w:lineRule="exact"/>
        <w:ind w:left="720" w:hanging="720"/>
      </w:pPr>
      <w:r>
        <w:t xml:space="preserve">Předmětem této smlouvy je též závazek objednatele dílo převzít a zaplatit zhotoviteli za </w:t>
      </w:r>
      <w:r>
        <w:t>bezvadné provedení díla dohodnutou smluvní cenu dle této smlouvy.</w:t>
      </w:r>
    </w:p>
    <w:p w:rsidR="009A0295" w:rsidRDefault="005D6C2A">
      <w:pPr>
        <w:pStyle w:val="Zkladntext20"/>
        <w:framePr w:w="9295" w:h="7097" w:hRule="exact" w:wrap="none" w:vAnchor="page" w:hAnchor="page" w:x="1333" w:y="5374"/>
        <w:numPr>
          <w:ilvl w:val="0"/>
          <w:numId w:val="1"/>
        </w:numPr>
        <w:shd w:val="clear" w:color="auto" w:fill="auto"/>
        <w:tabs>
          <w:tab w:val="left" w:pos="706"/>
        </w:tabs>
        <w:spacing w:line="220" w:lineRule="exact"/>
        <w:ind w:left="720" w:hanging="720"/>
      </w:pPr>
      <w:r>
        <w:t>Fakturovat bude zhotovitel pouze skutečně provedené práce v souladu s touto smlouvou.</w:t>
      </w:r>
    </w:p>
    <w:p w:rsidR="009A0295" w:rsidRDefault="005D6C2A">
      <w:pPr>
        <w:pStyle w:val="Nadpis40"/>
        <w:framePr w:w="9295" w:h="1987" w:hRule="exact" w:wrap="none" w:vAnchor="page" w:hAnchor="page" w:x="1333" w:y="12826"/>
        <w:shd w:val="clear" w:color="auto" w:fill="auto"/>
        <w:spacing w:line="385" w:lineRule="exact"/>
        <w:ind w:right="60"/>
      </w:pPr>
      <w:bookmarkStart w:id="10" w:name="bookmark9"/>
      <w:r>
        <w:t>Článek 4</w:t>
      </w:r>
      <w:bookmarkEnd w:id="10"/>
    </w:p>
    <w:p w:rsidR="009A0295" w:rsidRDefault="005D6C2A">
      <w:pPr>
        <w:pStyle w:val="Nadpis40"/>
        <w:framePr w:w="9295" w:h="1987" w:hRule="exact" w:wrap="none" w:vAnchor="page" w:hAnchor="page" w:x="1333" w:y="12826"/>
        <w:shd w:val="clear" w:color="auto" w:fill="auto"/>
        <w:spacing w:line="385" w:lineRule="exact"/>
        <w:ind w:right="60"/>
      </w:pPr>
      <w:bookmarkStart w:id="11" w:name="bookmark10"/>
      <w:r>
        <w:t>Čas a místo plnění</w:t>
      </w:r>
      <w:bookmarkEnd w:id="11"/>
    </w:p>
    <w:p w:rsidR="009A0295" w:rsidRDefault="005D6C2A">
      <w:pPr>
        <w:pStyle w:val="Zkladntext20"/>
        <w:framePr w:w="9295" w:h="1987" w:hRule="exact" w:wrap="none" w:vAnchor="page" w:hAnchor="page" w:x="1333" w:y="12826"/>
        <w:numPr>
          <w:ilvl w:val="0"/>
          <w:numId w:val="3"/>
        </w:numPr>
        <w:shd w:val="clear" w:color="auto" w:fill="auto"/>
        <w:tabs>
          <w:tab w:val="left" w:pos="706"/>
        </w:tabs>
        <w:spacing w:line="385" w:lineRule="exact"/>
        <w:ind w:left="720" w:hanging="720"/>
      </w:pPr>
      <w:r>
        <w:t>Zhotovitel se zavazuje provést dílo v následujícím termínu:</w:t>
      </w:r>
    </w:p>
    <w:p w:rsidR="009A0295" w:rsidRDefault="005D6C2A">
      <w:pPr>
        <w:pStyle w:val="Zkladntext20"/>
        <w:framePr w:w="9295" w:h="1987" w:hRule="exact" w:wrap="none" w:vAnchor="page" w:hAnchor="page" w:x="1333" w:y="12826"/>
        <w:numPr>
          <w:ilvl w:val="0"/>
          <w:numId w:val="4"/>
        </w:numPr>
        <w:shd w:val="clear" w:color="auto" w:fill="auto"/>
        <w:tabs>
          <w:tab w:val="left" w:pos="1218"/>
          <w:tab w:val="left" w:pos="3581"/>
        </w:tabs>
        <w:spacing w:line="385" w:lineRule="exact"/>
        <w:ind w:left="820" w:firstLine="0"/>
      </w:pPr>
      <w:r>
        <w:t>Zahájení plnění:</w:t>
      </w:r>
      <w:r>
        <w:tab/>
        <w:t>11. Července 2017</w:t>
      </w:r>
    </w:p>
    <w:p w:rsidR="009A0295" w:rsidRDefault="005D6C2A">
      <w:pPr>
        <w:pStyle w:val="Zkladntext20"/>
        <w:framePr w:w="9295" w:h="1987" w:hRule="exact" w:wrap="none" w:vAnchor="page" w:hAnchor="page" w:x="1333" w:y="12826"/>
        <w:numPr>
          <w:ilvl w:val="0"/>
          <w:numId w:val="4"/>
        </w:numPr>
        <w:shd w:val="clear" w:color="auto" w:fill="auto"/>
        <w:tabs>
          <w:tab w:val="left" w:pos="1218"/>
          <w:tab w:val="left" w:pos="3581"/>
        </w:tabs>
        <w:spacing w:line="385" w:lineRule="exact"/>
        <w:ind w:left="820" w:firstLine="0"/>
      </w:pPr>
      <w:r>
        <w:t>Dokončení plnění:</w:t>
      </w:r>
      <w:r>
        <w:tab/>
        <w:t>nejpozději do 25. července 2017</w:t>
      </w:r>
    </w:p>
    <w:p w:rsidR="009A0295" w:rsidRDefault="005D6C2A">
      <w:pPr>
        <w:pStyle w:val="ZhlavneboZpat0"/>
        <w:framePr w:wrap="none" w:vAnchor="page" w:hAnchor="page" w:x="5336" w:y="14960"/>
        <w:shd w:val="clear" w:color="auto" w:fill="auto"/>
        <w:spacing w:line="220" w:lineRule="exact"/>
      </w:pPr>
      <w:r>
        <w:t>Stránka 2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3"/>
        </w:numPr>
        <w:shd w:val="clear" w:color="auto" w:fill="auto"/>
        <w:tabs>
          <w:tab w:val="left" w:pos="700"/>
        </w:tabs>
        <w:spacing w:after="103" w:line="274" w:lineRule="exact"/>
        <w:ind w:left="740" w:hanging="740"/>
      </w:pPr>
      <w:r>
        <w:lastRenderedPageBreak/>
        <w:t>Pokud zhotovitel nezahájí realizaci díla do 15 kalendářních dnů ode dne předání a převzetí staveniště, ani v dodatečně přiměřené lhůtě stanovené objed</w:t>
      </w:r>
      <w:r>
        <w:t>natelem, je objednatel oprávněn odstoupit od této smlouvy.</w:t>
      </w:r>
    </w:p>
    <w:p w:rsidR="009A0295" w:rsidRDefault="005D6C2A">
      <w:pPr>
        <w:pStyle w:val="Zkladntext50"/>
        <w:framePr w:w="9270" w:h="12498" w:hRule="exact" w:wrap="none" w:vAnchor="page" w:hAnchor="page" w:x="1690" w:y="1810"/>
        <w:numPr>
          <w:ilvl w:val="0"/>
          <w:numId w:val="3"/>
        </w:numPr>
        <w:shd w:val="clear" w:color="auto" w:fill="auto"/>
        <w:tabs>
          <w:tab w:val="left" w:pos="700"/>
        </w:tabs>
        <w:spacing w:after="52" w:line="220" w:lineRule="exact"/>
        <w:ind w:left="740"/>
        <w:jc w:val="both"/>
      </w:pPr>
      <w:r>
        <w:t>Místo plnění: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shd w:val="clear" w:color="auto" w:fill="auto"/>
        <w:spacing w:line="220" w:lineRule="exact"/>
        <w:ind w:left="740" w:firstLine="0"/>
      </w:pPr>
      <w:r>
        <w:t>Silnice II1/4109 Čáslavice - Římov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3"/>
        </w:numPr>
        <w:shd w:val="clear" w:color="auto" w:fill="auto"/>
        <w:tabs>
          <w:tab w:val="left" w:pos="700"/>
        </w:tabs>
        <w:spacing w:after="60" w:line="274" w:lineRule="exact"/>
        <w:ind w:left="740" w:hanging="740"/>
      </w:pPr>
      <w:r>
        <w:t>Objednatel je povinen přistoupit na přiměřené prodloužení lhůty plnění a na úhradu zvýšených nákladů, zejména v těchto případech: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5"/>
        </w:numPr>
        <w:shd w:val="clear" w:color="auto" w:fill="auto"/>
        <w:tabs>
          <w:tab w:val="left" w:pos="1438"/>
        </w:tabs>
        <w:spacing w:after="57" w:line="274" w:lineRule="exact"/>
        <w:ind w:left="1440" w:hanging="700"/>
        <w:jc w:val="left"/>
      </w:pPr>
      <w:r>
        <w:t xml:space="preserve">dojde-li během </w:t>
      </w:r>
      <w:r>
        <w:t>realizace díla ke změně rozsahu a druhu prací na žádost objednatele,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5"/>
        </w:numPr>
        <w:shd w:val="clear" w:color="auto" w:fill="auto"/>
        <w:tabs>
          <w:tab w:val="left" w:pos="1438"/>
        </w:tabs>
        <w:spacing w:after="106" w:line="277" w:lineRule="exact"/>
        <w:ind w:left="1440" w:hanging="700"/>
        <w:jc w:val="left"/>
      </w:pPr>
      <w:r>
        <w:t>nebude-li moci zhotovitel plynule pokračovat v pracích z jakéhokoliv důvodu na straně objednatele,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5"/>
        </w:numPr>
        <w:shd w:val="clear" w:color="auto" w:fill="auto"/>
        <w:tabs>
          <w:tab w:val="left" w:pos="1438"/>
        </w:tabs>
        <w:spacing w:line="220" w:lineRule="exact"/>
        <w:ind w:left="740" w:firstLine="0"/>
      </w:pPr>
      <w:r>
        <w:t>dojde-li k opožděnému předání staveniště.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3"/>
        </w:numPr>
        <w:shd w:val="clear" w:color="auto" w:fill="auto"/>
        <w:tabs>
          <w:tab w:val="left" w:pos="700"/>
        </w:tabs>
        <w:spacing w:after="391" w:line="270" w:lineRule="exact"/>
        <w:ind w:left="740" w:hanging="740"/>
      </w:pPr>
      <w:r>
        <w:t xml:space="preserve">Plnění díla bude prováděno podle předem </w:t>
      </w:r>
      <w:r>
        <w:t>navzájem odsouhlaseného harmonogramu prací. Dřívější plnění je možné.</w:t>
      </w:r>
    </w:p>
    <w:p w:rsidR="009A0295" w:rsidRDefault="005D6C2A">
      <w:pPr>
        <w:pStyle w:val="Zkladntext50"/>
        <w:framePr w:w="9270" w:h="12498" w:hRule="exact" w:wrap="none" w:vAnchor="page" w:hAnchor="page" w:x="1690" w:y="1810"/>
        <w:shd w:val="clear" w:color="auto" w:fill="auto"/>
        <w:spacing w:line="382" w:lineRule="exact"/>
        <w:ind w:left="4220" w:right="4140" w:firstLine="0"/>
        <w:jc w:val="left"/>
      </w:pPr>
      <w:r>
        <w:t>Článek 5 Cena díla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1"/>
          <w:numId w:val="3"/>
        </w:numPr>
        <w:shd w:val="clear" w:color="auto" w:fill="auto"/>
        <w:tabs>
          <w:tab w:val="left" w:pos="700"/>
        </w:tabs>
        <w:spacing w:line="382" w:lineRule="exact"/>
        <w:ind w:left="740" w:hanging="740"/>
      </w:pPr>
      <w:r>
        <w:t>Smluvní strany se dohodly na celkové Ceně díla ve výši: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shd w:val="clear" w:color="auto" w:fill="auto"/>
        <w:tabs>
          <w:tab w:val="left" w:pos="4889"/>
        </w:tabs>
        <w:spacing w:line="382" w:lineRule="exact"/>
        <w:ind w:left="2160" w:firstLine="0"/>
      </w:pPr>
      <w:r>
        <w:t>Cena bez DPH</w:t>
      </w:r>
      <w:r>
        <w:tab/>
        <w:t>396 900,- Kč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shd w:val="clear" w:color="auto" w:fill="auto"/>
        <w:tabs>
          <w:tab w:val="left" w:pos="5036"/>
        </w:tabs>
        <w:spacing w:line="382" w:lineRule="exact"/>
        <w:ind w:left="2160" w:firstLine="0"/>
      </w:pPr>
      <w:r>
        <w:t>DPH (21 %)</w:t>
      </w:r>
      <w:r>
        <w:tab/>
        <w:t>83 349,- Kč</w:t>
      </w:r>
    </w:p>
    <w:p w:rsidR="009A0295" w:rsidRDefault="005D6C2A">
      <w:pPr>
        <w:pStyle w:val="Zkladntext50"/>
        <w:framePr w:w="9270" w:h="12498" w:hRule="exact" w:wrap="none" w:vAnchor="page" w:hAnchor="page" w:x="1690" w:y="1810"/>
        <w:shd w:val="clear" w:color="auto" w:fill="auto"/>
        <w:tabs>
          <w:tab w:val="left" w:pos="4889"/>
        </w:tabs>
        <w:spacing w:line="382" w:lineRule="exact"/>
        <w:ind w:left="2160" w:firstLine="0"/>
        <w:jc w:val="both"/>
      </w:pPr>
      <w:r>
        <w:t>Cena s DPH</w:t>
      </w:r>
      <w:r>
        <w:tab/>
        <w:t>480 249,- Kč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shd w:val="clear" w:color="auto" w:fill="auto"/>
        <w:spacing w:after="60" w:line="270" w:lineRule="exact"/>
        <w:ind w:left="740" w:firstLine="0"/>
      </w:pPr>
      <w:r>
        <w:t>V ceně jsou obsaženy všechny práce, dodávky a služby nutné k řádnému splnění díla včetně případných nákladů na další přípravné a dokončovací práce. Cena je dohodnuta jako cena maximální, nejvýše přípustná, pevná po celou dobu plnění. Podrobná kalkulace Cen</w:t>
      </w:r>
      <w:r>
        <w:t xml:space="preserve">y díla včetně jednotkových cen (oceněný soupis stavebních prací, dodávek a služeb s výkazem výměr) je uvedena v </w:t>
      </w:r>
      <w:r>
        <w:rPr>
          <w:rStyle w:val="Zkladntext2Tun"/>
        </w:rPr>
        <w:t xml:space="preserve">příloze </w:t>
      </w:r>
      <w:r>
        <w:t>ě. 1, která tvoří nedílnou součást této smlouvy.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1"/>
          <w:numId w:val="3"/>
        </w:numPr>
        <w:shd w:val="clear" w:color="auto" w:fill="auto"/>
        <w:tabs>
          <w:tab w:val="left" w:pos="700"/>
        </w:tabs>
        <w:spacing w:after="66" w:line="270" w:lineRule="exact"/>
        <w:ind w:left="740" w:hanging="740"/>
      </w:pPr>
      <w:r>
        <w:t>Cena zahrnuje použití materiálů ve standardním provedení od dodavatelů vybraných zhotov</w:t>
      </w:r>
      <w:r>
        <w:t>itelem. Tyto materiály musí odpovídat technickým normám platným pro tuto dílo.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1"/>
          <w:numId w:val="3"/>
        </w:numPr>
        <w:shd w:val="clear" w:color="auto" w:fill="auto"/>
        <w:tabs>
          <w:tab w:val="left" w:pos="700"/>
        </w:tabs>
        <w:spacing w:line="263" w:lineRule="exact"/>
        <w:ind w:left="740" w:hanging="740"/>
      </w:pPr>
      <w:r>
        <w:t>Celkovou a pro účely fakturace rozhodnou cenou se rozumí cena včetně DPH (viz bod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0"/>
          <w:numId w:val="6"/>
        </w:numPr>
        <w:shd w:val="clear" w:color="auto" w:fill="auto"/>
        <w:tabs>
          <w:tab w:val="left" w:pos="1242"/>
          <w:tab w:val="left" w:pos="1438"/>
        </w:tabs>
        <w:spacing w:after="57" w:line="263" w:lineRule="exact"/>
        <w:ind w:left="740" w:firstLine="0"/>
      </w:pPr>
      <w:r>
        <w:t>tohoto článku).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1"/>
          <w:numId w:val="3"/>
        </w:numPr>
        <w:shd w:val="clear" w:color="auto" w:fill="auto"/>
        <w:tabs>
          <w:tab w:val="left" w:pos="700"/>
        </w:tabs>
        <w:spacing w:after="57"/>
        <w:ind w:left="740" w:hanging="740"/>
      </w:pPr>
      <w:r>
        <w:t xml:space="preserve">Smluvní strany se dohodly, že dojde-li v průběhu plnění předmětu této smlouvy </w:t>
      </w:r>
      <w:r>
        <w:t>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</w:t>
      </w:r>
      <w:r>
        <w:t>louvě.</w:t>
      </w:r>
    </w:p>
    <w:p w:rsidR="009A0295" w:rsidRDefault="005D6C2A">
      <w:pPr>
        <w:pStyle w:val="Zkladntext20"/>
        <w:framePr w:w="9270" w:h="12498" w:hRule="exact" w:wrap="none" w:vAnchor="page" w:hAnchor="page" w:x="1690" w:y="1810"/>
        <w:numPr>
          <w:ilvl w:val="1"/>
          <w:numId w:val="3"/>
        </w:numPr>
        <w:shd w:val="clear" w:color="auto" w:fill="auto"/>
        <w:tabs>
          <w:tab w:val="left" w:pos="700"/>
        </w:tabs>
        <w:spacing w:line="270" w:lineRule="exact"/>
        <w:ind w:left="740" w:hanging="740"/>
      </w:pPr>
      <w:r>
        <w:t>Všechny úpravy cen musí být v souladu s obecně platnými cenovými předpisy a podléhají smluvnímu schválení obou smluvních stran. Zhotovitel odpovídá za to, že sazba DPH je stanovena v souladu s platnými právními předpisy.</w:t>
      </w:r>
    </w:p>
    <w:p w:rsidR="009A0295" w:rsidRDefault="005D6C2A">
      <w:pPr>
        <w:pStyle w:val="ZhlavneboZpat0"/>
        <w:framePr w:wrap="none" w:vAnchor="page" w:hAnchor="page" w:x="5646" w:y="14834"/>
        <w:shd w:val="clear" w:color="auto" w:fill="auto"/>
        <w:spacing w:line="220" w:lineRule="exact"/>
      </w:pPr>
      <w:r>
        <w:t>Stránka 3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1"/>
          <w:numId w:val="3"/>
        </w:numPr>
        <w:shd w:val="clear" w:color="auto" w:fill="auto"/>
        <w:tabs>
          <w:tab w:val="left" w:pos="684"/>
        </w:tabs>
        <w:spacing w:after="382"/>
        <w:ind w:left="720" w:hanging="720"/>
      </w:pPr>
      <w:r>
        <w:lastRenderedPageBreak/>
        <w:t>Pokud v průběhu realizace díla dojde z nepředvídatelných důvodů ke změně rozsahu díla, bude přesný rozsah těchto prací projednán s objednatelem a uveden ve stavebním deníku. Každá změna musí být odsouhlasena objednatelem jak po strán</w:t>
      </w:r>
      <w:r>
        <w:t>ce technické, tak i po stránce finanční. Na základě dohody obou smluvních stran bude vypracován dodatek ke smlouvě. Zhotovitel je povinen ke každé změně v množství nebo kvalitě prováděných prací, která je zapsána a odsouhlasena ve stavebním deníku, zpracov</w:t>
      </w:r>
      <w:r>
        <w:t>at změnový list, který je podkladem pro zpracování dodatku k této smlouvě.</w:t>
      </w:r>
    </w:p>
    <w:p w:rsidR="009A0295" w:rsidRDefault="005D6C2A">
      <w:pPr>
        <w:pStyle w:val="Nadpis40"/>
        <w:framePr w:w="9216" w:h="12576" w:hRule="exact" w:wrap="none" w:vAnchor="page" w:hAnchor="page" w:x="1366" w:y="1950"/>
        <w:shd w:val="clear" w:color="auto" w:fill="auto"/>
        <w:spacing w:line="389" w:lineRule="exact"/>
      </w:pPr>
      <w:bookmarkStart w:id="12" w:name="bookmark11"/>
      <w:r>
        <w:t>Článek 6</w:t>
      </w:r>
      <w:r>
        <w:br/>
        <w:t>Staveniště</w:t>
      </w:r>
      <w:bookmarkEnd w:id="12"/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7"/>
        </w:numPr>
        <w:shd w:val="clear" w:color="auto" w:fill="auto"/>
        <w:tabs>
          <w:tab w:val="left" w:pos="684"/>
        </w:tabs>
        <w:spacing w:after="388"/>
        <w:ind w:left="720" w:hanging="720"/>
      </w:pPr>
      <w:r>
        <w:t xml:space="preserve">Objednatel je povinen předat a zhotovitel převzít staveniště (nebo jeho ucelenou část) v termínu do 5 kalendářních dnů ode dne výzvy objednatele, včetně volného </w:t>
      </w:r>
      <w:r>
        <w:t>přístupu kjednotlivým objektům lak, aby zhotovitel mohl zahájit práce a plynule v nich pokračovat.</w:t>
      </w:r>
    </w:p>
    <w:p w:rsidR="009A0295" w:rsidRDefault="005D6C2A">
      <w:pPr>
        <w:pStyle w:val="Nadpis40"/>
        <w:framePr w:w="9216" w:h="12576" w:hRule="exact" w:wrap="none" w:vAnchor="page" w:hAnchor="page" w:x="1366" w:y="1950"/>
        <w:shd w:val="clear" w:color="auto" w:fill="auto"/>
        <w:spacing w:line="382" w:lineRule="exact"/>
      </w:pPr>
      <w:bookmarkStart w:id="13" w:name="bookmark12"/>
      <w:r>
        <w:t>Článek 7</w:t>
      </w:r>
      <w:r>
        <w:br/>
        <w:t>Provádění díla</w:t>
      </w:r>
      <w:bookmarkEnd w:id="13"/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after="60"/>
        <w:ind w:left="720" w:hanging="720"/>
      </w:pPr>
      <w:r>
        <w:t>Zhotovitel je povinen provést dílo v souladu s touto smlouvou, ZD a Nabídkou Zhotovitele.</w:t>
      </w: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after="57"/>
        <w:ind w:left="720" w:hanging="720"/>
      </w:pPr>
      <w:r>
        <w:t>Objednatel je oprávněn kontrolovat prováděn</w:t>
      </w:r>
      <w:r>
        <w:t>í díla. Zjistí-li objednatel, že zhotovitel provádí dílo v rozporu se svými povinnostmi, je objednatel oprávněn stavební práce zastavit a dožadovat se toho, aby zhotovitel odstranil vady vzniklé vadným prováděním a dílo prováděl řádným způsobem.</w:t>
      </w: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after="63" w:line="270" w:lineRule="exact"/>
        <w:ind w:left="720" w:hanging="720"/>
      </w:pPr>
      <w:r>
        <w:t>Zhotovitel</w:t>
      </w:r>
      <w:r>
        <w:t xml:space="preserve">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after="60"/>
        <w:ind w:left="720" w:hanging="720"/>
      </w:pPr>
      <w:r>
        <w:t>Zjistí-li zhotovi</w:t>
      </w:r>
      <w:r>
        <w:t>tel při provádění díla skryté překážky, týkající se věci, na níž má být provedena oprava nebo úprava, nebo místa, kde má být dílo provedeno, a tyto překážky znemožňují provedení díla dohodnutým způsobem, je zhotovitel povinen to oznámit bez zbytečného odkl</w:t>
      </w:r>
      <w:r>
        <w:t>adu objednateli a 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after="52"/>
        <w:ind w:left="720" w:hanging="720"/>
      </w:pPr>
      <w:r>
        <w:t xml:space="preserve">Zhotovitel je povinen vést </w:t>
      </w:r>
      <w:r>
        <w:t>ode dne převzetí staveniště stavební deník. Během pracovní doby musí být stavební deník trvale přístupný pro zástupce objednatele. Do deníku se zapisují všechny skutečnosti podstatné pro plnění smlouvy, zejména údaje o časovém postupu prací a jejich jakost</w:t>
      </w:r>
      <w:r>
        <w:t>i. Objednatel je povinen sledovat obsah deníku a k zápisům připojovat své stanovisko. Povinnost vést stavební deník končí předáním a převzetím díla, popřípadě odstraněním vad zjištěných při kontrolní prohlídce stavby.</w:t>
      </w:r>
    </w:p>
    <w:p w:rsidR="009A0295" w:rsidRDefault="005D6C2A">
      <w:pPr>
        <w:pStyle w:val="Zkladntext20"/>
        <w:framePr w:w="9216" w:h="12576" w:hRule="exact" w:wrap="none" w:vAnchor="page" w:hAnchor="page" w:x="1366" w:y="1950"/>
        <w:numPr>
          <w:ilvl w:val="0"/>
          <w:numId w:val="8"/>
        </w:numPr>
        <w:shd w:val="clear" w:color="auto" w:fill="auto"/>
        <w:tabs>
          <w:tab w:val="left" w:pos="684"/>
        </w:tabs>
        <w:spacing w:line="277" w:lineRule="exact"/>
        <w:ind w:left="720" w:hanging="720"/>
      </w:pPr>
      <w:r>
        <w:t>Denní záznamy budou vedeny v knize s o</w:t>
      </w:r>
      <w:r>
        <w:t>číslovanými listy jednak pevnými, jednak perforovanými pro dva oddělitelné průpisy. V deníku se vyznačí doklady, které se</w:t>
      </w:r>
    </w:p>
    <w:p w:rsidR="009A0295" w:rsidRDefault="005D6C2A">
      <w:pPr>
        <w:pStyle w:val="ZhlavneboZpat0"/>
        <w:framePr w:wrap="none" w:vAnchor="page" w:hAnchor="page" w:x="5265" w:y="14946"/>
        <w:shd w:val="clear" w:color="auto" w:fill="auto"/>
        <w:spacing w:line="220" w:lineRule="exact"/>
      </w:pPr>
      <w:r>
        <w:t>Stránka 4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77" w:h="12255" w:hRule="exact" w:wrap="none" w:vAnchor="page" w:hAnchor="page" w:x="1675" w:y="1837"/>
        <w:shd w:val="clear" w:color="auto" w:fill="auto"/>
        <w:spacing w:after="74" w:line="288" w:lineRule="exact"/>
        <w:ind w:left="740" w:firstLine="0"/>
      </w:pPr>
      <w:r>
        <w:lastRenderedPageBreak/>
        <w:t>v jednom vyhotovení ukládají přímo na staveništi u stavbyvedoucího, popř. u technického dozoru.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3" w:line="270" w:lineRule="exact"/>
        <w:ind w:left="740" w:hanging="740"/>
      </w:pPr>
      <w:r>
        <w:t>Denní záznamy čitelně zapisuje a podepisuje stavbyvedoucí popř. jeho zástupce zásadně v ten den, kdy byly potřebné záznamy provedeny, nebo kdy nastaly okolnosti, které jsou předmětem zápisu.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0"/>
        <w:ind w:left="740" w:hanging="740"/>
      </w:pPr>
      <w:r>
        <w:t>Stavbyvedoucí je povinen předložit technickému dozoru objednatele stavební deník k podpisu, popř. vzhledem k občasnosti stavebního dozoru ho k tomu telefonicky vyzvat, pokud je v něm takový záznam, ke kterému je zapotřebí vyjádření stavebního dozoru a to n</w:t>
      </w:r>
      <w:r>
        <w:t xml:space="preserve">ejpozději příští den a odevzdat mu první průpis. Jestliže technický dozor nesouhlasí s obsahem zápisu, vyznačí to nejpozději do </w:t>
      </w:r>
      <w:r>
        <w:rPr>
          <w:rStyle w:val="Zkladntext2Tun"/>
        </w:rPr>
        <w:t xml:space="preserve">7 </w:t>
      </w:r>
      <w:r>
        <w:t>pracovních dnů v deníku s uvedením důvodů. Jinak se má za to, že s obsahem zápisu souhlasí.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0"/>
        <w:ind w:left="740" w:hanging="740"/>
      </w:pPr>
      <w:r>
        <w:t xml:space="preserve">Jestliže stavbyvedoucí nesouhlasí </w:t>
      </w:r>
      <w:r>
        <w:t>se záznamem objednatele, je povinen k záznamu do 7 pracovních dní podat vyjádření. Jinak se má za to, že s obsahem zápisu souhlasí.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0"/>
        <w:ind w:left="740" w:hanging="740"/>
      </w:pPr>
      <w:r>
        <w:t>Zápisy do stavebního deníku se provádějí v originále a dvou kopiích. Originály zápisů je zhotovitel povinen předat objednate</w:t>
      </w:r>
      <w:r>
        <w:t>li po dokončení stavby. První kopii obdrží zhotovitel a druhou kopii objednatel.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0"/>
        <w:ind w:left="740" w:hanging="740"/>
      </w:pPr>
      <w:r>
        <w:t>Zhotovitel vyzve objednatele prokazatelně nejméně 3 pracovní dny předem k prověření kvality prácí, které budou dalším postupem prací zakryty. V případě, že se na tuto výzvu ob</w:t>
      </w:r>
      <w:r>
        <w:t>jednatel bez závažných důvodů nedostaví, může zhotovitel pokračovat v provádění díla, po předchozím písemném upozornění objednatele.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57"/>
        <w:ind w:left="740" w:hanging="740"/>
      </w:pPr>
      <w:r>
        <w:t>V případě, že zhotovitel k takovému prověření kvality objednatele nepozve, má objednatel právo žádat odkrytí zakrytých část</w:t>
      </w:r>
      <w:r>
        <w:t>í stavby na náklady zhotovitele, který je povinen tyto práce provést.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63" w:line="270" w:lineRule="exact"/>
        <w:ind w:left="740" w:hanging="740"/>
      </w:pPr>
      <w:r>
        <w:t>Zhotovitel se zavazuje, že přebírá veškeré závazky vyplývající z jeho činnosti vůči zákonu o životním prostředí a při nakládání se všemi odpady vzniklými při realizaci díla se bude řídit</w:t>
      </w:r>
      <w:r>
        <w:t xml:space="preserve"> příslušnými ustanoveními zákona č. 185/2001 Sb. o odpadech a ustanoveními vyhlášek MŽP č.381/2001 Sb. a 383/2001 Sb.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97"/>
        <w:ind w:left="740" w:hanging="740"/>
      </w:pPr>
      <w:r>
        <w:t>Pokud bude pro řádné zhotovení díla nezbytné realizovat dopravní opatření, zajistí zhotovitel, před předložením žádosti o povolení uzavírk</w:t>
      </w:r>
      <w:r>
        <w:t>y na příslušný silniční správní úřad, projednání objízdných tras vyvolaných dotčenou stavbou z hlediska zajištění dopravní obslužnosti Kraje Vysočina s Oddělením dopravní obslužnosti Krajského úřadu Kraje Vysočina. V případě, že v rámci projednání uzavírky</w:t>
      </w:r>
      <w:r>
        <w:t xml:space="preserve"> u příslušného silničního správního úřadu dojde ke změně oproti projednanému Oddělením dopravní obslužnosti Krajského úřadu Kraje Vysočina, je zhotovitel povinen s Oddělením dopravní obslužnosti Krajského úřadu Kraje Vysočina změny projednat. Projednáním s</w:t>
      </w:r>
      <w:r>
        <w:t>e rozumí písemné anebo emailové vyjádření oddělení dopravní obslužnosti k návrhu objízdných tras, které předloží zhotovitel.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8"/>
        </w:numPr>
        <w:shd w:val="clear" w:color="auto" w:fill="auto"/>
        <w:tabs>
          <w:tab w:val="left" w:pos="695"/>
        </w:tabs>
        <w:spacing w:after="96" w:line="220" w:lineRule="exact"/>
        <w:ind w:left="740" w:hanging="740"/>
      </w:pPr>
      <w:r>
        <w:t>Bezpečnost práce na staveništi:</w:t>
      </w:r>
    </w:p>
    <w:p w:rsidR="009A0295" w:rsidRDefault="005D6C2A">
      <w:pPr>
        <w:pStyle w:val="Zkladntext20"/>
        <w:framePr w:w="9277" w:h="12255" w:hRule="exact" w:wrap="none" w:vAnchor="page" w:hAnchor="page" w:x="1675" w:y="1837"/>
        <w:numPr>
          <w:ilvl w:val="0"/>
          <w:numId w:val="9"/>
        </w:numPr>
        <w:shd w:val="clear" w:color="auto" w:fill="auto"/>
        <w:tabs>
          <w:tab w:val="left" w:pos="1431"/>
        </w:tabs>
        <w:spacing w:line="270" w:lineRule="exact"/>
        <w:ind w:left="1420" w:hanging="680"/>
      </w:pPr>
      <w:r>
        <w:t xml:space="preserve">zhotovitel je povinen zajistit na staveništi veškerá bezpečnostní a hygienická opatření a požární </w:t>
      </w:r>
      <w:r>
        <w:t>ochranu staveniště i prováděného díla, a to v rozsahu a způsobem stanoveným příslušnými předpisy;</w:t>
      </w:r>
    </w:p>
    <w:p w:rsidR="009A0295" w:rsidRDefault="005D6C2A">
      <w:pPr>
        <w:pStyle w:val="ZhlavneboZpat0"/>
        <w:framePr w:wrap="none" w:vAnchor="page" w:hAnchor="page" w:x="5617" w:y="14866"/>
        <w:shd w:val="clear" w:color="auto" w:fill="auto"/>
        <w:spacing w:line="220" w:lineRule="exact"/>
      </w:pPr>
      <w:r>
        <w:t>Stránka 5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16" w:h="5077" w:hRule="exact" w:wrap="none" w:vAnchor="page" w:hAnchor="page" w:x="1376" w:y="1969"/>
        <w:numPr>
          <w:ilvl w:val="0"/>
          <w:numId w:val="9"/>
        </w:numPr>
        <w:shd w:val="clear" w:color="auto" w:fill="auto"/>
        <w:tabs>
          <w:tab w:val="left" w:pos="1352"/>
        </w:tabs>
        <w:spacing w:after="63" w:line="263" w:lineRule="exact"/>
        <w:ind w:left="1420" w:hanging="700"/>
      </w:pPr>
      <w:r>
        <w:lastRenderedPageBreak/>
        <w:t xml:space="preserve">zhotovitel v plné míře odpovídá za bezpečnost a ochranu zdraví všech lidí, které se s jeho vědomím zdržují na staveništi </w:t>
      </w:r>
      <w:r>
        <w:t>a je povinen zabezpečit jejich vybavení ochrannými pracovními pomůckami;</w:t>
      </w:r>
    </w:p>
    <w:p w:rsidR="009A0295" w:rsidRDefault="005D6C2A">
      <w:pPr>
        <w:pStyle w:val="Zkladntext20"/>
        <w:framePr w:w="9216" w:h="5077" w:hRule="exact" w:wrap="none" w:vAnchor="page" w:hAnchor="page" w:x="1376" w:y="1969"/>
        <w:numPr>
          <w:ilvl w:val="0"/>
          <w:numId w:val="9"/>
        </w:numPr>
        <w:shd w:val="clear" w:color="auto" w:fill="auto"/>
        <w:tabs>
          <w:tab w:val="left" w:pos="1352"/>
        </w:tabs>
        <w:spacing w:after="57" w:line="259" w:lineRule="exact"/>
        <w:ind w:left="1420" w:hanging="700"/>
      </w:pPr>
      <w:r>
        <w:t>pracovníci objednatele a technického dozoru musejí být zhotovitelem proškoleni o bezpečnosti a pohybu na staveništi;</w:t>
      </w:r>
    </w:p>
    <w:p w:rsidR="009A0295" w:rsidRDefault="005D6C2A">
      <w:pPr>
        <w:pStyle w:val="Zkladntext20"/>
        <w:framePr w:w="9216" w:h="5077" w:hRule="exact" w:wrap="none" w:vAnchor="page" w:hAnchor="page" w:x="1376" w:y="1969"/>
        <w:numPr>
          <w:ilvl w:val="0"/>
          <w:numId w:val="9"/>
        </w:numPr>
        <w:shd w:val="clear" w:color="auto" w:fill="auto"/>
        <w:tabs>
          <w:tab w:val="left" w:pos="1352"/>
        </w:tabs>
        <w:spacing w:after="57" w:line="263" w:lineRule="exact"/>
        <w:ind w:left="1420" w:hanging="700"/>
      </w:pPr>
      <w:r>
        <w:t xml:space="preserve">dojde-li k jakémukoliv úrazu při provádění díla nebo při </w:t>
      </w:r>
      <w:r>
        <w:t>činnostech souvisejících s prováděním díla, je zhotovitel povinen zabezpečit vyšetření úrazu a sepsání příslušného záznamu. Objednatel je povinen poskytnout zhotoviteli nezbytnou součinnost;</w:t>
      </w:r>
    </w:p>
    <w:p w:rsidR="009A0295" w:rsidRDefault="005D6C2A">
      <w:pPr>
        <w:pStyle w:val="Zkladntext20"/>
        <w:framePr w:w="9216" w:h="5077" w:hRule="exact" w:wrap="none" w:vAnchor="page" w:hAnchor="page" w:x="1376" w:y="1969"/>
        <w:numPr>
          <w:ilvl w:val="0"/>
          <w:numId w:val="9"/>
        </w:numPr>
        <w:shd w:val="clear" w:color="auto" w:fill="auto"/>
        <w:tabs>
          <w:tab w:val="left" w:pos="1352"/>
        </w:tabs>
        <w:spacing w:after="97"/>
        <w:ind w:left="1420" w:hanging="700"/>
      </w:pPr>
      <w:r>
        <w:t xml:space="preserve">zhotovitel bere na vědomí, že objednatel je oprávněn v souladu s </w:t>
      </w:r>
      <w:r>
        <w:t xml:space="preserve">platnou legislativou nebo nad její rámec určit pro realizaci prací koordinátora bezpečnosti a ochrany zdraví při práci na staveništi (dále jen koordinátor BOZP). Objednatel, koordinátor BOZP a zhotovitel jsou při své činnosti vázáni povinnostmi dle obecně </w:t>
      </w:r>
      <w:r>
        <w:t>závazných právních předpisů, zejména § 14 a násl. zákona č.309/2006 Sb., v platném znění. Zhotovitel je povinen poskytnout koordinátorovi BOZP, plnou součinnost.</w:t>
      </w:r>
    </w:p>
    <w:p w:rsidR="009A0295" w:rsidRDefault="005D6C2A">
      <w:pPr>
        <w:pStyle w:val="Zkladntext20"/>
        <w:framePr w:w="9216" w:h="5077" w:hRule="exact" w:wrap="none" w:vAnchor="page" w:hAnchor="page" w:x="1376" w:y="1969"/>
        <w:numPr>
          <w:ilvl w:val="0"/>
          <w:numId w:val="8"/>
        </w:numPr>
        <w:shd w:val="clear" w:color="auto" w:fill="auto"/>
        <w:tabs>
          <w:tab w:val="left" w:pos="658"/>
        </w:tabs>
        <w:spacing w:line="220" w:lineRule="exact"/>
        <w:ind w:left="580" w:hanging="580"/>
      </w:pPr>
      <w:r>
        <w:t>O vyklizení staveniště smluvní strany sepíší a podepíší na závěr protokol.</w:t>
      </w:r>
    </w:p>
    <w:p w:rsidR="009A0295" w:rsidRDefault="005D6C2A">
      <w:pPr>
        <w:pStyle w:val="Nadpis40"/>
        <w:framePr w:w="9216" w:h="2633" w:hRule="exact" w:wrap="none" w:vAnchor="page" w:hAnchor="page" w:x="1376" w:y="7397"/>
        <w:shd w:val="clear" w:color="auto" w:fill="auto"/>
        <w:spacing w:line="389" w:lineRule="exact"/>
      </w:pPr>
      <w:bookmarkStart w:id="14" w:name="bookmark13"/>
      <w:r>
        <w:t>Článek 8</w:t>
      </w:r>
      <w:r>
        <w:br/>
        <w:t>Kvalita dí</w:t>
      </w:r>
      <w:r>
        <w:t>la</w:t>
      </w:r>
      <w:bookmarkEnd w:id="14"/>
    </w:p>
    <w:p w:rsidR="009A0295" w:rsidRDefault="005D6C2A">
      <w:pPr>
        <w:pStyle w:val="Zkladntext20"/>
        <w:framePr w:w="9216" w:h="2633" w:hRule="exact" w:wrap="none" w:vAnchor="page" w:hAnchor="page" w:x="1376" w:y="7397"/>
        <w:numPr>
          <w:ilvl w:val="0"/>
          <w:numId w:val="10"/>
        </w:numPr>
        <w:shd w:val="clear" w:color="auto" w:fill="auto"/>
        <w:tabs>
          <w:tab w:val="left" w:pos="658"/>
        </w:tabs>
        <w:spacing w:line="270" w:lineRule="exact"/>
        <w:ind w:left="720" w:hanging="720"/>
        <w:jc w:val="left"/>
      </w:pPr>
      <w:r>
        <w:t>Zhotovitel se zavazuje, že vlastnosti zhotoveného a předávaného díla budou ve shodě s požadavky:</w:t>
      </w:r>
    </w:p>
    <w:p w:rsidR="009A0295" w:rsidRDefault="005D6C2A">
      <w:pPr>
        <w:pStyle w:val="Zkladntext20"/>
        <w:framePr w:w="9216" w:h="2633" w:hRule="exact" w:wrap="none" w:vAnchor="page" w:hAnchor="page" w:x="1376" w:y="7397"/>
        <w:numPr>
          <w:ilvl w:val="0"/>
          <w:numId w:val="11"/>
        </w:numPr>
        <w:shd w:val="clear" w:color="auto" w:fill="auto"/>
        <w:tabs>
          <w:tab w:val="left" w:pos="1352"/>
        </w:tabs>
        <w:spacing w:line="382" w:lineRule="exact"/>
        <w:ind w:left="1420" w:hanging="700"/>
      </w:pPr>
      <w:r>
        <w:t>platných právních předpisů,</w:t>
      </w:r>
    </w:p>
    <w:p w:rsidR="009A0295" w:rsidRDefault="005D6C2A">
      <w:pPr>
        <w:pStyle w:val="Zkladntext20"/>
        <w:framePr w:w="9216" w:h="2633" w:hRule="exact" w:wrap="none" w:vAnchor="page" w:hAnchor="page" w:x="1376" w:y="7397"/>
        <w:numPr>
          <w:ilvl w:val="0"/>
          <w:numId w:val="11"/>
        </w:numPr>
        <w:shd w:val="clear" w:color="auto" w:fill="auto"/>
        <w:tabs>
          <w:tab w:val="left" w:pos="1352"/>
        </w:tabs>
        <w:spacing w:line="382" w:lineRule="exact"/>
        <w:ind w:left="1420" w:hanging="700"/>
      </w:pPr>
      <w:r>
        <w:t>této smlouvy (včetně souvisejících dokumentů souboru smluvních dohod),</w:t>
      </w:r>
    </w:p>
    <w:p w:rsidR="009A0295" w:rsidRDefault="005D6C2A">
      <w:pPr>
        <w:pStyle w:val="Zkladntext20"/>
        <w:framePr w:w="9216" w:h="2633" w:hRule="exact" w:wrap="none" w:vAnchor="page" w:hAnchor="page" w:x="1376" w:y="7397"/>
        <w:numPr>
          <w:ilvl w:val="0"/>
          <w:numId w:val="11"/>
        </w:numPr>
        <w:shd w:val="clear" w:color="auto" w:fill="auto"/>
        <w:tabs>
          <w:tab w:val="left" w:pos="1352"/>
        </w:tabs>
        <w:spacing w:line="382" w:lineRule="exact"/>
        <w:ind w:left="1420" w:hanging="700"/>
      </w:pPr>
      <w:r>
        <w:t xml:space="preserve">platných českých nebo převzatých evropských technických </w:t>
      </w:r>
      <w:r>
        <w:t>norem pro předmět díla.</w:t>
      </w:r>
    </w:p>
    <w:p w:rsidR="009A0295" w:rsidRDefault="005D6C2A">
      <w:pPr>
        <w:pStyle w:val="Nadpis40"/>
        <w:framePr w:w="9216" w:h="1726" w:hRule="exact" w:wrap="none" w:vAnchor="page" w:hAnchor="page" w:x="1376" w:y="10363"/>
        <w:shd w:val="clear" w:color="auto" w:fill="auto"/>
        <w:spacing w:line="389" w:lineRule="exact"/>
      </w:pPr>
      <w:bookmarkStart w:id="15" w:name="bookmark14"/>
      <w:r>
        <w:t>Článek 9</w:t>
      </w:r>
      <w:r>
        <w:br/>
        <w:t>Předání díla</w:t>
      </w:r>
      <w:bookmarkEnd w:id="15"/>
    </w:p>
    <w:p w:rsidR="009A0295" w:rsidRDefault="005D6C2A">
      <w:pPr>
        <w:pStyle w:val="Zkladntext20"/>
        <w:framePr w:w="9216" w:h="1726" w:hRule="exact" w:wrap="none" w:vAnchor="page" w:hAnchor="page" w:x="1376" w:y="10363"/>
        <w:numPr>
          <w:ilvl w:val="0"/>
          <w:numId w:val="12"/>
        </w:numPr>
        <w:shd w:val="clear" w:color="auto" w:fill="auto"/>
        <w:tabs>
          <w:tab w:val="left" w:pos="658"/>
        </w:tabs>
        <w:ind w:left="580" w:hanging="580"/>
      </w:pPr>
      <w:r>
        <w:t>Dílo bude provedeno s veškerou péčí a odborností, bude předáno kompletní a bez závad v rozsahu a v termínech stanovených touto smlouvou, a to osobně odpovědnému pracovníkovi objednatele na základě předávacího p</w:t>
      </w:r>
      <w:r>
        <w:t>rotokolu.</w:t>
      </w:r>
    </w:p>
    <w:p w:rsidR="009A0295" w:rsidRDefault="005D6C2A">
      <w:pPr>
        <w:pStyle w:val="Nadpis40"/>
        <w:framePr w:w="9216" w:h="2482" w:hRule="exact" w:wrap="none" w:vAnchor="page" w:hAnchor="page" w:x="1376" w:y="12437"/>
        <w:shd w:val="clear" w:color="auto" w:fill="auto"/>
        <w:spacing w:line="389" w:lineRule="exact"/>
      </w:pPr>
      <w:bookmarkStart w:id="16" w:name="bookmark15"/>
      <w:r>
        <w:t>Článek 10</w:t>
      </w:r>
      <w:r>
        <w:br/>
        <w:t>Poddodavatelé</w:t>
      </w:r>
      <w:bookmarkEnd w:id="16"/>
    </w:p>
    <w:p w:rsidR="009A0295" w:rsidRDefault="005D6C2A">
      <w:pPr>
        <w:pStyle w:val="Zkladntext20"/>
        <w:framePr w:w="9216" w:h="2482" w:hRule="exact" w:wrap="none" w:vAnchor="page" w:hAnchor="page" w:x="1376" w:y="12437"/>
        <w:numPr>
          <w:ilvl w:val="0"/>
          <w:numId w:val="13"/>
        </w:numPr>
        <w:shd w:val="clear" w:color="auto" w:fill="auto"/>
        <w:tabs>
          <w:tab w:val="left" w:pos="658"/>
        </w:tabs>
        <w:spacing w:after="100" w:line="270" w:lineRule="exact"/>
        <w:ind w:left="720" w:hanging="720"/>
        <w:jc w:val="left"/>
      </w:pPr>
      <w:r>
        <w:t>Zhotovitel se zavazuje, že části předmětu plnění, které budou plněny poddodavateli, budou provedeny v souladu se všemi podmínkami smlouvy.</w:t>
      </w:r>
    </w:p>
    <w:p w:rsidR="009A0295" w:rsidRDefault="005D6C2A">
      <w:pPr>
        <w:pStyle w:val="Zkladntext20"/>
        <w:framePr w:w="9216" w:h="2482" w:hRule="exact" w:wrap="none" w:vAnchor="page" w:hAnchor="page" w:x="1376" w:y="12437"/>
        <w:numPr>
          <w:ilvl w:val="0"/>
          <w:numId w:val="13"/>
        </w:numPr>
        <w:shd w:val="clear" w:color="auto" w:fill="auto"/>
        <w:tabs>
          <w:tab w:val="left" w:pos="658"/>
        </w:tabs>
        <w:spacing w:after="92" w:line="220" w:lineRule="exact"/>
        <w:ind w:left="580" w:hanging="580"/>
      </w:pPr>
      <w:r>
        <w:t>Zhotovitel prohlašuje, že nepředá stavbu jako celek jinému zhotoviteli.</w:t>
      </w:r>
    </w:p>
    <w:p w:rsidR="009A0295" w:rsidRDefault="005D6C2A">
      <w:pPr>
        <w:pStyle w:val="Zkladntext20"/>
        <w:framePr w:w="9216" w:h="2482" w:hRule="exact" w:wrap="none" w:vAnchor="page" w:hAnchor="page" w:x="1376" w:y="12437"/>
        <w:numPr>
          <w:ilvl w:val="0"/>
          <w:numId w:val="13"/>
        </w:numPr>
        <w:shd w:val="clear" w:color="auto" w:fill="auto"/>
        <w:tabs>
          <w:tab w:val="left" w:pos="658"/>
        </w:tabs>
        <w:ind w:left="720" w:hanging="720"/>
        <w:jc w:val="left"/>
      </w:pPr>
      <w:r>
        <w:t>Poddodavatelé, kteří se budou na provedení díla podílet a nebyli uvedeni v nabídce zhotovitele, musí být objednatelem předem odsouhlaseni.</w:t>
      </w:r>
    </w:p>
    <w:p w:rsidR="009A0295" w:rsidRDefault="005D6C2A">
      <w:pPr>
        <w:pStyle w:val="ZhlavneboZpat0"/>
        <w:framePr w:wrap="none" w:vAnchor="page" w:hAnchor="page" w:x="5292" w:y="14963"/>
        <w:shd w:val="clear" w:color="auto" w:fill="auto"/>
        <w:spacing w:line="220" w:lineRule="exact"/>
      </w:pPr>
      <w:r>
        <w:t>Stránka 6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Nadpis40"/>
        <w:framePr w:w="9274" w:h="7657" w:hRule="exact" w:wrap="none" w:vAnchor="page" w:hAnchor="page" w:x="1664" w:y="2211"/>
        <w:shd w:val="clear" w:color="auto" w:fill="auto"/>
        <w:spacing w:after="122" w:line="220" w:lineRule="exact"/>
        <w:ind w:right="20"/>
      </w:pPr>
      <w:bookmarkStart w:id="17" w:name="bookmark16"/>
      <w:r>
        <w:lastRenderedPageBreak/>
        <w:t>Článek 11</w:t>
      </w:r>
      <w:bookmarkEnd w:id="17"/>
    </w:p>
    <w:p w:rsidR="009A0295" w:rsidRDefault="005D6C2A">
      <w:pPr>
        <w:pStyle w:val="Nadpis40"/>
        <w:framePr w:w="9274" w:h="7657" w:hRule="exact" w:wrap="none" w:vAnchor="page" w:hAnchor="page" w:x="1664" w:y="2211"/>
        <w:shd w:val="clear" w:color="auto" w:fill="auto"/>
        <w:spacing w:after="93" w:line="220" w:lineRule="exact"/>
        <w:ind w:left="3240"/>
        <w:jc w:val="left"/>
      </w:pPr>
      <w:bookmarkStart w:id="18" w:name="bookmark17"/>
      <w:r>
        <w:t>Platební a fakturační podmínky</w:t>
      </w:r>
      <w:bookmarkEnd w:id="18"/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2"/>
        </w:tabs>
        <w:spacing w:after="60" w:line="270" w:lineRule="exact"/>
        <w:ind w:left="600" w:hanging="600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 souladu s OZ a zákonem o dani z p</w:t>
      </w:r>
      <w:r>
        <w:t>řidané hodnoty, obsahuje označení faktura a její číslo, název a sídlo zhotovitele a objednatele s jejich dalšími identifikačními údaji, označení (identifikace) smlouvy a částku k fakturaci a další údaje povinné podle uvedených právních předpisů.</w:t>
      </w:r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2"/>
        </w:tabs>
        <w:spacing w:after="100" w:line="270" w:lineRule="exact"/>
        <w:ind w:left="600" w:hanging="600"/>
      </w:pPr>
      <w:r>
        <w:t>Zhotovitel</w:t>
      </w:r>
      <w:r>
        <w:t xml:space="preserve"> je povinen, fakturu, doklady „Předávací protokol“ apod., označit číslem smlouvy objednatele. Objednatel může fakturu vrátit v případě, kdy obsahuje nesprávné nebo neúplné cenové a jiné údaje. Toto vrácení musí proběhnout do konce Ihůty splatnosti faktury.</w:t>
      </w:r>
      <w:r>
        <w:t xml:space="preserve"> V takovém případě vystaví zhotovitel novou fakturu s novou lhůtou splatnosti.</w:t>
      </w:r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9"/>
        </w:tabs>
        <w:spacing w:after="122" w:line="220" w:lineRule="exact"/>
        <w:ind w:left="600" w:hanging="600"/>
      </w:pPr>
      <w:r>
        <w:t>Objednatel nebude zhotoviteli poskytovat zálohy.</w:t>
      </w:r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9"/>
        </w:tabs>
        <w:spacing w:after="63" w:line="274" w:lineRule="exact"/>
        <w:ind w:left="600" w:hanging="600"/>
      </w:pPr>
      <w:r>
        <w:t>Úhrada kupní ceny bude realizována bezhotovostním převodem na účet prodávajícího, který je správcem daně (finančním úřadem) zveř</w:t>
      </w:r>
      <w:r>
        <w:t>ejněn způsobem umožňujícím dálkový přístup ve smyslu § 98 zákona o DPH.</w:t>
      </w:r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9"/>
        </w:tabs>
        <w:spacing w:after="63" w:line="270" w:lineRule="exact"/>
        <w:ind w:left="600" w:hanging="600"/>
      </w:pPr>
      <w:r>
        <w:t>Pokud se po dobu účinnosti této Dohody prodávající stane nespolehlivým plátcem ve smyslu ustanovení § 106a zákona o DPH, smluvní strany se dohodly, že kupující uhradí DPH za zdanitelné</w:t>
      </w:r>
      <w:r>
        <w:t xml:space="preserve"> plnění přímo příslušnému správci daně. Kupujícím takto provedená úhrada je považována z uhrazení příslušné části smluvní ceny rovnající se výši DPH fakturované prodávajícím.</w:t>
      </w:r>
    </w:p>
    <w:p w:rsidR="009A0295" w:rsidRDefault="005D6C2A">
      <w:pPr>
        <w:pStyle w:val="Zkladntext20"/>
        <w:framePr w:w="9274" w:h="7657" w:hRule="exact" w:wrap="none" w:vAnchor="page" w:hAnchor="page" w:x="1664" w:y="2211"/>
        <w:numPr>
          <w:ilvl w:val="0"/>
          <w:numId w:val="14"/>
        </w:numPr>
        <w:shd w:val="clear" w:color="auto" w:fill="auto"/>
        <w:tabs>
          <w:tab w:val="left" w:pos="589"/>
        </w:tabs>
        <w:ind w:left="600" w:hanging="600"/>
      </w:pPr>
      <w:r>
        <w:t>Provedení stavebních prací, uvedených v číselníku klasifikace produkce CZ-CPA kód</w:t>
      </w:r>
      <w:r>
        <w:t xml:space="preserve"> 41 až 43, dle této smlouvy je pro objednatele uskutečňováno v rámci jeho hlavní činnosti, která nepodléhá DPH. Režim přenesené daňové povinnosti se na práce dle této smlouvy nevztahuje.</w:t>
      </w:r>
    </w:p>
    <w:p w:rsidR="009A0295" w:rsidRDefault="005D6C2A">
      <w:pPr>
        <w:pStyle w:val="Nadpis40"/>
        <w:framePr w:w="9274" w:h="4241" w:hRule="exact" w:wrap="none" w:vAnchor="page" w:hAnchor="page" w:x="1664" w:y="10333"/>
        <w:shd w:val="clear" w:color="auto" w:fill="auto"/>
        <w:spacing w:after="129" w:line="220" w:lineRule="exact"/>
        <w:ind w:right="20"/>
      </w:pPr>
      <w:bookmarkStart w:id="19" w:name="bookmark18"/>
      <w:r>
        <w:t>Článek 12</w:t>
      </w:r>
      <w:bookmarkEnd w:id="19"/>
    </w:p>
    <w:p w:rsidR="009A0295" w:rsidRDefault="005D6C2A">
      <w:pPr>
        <w:pStyle w:val="Nadpis40"/>
        <w:framePr w:w="9274" w:h="4241" w:hRule="exact" w:wrap="none" w:vAnchor="page" w:hAnchor="page" w:x="1664" w:y="10333"/>
        <w:shd w:val="clear" w:color="auto" w:fill="auto"/>
        <w:spacing w:after="103" w:line="220" w:lineRule="exact"/>
        <w:ind w:right="20"/>
      </w:pPr>
      <w:bookmarkStart w:id="20" w:name="bookmark19"/>
      <w:r>
        <w:t>Odpovědnost za vady díla a záruka za jakost</w:t>
      </w:r>
      <w:bookmarkEnd w:id="20"/>
    </w:p>
    <w:p w:rsidR="009A0295" w:rsidRDefault="005D6C2A">
      <w:pPr>
        <w:pStyle w:val="Zkladntext20"/>
        <w:framePr w:w="9274" w:h="4241" w:hRule="exact" w:wrap="none" w:vAnchor="page" w:hAnchor="page" w:x="1664" w:y="10333"/>
        <w:numPr>
          <w:ilvl w:val="0"/>
          <w:numId w:val="15"/>
        </w:numPr>
        <w:shd w:val="clear" w:color="auto" w:fill="auto"/>
        <w:tabs>
          <w:tab w:val="left" w:pos="582"/>
        </w:tabs>
        <w:spacing w:after="60"/>
        <w:ind w:left="600" w:hanging="600"/>
      </w:pPr>
      <w:r>
        <w:t>Zhotovitel posk</w:t>
      </w:r>
      <w:r>
        <w:t xml:space="preserve">ytne na dílo, které je předmětem této smlouvy, záruku v délce </w:t>
      </w:r>
      <w:r>
        <w:rPr>
          <w:rStyle w:val="Zkladntext2Tun"/>
        </w:rPr>
        <w:t xml:space="preserve">24 měsíců </w:t>
      </w:r>
      <w:r>
        <w:t>ode dne podepsání písemného protokolu o předání a převzetí díla bez vad.</w:t>
      </w:r>
    </w:p>
    <w:p w:rsidR="009A0295" w:rsidRDefault="005D6C2A">
      <w:pPr>
        <w:pStyle w:val="Zkladntext20"/>
        <w:framePr w:w="9274" w:h="4241" w:hRule="exact" w:wrap="none" w:vAnchor="page" w:hAnchor="page" w:x="1664" w:y="10333"/>
        <w:numPr>
          <w:ilvl w:val="0"/>
          <w:numId w:val="15"/>
        </w:numPr>
        <w:shd w:val="clear" w:color="auto" w:fill="auto"/>
        <w:tabs>
          <w:tab w:val="left" w:pos="582"/>
        </w:tabs>
        <w:spacing w:after="66"/>
        <w:ind w:left="600" w:hanging="600"/>
      </w:pPr>
      <w:r>
        <w:t xml:space="preserve">Záruka spočívá v tom, že po dobu záruční Ihůty bude mít dílo vlastnosti stanovené zejména projektem nebo ČSN a </w:t>
      </w:r>
      <w:r>
        <w:t>TKP s přihlédnutím k běžnému opotřebení a že zhotovitel bezplatně odstraní všechny vady vytknuté při reklamačním řízení.</w:t>
      </w:r>
    </w:p>
    <w:p w:rsidR="009A0295" w:rsidRDefault="005D6C2A">
      <w:pPr>
        <w:pStyle w:val="Zkladntext20"/>
        <w:framePr w:w="9274" w:h="4241" w:hRule="exact" w:wrap="none" w:vAnchor="page" w:hAnchor="page" w:x="1664" w:y="10333"/>
        <w:numPr>
          <w:ilvl w:val="0"/>
          <w:numId w:val="15"/>
        </w:numPr>
        <w:shd w:val="clear" w:color="auto" w:fill="auto"/>
        <w:tabs>
          <w:tab w:val="left" w:pos="582"/>
        </w:tabs>
        <w:spacing w:after="54" w:line="259" w:lineRule="exact"/>
        <w:ind w:left="600" w:hanging="600"/>
      </w:pPr>
      <w:r>
        <w:t xml:space="preserve">Veškeré vady na provádění díla zjištěné objednatelem budou písemně oznámeny zhotoviteli na jeho adresu ihned, nej později do 7 dnů od </w:t>
      </w:r>
      <w:r>
        <w:t>zjištění vady. Zhotovitel je povinen vady bezúplatně odstranit.</w:t>
      </w:r>
    </w:p>
    <w:p w:rsidR="009A0295" w:rsidRDefault="005D6C2A">
      <w:pPr>
        <w:pStyle w:val="Zkladntext20"/>
        <w:framePr w:w="9274" w:h="4241" w:hRule="exact" w:wrap="none" w:vAnchor="page" w:hAnchor="page" w:x="1664" w:y="10333"/>
        <w:numPr>
          <w:ilvl w:val="0"/>
          <w:numId w:val="15"/>
        </w:numPr>
        <w:shd w:val="clear" w:color="auto" w:fill="auto"/>
        <w:tabs>
          <w:tab w:val="left" w:pos="582"/>
        </w:tabs>
        <w:spacing w:after="97"/>
        <w:ind w:left="600" w:hanging="600"/>
      </w:pPr>
      <w:r>
        <w:t>Termín nastoupení k odstranění reklamačních vad v průběhu záruční doby po jejich nahlášení bude maximálně 7 dní, (dovolí-li to povětrnostní podmínky).</w:t>
      </w:r>
    </w:p>
    <w:p w:rsidR="009A0295" w:rsidRDefault="005D6C2A">
      <w:pPr>
        <w:pStyle w:val="Zkladntext20"/>
        <w:framePr w:w="9274" w:h="4241" w:hRule="exact" w:wrap="none" w:vAnchor="page" w:hAnchor="page" w:x="1664" w:y="10333"/>
        <w:numPr>
          <w:ilvl w:val="0"/>
          <w:numId w:val="15"/>
        </w:numPr>
        <w:shd w:val="clear" w:color="auto" w:fill="auto"/>
        <w:tabs>
          <w:tab w:val="left" w:pos="582"/>
        </w:tabs>
        <w:spacing w:line="220" w:lineRule="exact"/>
        <w:ind w:left="600" w:hanging="600"/>
      </w:pPr>
      <w:r>
        <w:t>Po dobu nástupu a odstraňování reklamovan</w:t>
      </w:r>
      <w:r>
        <w:t>ých vad se pozastavuje běh záruční doby.</w:t>
      </w:r>
    </w:p>
    <w:p w:rsidR="009A0295" w:rsidRDefault="005D6C2A">
      <w:pPr>
        <w:pStyle w:val="ZhlavneboZpat0"/>
        <w:framePr w:wrap="none" w:vAnchor="page" w:hAnchor="page" w:x="5595" w:y="14829"/>
        <w:shd w:val="clear" w:color="auto" w:fill="auto"/>
        <w:spacing w:line="220" w:lineRule="exact"/>
      </w:pPr>
      <w:r>
        <w:t>Stránka 7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rap="none" w:vAnchor="page" w:hAnchor="page" w:x="1405" w:y="1974"/>
        <w:numPr>
          <w:ilvl w:val="0"/>
          <w:numId w:val="15"/>
        </w:numPr>
        <w:shd w:val="clear" w:color="auto" w:fill="auto"/>
        <w:tabs>
          <w:tab w:val="left" w:pos="632"/>
        </w:tabs>
        <w:spacing w:line="220" w:lineRule="exact"/>
        <w:ind w:left="720" w:hanging="720"/>
      </w:pPr>
      <w:r>
        <w:lastRenderedPageBreak/>
        <w:t>Zhotovitel neručí za škody vzniklé na provedeném díle v důsledku prací, které neprováděl.</w:t>
      </w:r>
    </w:p>
    <w:p w:rsidR="009A0295" w:rsidRDefault="005D6C2A">
      <w:pPr>
        <w:pStyle w:val="Nadpis40"/>
        <w:framePr w:w="9216" w:h="4103" w:hRule="exact" w:wrap="none" w:vAnchor="page" w:hAnchor="page" w:x="1405" w:y="2620"/>
        <w:shd w:val="clear" w:color="auto" w:fill="auto"/>
        <w:spacing w:line="389" w:lineRule="exact"/>
        <w:ind w:left="20"/>
      </w:pPr>
      <w:bookmarkStart w:id="21" w:name="bookmark20"/>
      <w:r>
        <w:t>Článek 13</w:t>
      </w:r>
      <w:r>
        <w:br/>
        <w:t>Smluvní pokuty</w:t>
      </w:r>
      <w:bookmarkEnd w:id="21"/>
    </w:p>
    <w:p w:rsidR="009A0295" w:rsidRDefault="005D6C2A">
      <w:pPr>
        <w:pStyle w:val="Zkladntext20"/>
        <w:framePr w:w="9216" w:h="4103" w:hRule="exact" w:wrap="none" w:vAnchor="page" w:hAnchor="page" w:x="1405" w:y="2620"/>
        <w:numPr>
          <w:ilvl w:val="0"/>
          <w:numId w:val="16"/>
        </w:numPr>
        <w:shd w:val="clear" w:color="auto" w:fill="auto"/>
        <w:tabs>
          <w:tab w:val="left" w:pos="632"/>
          <w:tab w:val="center" w:pos="1846"/>
          <w:tab w:val="right" w:pos="3693"/>
          <w:tab w:val="right" w:pos="4907"/>
          <w:tab w:val="left" w:pos="5100"/>
          <w:tab w:val="left" w:pos="7173"/>
          <w:tab w:val="left" w:pos="8124"/>
          <w:tab w:val="right" w:pos="9133"/>
        </w:tabs>
        <w:spacing w:line="263" w:lineRule="exact"/>
        <w:ind w:left="720" w:hanging="72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</w:r>
      <w:r>
        <w:t>prodlení</w:t>
      </w:r>
      <w:r>
        <w:tab/>
        <w:t>s</w:t>
      </w:r>
      <w:r>
        <w:tab/>
        <w:t>termínem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shd w:val="clear" w:color="auto" w:fill="auto"/>
        <w:spacing w:after="54" w:line="263" w:lineRule="exact"/>
        <w:ind w:left="560" w:firstLine="0"/>
      </w:pPr>
      <w:r>
        <w:t>dokončení plnění ve výši 0,2 % z celkového finančního objemu plnění za každý i započatý den prodlení.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numPr>
          <w:ilvl w:val="0"/>
          <w:numId w:val="16"/>
        </w:numPr>
        <w:shd w:val="clear" w:color="auto" w:fill="auto"/>
        <w:tabs>
          <w:tab w:val="left" w:pos="639"/>
          <w:tab w:val="center" w:pos="1846"/>
          <w:tab w:val="right" w:pos="3693"/>
          <w:tab w:val="right" w:pos="4907"/>
          <w:tab w:val="left" w:pos="5107"/>
          <w:tab w:val="left" w:pos="7173"/>
          <w:tab w:val="left" w:pos="8124"/>
          <w:tab w:val="right" w:pos="9133"/>
        </w:tabs>
        <w:spacing w:line="270" w:lineRule="exact"/>
        <w:ind w:left="720" w:hanging="72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</w:t>
      </w:r>
      <w:r>
        <w:tab/>
        <w:t>termínem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shd w:val="clear" w:color="auto" w:fill="auto"/>
        <w:tabs>
          <w:tab w:val="center" w:pos="1846"/>
          <w:tab w:val="right" w:pos="3693"/>
          <w:tab w:val="right" w:pos="4907"/>
          <w:tab w:val="left" w:pos="5127"/>
        </w:tabs>
        <w:spacing w:after="57" w:line="270" w:lineRule="exact"/>
        <w:ind w:left="560" w:firstLine="0"/>
      </w:pPr>
      <w:r>
        <w:t>odstranění</w:t>
      </w:r>
      <w:r>
        <w:tab/>
        <w:t>vad</w:t>
      </w:r>
      <w:r>
        <w:tab/>
        <w:t xml:space="preserve">ve výši </w:t>
      </w:r>
      <w:r>
        <w:rPr>
          <w:rStyle w:val="Zkladntext2Tun"/>
        </w:rPr>
        <w:t>500,-- Kč</w:t>
      </w:r>
      <w:r>
        <w:rPr>
          <w:rStyle w:val="Zkladntext2Tun"/>
        </w:rPr>
        <w:tab/>
        <w:t xml:space="preserve">bez DPH </w:t>
      </w:r>
      <w:r>
        <w:t>za</w:t>
      </w:r>
      <w:r>
        <w:tab/>
        <w:t>každý i z</w:t>
      </w:r>
      <w:r>
        <w:t>apočatý den prodlení.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numPr>
          <w:ilvl w:val="0"/>
          <w:numId w:val="16"/>
        </w:numPr>
        <w:shd w:val="clear" w:color="auto" w:fill="auto"/>
        <w:tabs>
          <w:tab w:val="left" w:pos="639"/>
          <w:tab w:val="center" w:pos="1846"/>
          <w:tab w:val="right" w:pos="3693"/>
          <w:tab w:val="left" w:pos="7209"/>
        </w:tabs>
        <w:spacing w:line="274" w:lineRule="exact"/>
        <w:ind w:left="720" w:hanging="720"/>
      </w:pPr>
      <w:r>
        <w:t>Objednatel</w:t>
      </w:r>
      <w:r>
        <w:tab/>
        <w:t>je</w:t>
      </w:r>
      <w:r>
        <w:tab/>
        <w:t>povinen zaplatit zhotoviteli smluvní pokutu ve výši</w:t>
      </w:r>
      <w:r>
        <w:tab/>
        <w:t>0,2 % z fakturované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shd w:val="clear" w:color="auto" w:fill="auto"/>
        <w:spacing w:after="103" w:line="274" w:lineRule="exact"/>
        <w:ind w:left="560" w:firstLine="0"/>
      </w:pPr>
      <w:r>
        <w:t>částky za každý i započatý den prodlení se zaplacením faktury.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numPr>
          <w:ilvl w:val="0"/>
          <w:numId w:val="16"/>
        </w:numPr>
        <w:shd w:val="clear" w:color="auto" w:fill="auto"/>
        <w:tabs>
          <w:tab w:val="left" w:pos="639"/>
        </w:tabs>
        <w:spacing w:after="83" w:line="220" w:lineRule="exact"/>
        <w:ind w:left="720" w:hanging="720"/>
      </w:pPr>
      <w:r>
        <w:t>Uhrazením smluvní pokuty není dotčeno právo na náhradu škody.</w:t>
      </w:r>
    </w:p>
    <w:p w:rsidR="009A0295" w:rsidRDefault="005D6C2A">
      <w:pPr>
        <w:pStyle w:val="Zkladntext20"/>
        <w:framePr w:w="9216" w:h="4103" w:hRule="exact" w:wrap="none" w:vAnchor="page" w:hAnchor="page" w:x="1405" w:y="2620"/>
        <w:numPr>
          <w:ilvl w:val="0"/>
          <w:numId w:val="16"/>
        </w:numPr>
        <w:shd w:val="clear" w:color="auto" w:fill="auto"/>
        <w:tabs>
          <w:tab w:val="left" w:pos="639"/>
        </w:tabs>
        <w:spacing w:line="274" w:lineRule="exact"/>
        <w:ind w:left="560" w:hanging="560"/>
        <w:jc w:val="left"/>
      </w:pPr>
      <w:r>
        <w:t xml:space="preserve">Strana povinná k </w:t>
      </w:r>
      <w:r>
        <w:t>uhrazení smluvní pokuty je povinna uhradit vyúčtované sankce nejpozději do 15 dnů ode dne obdržení příslušného vyúčtování.</w:t>
      </w:r>
    </w:p>
    <w:p w:rsidR="009A0295" w:rsidRDefault="005D6C2A">
      <w:pPr>
        <w:pStyle w:val="Nadpis40"/>
        <w:framePr w:w="9216" w:h="7592" w:hRule="exact" w:wrap="none" w:vAnchor="page" w:hAnchor="page" w:x="1405" w:y="7179"/>
        <w:shd w:val="clear" w:color="auto" w:fill="auto"/>
        <w:spacing w:after="118" w:line="220" w:lineRule="exact"/>
        <w:ind w:left="20"/>
      </w:pPr>
      <w:bookmarkStart w:id="22" w:name="bookmark21"/>
      <w:r>
        <w:t>Článek 14</w:t>
      </w:r>
      <w:bookmarkEnd w:id="22"/>
    </w:p>
    <w:p w:rsidR="009A0295" w:rsidRDefault="005D6C2A">
      <w:pPr>
        <w:pStyle w:val="Nadpis40"/>
        <w:framePr w:w="9216" w:h="7592" w:hRule="exact" w:wrap="none" w:vAnchor="page" w:hAnchor="page" w:x="1405" w:y="7179"/>
        <w:shd w:val="clear" w:color="auto" w:fill="auto"/>
        <w:spacing w:after="86" w:line="220" w:lineRule="exact"/>
        <w:ind w:left="20"/>
      </w:pPr>
      <w:bookmarkStart w:id="23" w:name="bookmark22"/>
      <w:r>
        <w:t>Pojištění zhotovitele</w:t>
      </w:r>
      <w:bookmarkEnd w:id="23"/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7"/>
        </w:numPr>
        <w:shd w:val="clear" w:color="auto" w:fill="auto"/>
        <w:tabs>
          <w:tab w:val="left" w:pos="639"/>
        </w:tabs>
        <w:spacing w:line="270" w:lineRule="exact"/>
        <w:ind w:left="720" w:hanging="72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r>
        <w:rPr>
          <w:rStyle w:val="Zkladntext2Tun"/>
        </w:rPr>
        <w:t xml:space="preserve">1 000 000,-- Kč </w:t>
      </w:r>
      <w:r>
        <w:t>a možným rizikům ve vztahu k charakteru stavby a jejímu okolí. Pojištění kr</w:t>
      </w:r>
      <w:r>
        <w:t>yje škody na věcech a na zdraví: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8"/>
        </w:numPr>
        <w:shd w:val="clear" w:color="auto" w:fill="auto"/>
        <w:tabs>
          <w:tab w:val="left" w:pos="1418"/>
        </w:tabs>
        <w:spacing w:line="385" w:lineRule="exact"/>
        <w:ind w:left="720" w:firstLine="0"/>
      </w:pPr>
      <w:r>
        <w:t>způsobené provozní činností,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8"/>
        </w:numPr>
        <w:shd w:val="clear" w:color="auto" w:fill="auto"/>
        <w:tabs>
          <w:tab w:val="left" w:pos="1418"/>
        </w:tabs>
        <w:spacing w:line="385" w:lineRule="exact"/>
        <w:ind w:left="720" w:firstLine="0"/>
      </w:pPr>
      <w:r>
        <w:t>způsobené vadným výrobkem,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8"/>
        </w:numPr>
        <w:shd w:val="clear" w:color="auto" w:fill="auto"/>
        <w:tabs>
          <w:tab w:val="left" w:pos="1418"/>
        </w:tabs>
        <w:spacing w:line="385" w:lineRule="exact"/>
        <w:ind w:left="720" w:firstLine="0"/>
      </w:pPr>
      <w:r>
        <w:t>vzniklé v souvislosti s poskytovanými službami,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8"/>
        </w:numPr>
        <w:shd w:val="clear" w:color="auto" w:fill="auto"/>
        <w:tabs>
          <w:tab w:val="left" w:pos="1418"/>
        </w:tabs>
        <w:spacing w:line="385" w:lineRule="exact"/>
        <w:ind w:left="720" w:firstLine="0"/>
      </w:pPr>
      <w:r>
        <w:t>vzniklé v souvislosti s vlastnictvím nemovitostí,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8"/>
        </w:numPr>
        <w:shd w:val="clear" w:color="auto" w:fill="auto"/>
        <w:tabs>
          <w:tab w:val="left" w:pos="1418"/>
        </w:tabs>
        <w:spacing w:line="385" w:lineRule="exact"/>
        <w:ind w:left="720" w:firstLine="0"/>
      </w:pPr>
      <w:r>
        <w:t>vzniklé na věcech zaměstnanců.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7"/>
        </w:numPr>
        <w:shd w:val="clear" w:color="auto" w:fill="auto"/>
        <w:tabs>
          <w:tab w:val="left" w:pos="639"/>
        </w:tabs>
        <w:spacing w:after="385"/>
        <w:ind w:left="720" w:hanging="720"/>
      </w:pPr>
      <w:r>
        <w:t>Zhotovitel prohlašuje, že po dobu plně</w:t>
      </w:r>
      <w:r>
        <w:t>ní díla má sjednáno pojištění pro případ své odpovědnosti za škodu při pracovním úrazu nebo nemocí z povolání svých pracovníků.</w:t>
      </w:r>
    </w:p>
    <w:p w:rsidR="009A0295" w:rsidRDefault="005D6C2A">
      <w:pPr>
        <w:pStyle w:val="Nadpis40"/>
        <w:framePr w:w="9216" w:h="7592" w:hRule="exact" w:wrap="none" w:vAnchor="page" w:hAnchor="page" w:x="1405" w:y="7179"/>
        <w:shd w:val="clear" w:color="auto" w:fill="auto"/>
        <w:spacing w:line="385" w:lineRule="exact"/>
        <w:ind w:left="3860" w:right="3940" w:firstLine="120"/>
        <w:jc w:val="left"/>
      </w:pPr>
      <w:bookmarkStart w:id="24" w:name="bookmark23"/>
      <w:r>
        <w:t>Článek 15 Další ujednání</w:t>
      </w:r>
      <w:bookmarkEnd w:id="24"/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9"/>
        </w:numPr>
        <w:shd w:val="clear" w:color="auto" w:fill="auto"/>
        <w:tabs>
          <w:tab w:val="left" w:pos="639"/>
        </w:tabs>
        <w:spacing w:after="66" w:line="277" w:lineRule="exact"/>
        <w:ind w:left="720" w:hanging="720"/>
      </w:pPr>
      <w:r>
        <w:t xml:space="preserve">Přerušení postupu prací z pokynu objednatele, případně vinou objednatele, bude mít za následek posun </w:t>
      </w:r>
      <w:r>
        <w:t>termínu plnění o dobu přerušení.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9"/>
        </w:numPr>
        <w:shd w:val="clear" w:color="auto" w:fill="auto"/>
        <w:tabs>
          <w:tab w:val="left" w:pos="639"/>
        </w:tabs>
        <w:spacing w:after="63" w:line="270" w:lineRule="exact"/>
        <w:ind w:left="720" w:hanging="720"/>
      </w:pPr>
      <w:r>
        <w:t>Zhotovitel se zavazuje spolupůsobit jako osoba povinná ve smyslu § 2, odst. e) zákona č. 320/2001 Sb., o finanční kontrole ve veřejné správě v platném znění.</w:t>
      </w:r>
    </w:p>
    <w:p w:rsidR="009A0295" w:rsidRDefault="005D6C2A">
      <w:pPr>
        <w:pStyle w:val="Zkladntext20"/>
        <w:framePr w:w="9216" w:h="7592" w:hRule="exact" w:wrap="none" w:vAnchor="page" w:hAnchor="page" w:x="1405" w:y="7179"/>
        <w:numPr>
          <w:ilvl w:val="0"/>
          <w:numId w:val="19"/>
        </w:numPr>
        <w:shd w:val="clear" w:color="auto" w:fill="auto"/>
        <w:tabs>
          <w:tab w:val="left" w:pos="639"/>
        </w:tabs>
        <w:ind w:left="720" w:hanging="720"/>
      </w:pPr>
      <w:r>
        <w:t>Obě smluvní strany se dohodly, že v případě jakékoliv změny rozsa</w:t>
      </w:r>
      <w:r>
        <w:t>hu v plnění dochází automaticky k zániku platnosti sjednané lhůty (lhůt) plnění. Na základě navržených změn</w:t>
      </w:r>
    </w:p>
    <w:p w:rsidR="009A0295" w:rsidRDefault="005D6C2A">
      <w:pPr>
        <w:pStyle w:val="ZhlavneboZpat0"/>
        <w:framePr w:wrap="none" w:vAnchor="page" w:hAnchor="page" w:x="5315" w:y="14938"/>
        <w:shd w:val="clear" w:color="auto" w:fill="auto"/>
        <w:spacing w:line="220" w:lineRule="exact"/>
      </w:pPr>
      <w:r>
        <w:t>Stránka 8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kladntext20"/>
        <w:framePr w:w="9288" w:h="5354" w:hRule="exact" w:wrap="none" w:vAnchor="page" w:hAnchor="page" w:x="1657" w:y="1826"/>
        <w:shd w:val="clear" w:color="auto" w:fill="auto"/>
        <w:spacing w:after="63" w:line="270" w:lineRule="exact"/>
        <w:ind w:left="760" w:firstLine="0"/>
      </w:pPr>
      <w:r>
        <w:lastRenderedPageBreak/>
        <w:t xml:space="preserve">dojde k nové dohodě o termínu plnění a platebních podmínkách písemným dodatkem ke smlouvě. V případě, že k </w:t>
      </w:r>
      <w:r>
        <w:t>dohodě nedojde, má právo objednatel od této smlouvy odstoupit.</w:t>
      </w:r>
    </w:p>
    <w:p w:rsidR="009A0295" w:rsidRDefault="005D6C2A">
      <w:pPr>
        <w:pStyle w:val="Zkladntext20"/>
        <w:framePr w:w="9288" w:h="5354" w:hRule="exact" w:wrap="none" w:vAnchor="page" w:hAnchor="page" w:x="1657" w:y="1826"/>
        <w:numPr>
          <w:ilvl w:val="0"/>
          <w:numId w:val="19"/>
        </w:numPr>
        <w:shd w:val="clear" w:color="auto" w:fill="auto"/>
        <w:tabs>
          <w:tab w:val="left" w:pos="590"/>
        </w:tabs>
        <w:spacing w:after="57"/>
        <w:ind w:left="760"/>
      </w:pPr>
      <w:r>
        <w:t>Zhotovitel prohlašuje, že se před uzavřením smlouvy nedopustil v souvislosti se zadávacím řízením sám nebo prostřednictvím jiné osoby žádného jednání, jež by odporovalo zákonu nebo dobrým mravů</w:t>
      </w:r>
      <w:r>
        <w:t>m nebo by zákon obcházelo, zejména že nenabízel žádné výhody osobám podílejícím se na zadání veřejné zakázky, na kterou s ním zadavatel uzavřel smlouvu, a že se zejména ve vztahu k ostatním uchazečům nedopustil žádného jednání narušujícího hospodářskou sou</w:t>
      </w:r>
      <w:r>
        <w:t>těž.</w:t>
      </w:r>
    </w:p>
    <w:p w:rsidR="009A0295" w:rsidRDefault="005D6C2A">
      <w:pPr>
        <w:pStyle w:val="Zkladntext20"/>
        <w:framePr w:w="9288" w:h="5354" w:hRule="exact" w:wrap="none" w:vAnchor="page" w:hAnchor="page" w:x="1657" w:y="1826"/>
        <w:numPr>
          <w:ilvl w:val="0"/>
          <w:numId w:val="19"/>
        </w:numPr>
        <w:shd w:val="clear" w:color="auto" w:fill="auto"/>
        <w:tabs>
          <w:tab w:val="left" w:pos="590"/>
        </w:tabs>
        <w:spacing w:after="66" w:line="270" w:lineRule="exact"/>
        <w:ind w:left="760"/>
      </w:pPr>
      <w:r>
        <w:t>Objednatel má nárok na uplatnění náhrady škody v případě, že zhotovitel dílo řádně nedokončí.</w:t>
      </w:r>
    </w:p>
    <w:p w:rsidR="009A0295" w:rsidRDefault="005D6C2A">
      <w:pPr>
        <w:pStyle w:val="Zkladntext20"/>
        <w:framePr w:w="9288" w:h="5354" w:hRule="exact" w:wrap="none" w:vAnchor="page" w:hAnchor="page" w:x="1657" w:y="1826"/>
        <w:numPr>
          <w:ilvl w:val="0"/>
          <w:numId w:val="19"/>
        </w:numPr>
        <w:shd w:val="clear" w:color="auto" w:fill="auto"/>
        <w:tabs>
          <w:tab w:val="left" w:pos="590"/>
        </w:tabs>
        <w:spacing w:after="54" w:line="263" w:lineRule="exact"/>
        <w:ind w:left="760"/>
      </w:pPr>
      <w:r>
        <w:t xml:space="preserve">Dnem uplatnění náhrady škody, a tím i dnem splatnosti, je den doručení vyčíslení způsobené škody zhotoviteli. Objednatel je oprávněn splatnou škodu započíst </w:t>
      </w:r>
      <w:r>
        <w:t>oproti splatným pohledávkám zhotovitele u objednatele, s čímž zhotovitel vyslovuje souhlas. Objednatel je povinen zaslat zhotoviteli písemné sdělení o vzájemném započtení splatných pohledávek.</w:t>
      </w:r>
    </w:p>
    <w:p w:rsidR="009A0295" w:rsidRDefault="005D6C2A">
      <w:pPr>
        <w:pStyle w:val="Zkladntext20"/>
        <w:framePr w:w="9288" w:h="5354" w:hRule="exact" w:wrap="none" w:vAnchor="page" w:hAnchor="page" w:x="1657" w:y="1826"/>
        <w:numPr>
          <w:ilvl w:val="0"/>
          <w:numId w:val="19"/>
        </w:numPr>
        <w:shd w:val="clear" w:color="auto" w:fill="auto"/>
        <w:tabs>
          <w:tab w:val="left" w:pos="590"/>
        </w:tabs>
        <w:spacing w:line="270" w:lineRule="exact"/>
        <w:ind w:left="760"/>
      </w:pPr>
      <w:r>
        <w:t>Objednatel má právo vypovědět tuto smlouvu v případě, že v souv</w:t>
      </w:r>
      <w:r>
        <w:t>islosti s plněním účelu této smlouvy dojde ke spáchání trestného činu. Výpovědní lhůta činí 3 dny a začíná běžet dnem následujícím po dni, kdy bylo písemné vyhotovení výpovědi doručeno zhotoviteli.</w:t>
      </w:r>
    </w:p>
    <w:p w:rsidR="009A0295" w:rsidRDefault="005D6C2A">
      <w:pPr>
        <w:pStyle w:val="Nadpis40"/>
        <w:framePr w:w="9288" w:h="7017" w:hRule="exact" w:wrap="none" w:vAnchor="page" w:hAnchor="page" w:x="1657" w:y="7633"/>
        <w:shd w:val="clear" w:color="auto" w:fill="auto"/>
        <w:spacing w:after="126" w:line="220" w:lineRule="exact"/>
      </w:pPr>
      <w:bookmarkStart w:id="25" w:name="bookmark24"/>
      <w:r>
        <w:t>Článek 16</w:t>
      </w:r>
      <w:bookmarkEnd w:id="25"/>
    </w:p>
    <w:p w:rsidR="009A0295" w:rsidRDefault="005D6C2A">
      <w:pPr>
        <w:pStyle w:val="Nadpis40"/>
        <w:framePr w:w="9288" w:h="7017" w:hRule="exact" w:wrap="none" w:vAnchor="page" w:hAnchor="page" w:x="1657" w:y="7633"/>
        <w:shd w:val="clear" w:color="auto" w:fill="auto"/>
        <w:spacing w:after="96" w:line="220" w:lineRule="exact"/>
      </w:pPr>
      <w:bookmarkStart w:id="26" w:name="bookmark25"/>
      <w:r>
        <w:t>Závěrečná ujednání</w:t>
      </w:r>
      <w:bookmarkEnd w:id="26"/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63" w:line="270" w:lineRule="exact"/>
        <w:ind w:left="580" w:hanging="580"/>
      </w:pPr>
      <w:r>
        <w:t>Smluvní strany se dohodly, že</w:t>
      </w:r>
      <w:r>
        <w:t xml:space="preserve"> případné spory vzniklé ze závazků sjednaných touto smlouvou budou přednostně řešit smírnou cestou.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66"/>
        <w:ind w:left="580" w:hanging="580"/>
      </w:pPr>
      <w:r>
        <w:t>Zhotovitel prohlašuje, že se před uzavřením smlouvy nedopustil a ani nedopustí v souvislosti se zadávacím řízením sám nebo prostřednictvím jiné osoby žádnéh</w:t>
      </w:r>
      <w:r>
        <w:t>o jednání, jež by odporovalo zákonu nebo dobrým mravům nebo by zákon obcházelo, zejména že nenabízel a ani nenabídne žádné výhody osobám podílejícím se na zadání veřejné zakázky, na kterou s ním objednatel uzavřel smlouvu, a že se zejména ve vztahu k ostat</w:t>
      </w:r>
      <w:r>
        <w:t>ním uchazečům nedopustil a ani nedopustí žádného jednání narušujícího hospodářskou soutěž.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54" w:line="259" w:lineRule="exact"/>
        <w:ind w:left="580" w:hanging="580"/>
      </w:pPr>
      <w:r>
        <w:t>Zhotovitel není oprávněn postoupit jakékoliv pohledávky za objednatelem vzniklé z této smlouvy či v souvislosti s touto smlouvou na třetí osobu bez předchozího písem</w:t>
      </w:r>
      <w:r>
        <w:t>ného souhlasu objednatele.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97"/>
        <w:ind w:left="580" w:hanging="580"/>
      </w:pPr>
      <w:r>
        <w:t>Změny a doplňky této smlouvy lze provádět pouze vzestupně číslovanými, písemnými oboustranně dohodnutými dodatky, které se stanou nedílnou součástí této smlouvy.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121" w:line="220" w:lineRule="exact"/>
        <w:ind w:left="580" w:hanging="580"/>
      </w:pPr>
      <w:r>
        <w:t xml:space="preserve">V ostatním se řídí práva a povinnosti smluvních stran ustanoveními </w:t>
      </w:r>
      <w:r>
        <w:t>OZ.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46" w:line="252" w:lineRule="exact"/>
        <w:ind w:left="580" w:hanging="580"/>
      </w:pPr>
      <w:r>
        <w:t>Smlouva je vyhotovena v (ve) 4 výtiscích, z nichž objednatel obdrží 2 a zhotovitel 2 vyhotovení.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after="60" w:line="270" w:lineRule="exact"/>
        <w:ind w:left="580" w:hanging="580"/>
      </w:pPr>
      <w:r>
        <w:t>Prodávající výslovně souhlasí se zveřejněním celého textu této dohody včetně podpisů v informačním systému veřejné správy - Registru smluv.</w:t>
      </w:r>
    </w:p>
    <w:p w:rsidR="009A0295" w:rsidRDefault="005D6C2A">
      <w:pPr>
        <w:pStyle w:val="Zkladntext20"/>
        <w:framePr w:w="9288" w:h="7017" w:hRule="exact" w:wrap="none" w:vAnchor="page" w:hAnchor="page" w:x="1657" w:y="7633"/>
        <w:numPr>
          <w:ilvl w:val="0"/>
          <w:numId w:val="20"/>
        </w:numPr>
        <w:shd w:val="clear" w:color="auto" w:fill="auto"/>
        <w:tabs>
          <w:tab w:val="left" w:pos="590"/>
        </w:tabs>
        <w:spacing w:line="270" w:lineRule="exact"/>
        <w:ind w:left="580" w:hanging="580"/>
      </w:pPr>
      <w:r>
        <w:t xml:space="preserve">T áto dohoda </w:t>
      </w:r>
      <w:r>
        <w:t>nabývá platnosti dnem podpisu oběma smluvními stranami a účinnosti dnem uveřejnění v informačním systému veřejné správy - Registru smluv.</w:t>
      </w:r>
    </w:p>
    <w:p w:rsidR="009A0295" w:rsidRDefault="005D6C2A">
      <w:pPr>
        <w:pStyle w:val="ZhlavneboZpat0"/>
        <w:framePr w:wrap="none" w:vAnchor="page" w:hAnchor="page" w:x="5595" w:y="14837"/>
        <w:shd w:val="clear" w:color="auto" w:fill="auto"/>
        <w:spacing w:line="220" w:lineRule="exact"/>
      </w:pPr>
      <w:r>
        <w:t>Stránka 9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4335780</wp:posOffset>
                </wp:positionV>
                <wp:extent cx="937260" cy="0"/>
                <wp:effectExtent l="13335" t="11430" r="11430" b="1714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2.55pt;margin-top:341.4pt;width:73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uGzwEAAKYDAAAOAAAAZHJzL2Uyb0RvYy54bWysU02P0zAQvSPxHyzfadLCliVqulp1KZcF&#10;Ki38gKnjJBaOxxq7TfvvGbsfwAIXhA+Wx868N+/NZHF3GKzYawoGXS2nk1IK7RQ2xnW1/Ppl/epW&#10;ihDBNWDR6VoedZB3y5cvFqOv9Ax7tI0mwSAuVKOvZR+jr4oiqF4PECbotePHFmmAyCF1RUMwMvpg&#10;i1lZzosRqfGESofAtw+nR7nM+G2rVfzctkFHYWvJtcW8U963aS+WC6g6At8bdS4D/qGKAYxj0ivU&#10;A0QQOzK/QQ1GEQZs40ThUGDbGqWzBlYzLZ+peerB66yFzQn+alP4f7Dq035DwjS1vJHCwcAtut9F&#10;zMxinuwZfaj4q5XbUBKoDu7JP6L6FoTDVQ+u0/dEOPYaGq5rmlKKX3JSEDyzbMeP2DABMEE269DS&#10;kDDZBnHIPTlee6IPUSi+fPf67WzOnVOXpwKqS56nED9oHEQ61DJEAtP1cYXOceORppkF9o8hpqqg&#10;uiQk0oDWNGtjbQ6o264siT3wnKzzykKefWadGFnj7ZvpTYb+O0aZ158wCHeuyWOXLHt/Pkcw9nTm&#10;Mq07e5hsO3Vgi81xQxdveRiynvPgpmn7Oc7ZP36v5XcAAAD//wMAUEsDBBQABgAIAAAAIQARWo/T&#10;3wAAAAsBAAAPAAAAZHJzL2Rvd25yZXYueG1sTI9RS8NAEITfhf6HYwu+2UtTbEPMpbQFFZVQrP0B&#10;19yaBHN7IXdp4793BcE+zuzH7Ey2Hm0rztj7xpGC+SwCgVQ601Cl4PjxeJeA8EGT0a0jVPCNHtb5&#10;5CbTqXEXesfzIVSCQ8inWkEdQpdK6csarfYz1yHx7dP1VgeWfSVNry8cblsZR9FSWt0Qf6h1h7sa&#10;y6/DYBVsnotiDK/DE75U++1xV6zibvum1O103DyACDiGfxh+63N1yLnTyQ1kvGhZJ/dzRhUsk5g3&#10;MLFYxCsQpz9H5pm83pD/AAAA//8DAFBLAQItABQABgAIAAAAIQC2gziS/gAAAOEBAAATAAAAAAAA&#10;AAAAAAAAAAAAAABbQ29udGVudF9UeXBlc10ueG1sUEsBAi0AFAAGAAgAAAAhADj9If/WAAAAlAEA&#10;AAsAAAAAAAAAAAAAAAAALwEAAF9yZWxzLy5yZWxzUEsBAi0AFAAGAAgAAAAhAO8RK4bPAQAApgMA&#10;AA4AAAAAAAAAAAAAAAAALgIAAGRycy9lMm9Eb2MueG1sUEsBAi0AFAAGAAgAAAAhABFaj9PfAAAA&#10;CwEAAA8AAAAAAAAAAAAAAAAAKQQAAGRycy9kb3ducmV2LnhtbFBLBQYAAAAABAAEAPMAAAA1BQAA&#10;AAA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A0295" w:rsidRDefault="005D6C2A">
      <w:pPr>
        <w:pStyle w:val="Zkladntext20"/>
        <w:framePr w:w="9241" w:h="2435" w:hRule="exact" w:wrap="none" w:vAnchor="page" w:hAnchor="page" w:x="1376" w:y="1947"/>
        <w:numPr>
          <w:ilvl w:val="0"/>
          <w:numId w:val="20"/>
        </w:numPr>
        <w:shd w:val="clear" w:color="auto" w:fill="auto"/>
        <w:tabs>
          <w:tab w:val="left" w:pos="639"/>
        </w:tabs>
        <w:spacing w:after="54"/>
        <w:ind w:left="580" w:hanging="580"/>
      </w:pPr>
      <w:r>
        <w:t xml:space="preserve">Účastnící dohody se dohodly, že zákonnou povinnost dle § 5 odst. 2 zákona č. </w:t>
      </w:r>
      <w:r>
        <w:t>340/2015 Sb., v platném znění (zákon o registru smluv) splní objednatel.</w:t>
      </w:r>
    </w:p>
    <w:p w:rsidR="009A0295" w:rsidRDefault="005D6C2A">
      <w:pPr>
        <w:pStyle w:val="Zkladntext20"/>
        <w:framePr w:w="9241" w:h="2435" w:hRule="exact" w:wrap="none" w:vAnchor="page" w:hAnchor="page" w:x="1376" w:y="1947"/>
        <w:numPr>
          <w:ilvl w:val="0"/>
          <w:numId w:val="20"/>
        </w:numPr>
        <w:shd w:val="clear" w:color="auto" w:fill="auto"/>
        <w:tabs>
          <w:tab w:val="left" w:pos="754"/>
        </w:tabs>
        <w:spacing w:after="66" w:line="274" w:lineRule="exact"/>
        <w:ind w:left="580" w:hanging="580"/>
      </w:pPr>
      <w:r>
        <w:t xml:space="preserve">Součástí této smlouvy je Příloha č. </w:t>
      </w:r>
      <w:r>
        <w:rPr>
          <w:rStyle w:val="Zkladntext2Tun"/>
        </w:rPr>
        <w:t>1</w:t>
      </w:r>
      <w:r>
        <w:t>: Cenová nabídka - Oceněný soupis stavebních prací, dodávek a služeb s výkazem výměr.</w:t>
      </w:r>
    </w:p>
    <w:p w:rsidR="009A0295" w:rsidRDefault="005D6C2A">
      <w:pPr>
        <w:pStyle w:val="Zkladntext20"/>
        <w:framePr w:w="9241" w:h="2435" w:hRule="exact" w:wrap="none" w:vAnchor="page" w:hAnchor="page" w:x="1376" w:y="1947"/>
        <w:numPr>
          <w:ilvl w:val="0"/>
          <w:numId w:val="20"/>
        </w:numPr>
        <w:shd w:val="clear" w:color="auto" w:fill="auto"/>
        <w:tabs>
          <w:tab w:val="left" w:pos="754"/>
        </w:tabs>
        <w:ind w:left="580" w:hanging="580"/>
      </w:pPr>
      <w:r>
        <w:t>Obě smluvní strany potvrzují autentičnost této smlouvy a pro</w:t>
      </w:r>
      <w:r>
        <w:t>hlašují, že si smlouvu přečetly, s jejím obsahem souhlasí, že smlouva byla sepsána na základě pravdivých údajů, zjejich pravé a svobodné vůle a nebyla uzavřena v tísni za jednostranně nevýhodných podmínek, což stvrzují svým podpisem, resp. podpisem svého o</w:t>
      </w:r>
      <w:r>
        <w:t>právněného zástupce.</w:t>
      </w:r>
    </w:p>
    <w:p w:rsidR="009A0295" w:rsidRDefault="005D6C2A">
      <w:pPr>
        <w:pStyle w:val="Zkladntext20"/>
        <w:framePr w:w="9241" w:h="1092" w:hRule="exact" w:wrap="none" w:vAnchor="page" w:hAnchor="page" w:x="1376" w:y="5206"/>
        <w:shd w:val="clear" w:color="auto" w:fill="auto"/>
        <w:tabs>
          <w:tab w:val="left" w:pos="5519"/>
        </w:tabs>
        <w:spacing w:after="493" w:line="220" w:lineRule="exact"/>
        <w:ind w:left="580" w:hanging="580"/>
      </w:pPr>
      <w:r>
        <w:t>V Jihlavě, dne :</w:t>
      </w:r>
      <w:r>
        <w:tab/>
        <w:t>V Jihlavě, dne: 1 1 -07- 2017</w:t>
      </w:r>
    </w:p>
    <w:p w:rsidR="009A0295" w:rsidRDefault="005D6C2A">
      <w:pPr>
        <w:pStyle w:val="Zkladntext20"/>
        <w:framePr w:w="9241" w:h="1092" w:hRule="exact" w:wrap="none" w:vAnchor="page" w:hAnchor="page" w:x="1376" w:y="5206"/>
        <w:shd w:val="clear" w:color="auto" w:fill="auto"/>
        <w:tabs>
          <w:tab w:val="left" w:pos="5519"/>
        </w:tabs>
        <w:spacing w:line="220" w:lineRule="exact"/>
        <w:ind w:left="580" w:hanging="580"/>
      </w:pPr>
      <w:r>
        <w:t>Zhotovitel :</w:t>
      </w:r>
      <w:r>
        <w:tab/>
        <w:t>Objednatel:</w:t>
      </w:r>
    </w:p>
    <w:p w:rsidR="009A0295" w:rsidRDefault="005D6C2A">
      <w:pPr>
        <w:pStyle w:val="Nadpis10"/>
        <w:framePr w:wrap="none" w:vAnchor="page" w:hAnchor="page" w:x="1376" w:y="6364"/>
        <w:shd w:val="clear" w:color="auto" w:fill="auto"/>
        <w:spacing w:before="0" w:line="460" w:lineRule="exact"/>
        <w:ind w:left="480"/>
      </w:pPr>
      <w:bookmarkStart w:id="27" w:name="bookmark26"/>
      <w:r>
        <w:t>ROP</w:t>
      </w:r>
      <w:bookmarkEnd w:id="27"/>
    </w:p>
    <w:p w:rsidR="009A0295" w:rsidRDefault="005D6C2A">
      <w:pPr>
        <w:framePr w:wrap="none" w:vAnchor="page" w:hAnchor="page" w:x="1819" w:y="704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43990" cy="384810"/>
            <wp:effectExtent l="0" t="0" r="3810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95" w:rsidRDefault="005D6C2A">
      <w:pPr>
        <w:pStyle w:val="Titulekobrzku0"/>
        <w:framePr w:wrap="none" w:vAnchor="page" w:hAnchor="page" w:x="1819" w:y="6865"/>
        <w:shd w:val="clear" w:color="auto" w:fill="auto"/>
        <w:spacing w:line="140" w:lineRule="exact"/>
      </w:pPr>
      <w:r>
        <w:t>ROP-STAVs.ro.</w:t>
      </w:r>
    </w:p>
    <w:p w:rsidR="009A0295" w:rsidRDefault="005D6C2A">
      <w:pPr>
        <w:pStyle w:val="Titulekobrzku0"/>
        <w:framePr w:wrap="none" w:vAnchor="page" w:hAnchor="page" w:x="1819" w:y="6865"/>
        <w:shd w:val="clear" w:color="auto" w:fill="auto"/>
        <w:spacing w:line="140" w:lineRule="exact"/>
      </w:pPr>
      <w:r>
        <w:rPr>
          <w:lang w:val="cs-CZ" w:eastAsia="cs-CZ" w:bidi="cs-CZ"/>
        </w:rPr>
        <w:t xml:space="preserve">ROP-STAV </w:t>
      </w:r>
      <w:r>
        <w:rPr>
          <w:rStyle w:val="TitulekobrzkuFranklinGothicHeavyMalpsmena"/>
          <w:b w:val="0"/>
          <w:bCs w:val="0"/>
        </w:rPr>
        <w:t>s.i</w:t>
      </w:r>
    </w:p>
    <w:p w:rsidR="009A0295" w:rsidRDefault="005D6C2A">
      <w:pPr>
        <w:framePr w:wrap="none" w:vAnchor="page" w:hAnchor="page" w:x="5686" w:y="72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60345" cy="504190"/>
            <wp:effectExtent l="0" t="0" r="1905" b="0"/>
            <wp:docPr id="2" name="obrázek 2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95" w:rsidRDefault="005D6C2A">
      <w:pPr>
        <w:pStyle w:val="Titulekobrzku20"/>
        <w:framePr w:wrap="none" w:vAnchor="page" w:hAnchor="page" w:x="8134" w:y="7161"/>
        <w:shd w:val="clear" w:color="auto" w:fill="auto"/>
        <w:spacing w:line="220" w:lineRule="exact"/>
      </w:pPr>
      <w:r>
        <w:t>L</w:t>
      </w:r>
    </w:p>
    <w:p w:rsidR="009A0295" w:rsidRDefault="005D6C2A">
      <w:pPr>
        <w:pStyle w:val="Zkladntext20"/>
        <w:framePr w:w="1901" w:h="595" w:hRule="exact" w:wrap="none" w:vAnchor="page" w:hAnchor="page" w:x="1366" w:y="7804"/>
        <w:shd w:val="clear" w:color="auto" w:fill="auto"/>
        <w:ind w:firstLine="0"/>
        <w:jc w:val="left"/>
      </w:pPr>
      <w:r>
        <w:t>Tomáš Poj man jednatel společnosti</w:t>
      </w:r>
    </w:p>
    <w:p w:rsidR="009A0295" w:rsidRDefault="005D6C2A">
      <w:pPr>
        <w:pStyle w:val="Titulekobrzku20"/>
        <w:framePr w:wrap="none" w:vAnchor="page" w:hAnchor="page" w:x="6982" w:y="8083"/>
        <w:shd w:val="clear" w:color="auto" w:fill="auto"/>
        <w:spacing w:line="220" w:lineRule="exact"/>
      </w:pPr>
      <w:r>
        <w:t>ředitel organizace</w:t>
      </w:r>
    </w:p>
    <w:p w:rsidR="009A0295" w:rsidRDefault="005D6C2A">
      <w:pPr>
        <w:pStyle w:val="Zkladntext100"/>
        <w:framePr w:wrap="none" w:vAnchor="page" w:hAnchor="page" w:x="7432" w:y="8831"/>
        <w:shd w:val="clear" w:color="auto" w:fill="auto"/>
        <w:spacing w:line="170" w:lineRule="exact"/>
        <w:ind w:left="940"/>
      </w:pPr>
      <w:r>
        <w:t>Vy&amp;očmy</w:t>
      </w:r>
    </w:p>
    <w:p w:rsidR="009A0295" w:rsidRDefault="005D6C2A">
      <w:pPr>
        <w:pStyle w:val="Zkladntext80"/>
        <w:framePr w:w="9241" w:h="655" w:hRule="exact" w:wrap="none" w:vAnchor="page" w:hAnchor="page" w:x="1376" w:y="9241"/>
        <w:shd w:val="clear" w:color="auto" w:fill="auto"/>
        <w:ind w:left="6260"/>
      </w:pPr>
      <w:r>
        <w:t>¡Ttspévk' ?v,</w:t>
      </w:r>
      <w:r>
        <w:rPr>
          <w:vertAlign w:val="superscript"/>
        </w:rPr>
        <w:t>;</w:t>
      </w:r>
      <w:r>
        <w:t xml:space="preserve">i c-rsiani/at. </w:t>
      </w:r>
      <w:r>
        <w:rPr>
          <w:rStyle w:val="Zkladntext84ptKurzva"/>
        </w:rPr>
        <w:t>&gt;.■</w:t>
      </w:r>
    </w:p>
    <w:p w:rsidR="009A0295" w:rsidRDefault="005D6C2A">
      <w:pPr>
        <w:pStyle w:val="Zkladntext90"/>
        <w:framePr w:w="9241" w:h="655" w:hRule="exact" w:wrap="none" w:vAnchor="page" w:hAnchor="page" w:x="1376" w:y="9241"/>
        <w:shd w:val="clear" w:color="auto" w:fill="auto"/>
        <w:ind w:left="5920" w:right="1040"/>
      </w:pPr>
      <w:r>
        <w:t xml:space="preserve">,Ov'ká "i '! </w:t>
      </w:r>
      <w:r>
        <w:rPr>
          <w:rStyle w:val="Zkladntext9Kurzvadkovn0pt"/>
        </w:rPr>
        <w:t>2JJ'\</w:t>
      </w:r>
      <w:r>
        <w:t xml:space="preserve"> ři, </w:t>
      </w:r>
      <w:r>
        <w:rPr>
          <w:rStyle w:val="Zkladntext9dkovn0pt"/>
        </w:rPr>
        <w:t>;:&gt;8ť</w:t>
      </w:r>
      <w:r>
        <w:t xml:space="preserve"> </w:t>
      </w:r>
      <w:r>
        <w:rPr>
          <w:rStyle w:val="Zkladntext9dkovn0pt"/>
        </w:rPr>
        <w:t>(!1</w:t>
      </w:r>
      <w:r>
        <w:t xml:space="preserve"> linia </w:t>
      </w:r>
      <w:r>
        <w:rPr>
          <w:rStyle w:val="Zkladntext9ArialUnicodeMS75ptdkovn0pt"/>
          <w:vertAlign w:val="superscript"/>
        </w:rPr>
        <w:t>;</w:t>
      </w:r>
      <w:r>
        <w:rPr>
          <w:rStyle w:val="Zkladntext9ArialUnicodeMS75ptdkovn0pt"/>
        </w:rPr>
        <w:t>.0: 00020450. tel ■ Sř.; ' r ■;</w:t>
      </w:r>
    </w:p>
    <w:p w:rsidR="009A0295" w:rsidRDefault="005D6C2A">
      <w:pPr>
        <w:pStyle w:val="ZhlavneboZpat0"/>
        <w:framePr w:wrap="none" w:vAnchor="page" w:hAnchor="page" w:x="5272" w:y="14941"/>
        <w:shd w:val="clear" w:color="auto" w:fill="auto"/>
        <w:spacing w:line="220" w:lineRule="exact"/>
      </w:pPr>
      <w:r>
        <w:t>Stránka 10 z 10</w:t>
      </w:r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pStyle w:val="ZhlavneboZpat20"/>
        <w:framePr w:wrap="none" w:vAnchor="page" w:hAnchor="page" w:x="10073" w:y="1043"/>
        <w:shd w:val="clear" w:color="auto" w:fill="auto"/>
        <w:spacing w:line="190" w:lineRule="exact"/>
      </w:pPr>
      <w:r>
        <w:lastRenderedPageBreak/>
        <w:t>R449</w:t>
      </w:r>
    </w:p>
    <w:p w:rsidR="009A0295" w:rsidRDefault="005D6C2A">
      <w:pPr>
        <w:pStyle w:val="Zkladntext150"/>
        <w:framePr w:wrap="none" w:vAnchor="page" w:hAnchor="page" w:x="1786" w:y="2034"/>
        <w:shd w:val="clear" w:color="auto" w:fill="auto"/>
        <w:spacing w:line="940" w:lineRule="exact"/>
      </w:pPr>
      <w:r>
        <w:t>R P</w:t>
      </w:r>
    </w:p>
    <w:p w:rsidR="009A0295" w:rsidRDefault="005D6C2A">
      <w:pPr>
        <w:pStyle w:val="Nadpis30"/>
        <w:framePr w:w="9241" w:h="1466" w:hRule="exact" w:wrap="none" w:vAnchor="page" w:hAnchor="page" w:x="1365" w:y="1998"/>
        <w:shd w:val="clear" w:color="auto" w:fill="auto"/>
        <w:spacing w:after="193" w:line="220" w:lineRule="exact"/>
        <w:ind w:left="5403"/>
      </w:pPr>
      <w:bookmarkStart w:id="28" w:name="bookmark27"/>
      <w:r>
        <w:t>KSÚSV, příspěvková organizace</w:t>
      </w:r>
      <w:bookmarkEnd w:id="28"/>
    </w:p>
    <w:p w:rsidR="009A0295" w:rsidRDefault="005D6C2A">
      <w:pPr>
        <w:pStyle w:val="Zkladntext110"/>
        <w:framePr w:w="9241" w:h="1466" w:hRule="exact" w:wrap="none" w:vAnchor="page" w:hAnchor="page" w:x="1365" w:y="1998"/>
        <w:shd w:val="clear" w:color="auto" w:fill="auto"/>
        <w:spacing w:before="0" w:after="0"/>
        <w:ind w:left="5403" w:right="460"/>
      </w:pPr>
      <w:r>
        <w:t>p. siirosiav Černý</w:t>
      </w:r>
      <w:r>
        <w:br/>
        <w:t>vedoucí výrobního oddělení</w:t>
      </w:r>
      <w:r>
        <w:br/>
        <w:t>středisko Třebíč</w:t>
      </w:r>
      <w:r>
        <w:br/>
      </w:r>
      <w:hyperlink r:id="rId13" w:history="1">
        <w:r>
          <w:rPr>
            <w:rStyle w:val="Hypertextovodkaz"/>
          </w:rPr>
          <w:t>rernv.m@ksusv.cz</w:t>
        </w:r>
      </w:hyperlink>
    </w:p>
    <w:p w:rsidR="009A0295" w:rsidRDefault="005D6C2A">
      <w:pPr>
        <w:pStyle w:val="Zkladntext160"/>
        <w:framePr w:w="972" w:h="450" w:hRule="exact" w:wrap="none" w:vAnchor="page" w:hAnchor="page" w:x="1826" w:y="3982"/>
        <w:shd w:val="clear" w:color="auto" w:fill="auto"/>
      </w:pPr>
      <w:r>
        <w:t xml:space="preserve">V Praze dne: </w:t>
      </w:r>
      <w:r>
        <w:t>Vyřizuje:</w:t>
      </w:r>
    </w:p>
    <w:p w:rsidR="009A0295" w:rsidRDefault="005D6C2A">
      <w:pPr>
        <w:pStyle w:val="Zkladntext60"/>
        <w:framePr w:w="9241" w:h="428" w:hRule="exact" w:wrap="none" w:vAnchor="page" w:hAnchor="page" w:x="1365" w:y="4000"/>
        <w:shd w:val="clear" w:color="auto" w:fill="auto"/>
        <w:spacing w:before="0" w:line="170" w:lineRule="exact"/>
        <w:ind w:left="2657"/>
        <w:jc w:val="left"/>
      </w:pPr>
      <w:r>
        <w:t>28.6.2017</w:t>
      </w:r>
    </w:p>
    <w:p w:rsidR="009A0295" w:rsidRDefault="005D6C2A">
      <w:pPr>
        <w:pStyle w:val="Zkladntext60"/>
        <w:framePr w:w="9241" w:h="428" w:hRule="exact" w:wrap="none" w:vAnchor="page" w:hAnchor="page" w:x="1365" w:y="4000"/>
        <w:shd w:val="clear" w:color="auto" w:fill="auto"/>
        <w:spacing w:before="0" w:line="170" w:lineRule="exact"/>
        <w:ind w:left="2657"/>
        <w:jc w:val="left"/>
      </w:pPr>
      <w:r>
        <w:t xml:space="preserve">Pojman 777 673 672 </w:t>
      </w:r>
      <w:hyperlink r:id="rId14" w:history="1">
        <w:r>
          <w:rPr>
            <w:rStyle w:val="Hypertextovodkaz"/>
            <w:lang w:val="en-US" w:eastAsia="en-US" w:bidi="en-US"/>
          </w:rPr>
          <w:t>pojman@rop-stav.cz</w:t>
        </w:r>
      </w:hyperlink>
    </w:p>
    <w:p w:rsidR="009A0295" w:rsidRDefault="005D6C2A">
      <w:pPr>
        <w:pStyle w:val="Zkladntext50"/>
        <w:framePr w:w="9241" w:h="1086" w:hRule="exact" w:wrap="none" w:vAnchor="page" w:hAnchor="page" w:x="1365" w:y="5108"/>
        <w:shd w:val="clear" w:color="auto" w:fill="auto"/>
        <w:tabs>
          <w:tab w:val="left" w:pos="1955"/>
        </w:tabs>
        <w:ind w:left="520" w:firstLine="0"/>
        <w:jc w:val="both"/>
      </w:pPr>
      <w:r>
        <w:rPr>
          <w:rStyle w:val="Zkladntext51"/>
          <w:b/>
          <w:bCs/>
        </w:rPr>
        <w:t>Věc:</w:t>
      </w:r>
      <w:r>
        <w:tab/>
        <w:t>Cenová nabídka č. R449</w:t>
      </w:r>
    </w:p>
    <w:p w:rsidR="009A0295" w:rsidRDefault="005D6C2A">
      <w:pPr>
        <w:pStyle w:val="Zkladntext50"/>
        <w:framePr w:w="9241" w:h="1086" w:hRule="exact" w:wrap="none" w:vAnchor="page" w:hAnchor="page" w:x="1365" w:y="5108"/>
        <w:shd w:val="clear" w:color="auto" w:fill="auto"/>
        <w:ind w:left="520" w:firstLine="0"/>
        <w:jc w:val="both"/>
      </w:pPr>
      <w:r>
        <w:rPr>
          <w:rStyle w:val="Zkladntext51"/>
          <w:b/>
          <w:bCs/>
        </w:rPr>
        <w:t xml:space="preserve">Název </w:t>
      </w:r>
      <w:r>
        <w:rPr>
          <w:rStyle w:val="Zkladntext5ArialUnicodeMS95pt"/>
          <w:b/>
          <w:bCs/>
        </w:rPr>
        <w:t>akce:</w:t>
      </w:r>
      <w:r>
        <w:rPr>
          <w:rStyle w:val="Zkladntext5ArialUnicodeMS95pt0"/>
          <w:b/>
          <w:bCs/>
        </w:rPr>
        <w:t xml:space="preserve"> </w:t>
      </w:r>
      <w:r>
        <w:t>Oprava komunikace 3.třídy Čáslavice-Rímov</w:t>
      </w:r>
    </w:p>
    <w:p w:rsidR="009A0295" w:rsidRDefault="005D6C2A">
      <w:pPr>
        <w:pStyle w:val="Zkladntext50"/>
        <w:framePr w:w="9241" w:h="1086" w:hRule="exact" w:wrap="none" w:vAnchor="page" w:hAnchor="page" w:x="1365" w:y="5108"/>
        <w:shd w:val="clear" w:color="auto" w:fill="auto"/>
        <w:tabs>
          <w:tab w:val="left" w:pos="1955"/>
        </w:tabs>
        <w:ind w:left="520" w:firstLine="0"/>
        <w:jc w:val="both"/>
      </w:pPr>
      <w:r>
        <w:rPr>
          <w:rStyle w:val="Zkladntext51"/>
          <w:b/>
          <w:bCs/>
        </w:rPr>
        <w:t>Předmět:</w:t>
      </w:r>
      <w:r>
        <w:tab/>
        <w:t>Recyklace vozovkových vrstev</w:t>
      </w:r>
    </w:p>
    <w:p w:rsidR="009A0295" w:rsidRDefault="005D6C2A">
      <w:pPr>
        <w:pStyle w:val="Zkladntext120"/>
        <w:framePr w:w="9241" w:h="1086" w:hRule="exact" w:wrap="none" w:vAnchor="page" w:hAnchor="page" w:x="1365" w:y="5108"/>
        <w:shd w:val="clear" w:color="auto" w:fill="auto"/>
        <w:spacing w:after="0" w:line="190" w:lineRule="exact"/>
        <w:ind w:left="520"/>
      </w:pPr>
      <w:r>
        <w:rPr>
          <w:rStyle w:val="Zkladntext121"/>
          <w:b/>
          <w:bCs/>
        </w:rPr>
        <w:t>Zadání: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plocha recyklace 8.100m2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požadovaná tloušťka recyklace - 15Gmm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kalkulace 1 nájezd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204" w:line="230" w:lineRule="exact"/>
        <w:ind w:left="520"/>
      </w:pPr>
      <w:r>
        <w:t>realizace 07/2017</w:t>
      </w:r>
    </w:p>
    <w:p w:rsidR="009A0295" w:rsidRDefault="005D6C2A">
      <w:pPr>
        <w:pStyle w:val="Zkladntext130"/>
        <w:framePr w:w="9241" w:h="3012" w:hRule="exact" w:wrap="none" w:vAnchor="page" w:hAnchor="page" w:x="1365" w:y="6375"/>
        <w:shd w:val="clear" w:color="auto" w:fill="auto"/>
        <w:spacing w:before="0" w:line="200" w:lineRule="exact"/>
        <w:ind w:left="520"/>
      </w:pPr>
      <w:r>
        <w:t>Jednotková cena na : 1 m2 v Kč 49,-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shd w:val="clear" w:color="auto" w:fill="auto"/>
        <w:spacing w:after="162" w:line="190" w:lineRule="exact"/>
        <w:ind w:left="520"/>
      </w:pPr>
      <w:r>
        <w:t>Cenyjsou uvedeny bez DPH</w:t>
      </w:r>
    </w:p>
    <w:p w:rsidR="009A0295" w:rsidRDefault="005D6C2A">
      <w:pPr>
        <w:pStyle w:val="Zkladntext130"/>
        <w:framePr w:w="9241" w:h="3012" w:hRule="exact" w:wrap="none" w:vAnchor="page" w:hAnchor="page" w:x="1365" w:y="6375"/>
        <w:shd w:val="clear" w:color="auto" w:fill="auto"/>
        <w:spacing w:before="0" w:line="230" w:lineRule="exact"/>
        <w:ind w:left="520"/>
      </w:pPr>
      <w:r>
        <w:t>Cena obsahuje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rozpojení(rozfrézováni) vozovkových vrstev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reprofilace- urovnání do požadovaných sklonů grejdrem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hutnění v</w:t>
      </w:r>
      <w:r>
        <w:t>rstvy</w:t>
      </w:r>
    </w:p>
    <w:p w:rsidR="009A0295" w:rsidRDefault="005D6C2A">
      <w:pPr>
        <w:pStyle w:val="Zkladntext120"/>
        <w:framePr w:w="9241" w:h="3012" w:hRule="exact" w:wrap="none" w:vAnchor="page" w:hAnchor="page" w:x="1365" w:y="6375"/>
        <w:numPr>
          <w:ilvl w:val="0"/>
          <w:numId w:val="21"/>
        </w:numPr>
        <w:shd w:val="clear" w:color="auto" w:fill="auto"/>
        <w:tabs>
          <w:tab w:val="left" w:pos="796"/>
        </w:tabs>
        <w:spacing w:after="0" w:line="230" w:lineRule="exact"/>
        <w:ind w:left="520"/>
      </w:pPr>
      <w:r>
        <w:t>přepravy techniky-1 nájezd ■</w:t>
      </w:r>
    </w:p>
    <w:p w:rsidR="009A0295" w:rsidRDefault="005D6C2A">
      <w:pPr>
        <w:pStyle w:val="Zkladntext120"/>
        <w:framePr w:wrap="none" w:vAnchor="page" w:hAnchor="page" w:x="1365" w:y="10449"/>
        <w:shd w:val="clear" w:color="auto" w:fill="auto"/>
        <w:spacing w:after="0" w:line="190" w:lineRule="exact"/>
        <w:ind w:left="520"/>
      </w:pPr>
      <w:r>
        <w:t>S pozdravem</w:t>
      </w:r>
    </w:p>
    <w:p w:rsidR="009A0295" w:rsidRDefault="005D6C2A">
      <w:pPr>
        <w:pStyle w:val="Zkladntext20"/>
        <w:framePr w:w="9241" w:h="576" w:hRule="exact" w:wrap="none" w:vAnchor="page" w:hAnchor="page" w:x="1365" w:y="10870"/>
        <w:shd w:val="clear" w:color="auto" w:fill="auto"/>
        <w:spacing w:line="259" w:lineRule="exact"/>
        <w:ind w:left="520" w:right="7150" w:firstLine="0"/>
      </w:pPr>
      <w:r>
        <w:t>Tomáš Pojman</w:t>
      </w:r>
      <w:r>
        <w:br/>
      </w:r>
      <w:r>
        <w:rPr>
          <w:rStyle w:val="Zkladntext2Kurzva"/>
        </w:rPr>
        <w:t xml:space="preserve">ROP-STAV </w:t>
      </w:r>
      <w:r>
        <w:rPr>
          <w:rStyle w:val="Zkladntext2Kurzva0"/>
        </w:rPr>
        <w:t>s.r.o.</w:t>
      </w:r>
    </w:p>
    <w:p w:rsidR="009A0295" w:rsidRDefault="005D6C2A">
      <w:pPr>
        <w:framePr w:wrap="none" w:vAnchor="page" w:hAnchor="page" w:x="6110" w:y="108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85340" cy="1692275"/>
            <wp:effectExtent l="0" t="0" r="0" b="3175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95" w:rsidRDefault="005D6C2A">
      <w:pPr>
        <w:pStyle w:val="Zkladntext140"/>
        <w:framePr w:w="9241" w:h="437" w:hRule="exact" w:wrap="none" w:vAnchor="page" w:hAnchor="page" w:x="1365" w:y="15285"/>
        <w:shd w:val="clear" w:color="auto" w:fill="auto"/>
        <w:tabs>
          <w:tab w:val="left" w:pos="4035"/>
        </w:tabs>
        <w:spacing w:before="0" w:line="120" w:lineRule="exact"/>
        <w:ind w:left="1360"/>
      </w:pPr>
      <w:r>
        <w:t>Ví-dc</w:t>
      </w:r>
      <w:r>
        <w:tab/>
      </w:r>
      <w:r>
        <w:rPr>
          <w:rStyle w:val="Zkladntext14ArialUnicodeMSKurzvadkovn0pt"/>
        </w:rPr>
        <w:t>z</w:t>
      </w:r>
      <w:r>
        <w:t xml:space="preserve">.. V. </w:t>
      </w:r>
      <w:r>
        <w:rPr>
          <w:rStyle w:val="Zkladntext14ArialUnicodeMSKurzvadkovn0pt"/>
        </w:rPr>
        <w:t>-Z-ZZ</w:t>
      </w:r>
      <w:r>
        <w:t xml:space="preserve"> : C ' c dd d </w:t>
      </w:r>
      <w:r>
        <w:rPr>
          <w:rStyle w:val="Zkladntext14dkovn0pt"/>
        </w:rPr>
        <w:t xml:space="preserve">PSi. 7 oUS </w:t>
      </w:r>
      <w:r>
        <w:rPr>
          <w:rStyle w:val="Zkladntext14ArialUnicodeMSKurzvadkovn0pt"/>
        </w:rPr>
        <w:t>z</w:t>
      </w:r>
    </w:p>
    <w:p w:rsidR="009A0295" w:rsidRDefault="005D6C2A">
      <w:pPr>
        <w:pStyle w:val="Zkladntext60"/>
        <w:framePr w:w="9241" w:h="437" w:hRule="exact" w:wrap="none" w:vAnchor="page" w:hAnchor="page" w:x="1365" w:y="15285"/>
        <w:shd w:val="clear" w:color="auto" w:fill="auto"/>
        <w:spacing w:before="0" w:line="170" w:lineRule="exact"/>
        <w:ind w:left="3440"/>
        <w:jc w:val="left"/>
      </w:pPr>
      <w:r>
        <w:t xml:space="preserve">e </w:t>
      </w:r>
      <w:r>
        <w:rPr>
          <w:vertAlign w:val="superscript"/>
        </w:rPr>
        <w:t>:</w:t>
      </w:r>
      <w:r>
        <w:t xml:space="preserve">vl: </w:t>
      </w:r>
      <w:r>
        <w:rPr>
          <w:rStyle w:val="Zkladntext61"/>
        </w:rPr>
        <w:t>i</w:t>
      </w:r>
      <w:hyperlink r:id="rId16" w:history="1">
        <w:r>
          <w:rPr>
            <w:rStyle w:val="Hypertextovodkaz"/>
          </w:rPr>
          <w:t>nfo@rop-stav.cz</w:t>
        </w:r>
      </w:hyperlink>
      <w:r>
        <w:rPr>
          <w:rStyle w:val="Zkladntext61"/>
        </w:rPr>
        <w:t xml:space="preserve"> </w:t>
      </w:r>
      <w:hyperlink r:id="rId17" w:history="1">
        <w:r>
          <w:rPr>
            <w:rStyle w:val="Hypertextovodkaz"/>
          </w:rPr>
          <w:t>www.rop-stav.cz</w:t>
        </w:r>
      </w:hyperlink>
    </w:p>
    <w:p w:rsidR="009A0295" w:rsidRDefault="009A0295">
      <w:pPr>
        <w:rPr>
          <w:sz w:val="2"/>
          <w:szCs w:val="2"/>
        </w:rPr>
        <w:sectPr w:rsidR="009A0295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95" w:rsidRDefault="005D6C2A">
      <w:pPr>
        <w:framePr w:wrap="none" w:vAnchor="page" w:hAnchor="page" w:x="11327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1025" cy="10622280"/>
            <wp:effectExtent l="0" t="0" r="9525" b="7620"/>
            <wp:docPr id="4" name="obrázek 4" descr="C:\Users\DANKOV~1.KSU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~1.KSU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95" w:rsidRDefault="009A0295">
      <w:pPr>
        <w:rPr>
          <w:sz w:val="2"/>
          <w:szCs w:val="2"/>
        </w:rPr>
      </w:pPr>
    </w:p>
    <w:sectPr w:rsidR="009A0295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2A" w:rsidRDefault="005D6C2A">
      <w:r>
        <w:separator/>
      </w:r>
    </w:p>
  </w:endnote>
  <w:endnote w:type="continuationSeparator" w:id="0">
    <w:p w:rsidR="005D6C2A" w:rsidRDefault="005D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2A" w:rsidRDefault="005D6C2A"/>
  </w:footnote>
  <w:footnote w:type="continuationSeparator" w:id="0">
    <w:p w:rsidR="005D6C2A" w:rsidRDefault="005D6C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43D"/>
    <w:multiLevelType w:val="multilevel"/>
    <w:tmpl w:val="836C4A8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63696"/>
    <w:multiLevelType w:val="multilevel"/>
    <w:tmpl w:val="A3FA5B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61FAD"/>
    <w:multiLevelType w:val="multilevel"/>
    <w:tmpl w:val="EC9226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1A62"/>
    <w:multiLevelType w:val="multilevel"/>
    <w:tmpl w:val="CB5E83F0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F4643"/>
    <w:multiLevelType w:val="multilevel"/>
    <w:tmpl w:val="6772FE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E2487"/>
    <w:multiLevelType w:val="multilevel"/>
    <w:tmpl w:val="106EB1A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916603"/>
    <w:multiLevelType w:val="multilevel"/>
    <w:tmpl w:val="B77828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35371F"/>
    <w:multiLevelType w:val="multilevel"/>
    <w:tmpl w:val="982A31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C7207A"/>
    <w:multiLevelType w:val="multilevel"/>
    <w:tmpl w:val="4D8EC9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291760"/>
    <w:multiLevelType w:val="multilevel"/>
    <w:tmpl w:val="CCEAB6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5D3468"/>
    <w:multiLevelType w:val="multilevel"/>
    <w:tmpl w:val="6BDC43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CA15B7"/>
    <w:multiLevelType w:val="multilevel"/>
    <w:tmpl w:val="6602E2D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46E42"/>
    <w:multiLevelType w:val="multilevel"/>
    <w:tmpl w:val="41F006E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8964DE"/>
    <w:multiLevelType w:val="multilevel"/>
    <w:tmpl w:val="C0BEA91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C753CB"/>
    <w:multiLevelType w:val="multilevel"/>
    <w:tmpl w:val="D5CC83E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861E46"/>
    <w:multiLevelType w:val="multilevel"/>
    <w:tmpl w:val="59A6C0B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7B788D"/>
    <w:multiLevelType w:val="multilevel"/>
    <w:tmpl w:val="10FAAE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AF4A1B"/>
    <w:multiLevelType w:val="multilevel"/>
    <w:tmpl w:val="844AAA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8B70C3"/>
    <w:multiLevelType w:val="multilevel"/>
    <w:tmpl w:val="74C2CC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5877D2"/>
    <w:multiLevelType w:val="multilevel"/>
    <w:tmpl w:val="2D2C56F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E81040"/>
    <w:multiLevelType w:val="multilevel"/>
    <w:tmpl w:val="1C7AB72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4"/>
  </w:num>
  <w:num w:numId="6">
    <w:abstractNumId w:val="8"/>
  </w:num>
  <w:num w:numId="7">
    <w:abstractNumId w:val="18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14"/>
  </w:num>
  <w:num w:numId="13">
    <w:abstractNumId w:val="20"/>
  </w:num>
  <w:num w:numId="14">
    <w:abstractNumId w:val="11"/>
  </w:num>
  <w:num w:numId="15">
    <w:abstractNumId w:val="13"/>
  </w:num>
  <w:num w:numId="16">
    <w:abstractNumId w:val="19"/>
  </w:num>
  <w:num w:numId="17">
    <w:abstractNumId w:val="12"/>
  </w:num>
  <w:num w:numId="18">
    <w:abstractNumId w:val="2"/>
  </w:num>
  <w:num w:numId="19">
    <w:abstractNumId w:val="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5"/>
    <w:rsid w:val="005D6C2A"/>
    <w:rsid w:val="009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5ptNetun">
    <w:name w:val="Základní text (3) + 7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4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TitulekobrzkuFranklinGothicHeavyMalpsmena">
    <w:name w:val="Titulek obrázku + Franklin Gothic Heavy;Malá písmena"/>
    <w:basedOn w:val="Titulekobrzku"/>
    <w:rPr>
      <w:rFonts w:ascii="Franklin Gothic Heavy" w:eastAsia="Franklin Gothic Heavy" w:hAnsi="Franklin Gothic Heavy" w:cs="Franklin Gothic Heavy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4ptKurzva">
    <w:name w:val="Základní text (8) + 4 pt;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9Kurzvadkovn0pt">
    <w:name w:val="Základní text (9) + Kurzíva;Řádkování 0 pt"/>
    <w:basedOn w:val="Zkladntext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dkovn0pt">
    <w:name w:val="Základní text (9) + Řádkování 0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ArialUnicodeMS75ptdkovn0pt">
    <w:name w:val="Základní text (9) + Arial Unicode MS;7;5 pt;Řádkování 0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Tun">
    <w:name w:val="Základní text (11) + Tučné"/>
    <w:basedOn w:val="Zkladntext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16">
    <w:name w:val="Základní text (16)_"/>
    <w:basedOn w:val="Standardnpsmoodstavce"/>
    <w:link w:val="Zkladntext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ArialUnicodeMS95pt">
    <w:name w:val="Základní text (5) + Arial Unicode MS;9;5 p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ArialUnicodeMS95pt0">
    <w:name w:val="Základní text (5) + Arial Unicode MS;9;5 p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7ptNetunKurzva">
    <w:name w:val="Základní text (12) + 7 pt;Ne tučné;Kurzíva"/>
    <w:basedOn w:val="Zkladntext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0"/>
      <w:sz w:val="12"/>
      <w:szCs w:val="12"/>
      <w:u w:val="none"/>
    </w:rPr>
  </w:style>
  <w:style w:type="character" w:customStyle="1" w:styleId="Zkladntext14ArialUnicodeMSKurzvadkovn0pt">
    <w:name w:val="Základní text (14) + Arial Unicode MS;Kurzíva;Řádkování 0 pt"/>
    <w:basedOn w:val="Zkladntext1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dkovn0pt">
    <w:name w:val="Základní text (14) + Řádkování 0 pt"/>
    <w:basedOn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0" w:lineRule="exact"/>
    </w:pPr>
    <w:rPr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  <w:ind w:hanging="7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jc w:val="both"/>
    </w:pPr>
    <w:rPr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720"/>
      <w:jc w:val="both"/>
    </w:pPr>
    <w:rPr>
      <w:rFonts w:ascii="Courier New" w:eastAsia="Courier New" w:hAnsi="Courier New" w:cs="Courier New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spacing w:val="40"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sz w:val="14"/>
      <w:szCs w:val="14"/>
      <w:lang w:val="en-US" w:eastAsia="en-US" w:bidi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8" w:lineRule="exact"/>
    </w:pPr>
    <w:rPr>
      <w:rFonts w:ascii="Trebuchet MS" w:eastAsia="Trebuchet MS" w:hAnsi="Trebuchet MS" w:cs="Trebuchet MS"/>
      <w:spacing w:val="20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94"/>
      <w:szCs w:val="9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540" w:line="220" w:lineRule="exact"/>
    </w:pPr>
    <w:rPr>
      <w:sz w:val="19"/>
      <w:szCs w:val="19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198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240" w:line="0" w:lineRule="atLeast"/>
      <w:jc w:val="both"/>
    </w:pPr>
    <w:rPr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line="0" w:lineRule="atLeast"/>
      <w:jc w:val="both"/>
    </w:pPr>
    <w:rPr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780" w:line="0" w:lineRule="atLeast"/>
      <w:jc w:val="both"/>
    </w:pPr>
    <w:rPr>
      <w:rFonts w:ascii="Trebuchet MS" w:eastAsia="Trebuchet MS" w:hAnsi="Trebuchet MS" w:cs="Trebuchet MS"/>
      <w:spacing w:val="4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5ptNetun">
    <w:name w:val="Základní text (3) + 7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4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TitulekobrzkuFranklinGothicHeavyMalpsmena">
    <w:name w:val="Titulek obrázku + Franklin Gothic Heavy;Malá písmena"/>
    <w:basedOn w:val="Titulekobrzku"/>
    <w:rPr>
      <w:rFonts w:ascii="Franklin Gothic Heavy" w:eastAsia="Franklin Gothic Heavy" w:hAnsi="Franklin Gothic Heavy" w:cs="Franklin Gothic Heavy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4ptKurzva">
    <w:name w:val="Základní text (8) + 4 pt;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9Kurzvadkovn0pt">
    <w:name w:val="Základní text (9) + Kurzíva;Řádkování 0 pt"/>
    <w:basedOn w:val="Zkladntext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dkovn0pt">
    <w:name w:val="Základní text (9) + Řádkování 0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ArialUnicodeMS75ptdkovn0pt">
    <w:name w:val="Základní text (9) + Arial Unicode MS;7;5 pt;Řádkování 0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Tun">
    <w:name w:val="Základní text (11) + Tučné"/>
    <w:basedOn w:val="Zkladntext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16">
    <w:name w:val="Základní text (16)_"/>
    <w:basedOn w:val="Standardnpsmoodstavce"/>
    <w:link w:val="Zkladntext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ArialUnicodeMS95pt">
    <w:name w:val="Základní text (5) + Arial Unicode MS;9;5 p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ArialUnicodeMS95pt0">
    <w:name w:val="Základní text (5) + Arial Unicode MS;9;5 pt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7ptNetunKurzva">
    <w:name w:val="Základní text (12) + 7 pt;Ne tučné;Kurzíva"/>
    <w:basedOn w:val="Zkladntext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0"/>
      <w:sz w:val="12"/>
      <w:szCs w:val="12"/>
      <w:u w:val="none"/>
    </w:rPr>
  </w:style>
  <w:style w:type="character" w:customStyle="1" w:styleId="Zkladntext14ArialUnicodeMSKurzvadkovn0pt">
    <w:name w:val="Základní text (14) + Arial Unicode MS;Kurzíva;Řádkování 0 pt"/>
    <w:basedOn w:val="Zkladntext1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dkovn0pt">
    <w:name w:val="Základní text (14) + Řádkování 0 pt"/>
    <w:basedOn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0" w:lineRule="exact"/>
    </w:pPr>
    <w:rPr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  <w:ind w:hanging="7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jc w:val="both"/>
    </w:pPr>
    <w:rPr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720"/>
      <w:jc w:val="both"/>
    </w:pPr>
    <w:rPr>
      <w:rFonts w:ascii="Courier New" w:eastAsia="Courier New" w:hAnsi="Courier New" w:cs="Courier New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spacing w:val="40"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sz w:val="14"/>
      <w:szCs w:val="14"/>
      <w:lang w:val="en-US" w:eastAsia="en-US" w:bidi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8" w:lineRule="exact"/>
    </w:pPr>
    <w:rPr>
      <w:rFonts w:ascii="Trebuchet MS" w:eastAsia="Trebuchet MS" w:hAnsi="Trebuchet MS" w:cs="Trebuchet MS"/>
      <w:spacing w:val="20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94"/>
      <w:szCs w:val="9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0" w:lineRule="atLeast"/>
      <w:outlineLvl w:val="2"/>
    </w:pPr>
    <w:rPr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540" w:line="220" w:lineRule="exact"/>
    </w:pPr>
    <w:rPr>
      <w:sz w:val="19"/>
      <w:szCs w:val="19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198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240" w:line="0" w:lineRule="atLeast"/>
      <w:jc w:val="both"/>
    </w:pPr>
    <w:rPr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line="0" w:lineRule="atLeast"/>
      <w:jc w:val="both"/>
    </w:pPr>
    <w:rPr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780" w:line="0" w:lineRule="atLeast"/>
      <w:jc w:val="both"/>
    </w:pPr>
    <w:rPr>
      <w:rFonts w:ascii="Trebuchet MS" w:eastAsia="Trebuchet MS" w:hAnsi="Trebuchet MS" w:cs="Trebuchet MS"/>
      <w:spacing w:val="4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y.m@ksusv.cz" TargetMode="External"/><Relationship Id="rId13" Type="http://schemas.openxmlformats.org/officeDocument/2006/relationships/hyperlink" Target="mailto:rernv.m@ksusv.cz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rop-stav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nfo@rop-stav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pojman@rop-sta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usv@ksusv.cz" TargetMode="External"/><Relationship Id="rId14" Type="http://schemas.openxmlformats.org/officeDocument/2006/relationships/hyperlink" Target="mailto:pojman@rop-st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3302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2017-07-12T10:27:00Z</dcterms:created>
  <dcterms:modified xsi:type="dcterms:W3CDTF">2017-07-12T10:32:00Z</dcterms:modified>
</cp:coreProperties>
</file>