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77777777" w:rsidR="00BE0DBE" w:rsidRPr="006A255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A255E">
        <w:rPr>
          <w:rFonts w:ascii="Arial" w:eastAsia="Arial" w:hAnsi="Arial" w:cs="Arial"/>
          <w:b/>
          <w:sz w:val="28"/>
          <w:szCs w:val="28"/>
        </w:rPr>
        <w:t xml:space="preserve">Smlouva </w:t>
      </w:r>
    </w:p>
    <w:p w14:paraId="00000002" w14:textId="77777777" w:rsidR="00BE0DBE" w:rsidRPr="006A255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A255E">
        <w:rPr>
          <w:rFonts w:ascii="Arial" w:eastAsia="Arial" w:hAnsi="Arial" w:cs="Arial"/>
          <w:b/>
          <w:sz w:val="28"/>
          <w:szCs w:val="28"/>
        </w:rPr>
        <w:t>o provedení divadelního představení</w:t>
      </w:r>
    </w:p>
    <w:p w14:paraId="00000003" w14:textId="77777777" w:rsidR="00BE0DBE" w:rsidRPr="006A255E" w:rsidRDefault="00BE0DBE">
      <w:pPr>
        <w:pStyle w:val="Nzev"/>
        <w:spacing w:before="0" w:after="0"/>
        <w:jc w:val="center"/>
        <w:rPr>
          <w:rFonts w:ascii="Arial" w:eastAsia="Arial" w:hAnsi="Arial" w:cs="Arial"/>
          <w:sz w:val="20"/>
          <w:szCs w:val="20"/>
        </w:rPr>
      </w:pPr>
    </w:p>
    <w:p w14:paraId="00000004" w14:textId="77777777" w:rsidR="00BE0DBE" w:rsidRPr="006A255E" w:rsidRDefault="00000000">
      <w:pPr>
        <w:pStyle w:val="Nzev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 w:rsidRPr="006A255E">
        <w:rPr>
          <w:rFonts w:ascii="Arial" w:eastAsia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00000005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06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Smluvní strany:</w:t>
      </w:r>
    </w:p>
    <w:p w14:paraId="00000007" w14:textId="77777777" w:rsidR="00BE0DBE" w:rsidRPr="006A255E" w:rsidRDefault="00BE0DBE">
      <w:pPr>
        <w:rPr>
          <w:rFonts w:ascii="Arial" w:eastAsia="Arial" w:hAnsi="Arial" w:cs="Arial"/>
          <w:b/>
          <w:sz w:val="20"/>
          <w:szCs w:val="20"/>
        </w:rPr>
      </w:pPr>
    </w:p>
    <w:p w14:paraId="00000008" w14:textId="77777777" w:rsidR="00BE0DBE" w:rsidRPr="006A255E" w:rsidRDefault="00000000">
      <w:pPr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United Arts &amp; Co. z.s.</w:t>
      </w:r>
    </w:p>
    <w:p w14:paraId="00000009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Sídlo: Marciho 711/10, 108 00 Praha 10</w:t>
      </w:r>
    </w:p>
    <w:p w14:paraId="0000000A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IČ: 04447611</w:t>
      </w:r>
    </w:p>
    <w:p w14:paraId="0000000B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DIČ: CZ04447611</w:t>
      </w:r>
    </w:p>
    <w:p w14:paraId="0000000C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Registrovaný Městským soudem v Praze, oddíl L vložka č. 63545</w:t>
      </w:r>
    </w:p>
    <w:p w14:paraId="0000000D" w14:textId="1652B723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Zastoupena: </w:t>
      </w:r>
      <w:sdt>
        <w:sdtPr>
          <w:tag w:val="goog_rdk_0"/>
          <w:id w:val="1260879525"/>
        </w:sdtPr>
        <w:sdtContent>
          <w:r w:rsidRPr="006A255E">
            <w:rPr>
              <w:rFonts w:ascii="Arial" w:eastAsia="Arial" w:hAnsi="Arial" w:cs="Arial"/>
              <w:sz w:val="20"/>
              <w:szCs w:val="20"/>
            </w:rPr>
            <w:t>Zdeňkem Moravcem, členem výboru</w:t>
          </w:r>
        </w:sdtContent>
      </w:sdt>
      <w:sdt>
        <w:sdtPr>
          <w:tag w:val="goog_rdk_1"/>
          <w:id w:val="-634801122"/>
          <w:showingPlcHdr/>
        </w:sdtPr>
        <w:sdtContent>
          <w:r w:rsidR="006A255E" w:rsidRPr="006A255E">
            <w:t xml:space="preserve">     </w:t>
          </w:r>
        </w:sdtContent>
      </w:sdt>
    </w:p>
    <w:p w14:paraId="0000000E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Číslo účtu: </w:t>
      </w:r>
      <w:sdt>
        <w:sdtPr>
          <w:tag w:val="goog_rdk_2"/>
          <w:id w:val="1167827718"/>
        </w:sdtPr>
        <w:sdtContent>
          <w:r w:rsidRPr="006A255E">
            <w:rPr>
              <w:rFonts w:ascii="Arial" w:eastAsia="Arial" w:hAnsi="Arial" w:cs="Arial"/>
              <w:sz w:val="20"/>
              <w:szCs w:val="20"/>
            </w:rPr>
            <w:t>2000904391 / 2010</w:t>
          </w:r>
        </w:sdtContent>
      </w:sdt>
    </w:p>
    <w:p w14:paraId="0000000F" w14:textId="5A38F9CE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Divadlo </w:t>
      </w:r>
      <w:sdt>
        <w:sdtPr>
          <w:tag w:val="goog_rdk_3"/>
          <w:id w:val="2087651398"/>
          <w:showingPlcHdr/>
        </w:sdtPr>
        <w:sdtContent>
          <w:r w:rsidR="006A255E" w:rsidRPr="006A255E">
            <w:t xml:space="preserve">     </w:t>
          </w:r>
        </w:sdtContent>
      </w:sdt>
      <w:r w:rsidRPr="006A255E">
        <w:rPr>
          <w:rFonts w:ascii="Arial" w:eastAsia="Arial" w:hAnsi="Arial" w:cs="Arial"/>
          <w:sz w:val="20"/>
          <w:szCs w:val="20"/>
        </w:rPr>
        <w:t xml:space="preserve">není plátcem DPH </w:t>
      </w:r>
    </w:p>
    <w:p w14:paraId="00000010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(dále jako divadlo)</w:t>
      </w:r>
    </w:p>
    <w:p w14:paraId="00000011" w14:textId="77777777" w:rsidR="00BE0DBE" w:rsidRPr="006A255E" w:rsidRDefault="00000000">
      <w:pPr>
        <w:spacing w:before="120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a</w:t>
      </w:r>
    </w:p>
    <w:p w14:paraId="00000012" w14:textId="77777777" w:rsidR="00BE0DBE" w:rsidRPr="006A255E" w:rsidRDefault="00BE0DBE">
      <w:pPr>
        <w:spacing w:before="120"/>
        <w:rPr>
          <w:rFonts w:ascii="Arial" w:eastAsia="Arial" w:hAnsi="Arial" w:cs="Arial"/>
          <w:b/>
          <w:sz w:val="20"/>
          <w:szCs w:val="20"/>
        </w:rPr>
      </w:pPr>
    </w:p>
    <w:p w14:paraId="00000013" w14:textId="77777777" w:rsidR="00BE0DBE" w:rsidRPr="006A255E" w:rsidRDefault="00000000">
      <w:pPr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Národní divadlo Brno, příspěvková organizace</w:t>
      </w:r>
    </w:p>
    <w:p w14:paraId="00000014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se sídlem Dvořákova 589/11, 602 00 Brno</w:t>
      </w:r>
    </w:p>
    <w:p w14:paraId="00000015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zastoupené ředitelem MgA. Martinem Glaserem</w:t>
      </w:r>
    </w:p>
    <w:p w14:paraId="00000016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IČ: 00094820</w:t>
      </w:r>
    </w:p>
    <w:p w14:paraId="00000017" w14:textId="77777777" w:rsidR="00BE0DBE" w:rsidRPr="006A255E" w:rsidRDefault="00000000">
      <w:pPr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DIČ: CZ00094820</w:t>
      </w:r>
    </w:p>
    <w:p w14:paraId="00000018" w14:textId="77777777" w:rsidR="00BE0DBE" w:rsidRPr="006A255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Obchodní rejstřík KS v Brně oddíl Pr, vložka 30</w:t>
      </w:r>
    </w:p>
    <w:p w14:paraId="00000019" w14:textId="77777777" w:rsidR="00BE0DBE" w:rsidRPr="006A255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bankovní spojení: UniCreditbank, číslo účtu: 2110126623/2700</w:t>
      </w:r>
    </w:p>
    <w:p w14:paraId="0000001A" w14:textId="77777777" w:rsidR="00BE0DBE" w:rsidRPr="006A255E" w:rsidRDefault="00000000">
      <w:p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(dále jako pořadatel)</w:t>
      </w:r>
    </w:p>
    <w:p w14:paraId="0000001B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C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I.</w:t>
      </w:r>
    </w:p>
    <w:p w14:paraId="0000001D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Předmět smlouvy</w:t>
      </w:r>
    </w:p>
    <w:p w14:paraId="0000001E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F" w14:textId="77777777" w:rsidR="00BE0DBE" w:rsidRPr="006A255E" w:rsidRDefault="00000000">
      <w:pPr>
        <w:numPr>
          <w:ilvl w:val="0"/>
          <w:numId w:val="6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Divadlo odehraje pro pořadatele v rámci </w:t>
      </w:r>
      <w:r w:rsidRPr="006A255E">
        <w:rPr>
          <w:rFonts w:ascii="Arial" w:eastAsia="Arial" w:hAnsi="Arial" w:cs="Arial"/>
          <w:b/>
          <w:sz w:val="20"/>
          <w:szCs w:val="20"/>
        </w:rPr>
        <w:t>Festivalu Divadelní svět Brno 2024</w:t>
      </w:r>
      <w:r w:rsidRPr="006A255E">
        <w:rPr>
          <w:rFonts w:ascii="Arial" w:eastAsia="Arial" w:hAnsi="Arial" w:cs="Arial"/>
          <w:sz w:val="20"/>
          <w:szCs w:val="20"/>
        </w:rPr>
        <w:t xml:space="preserve"> dne </w:t>
      </w:r>
      <w:r w:rsidRPr="006A255E">
        <w:rPr>
          <w:rFonts w:ascii="Arial" w:eastAsia="Arial" w:hAnsi="Arial" w:cs="Arial"/>
          <w:b/>
          <w:sz w:val="20"/>
          <w:szCs w:val="20"/>
        </w:rPr>
        <w:t>24. 5. 2024</w:t>
      </w:r>
      <w:r w:rsidRPr="006A255E">
        <w:rPr>
          <w:rFonts w:ascii="Arial" w:eastAsia="Arial" w:hAnsi="Arial" w:cs="Arial"/>
          <w:sz w:val="20"/>
          <w:szCs w:val="20"/>
        </w:rPr>
        <w:t xml:space="preserve"> v 17:30 hodin a dne </w:t>
      </w:r>
      <w:r w:rsidRPr="006A255E">
        <w:rPr>
          <w:rFonts w:ascii="Arial" w:eastAsia="Arial" w:hAnsi="Arial" w:cs="Arial"/>
          <w:b/>
          <w:sz w:val="20"/>
          <w:szCs w:val="20"/>
        </w:rPr>
        <w:t>25. 5. 2024</w:t>
      </w:r>
      <w:r w:rsidRPr="006A255E">
        <w:rPr>
          <w:rFonts w:ascii="Arial" w:eastAsia="Arial" w:hAnsi="Arial" w:cs="Arial"/>
          <w:sz w:val="20"/>
          <w:szCs w:val="20"/>
        </w:rPr>
        <w:t xml:space="preserve"> v 16:30 hodin v Městském divadle Brno – hudební scéna: </w:t>
      </w:r>
    </w:p>
    <w:p w14:paraId="00000020" w14:textId="77777777" w:rsidR="00BE0DBE" w:rsidRPr="006A255E" w:rsidRDefault="00000000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2 představení inscenace </w:t>
      </w:r>
      <w:r w:rsidRPr="006A255E">
        <w:rPr>
          <w:rFonts w:ascii="Arial" w:eastAsia="Arial" w:hAnsi="Arial" w:cs="Arial"/>
          <w:b/>
          <w:sz w:val="20"/>
          <w:szCs w:val="20"/>
        </w:rPr>
        <w:t>Losers Cirque Company:</w:t>
      </w:r>
      <w:r w:rsidRPr="006A255E">
        <w:rPr>
          <w:rFonts w:ascii="Arial" w:eastAsia="Arial" w:hAnsi="Arial" w:cs="Arial"/>
          <w:sz w:val="20"/>
          <w:szCs w:val="20"/>
        </w:rPr>
        <w:t xml:space="preserve"> </w:t>
      </w:r>
      <w:r w:rsidRPr="006A255E">
        <w:rPr>
          <w:rFonts w:ascii="Arial" w:eastAsia="Arial" w:hAnsi="Arial" w:cs="Arial"/>
          <w:b/>
          <w:sz w:val="20"/>
          <w:szCs w:val="20"/>
        </w:rPr>
        <w:t>Konkurz.</w:t>
      </w:r>
    </w:p>
    <w:p w14:paraId="00000021" w14:textId="77777777" w:rsidR="00BE0DBE" w:rsidRPr="006A255E" w:rsidRDefault="00000000">
      <w:pPr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poskytuje svá plnění z této smlouvy na vlastní náklady a odpovědnost.</w:t>
      </w:r>
    </w:p>
    <w:p w14:paraId="00000022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23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24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II.</w:t>
      </w:r>
    </w:p>
    <w:p w14:paraId="00000025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Cena a platební podmínky</w:t>
      </w:r>
    </w:p>
    <w:p w14:paraId="00000026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27" w14:textId="77777777" w:rsidR="00BE0DBE" w:rsidRPr="006A255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představením, včetně autorských odměn</w:t>
      </w:r>
    </w:p>
    <w:p w14:paraId="00000028" w14:textId="77777777" w:rsidR="00BE0DBE" w:rsidRPr="006A255E" w:rsidRDefault="00000000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a)</w:t>
      </w:r>
      <w:r w:rsidRPr="006A255E">
        <w:rPr>
          <w:rFonts w:ascii="Arial" w:eastAsia="Arial" w:hAnsi="Arial" w:cs="Arial"/>
          <w:b/>
          <w:sz w:val="20"/>
          <w:szCs w:val="20"/>
        </w:rPr>
        <w:t xml:space="preserve"> 155.940,- Kč </w:t>
      </w:r>
      <w:r w:rsidRPr="006A255E">
        <w:rPr>
          <w:rFonts w:ascii="Arial" w:eastAsia="Arial" w:hAnsi="Arial" w:cs="Arial"/>
          <w:sz w:val="20"/>
          <w:szCs w:val="20"/>
        </w:rPr>
        <w:t>(slovy: sto padesát pět</w:t>
      </w:r>
      <w:sdt>
        <w:sdtPr>
          <w:tag w:val="goog_rdk_4"/>
          <w:id w:val="-1523306840"/>
        </w:sdtPr>
        <w:sdtContent>
          <w:r w:rsidRPr="006A255E">
            <w:rPr>
              <w:rFonts w:ascii="Arial" w:eastAsia="Arial" w:hAnsi="Arial" w:cs="Arial"/>
              <w:sz w:val="20"/>
              <w:szCs w:val="20"/>
            </w:rPr>
            <w:t xml:space="preserve"> tisíc</w:t>
          </w:r>
        </w:sdtContent>
      </w:sdt>
      <w:r w:rsidRPr="006A255E">
        <w:rPr>
          <w:rFonts w:ascii="Arial" w:eastAsia="Arial" w:hAnsi="Arial" w:cs="Arial"/>
          <w:sz w:val="20"/>
          <w:szCs w:val="20"/>
        </w:rPr>
        <w:t xml:space="preserve"> devět set čtyřicet korun) </w:t>
      </w:r>
    </w:p>
    <w:p w14:paraId="0000002C" w14:textId="69613E6D" w:rsidR="00BE0DBE" w:rsidRPr="006A255E" w:rsidRDefault="00000000" w:rsidP="006A255E">
      <w:pPr>
        <w:pStyle w:val="Odstavecseseznamem"/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Divadlo vystaví po provedeném představení fakturu na odměnu dle odst. 1 se všemi náležitostmi daňového dokladu a splatností 15 </w:t>
      </w:r>
      <w:sdt>
        <w:sdtPr>
          <w:tag w:val="goog_rdk_6"/>
          <w:id w:val="-434289136"/>
        </w:sdtPr>
        <w:sdtContent>
          <w:r w:rsidRPr="006A255E">
            <w:rPr>
              <w:rFonts w:ascii="Arial" w:eastAsia="Arial" w:hAnsi="Arial" w:cs="Arial"/>
              <w:sz w:val="20"/>
              <w:szCs w:val="20"/>
            </w:rPr>
            <w:t>dnů</w:t>
          </w:r>
        </w:sdtContent>
      </w:sdt>
      <w:sdt>
        <w:sdtPr>
          <w:tag w:val="goog_rdk_7"/>
          <w:id w:val="735745077"/>
          <w:showingPlcHdr/>
        </w:sdtPr>
        <w:sdtContent>
          <w:r w:rsidR="006A255E" w:rsidRPr="006A255E">
            <w:t xml:space="preserve">     </w:t>
          </w:r>
        </w:sdtContent>
      </w:sdt>
      <w:r w:rsidRPr="006A255E">
        <w:rPr>
          <w:rFonts w:ascii="Arial" w:eastAsia="Arial" w:hAnsi="Arial" w:cs="Arial"/>
          <w:sz w:val="20"/>
          <w:szCs w:val="20"/>
        </w:rPr>
        <w:t xml:space="preserve"> od doručení nejdříve však následující pracovní den po nabytí účinnosti této smlouvy, a tu doručí pořadateli. Faktura bude splatná na účet divadla uvedený v záhlaví smlouvy.</w:t>
      </w:r>
    </w:p>
    <w:p w14:paraId="0000002D" w14:textId="77777777" w:rsidR="00BE0DBE" w:rsidRPr="006A255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Smlouva je podmíněna tím, že Divadlo pro případ odeslání faktury e-mailem akceptuje svoji povinnost si nechat potvrdit doručení faktury ze strany pořadatele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0000002E" w14:textId="77777777" w:rsidR="00BE0DBE" w:rsidRPr="006A255E" w:rsidRDefault="00000000">
      <w:pPr>
        <w:numPr>
          <w:ilvl w:val="0"/>
          <w:numId w:val="7"/>
        </w:numP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Tržby za představení náleží pořadateli.</w:t>
      </w:r>
    </w:p>
    <w:p w14:paraId="0000002F" w14:textId="77777777" w:rsidR="00BE0DBE" w:rsidRPr="006A255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Divadlo se zavazuje poskytnout pořadateli bezplatně materiály dle individuální domluvy k zajištění propagace představení.</w:t>
      </w:r>
    </w:p>
    <w:p w14:paraId="00000030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31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32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III.</w:t>
      </w:r>
    </w:p>
    <w:p w14:paraId="00000033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lastRenderedPageBreak/>
        <w:t>Povinnosti smluvních stran</w:t>
      </w:r>
    </w:p>
    <w:p w14:paraId="00000034" w14:textId="77777777" w:rsidR="00BE0DBE" w:rsidRPr="006A255E" w:rsidRDefault="0000000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u w:val="single"/>
        </w:rPr>
      </w:pPr>
      <w:r w:rsidRPr="006A255E">
        <w:rPr>
          <w:rFonts w:ascii="Arial" w:eastAsia="Arial" w:hAnsi="Arial" w:cs="Arial"/>
          <w:sz w:val="20"/>
          <w:szCs w:val="20"/>
          <w:u w:val="single"/>
        </w:rPr>
        <w:t>Povinnosti pořadatele:</w:t>
      </w:r>
    </w:p>
    <w:p w14:paraId="00000035" w14:textId="77777777" w:rsidR="00BE0DBE" w:rsidRPr="006A255E" w:rsidRDefault="00000000">
      <w:pPr>
        <w:ind w:left="349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00000036" w14:textId="630364B1" w:rsidR="00BE0DBE" w:rsidRPr="006A255E" w:rsidRDefault="00000000">
      <w:pPr>
        <w:numPr>
          <w:ilvl w:val="0"/>
          <w:numId w:val="2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zajištění divadelního prostoru schopného produkce, včetně jeviště a šaten od </w:t>
      </w:r>
      <w:r w:rsidR="00404F7C" w:rsidRPr="006A255E">
        <w:rPr>
          <w:rFonts w:ascii="Arial" w:eastAsia="Arial" w:hAnsi="Arial" w:cs="Arial"/>
          <w:sz w:val="20"/>
          <w:szCs w:val="20"/>
        </w:rPr>
        <w:t>cca 11 hod.</w:t>
      </w:r>
      <w:r w:rsidRPr="006A255E">
        <w:rPr>
          <w:rFonts w:ascii="Arial" w:eastAsia="Arial" w:hAnsi="Arial" w:cs="Arial"/>
          <w:sz w:val="20"/>
          <w:szCs w:val="20"/>
        </w:rPr>
        <w:t xml:space="preserve"> dne 24. 5. 2024 a od </w:t>
      </w:r>
      <w:r w:rsidR="00404F7C" w:rsidRPr="006A255E">
        <w:rPr>
          <w:rFonts w:ascii="Arial" w:eastAsia="Arial" w:hAnsi="Arial" w:cs="Arial"/>
          <w:sz w:val="20"/>
          <w:szCs w:val="20"/>
        </w:rPr>
        <w:t xml:space="preserve">cca 13 hod. </w:t>
      </w:r>
      <w:r w:rsidRPr="006A255E">
        <w:rPr>
          <w:rFonts w:ascii="Arial" w:eastAsia="Arial" w:hAnsi="Arial" w:cs="Arial"/>
          <w:sz w:val="20"/>
          <w:szCs w:val="20"/>
        </w:rPr>
        <w:t>dne 25. 5. 2024 v Městském divadle Brno</w:t>
      </w:r>
    </w:p>
    <w:p w14:paraId="00000037" w14:textId="0087707C" w:rsidR="00BE0DBE" w:rsidRPr="006A255E" w:rsidRDefault="00000000">
      <w:pPr>
        <w:numPr>
          <w:ilvl w:val="0"/>
          <w:numId w:val="2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zajištění stavby dekorací, volného jeviště pro divadelní představení dne 24. 5. 2024 od</w:t>
      </w:r>
      <w:r w:rsidR="00404F7C" w:rsidRPr="006A255E">
        <w:rPr>
          <w:rFonts w:ascii="Arial" w:eastAsia="Arial" w:hAnsi="Arial" w:cs="Arial"/>
          <w:sz w:val="20"/>
          <w:szCs w:val="20"/>
        </w:rPr>
        <w:t xml:space="preserve"> 12 hod. </w:t>
      </w:r>
    </w:p>
    <w:p w14:paraId="00000038" w14:textId="77777777" w:rsidR="00BE0DBE" w:rsidRPr="006A255E" w:rsidRDefault="00000000">
      <w:pPr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zabezpečení požadavků a osvětlení / jevištní techniky divadla,</w:t>
      </w:r>
    </w:p>
    <w:p w14:paraId="00000039" w14:textId="77777777" w:rsidR="00BE0DBE" w:rsidRPr="006A255E" w:rsidRDefault="00000000">
      <w:pPr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poskytnutí osob pro obsluhu jevištní techniky,     </w:t>
      </w:r>
    </w:p>
    <w:sdt>
      <w:sdtPr>
        <w:tag w:val="goog_rdk_9"/>
        <w:id w:val="-563413256"/>
      </w:sdtPr>
      <w:sdtContent>
        <w:p w14:paraId="0000003A" w14:textId="77777777" w:rsidR="00BE0DBE" w:rsidRPr="006A255E" w:rsidRDefault="00000000">
          <w:pPr>
            <w:numPr>
              <w:ilvl w:val="0"/>
              <w:numId w:val="2"/>
            </w:numPr>
            <w:ind w:hanging="360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6A255E">
            <w:rPr>
              <w:rFonts w:ascii="Arial" w:eastAsia="Arial" w:hAnsi="Arial" w:cs="Arial"/>
              <w:sz w:val="20"/>
              <w:szCs w:val="20"/>
            </w:rPr>
            <w:t xml:space="preserve">umožnění parkování za účelem vyložení a naložení techniky a dekorací potřebných pro realizací představení. </w:t>
          </w:r>
          <w:sdt>
            <w:sdtPr>
              <w:tag w:val="goog_rdk_8"/>
              <w:id w:val="221649916"/>
            </w:sdtPr>
            <w:sdtContent/>
          </w:sdt>
        </w:p>
      </w:sdtContent>
    </w:sdt>
    <w:sdt>
      <w:sdtPr>
        <w:tag w:val="goog_rdk_11"/>
        <w:id w:val="-1426264772"/>
      </w:sdtPr>
      <w:sdtContent>
        <w:p w14:paraId="0000003B" w14:textId="77777777" w:rsidR="00BE0DBE" w:rsidRPr="006A255E" w:rsidRDefault="00000000">
          <w:pPr>
            <w:numPr>
              <w:ilvl w:val="0"/>
              <w:numId w:val="2"/>
            </w:numPr>
            <w:ind w:hanging="360"/>
            <w:jc w:val="both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10"/>
              <w:id w:val="-808940488"/>
            </w:sdtPr>
            <w:sdtContent>
              <w:r w:rsidRPr="006A255E">
                <w:rPr>
                  <w:rFonts w:ascii="Arial" w:eastAsia="Arial" w:hAnsi="Arial" w:cs="Arial"/>
                  <w:sz w:val="20"/>
                  <w:szCs w:val="20"/>
                </w:rPr>
                <w:t>Pořadatel zajistí úklid jeviště (vytření baletizolu) 30 minut před začátkem představení.</w:t>
              </w:r>
            </w:sdtContent>
          </w:sdt>
        </w:p>
      </w:sdtContent>
    </w:sdt>
    <w:p w14:paraId="0000003C" w14:textId="77777777" w:rsidR="00BE0DBE" w:rsidRPr="006A255E" w:rsidRDefault="00000000">
      <w:pPr>
        <w:numPr>
          <w:ilvl w:val="0"/>
          <w:numId w:val="2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Pořadatel pro divadlo zajistí ubytování pro 12 osob ve dnech 24.–25. 5. 2024 (1 noc) v hotelu Amphone (tř. Kapitána Jaroše 29, 602 00 Brno) ve 2 jednolůžkovým a 5 dvoulůžkových pokojích. Ubytování bude v maximální výši </w:t>
      </w:r>
      <w:r w:rsidRPr="006A255E">
        <w:rPr>
          <w:rFonts w:ascii="Arial" w:eastAsia="Arial" w:hAnsi="Arial" w:cs="Arial"/>
          <w:b/>
          <w:sz w:val="20"/>
          <w:szCs w:val="20"/>
        </w:rPr>
        <w:t>9.940,- Kč vč. DPH</w:t>
      </w:r>
      <w:r w:rsidRPr="006A255E">
        <w:rPr>
          <w:rFonts w:ascii="Arial" w:eastAsia="Arial" w:hAnsi="Arial" w:cs="Arial"/>
          <w:sz w:val="20"/>
          <w:szCs w:val="20"/>
        </w:rPr>
        <w:t>. Event. stornopoplatky půjdou k tíži Divadla. Totéž platí pro rezervaci a úhradu ubytování na základě dodatečných požadavků Divadla. Divadlo uhradí ubytování na základě faktury vystavené hotelem.</w:t>
      </w:r>
    </w:p>
    <w:sdt>
      <w:sdtPr>
        <w:tag w:val="goog_rdk_16"/>
        <w:id w:val="-1654292237"/>
      </w:sdtPr>
      <w:sdtContent>
        <w:p w14:paraId="0000003D" w14:textId="4E570247" w:rsidR="00BE0DBE" w:rsidRPr="006A255E" w:rsidRDefault="00000000">
          <w:pPr>
            <w:numPr>
              <w:ilvl w:val="0"/>
              <w:numId w:val="2"/>
            </w:numPr>
            <w:ind w:hanging="360"/>
            <w:jc w:val="both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13"/>
              <w:id w:val="-1970192505"/>
            </w:sdtPr>
            <w:sdtContent>
              <w:r w:rsidRPr="006A255E">
                <w:rPr>
                  <w:rFonts w:ascii="Arial" w:eastAsia="Arial" w:hAnsi="Arial" w:cs="Arial"/>
                  <w:sz w:val="20"/>
                  <w:szCs w:val="20"/>
                </w:rPr>
                <w:t>Pořadatel se zavazuje zajistit odpovídající technické zajištění nutné pro realizaci představení. Tím se rozumí zejména</w:t>
              </w:r>
            </w:sdtContent>
          </w:sdt>
          <w:sdt>
            <w:sdtPr>
              <w:tag w:val="goog_rdk_14"/>
              <w:id w:val="1845666170"/>
              <w:showingPlcHdr/>
            </w:sdtPr>
            <w:sdtContent>
              <w:r w:rsidR="006A255E" w:rsidRPr="006A255E">
                <w:t xml:space="preserve">     </w:t>
              </w:r>
            </w:sdtContent>
          </w:sdt>
          <w:r w:rsidRPr="006A255E">
            <w:rPr>
              <w:rFonts w:ascii="Arial" w:eastAsia="Arial" w:hAnsi="Arial" w:cs="Arial"/>
              <w:sz w:val="20"/>
              <w:szCs w:val="20"/>
            </w:rPr>
            <w:t xml:space="preserve"> „Technické požadavky pro představení Konkurz.“ </w:t>
          </w:r>
          <w:sdt>
            <w:sdtPr>
              <w:tag w:val="goog_rdk_15"/>
              <w:id w:val="458610773"/>
            </w:sdtPr>
            <w:sdtContent>
              <w:r w:rsidRPr="006A255E">
                <w:rPr>
                  <w:rFonts w:ascii="Arial" w:eastAsia="Arial" w:hAnsi="Arial" w:cs="Arial"/>
                  <w:sz w:val="20"/>
                  <w:szCs w:val="20"/>
                </w:rPr>
                <w:t>dle přílohy č. 2 této smlouvy.</w:t>
              </w:r>
            </w:sdtContent>
          </w:sdt>
        </w:p>
      </w:sdtContent>
    </w:sdt>
    <w:p w14:paraId="0000003E" w14:textId="77777777" w:rsidR="00BE0DBE" w:rsidRPr="006A255E" w:rsidRDefault="00BE0DBE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0000003F" w14:textId="77777777" w:rsidR="00BE0DBE" w:rsidRPr="006A255E" w:rsidRDefault="00000000">
      <w:pPr>
        <w:numPr>
          <w:ilvl w:val="0"/>
          <w:numId w:val="1"/>
        </w:numPr>
        <w:spacing w:before="120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  <w:u w:val="single"/>
        </w:rPr>
        <w:t>Povinnosti divadla</w:t>
      </w:r>
      <w:r w:rsidRPr="006A255E">
        <w:rPr>
          <w:rFonts w:ascii="Arial" w:eastAsia="Arial" w:hAnsi="Arial" w:cs="Arial"/>
          <w:sz w:val="20"/>
          <w:szCs w:val="20"/>
        </w:rPr>
        <w:t>:</w:t>
      </w:r>
    </w:p>
    <w:p w14:paraId="00000040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00000041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0000042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0000043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00000044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00000045" w14:textId="77777777" w:rsidR="00BE0DBE" w:rsidRPr="006A255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 Městském divadle Brno“ nedílnou součástí této smlouvy.</w:t>
      </w:r>
    </w:p>
    <w:p w14:paraId="00000046" w14:textId="77777777" w:rsidR="00BE0DBE" w:rsidRPr="006A255E" w:rsidRDefault="00000000">
      <w:pPr>
        <w:numPr>
          <w:ilvl w:val="0"/>
          <w:numId w:val="1"/>
        </w:numPr>
        <w:spacing w:before="120"/>
        <w:ind w:left="357" w:hanging="357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Kontaktní osoby divadla:</w:t>
      </w:r>
    </w:p>
    <w:p w14:paraId="00000047" w14:textId="0B5895CC" w:rsidR="00BE0DBE" w:rsidRPr="006A255E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celková organizace pohostinského vystoupení – Klára Junková, e-mail: booking@unitedarts.cz, tel. 777 185</w:t>
      </w:r>
      <w:r w:rsidR="009B4C8A" w:rsidRPr="006A255E">
        <w:rPr>
          <w:rFonts w:ascii="Arial" w:eastAsia="Arial" w:hAnsi="Arial" w:cs="Arial"/>
          <w:color w:val="000000"/>
          <w:sz w:val="20"/>
          <w:szCs w:val="20"/>
        </w:rPr>
        <w:t> </w:t>
      </w:r>
      <w:r w:rsidRPr="006A255E">
        <w:rPr>
          <w:rFonts w:ascii="Arial" w:eastAsia="Arial" w:hAnsi="Arial" w:cs="Arial"/>
          <w:color w:val="000000"/>
          <w:sz w:val="20"/>
          <w:szCs w:val="20"/>
        </w:rPr>
        <w:t>559</w:t>
      </w:r>
    </w:p>
    <w:p w14:paraId="0F0C0CE1" w14:textId="004FA4DE" w:rsidR="009B4C8A" w:rsidRPr="006A255E" w:rsidRDefault="009B4C8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Produkční na místě: Martin Pluhař, 731 153 139</w:t>
      </w:r>
    </w:p>
    <w:p w14:paraId="00000048" w14:textId="77777777" w:rsidR="00BE0DBE" w:rsidRPr="006A255E" w:rsidRDefault="00000000">
      <w:pPr>
        <w:ind w:left="284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Kontaktní osoba za pořadatele: Silvie Zeinerová Sanža – produkce festivalu Divadelní svět Brno, tel. 702 221 970, e-mail </w:t>
      </w:r>
      <w:hyperlink r:id="rId8">
        <w:r w:rsidRPr="006A25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sanza@ndbrno.cz</w:t>
        </w:r>
      </w:hyperlink>
    </w:p>
    <w:p w14:paraId="00000049" w14:textId="77777777" w:rsidR="00BE0DBE" w:rsidRPr="006A255E" w:rsidRDefault="00000000">
      <w:pPr>
        <w:ind w:firstLine="284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Technické otázky: Věra Kadlecová, +420 728 122 203, </w:t>
      </w:r>
      <w:hyperlink r:id="rId9">
        <w:r w:rsidRPr="006A25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kadlecova@mdb.cz</w:t>
        </w:r>
      </w:hyperlink>
      <w:r w:rsidRPr="006A255E">
        <w:rPr>
          <w:rFonts w:ascii="Arial" w:eastAsia="Arial" w:hAnsi="Arial" w:cs="Arial"/>
          <w:sz w:val="20"/>
          <w:szCs w:val="20"/>
        </w:rPr>
        <w:t xml:space="preserve">  </w:t>
      </w:r>
    </w:p>
    <w:p w14:paraId="0000004A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4B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4C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 xml:space="preserve">IV. </w:t>
      </w:r>
    </w:p>
    <w:p w14:paraId="0000004D" w14:textId="77777777" w:rsidR="00BE0DBE" w:rsidRPr="006A255E" w:rsidRDefault="00000000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Nekonání a odřeknutí představení</w:t>
      </w:r>
    </w:p>
    <w:p w14:paraId="0000004E" w14:textId="77777777" w:rsidR="00BE0DBE" w:rsidRPr="006A255E" w:rsidRDefault="00BE0DBE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F" w14:textId="77777777" w:rsidR="00BE0DBE" w:rsidRPr="006A255E" w:rsidRDefault="00000000">
      <w:pPr>
        <w:numPr>
          <w:ilvl w:val="0"/>
          <w:numId w:val="4"/>
        </w:numPr>
        <w:tabs>
          <w:tab w:val="left" w:pos="720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00000050" w14:textId="77777777" w:rsidR="00BE0DBE" w:rsidRPr="006A255E" w:rsidRDefault="00000000">
      <w:pPr>
        <w:numPr>
          <w:ilvl w:val="0"/>
          <w:numId w:val="4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00000051" w14:textId="77777777" w:rsidR="00BE0DBE" w:rsidRPr="006A255E" w:rsidRDefault="00000000">
      <w:pPr>
        <w:numPr>
          <w:ilvl w:val="0"/>
          <w:numId w:val="4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lastRenderedPageBreak/>
        <w:t>Odřekne-li vystoupení pořadatel (kromě důvodů uvedených v odstavci 1.), je povinen uhradit divadlu prokazatelné výlohy a škody spojené s přípravou vystoupení.</w:t>
      </w:r>
    </w:p>
    <w:p w14:paraId="00000052" w14:textId="77777777" w:rsidR="00BE0DBE" w:rsidRPr="006A255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V případě, že realizace představení bude z důvodu protiepidemických opatření přeložena na 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00000053" w14:textId="77777777" w:rsidR="00BE0DBE" w:rsidRPr="006A255E" w:rsidRDefault="00BE0DBE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BE0DBE" w:rsidRPr="006A255E" w:rsidRDefault="00000000">
      <w:pPr>
        <w:tabs>
          <w:tab w:val="left" w:pos="1080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 xml:space="preserve">V. </w:t>
      </w:r>
    </w:p>
    <w:p w14:paraId="00000055" w14:textId="77777777" w:rsidR="00BE0DBE" w:rsidRPr="006A255E" w:rsidRDefault="00000000">
      <w:pPr>
        <w:tabs>
          <w:tab w:val="left" w:pos="1080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Vstupenky</w:t>
      </w:r>
    </w:p>
    <w:p w14:paraId="00000056" w14:textId="77777777" w:rsidR="00BE0DBE" w:rsidRPr="006A255E" w:rsidRDefault="00BE0DBE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57" w14:textId="77777777" w:rsidR="00BE0DBE" w:rsidRPr="006A255E" w:rsidRDefault="0000000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Pořadatel poskytne divadlu 6 kusů vstupenek na každé představení divadla odehrané v rámci festivalu, a to pro účely uměleckého dozoru nad tímto představením.</w:t>
      </w:r>
    </w:p>
    <w:p w14:paraId="00000058" w14:textId="77777777" w:rsidR="00BE0DBE" w:rsidRPr="006A255E" w:rsidRDefault="00BE0DBE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 xml:space="preserve">VI. </w:t>
      </w:r>
    </w:p>
    <w:p w14:paraId="0000005A" w14:textId="77777777" w:rsidR="00BE0DBE" w:rsidRPr="006A255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A255E">
        <w:rPr>
          <w:rFonts w:ascii="Arial" w:eastAsia="Arial" w:hAnsi="Arial" w:cs="Arial"/>
          <w:b/>
          <w:sz w:val="20"/>
          <w:szCs w:val="20"/>
        </w:rPr>
        <w:t>Závěrečná ustanovení</w:t>
      </w:r>
    </w:p>
    <w:p w14:paraId="0000005B" w14:textId="77777777" w:rsidR="00BE0DBE" w:rsidRPr="006A255E" w:rsidRDefault="00BE0DB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5C" w14:textId="77777777" w:rsidR="00BE0DBE" w:rsidRPr="006A255E" w:rsidRDefault="00000000">
      <w:pPr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000005D" w14:textId="77777777" w:rsidR="00BE0DBE" w:rsidRPr="006A255E" w:rsidRDefault="00000000">
      <w:pPr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Smlouvu lze měnit a doplňovat pouze písemnými, postupně číslovanými dodatky.</w:t>
      </w:r>
    </w:p>
    <w:p w14:paraId="0000005E" w14:textId="77777777" w:rsidR="00BE0DBE" w:rsidRPr="006A255E" w:rsidRDefault="00000000">
      <w:pPr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0000005F" w14:textId="77777777" w:rsidR="00BE0DBE" w:rsidRPr="006A255E" w:rsidRDefault="00000000">
      <w:pPr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Na důkaz souhlasu s obsahem této dohody připojují smluvní strany své podpisy.</w:t>
      </w:r>
    </w:p>
    <w:p w14:paraId="00000060" w14:textId="77777777" w:rsidR="00BE0DBE" w:rsidRPr="006A255E" w:rsidRDefault="00000000">
      <w:pPr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 xml:space="preserve">Smlouva vstupuje v platnost dnem podpisu obou smluvních stran. </w:t>
      </w:r>
    </w:p>
    <w:p w14:paraId="00000061" w14:textId="77777777" w:rsidR="00BE0DBE" w:rsidRPr="006A255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00000062" w14:textId="77777777" w:rsidR="00BE0DBE" w:rsidRPr="006A255E" w:rsidRDefault="00BE0DB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63" w14:textId="77777777" w:rsidR="00BE0DBE" w:rsidRPr="006A255E" w:rsidRDefault="00000000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Příloha č. 1: „Školení požární ochrany a bezpečnosti práce“</w:t>
      </w:r>
    </w:p>
    <w:p w14:paraId="00000064" w14:textId="77777777" w:rsidR="00BE0DBE" w:rsidRPr="006A255E" w:rsidRDefault="00000000">
      <w:p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Příloha č. 2: „Technické požadavky“</w:t>
      </w:r>
    </w:p>
    <w:p w14:paraId="00000065" w14:textId="77777777" w:rsidR="00BE0DBE" w:rsidRPr="006A255E" w:rsidRDefault="00BE0DBE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66" w14:textId="77777777" w:rsidR="00BE0DBE" w:rsidRPr="006A255E" w:rsidRDefault="00000000">
      <w:pPr>
        <w:jc w:val="both"/>
        <w:rPr>
          <w:rFonts w:ascii="Arial" w:eastAsia="Arial" w:hAnsi="Arial" w:cs="Arial"/>
          <w:sz w:val="20"/>
          <w:szCs w:val="20"/>
        </w:rPr>
      </w:pPr>
      <w:r w:rsidRPr="006A255E">
        <w:rPr>
          <w:rFonts w:ascii="Arial" w:eastAsia="Arial" w:hAnsi="Arial" w:cs="Arial"/>
          <w:sz w:val="20"/>
          <w:szCs w:val="20"/>
        </w:rPr>
        <w:t>V Praze dne</w:t>
      </w:r>
      <w:r w:rsidRPr="006A255E">
        <w:rPr>
          <w:rFonts w:ascii="Arial" w:eastAsia="Arial" w:hAnsi="Arial" w:cs="Arial"/>
          <w:sz w:val="20"/>
          <w:szCs w:val="20"/>
        </w:rPr>
        <w:tab/>
      </w:r>
      <w:r w:rsidRPr="006A255E">
        <w:rPr>
          <w:rFonts w:ascii="Arial" w:eastAsia="Arial" w:hAnsi="Arial" w:cs="Arial"/>
          <w:sz w:val="20"/>
          <w:szCs w:val="20"/>
        </w:rPr>
        <w:tab/>
      </w:r>
      <w:r w:rsidRPr="006A255E">
        <w:rPr>
          <w:rFonts w:ascii="Arial" w:eastAsia="Arial" w:hAnsi="Arial" w:cs="Arial"/>
          <w:sz w:val="20"/>
          <w:szCs w:val="20"/>
        </w:rPr>
        <w:tab/>
      </w:r>
      <w:r w:rsidRPr="006A255E">
        <w:rPr>
          <w:rFonts w:ascii="Arial" w:eastAsia="Arial" w:hAnsi="Arial" w:cs="Arial"/>
          <w:sz w:val="20"/>
          <w:szCs w:val="20"/>
        </w:rPr>
        <w:tab/>
      </w:r>
      <w:r w:rsidRPr="006A255E">
        <w:rPr>
          <w:rFonts w:ascii="Arial" w:eastAsia="Arial" w:hAnsi="Arial" w:cs="Arial"/>
          <w:sz w:val="20"/>
          <w:szCs w:val="20"/>
        </w:rPr>
        <w:tab/>
      </w:r>
      <w:r w:rsidRPr="006A255E">
        <w:rPr>
          <w:rFonts w:ascii="Arial" w:eastAsia="Arial" w:hAnsi="Arial" w:cs="Arial"/>
          <w:sz w:val="20"/>
          <w:szCs w:val="20"/>
        </w:rPr>
        <w:tab/>
        <w:t>V Brně dne</w:t>
      </w:r>
    </w:p>
    <w:p w14:paraId="00000067" w14:textId="77777777" w:rsidR="00BE0DBE" w:rsidRPr="006A255E" w:rsidRDefault="00BE0DBE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68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69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6A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6B" w14:textId="77777777" w:rsidR="00BE0DBE" w:rsidRPr="006A255E" w:rsidRDefault="00BE0DBE">
      <w:pPr>
        <w:rPr>
          <w:rFonts w:ascii="Arial" w:eastAsia="Arial" w:hAnsi="Arial" w:cs="Arial"/>
          <w:sz w:val="20"/>
          <w:szCs w:val="20"/>
        </w:rPr>
      </w:pPr>
    </w:p>
    <w:p w14:paraId="0000006C" w14:textId="77777777" w:rsidR="00BE0DBE" w:rsidRPr="006A25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…………………………………………..</w:t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…………………………………………..</w:t>
      </w:r>
    </w:p>
    <w:p w14:paraId="0000006D" w14:textId="77777777" w:rsidR="00BE0DBE" w:rsidRPr="006A255E" w:rsidRDefault="00BE0D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6E" w14:textId="2C39D132" w:rsidR="00BE0DBE" w:rsidRPr="006A255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18"/>
          <w:id w:val="1431012981"/>
        </w:sdtPr>
        <w:sdtContent>
          <w:r w:rsidRPr="006A255E">
            <w:rPr>
              <w:rFonts w:ascii="Arial" w:eastAsia="Arial" w:hAnsi="Arial" w:cs="Arial"/>
              <w:color w:val="000000"/>
              <w:sz w:val="20"/>
              <w:szCs w:val="20"/>
            </w:rPr>
            <w:t>Zdeněk Moravec</w:t>
          </w:r>
        </w:sdtContent>
      </w:sdt>
      <w:sdt>
        <w:sdtPr>
          <w:tag w:val="goog_rdk_19"/>
          <w:id w:val="-1900970618"/>
          <w:showingPlcHdr/>
        </w:sdtPr>
        <w:sdtContent>
          <w:r w:rsidR="006A255E" w:rsidRPr="006A255E">
            <w:t xml:space="preserve">     </w:t>
          </w:r>
        </w:sdtContent>
      </w:sdt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  <w:t>MgA. Martin Glaser</w:t>
      </w:r>
    </w:p>
    <w:p w14:paraId="0000006F" w14:textId="4E83856A" w:rsidR="00BE0DB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55E">
        <w:rPr>
          <w:rFonts w:ascii="Arial" w:eastAsia="Arial" w:hAnsi="Arial" w:cs="Arial"/>
          <w:color w:val="000000"/>
          <w:sz w:val="20"/>
          <w:szCs w:val="20"/>
        </w:rPr>
        <w:t>Za</w:t>
      </w:r>
      <w:sdt>
        <w:sdtPr>
          <w:tag w:val="goog_rdk_20"/>
          <w:id w:val="-634874349"/>
        </w:sdtPr>
        <w:sdtContent>
          <w:r w:rsidRPr="006A255E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United Arts &amp; Co. z.s. </w:t>
          </w:r>
        </w:sdtContent>
      </w:sdt>
      <w:sdt>
        <w:sdtPr>
          <w:tag w:val="goog_rdk_21"/>
          <w:id w:val="-1180731233"/>
          <w:showingPlcHdr/>
        </w:sdtPr>
        <w:sdtContent>
          <w:r w:rsidR="006A255E" w:rsidRPr="006A255E">
            <w:t xml:space="preserve">     </w:t>
          </w:r>
        </w:sdtContent>
      </w:sdt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</w:r>
      <w:r w:rsidRPr="006A255E">
        <w:rPr>
          <w:rFonts w:ascii="Arial" w:eastAsia="Arial" w:hAnsi="Arial" w:cs="Arial"/>
          <w:color w:val="000000"/>
          <w:sz w:val="20"/>
          <w:szCs w:val="20"/>
        </w:rPr>
        <w:tab/>
        <w:t>Za Národní divadlo Brno</w:t>
      </w:r>
    </w:p>
    <w:p w14:paraId="00000070" w14:textId="77777777" w:rsidR="00BE0DB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</w:p>
    <w:sectPr w:rsidR="00BE0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6213F" w14:textId="77777777" w:rsidR="00FB5D49" w:rsidRDefault="00FB5D49">
      <w:r>
        <w:separator/>
      </w:r>
    </w:p>
  </w:endnote>
  <w:endnote w:type="continuationSeparator" w:id="0">
    <w:p w14:paraId="2D9F964B" w14:textId="77777777" w:rsidR="00FB5D49" w:rsidRDefault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7E2FB" w14:textId="77777777" w:rsidR="009B4C8A" w:rsidRDefault="009B4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1" w14:textId="77777777" w:rsidR="00BE0D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91D947A" wp14:editId="7ED61429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DB6624" w14:textId="77777777" w:rsidR="00BE0DBE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D947A" id="Obdélník 2" o:spid="_x0000_s1026" style="position:absolute;margin-left:223pt;margin-top:0;width:6.6pt;height:1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" stroked="f">
              <v:fill opacity="0"/>
              <v:textbox inset="0,0,0,0">
                <w:txbxContent>
                  <w:p w14:paraId="24DB6624" w14:textId="77777777" w:rsidR="00BE0DBE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975F" w14:textId="77777777" w:rsidR="009B4C8A" w:rsidRDefault="009B4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C284A" w14:textId="77777777" w:rsidR="00FB5D49" w:rsidRDefault="00FB5D49">
      <w:r>
        <w:separator/>
      </w:r>
    </w:p>
  </w:footnote>
  <w:footnote w:type="continuationSeparator" w:id="0">
    <w:p w14:paraId="05009B54" w14:textId="77777777" w:rsidR="00FB5D49" w:rsidRDefault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6C6A" w14:textId="77777777" w:rsidR="009B4C8A" w:rsidRDefault="009B4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339AE" w14:textId="77777777" w:rsidR="009B4C8A" w:rsidRDefault="009B4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01505" w14:textId="77777777" w:rsidR="009B4C8A" w:rsidRDefault="009B4C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80885"/>
    <w:multiLevelType w:val="multilevel"/>
    <w:tmpl w:val="2158A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DA340F"/>
    <w:multiLevelType w:val="multilevel"/>
    <w:tmpl w:val="B13CD00C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1D6727B"/>
    <w:multiLevelType w:val="multilevel"/>
    <w:tmpl w:val="4A249D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D2327B"/>
    <w:multiLevelType w:val="multilevel"/>
    <w:tmpl w:val="CC6E3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7910F56"/>
    <w:multiLevelType w:val="multilevel"/>
    <w:tmpl w:val="F31C2964"/>
    <w:lvl w:ilvl="0">
      <w:numFmt w:val="bullet"/>
      <w:lvlText w:val="-"/>
      <w:lvlJc w:val="left"/>
      <w:pPr>
        <w:ind w:left="70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894E8F"/>
    <w:multiLevelType w:val="multilevel"/>
    <w:tmpl w:val="F238F75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4D571EB"/>
    <w:multiLevelType w:val="multilevel"/>
    <w:tmpl w:val="4A60D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92033892">
    <w:abstractNumId w:val="5"/>
  </w:num>
  <w:num w:numId="2" w16cid:durableId="1618104066">
    <w:abstractNumId w:val="4"/>
  </w:num>
  <w:num w:numId="3" w16cid:durableId="1216773298">
    <w:abstractNumId w:val="1"/>
  </w:num>
  <w:num w:numId="4" w16cid:durableId="1493637989">
    <w:abstractNumId w:val="0"/>
  </w:num>
  <w:num w:numId="5" w16cid:durableId="158228638">
    <w:abstractNumId w:val="6"/>
  </w:num>
  <w:num w:numId="6" w16cid:durableId="1695419604">
    <w:abstractNumId w:val="3"/>
  </w:num>
  <w:num w:numId="7" w16cid:durableId="75381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BE"/>
    <w:rsid w:val="001D65C1"/>
    <w:rsid w:val="003C78B6"/>
    <w:rsid w:val="00404F7C"/>
    <w:rsid w:val="006A255E"/>
    <w:rsid w:val="008A23ED"/>
    <w:rsid w:val="009B4C8A"/>
    <w:rsid w:val="00BE0DBE"/>
    <w:rsid w:val="00F34A32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5F549"/>
  <w15:docId w15:val="{6192810F-7BF5-7C40-9C67-DE14E12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CAC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link w:val="NzevChar1"/>
    <w:uiPriority w:val="10"/>
    <w:qFormat/>
    <w:pPr>
      <w:spacing w:before="280" w:after="280"/>
    </w:pPr>
  </w:style>
  <w:style w:type="paragraph" w:styleId="Zkladntext">
    <w:name w:val="Body Text"/>
    <w:basedOn w:val="Normln"/>
    <w:link w:val="ZkladntextChar"/>
    <w:qFormat/>
    <w:pPr>
      <w:snapToGrid w:val="0"/>
    </w:p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qFormat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basedOn w:val="Standardnpsmoodstavce1"/>
    <w:uiPriority w:val="99"/>
    <w:qFormat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uiPriority w:val="99"/>
    <w:qFormat/>
  </w:style>
  <w:style w:type="paragraph" w:styleId="Seznam">
    <w:name w:val="List"/>
    <w:basedOn w:val="Zkladntext"/>
    <w:uiPriority w:val="99"/>
    <w:qFormat/>
    <w:rPr>
      <w:rFonts w:cs="Mangal"/>
    </w:rPr>
  </w:style>
  <w:style w:type="paragraph" w:styleId="Normlnweb">
    <w:name w:val="Normal (Web)"/>
    <w:basedOn w:val="Normln"/>
    <w:uiPriority w:val="99"/>
    <w:unhideWhenUsed/>
    <w:qFormat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ostrnky">
    <w:name w:val="page number"/>
    <w:basedOn w:val="Standardnpsmoodstavce1"/>
    <w:uiPriority w:val="99"/>
    <w:qFormat/>
    <w:rPr>
      <w:rFonts w:cs="Times New Roman"/>
    </w:rPr>
  </w:style>
  <w:style w:type="character" w:styleId="Siln">
    <w:name w:val="Strong"/>
    <w:basedOn w:val="Standardnpsmoodstavce"/>
    <w:qFormat/>
    <w:locked/>
    <w:rPr>
      <w:b/>
      <w:bCs/>
    </w:rPr>
  </w:style>
  <w:style w:type="paragraph" w:styleId="Podnadpis">
    <w:name w:val="Subtitle"/>
    <w:basedOn w:val="Nadpis"/>
    <w:next w:val="Normln"/>
    <w:link w:val="PodnadpisChar"/>
    <w:uiPriority w:val="11"/>
    <w:qFormat/>
    <w:pPr>
      <w:jc w:val="center"/>
    </w:pPr>
    <w:rPr>
      <w:rFonts w:eastAsia="Arial" w:cs="Arial"/>
      <w:i/>
    </w:rPr>
  </w:style>
  <w:style w:type="paragraph" w:customStyle="1" w:styleId="Nadpis">
    <w:name w:val="Nadpis"/>
    <w:basedOn w:val="Normln"/>
    <w:next w:val="Zkladntext"/>
    <w:uiPriority w:val="9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qFormat/>
    <w:rPr>
      <w:rFonts w:ascii="Times New Roman" w:hAnsi="Times New Roman"/>
    </w:rPr>
  </w:style>
  <w:style w:type="character" w:customStyle="1" w:styleId="WW8Num4z0">
    <w:name w:val="WW8Num4z0"/>
    <w:uiPriority w:val="99"/>
    <w:qFormat/>
    <w:rPr>
      <w:rFonts w:ascii="Times New Roman" w:hAnsi="Times New Roman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</w:style>
  <w:style w:type="character" w:customStyle="1" w:styleId="Standardnpsmoodstavce3">
    <w:name w:val="Standardní písmo odstavce3"/>
    <w:uiPriority w:val="99"/>
    <w:qFormat/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</w:style>
  <w:style w:type="character" w:customStyle="1" w:styleId="WW8Num1z0">
    <w:name w:val="WW8Num1z0"/>
    <w:uiPriority w:val="99"/>
    <w:rPr>
      <w:b/>
    </w:rPr>
  </w:style>
  <w:style w:type="character" w:customStyle="1" w:styleId="WW8Num3z1">
    <w:name w:val="WW8Num3z1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  <w:rPr>
      <w:rFonts w:ascii="Times New Roman" w:hAnsi="Times New Roman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qFormat/>
    <w:rPr>
      <w:rFonts w:ascii="Courier New" w:hAnsi="Courier New"/>
    </w:rPr>
  </w:style>
  <w:style w:type="character" w:customStyle="1" w:styleId="WW8Num13z2">
    <w:name w:val="WW8Num13z2"/>
    <w:uiPriority w:val="99"/>
    <w:qFormat/>
    <w:rPr>
      <w:rFonts w:ascii="Wingdings" w:hAnsi="Wingdings"/>
    </w:rPr>
  </w:style>
  <w:style w:type="character" w:customStyle="1" w:styleId="WW8Num13z3">
    <w:name w:val="WW8Num13z3"/>
    <w:uiPriority w:val="99"/>
    <w:qFormat/>
    <w:rPr>
      <w:rFonts w:ascii="Symbol" w:hAnsi="Symbol"/>
    </w:rPr>
  </w:style>
  <w:style w:type="character" w:customStyle="1" w:styleId="WW8Num14z0">
    <w:name w:val="WW8Num14z0"/>
    <w:uiPriority w:val="99"/>
    <w:qFormat/>
    <w:rPr>
      <w:rFonts w:ascii="Times New Roman" w:hAnsi="Times New Roman"/>
    </w:rPr>
  </w:style>
  <w:style w:type="character" w:customStyle="1" w:styleId="WW8Num14z1">
    <w:name w:val="WW8Num14z1"/>
    <w:uiPriority w:val="99"/>
    <w:qFormat/>
    <w:rPr>
      <w:rFonts w:ascii="Courier New" w:hAnsi="Courier New"/>
    </w:rPr>
  </w:style>
  <w:style w:type="character" w:customStyle="1" w:styleId="WW8Num14z2">
    <w:name w:val="WW8Num14z2"/>
    <w:uiPriority w:val="99"/>
    <w:qFormat/>
    <w:rPr>
      <w:rFonts w:ascii="Wingdings" w:hAnsi="Wingdings"/>
    </w:rPr>
  </w:style>
  <w:style w:type="character" w:customStyle="1" w:styleId="WW8Num14z3">
    <w:name w:val="WW8Num14z3"/>
    <w:uiPriority w:val="99"/>
    <w:qFormat/>
    <w:rPr>
      <w:rFonts w:ascii="Symbol" w:hAnsi="Symbol"/>
    </w:rPr>
  </w:style>
  <w:style w:type="character" w:customStyle="1" w:styleId="NzevChar">
    <w:name w:val="Název Char"/>
    <w:basedOn w:val="Standardnpsmoodstavce2"/>
    <w:uiPriority w:val="99"/>
    <w:qFormat/>
    <w:rPr>
      <w:rFonts w:cs="Times New Roman"/>
      <w:sz w:val="24"/>
      <w:szCs w:val="24"/>
      <w:lang w:val="cs-CZ" w:eastAsia="ar-SA" w:bidi="ar-SA"/>
    </w:rPr>
  </w:style>
  <w:style w:type="character" w:customStyle="1" w:styleId="ZkladntextChar">
    <w:name w:val="Základní text Char"/>
    <w:basedOn w:val="Standardnpsmoodstavce"/>
    <w:link w:val="Zkladntext"/>
    <w:qFormat/>
    <w:locked/>
    <w:rPr>
      <w:rFonts w:cs="Times New Roman"/>
      <w:sz w:val="24"/>
      <w:szCs w:val="24"/>
      <w:lang w:eastAsia="ar-SA" w:bidi="ar-SA"/>
    </w:rPr>
  </w:style>
  <w:style w:type="paragraph" w:customStyle="1" w:styleId="Popisek">
    <w:name w:val="Popisek"/>
    <w:basedOn w:val="Normln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qFormat/>
    <w:pPr>
      <w:suppressLineNumbers/>
    </w:pPr>
    <w:rPr>
      <w:rFonts w:cs="Mangal"/>
    </w:rPr>
  </w:style>
  <w:style w:type="character" w:customStyle="1" w:styleId="NzevChar1">
    <w:name w:val="Název Char1"/>
    <w:basedOn w:val="Standardnpsmoodstavce"/>
    <w:link w:val="Nzev"/>
    <w:uiPriority w:val="99"/>
    <w:qFormat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Pr>
      <w:rFonts w:ascii="Cambria" w:hAnsi="Cambria" w:cs="Times New Roman"/>
      <w:sz w:val="24"/>
      <w:szCs w:val="24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uiPriority w:val="99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qFormat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Segoe UI" w:hAnsi="Segoe UI" w:cs="Segoe UI"/>
      <w:sz w:val="18"/>
      <w:szCs w:val="18"/>
      <w:lang w:eastAsia="ar-SA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qFormat/>
    <w:pPr>
      <w:outlineLvl w:val="0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aktual">
    <w:name w:val="aktual"/>
    <w:basedOn w:val="Standardnpsmoodstavce"/>
    <w:qFormat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ze1">
    <w:name w:val="Revize1"/>
    <w:hidden/>
    <w:uiPriority w:val="99"/>
    <w:semiHidden/>
    <w:qFormat/>
    <w:rPr>
      <w:lang w:eastAsia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a@ndbrn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lecova@md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8TpTsAtBA00N8dewcouHrgUlQg==">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Martišková Karin</dc:creator>
  <cp:lastModifiedBy>Zeinerová Sanža Silvie</cp:lastModifiedBy>
  <cp:revision>4</cp:revision>
  <dcterms:created xsi:type="dcterms:W3CDTF">2024-05-21T19:06:00Z</dcterms:created>
  <dcterms:modified xsi:type="dcterms:W3CDTF">2024-05-23T08:02:00Z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6EE3556C0E7C44359D627E3A3D1A9C88_13</vt:lpwstr>
  </property>
</Properties>
</file>