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8F33B" w14:textId="77777777" w:rsidR="000B4620" w:rsidRDefault="00000000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B5AEF4A" wp14:editId="4A9ADE65">
            <wp:simplePos x="0" y="0"/>
            <wp:positionH relativeFrom="column">
              <wp:posOffset>24131</wp:posOffset>
            </wp:positionH>
            <wp:positionV relativeFrom="paragraph">
              <wp:posOffset>153670</wp:posOffset>
            </wp:positionV>
            <wp:extent cx="981075" cy="971550"/>
            <wp:effectExtent l="0" t="0" r="0" b="0"/>
            <wp:wrapSquare wrapText="bothSides" distT="0" distB="0" distL="114300" distR="114300"/>
            <wp:docPr id="2" name="image1.jpg" descr="Pecet UK PD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ecet UK PDF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B7FF3D" w14:textId="77777777" w:rsidR="000B462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Univerzita Karlova, Fakulta sociálních věd,</w:t>
      </w:r>
    </w:p>
    <w:p w14:paraId="2FC7BB13" w14:textId="77777777" w:rsidR="000B462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Smetanovo nábřeží 6, 110 01 Praha 1</w:t>
      </w:r>
    </w:p>
    <w:p w14:paraId="1C60A1AB" w14:textId="77777777" w:rsidR="000B462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DIČ: CZ00216208</w:t>
      </w:r>
    </w:p>
    <w:p w14:paraId="4226E7D3" w14:textId="77777777" w:rsidR="000B462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IČO: 00216208</w:t>
      </w:r>
    </w:p>
    <w:p w14:paraId="69986729" w14:textId="77777777" w:rsidR="000B4620" w:rsidRDefault="000B4620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6BA841C" w14:textId="136B3288" w:rsidR="000B4620" w:rsidRDefault="00000000">
      <w:pPr>
        <w:keepNext/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Bankovní spojení: Komerční banka Praha 1, č. účtu:</w:t>
      </w:r>
      <w:r w:rsidR="00F553E9">
        <w:rPr>
          <w:rFonts w:ascii="Times New Roman" w:eastAsia="Times New Roman" w:hAnsi="Times New Roman" w:cs="Times New Roman"/>
          <w:i/>
          <w:sz w:val="24"/>
          <w:szCs w:val="24"/>
        </w:rPr>
        <w:t>xxxxxxxxxxxxxxxxxxxxxxxxxxxxx</w:t>
      </w:r>
    </w:p>
    <w:p w14:paraId="0C6AF573" w14:textId="77777777" w:rsidR="000B4620" w:rsidRDefault="000B4620">
      <w:pPr>
        <w:keepNext/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"/>
        <w:tblW w:w="4842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260"/>
      </w:tblGrid>
      <w:tr w:rsidR="000B4620" w14:paraId="01B76713" w14:textId="77777777">
        <w:trPr>
          <w:trHeight w:val="202"/>
        </w:trPr>
        <w:tc>
          <w:tcPr>
            <w:tcW w:w="1582" w:type="dxa"/>
            <w:vAlign w:val="center"/>
          </w:tcPr>
          <w:p w14:paraId="7E56F6FE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Objednávka</w:t>
            </w:r>
          </w:p>
        </w:tc>
        <w:tc>
          <w:tcPr>
            <w:tcW w:w="3260" w:type="dxa"/>
            <w:vAlign w:val="center"/>
          </w:tcPr>
          <w:p w14:paraId="694E73A5" w14:textId="6525D1DD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č. </w:t>
            </w:r>
            <w:r w:rsidR="00AC0E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240297</w:t>
            </w:r>
          </w:p>
        </w:tc>
      </w:tr>
    </w:tbl>
    <w:p w14:paraId="73F9E71E" w14:textId="77777777" w:rsidR="000B4620" w:rsidRDefault="000B46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661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260"/>
        <w:gridCol w:w="4819"/>
      </w:tblGrid>
      <w:tr w:rsidR="000B4620" w14:paraId="0C0854CB" w14:textId="77777777">
        <w:trPr>
          <w:trHeight w:val="202"/>
        </w:trPr>
        <w:tc>
          <w:tcPr>
            <w:tcW w:w="1582" w:type="dxa"/>
            <w:vMerge w:val="restart"/>
            <w:vAlign w:val="center"/>
          </w:tcPr>
          <w:p w14:paraId="552451FA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Objednává</w:t>
            </w:r>
          </w:p>
        </w:tc>
        <w:tc>
          <w:tcPr>
            <w:tcW w:w="8079" w:type="dxa"/>
            <w:gridSpan w:val="2"/>
            <w:vAlign w:val="center"/>
          </w:tcPr>
          <w:p w14:paraId="6D69B9C3" w14:textId="42E17F5E" w:rsidR="000B4620" w:rsidRDefault="00F553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xxxxxxxxxxxxxxxxxxxxxxxxxxxxxxxx</w:t>
            </w:r>
          </w:p>
        </w:tc>
      </w:tr>
      <w:tr w:rsidR="000B4620" w14:paraId="7339AFBB" w14:textId="77777777">
        <w:trPr>
          <w:trHeight w:val="182"/>
        </w:trPr>
        <w:tc>
          <w:tcPr>
            <w:tcW w:w="1582" w:type="dxa"/>
            <w:vMerge/>
            <w:vAlign w:val="center"/>
          </w:tcPr>
          <w:p w14:paraId="36A9B967" w14:textId="77777777" w:rsidR="000B4620" w:rsidRDefault="000B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83A6D1A" w14:textId="4FED19E8" w:rsidR="000B4620" w:rsidRDefault="0000000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Telefon: </w:t>
            </w:r>
            <w:r w:rsidR="00F553E9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</w:t>
            </w:r>
          </w:p>
        </w:tc>
        <w:tc>
          <w:tcPr>
            <w:tcW w:w="4819" w:type="dxa"/>
            <w:vAlign w:val="center"/>
          </w:tcPr>
          <w:p w14:paraId="64783943" w14:textId="4099FF41" w:rsidR="000B4620" w:rsidRDefault="0000000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Email: </w:t>
            </w:r>
            <w:r w:rsidR="00F553E9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xxxxxxxxxxxxxxxxxxxxxxxxxxxxx</w:t>
            </w:r>
          </w:p>
        </w:tc>
      </w:tr>
    </w:tbl>
    <w:p w14:paraId="07178476" w14:textId="77777777" w:rsidR="000B4620" w:rsidRDefault="000B46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4827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7"/>
      </w:tblGrid>
      <w:tr w:rsidR="000B4620" w14:paraId="4E2A8828" w14:textId="77777777">
        <w:trPr>
          <w:trHeight w:val="1241"/>
        </w:trPr>
        <w:tc>
          <w:tcPr>
            <w:tcW w:w="4827" w:type="dxa"/>
          </w:tcPr>
          <w:p w14:paraId="2C414928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Adresa dodavatele</w:t>
            </w:r>
          </w:p>
          <w:p w14:paraId="5FA05666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Automat Aviatica</w:t>
            </w:r>
          </w:p>
          <w:p w14:paraId="251F8336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Turnovská pivnice s.r.o.</w:t>
            </w:r>
          </w:p>
          <w:p w14:paraId="44F987A2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Průmyslová 566/5</w:t>
            </w:r>
          </w:p>
          <w:p w14:paraId="33D52399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Praha 10, 108 00</w:t>
            </w:r>
          </w:p>
          <w:p w14:paraId="12C384F1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IČ 02209870 </w:t>
            </w:r>
          </w:p>
          <w:p w14:paraId="71CFDBA7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DIČ CZ02209870</w:t>
            </w:r>
          </w:p>
        </w:tc>
      </w:tr>
    </w:tbl>
    <w:p w14:paraId="50B65559" w14:textId="77777777" w:rsidR="000B4620" w:rsidRDefault="000B46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4842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260"/>
      </w:tblGrid>
      <w:tr w:rsidR="000B4620" w14:paraId="69CB6E4E" w14:textId="77777777">
        <w:trPr>
          <w:trHeight w:val="242"/>
        </w:trPr>
        <w:tc>
          <w:tcPr>
            <w:tcW w:w="1582" w:type="dxa"/>
            <w:vAlign w:val="center"/>
          </w:tcPr>
          <w:p w14:paraId="7DF529F8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 Praze dne:</w:t>
            </w:r>
          </w:p>
        </w:tc>
        <w:tc>
          <w:tcPr>
            <w:tcW w:w="3260" w:type="dxa"/>
            <w:vAlign w:val="center"/>
          </w:tcPr>
          <w:p w14:paraId="41580BD9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13.6.2024</w:t>
            </w:r>
          </w:p>
        </w:tc>
      </w:tr>
    </w:tbl>
    <w:p w14:paraId="3C538472" w14:textId="77777777" w:rsidR="000B4620" w:rsidRDefault="000B46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676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76"/>
      </w:tblGrid>
      <w:tr w:rsidR="000B4620" w14:paraId="5306B067" w14:textId="77777777">
        <w:trPr>
          <w:trHeight w:val="5484"/>
        </w:trPr>
        <w:tc>
          <w:tcPr>
            <w:tcW w:w="9676" w:type="dxa"/>
          </w:tcPr>
          <w:p w14:paraId="6B0CE8A5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Objednáváme si u Vaší firmy následující služby/zboží:</w:t>
            </w:r>
          </w:p>
          <w:p w14:paraId="6945FCF9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Obědy pro účastníky Letní školy TFAS Prague 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 termínu 15.-19.7, 22.7., 24.7-26.7, 29.7, 31.7., 1.8.2024. Pro cca 85 účastníků. Část jídel bude vegetariánská. Čas oběda cca 12:30 - 13:45.</w:t>
            </w:r>
          </w:p>
          <w:p w14:paraId="3D06C030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Oběd bude limitován hodnotou obědového voucheru 200 Kč - 1 hlavní jídlo dle výběru menu </w:t>
            </w:r>
          </w:p>
          <w:p w14:paraId="4707C236" w14:textId="77777777" w:rsidR="000B4620" w:rsidRDefault="000B46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B2641E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Předpokládaná cena bez DPH: 182.142, - Kč</w:t>
            </w:r>
          </w:p>
          <w:p w14:paraId="49B785D9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včetně DPH: 204.000, - Kč </w:t>
            </w:r>
          </w:p>
          <w:p w14:paraId="2096C374" w14:textId="77777777" w:rsidR="000B4620" w:rsidRDefault="000B462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D50903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Dodací adresa: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Automat Aviatica, U Trezorky 921/2, 158 00 Praha 5-Jinonice</w:t>
            </w:r>
          </w:p>
          <w:p w14:paraId="51C7AA0E" w14:textId="77777777" w:rsidR="000B4620" w:rsidRDefault="000B462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3D3BF7D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Dodací lhůta: </w:t>
            </w:r>
          </w:p>
          <w:p w14:paraId="1D660789" w14:textId="77777777" w:rsidR="000B4620" w:rsidRDefault="000B46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3BE69D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Fakturační adresa:</w:t>
            </w:r>
          </w:p>
          <w:p w14:paraId="0B0AF8B1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Univerzita Karlova, Fakulta sociálních věd</w:t>
            </w:r>
          </w:p>
          <w:p w14:paraId="3EF36841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Smetanovo nábř. 6, 110 01 Praha 1</w:t>
            </w:r>
          </w:p>
          <w:p w14:paraId="1AF36A2B" w14:textId="77777777" w:rsidR="000B4620" w:rsidRDefault="000B46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3CC453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Platba fakturou, ve které uveďte číslo této objednávky.</w:t>
            </w:r>
          </w:p>
          <w:p w14:paraId="41444951" w14:textId="77777777" w:rsidR="000B4620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Součástí objednávky jsou smluvní podmínky uvedené v této objednávce.</w:t>
            </w:r>
          </w:p>
          <w:p w14:paraId="73BD85DC" w14:textId="77777777" w:rsidR="000B4620" w:rsidRDefault="00000000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Lhůta k přijetí objednávky je 5 kalendářních dnů od doručení objednávky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48C5362B" w14:textId="6FE95E94" w:rsidR="000B4620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F553E9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xxxxxxxxxxxxxxxx</w:t>
            </w:r>
          </w:p>
          <w:p w14:paraId="13B5213D" w14:textId="4EAA9352" w:rsidR="000B4620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F553E9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</w:t>
            </w:r>
          </w:p>
          <w:p w14:paraId="50BBE32A" w14:textId="77777777" w:rsidR="00AC0EE2" w:rsidRDefault="00AC0E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E1D785" w14:textId="77777777" w:rsidR="000B462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br w:type="page"/>
      </w:r>
    </w:p>
    <w:p w14:paraId="4415AFE8" w14:textId="77777777" w:rsidR="000B462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Univerzita Karlova, Fakulta sociálních věd</w:t>
      </w:r>
    </w:p>
    <w:p w14:paraId="0F0A2B29" w14:textId="77777777" w:rsidR="000B462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Smluvní podmínky   </w:t>
      </w:r>
    </w:p>
    <w:p w14:paraId="14269040" w14:textId="77777777" w:rsidR="000B462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4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6789E40" w14:textId="77777777" w:rsidR="000B4620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Uzavření smlouvy, účinnost smlouvy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Smlouva je platně uzavřena okamžikem písemného přijetí objednávky ve lhůtě uvedené v textu objednávky. Účinnosti nabývá smlouva dnem zveřejnění prostřednictvím registru smluv, pokud se na smlouvu taková povinnost ze zákona vztahuje, jinak dnem přijetí objednávky.  </w:t>
      </w:r>
    </w:p>
    <w:p w14:paraId="7C5BBD29" w14:textId="77777777" w:rsidR="000B4620" w:rsidRDefault="000B462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BC6" w14:textId="77777777" w:rsidR="000B462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2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Objednatel požaduje dodat tyto dokumenty: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</w:t>
      </w:r>
    </w:p>
    <w:p w14:paraId="29BA4AC4" w14:textId="77777777" w:rsidR="000B46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dodací list</w:t>
      </w:r>
    </w:p>
    <w:p w14:paraId="6AD300E4" w14:textId="77777777" w:rsidR="000B46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záruční prohlášení </w:t>
      </w:r>
    </w:p>
    <w:p w14:paraId="3BD613CE" w14:textId="77777777" w:rsidR="000B46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uživatelská příručka v českém jazyce </w:t>
      </w:r>
    </w:p>
    <w:p w14:paraId="1EC28BBF" w14:textId="77777777" w:rsidR="000B46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dokument k přepravě</w:t>
      </w:r>
    </w:p>
    <w:p w14:paraId="2877E3EC" w14:textId="77777777" w:rsidR="000B46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prohlášení o shodě</w:t>
      </w:r>
    </w:p>
    <w:p w14:paraId="1A6F9DCB" w14:textId="77777777" w:rsidR="000B46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revizní zpráva</w:t>
      </w:r>
    </w:p>
    <w:p w14:paraId="47052C0B" w14:textId="77777777" w:rsidR="000B46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protokol o zaškolení obsluhy</w:t>
      </w:r>
    </w:p>
    <w:p w14:paraId="2C777DC9" w14:textId="77777777" w:rsidR="000B46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Jiný doklad………………..  </w:t>
      </w:r>
    </w:p>
    <w:p w14:paraId="7F214F0C" w14:textId="77777777" w:rsidR="000B4620" w:rsidRDefault="000B4620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BE2870E" w14:textId="77777777" w:rsidR="000B4620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Platební podmínky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Objednatel neposkytuje zálohy; daňový doklad - faktura bude splňovat požadavky z. č. 235/2004 Sb., v pl. znění, z. č. 563/1991 Sb., v pl. znění. Platby budou provedeny bezhotovostním převodem na účet dodavatele. Fakturu lze vystavit nejdříve od účinnosti smlouvy a po poskytnutí řádného plnění.    </w:t>
      </w:r>
    </w:p>
    <w:p w14:paraId="7C63FC20" w14:textId="77777777" w:rsidR="000B4620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Splatnost faktury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21 kalendářních dnů od doručení faktury.  </w:t>
      </w:r>
    </w:p>
    <w:p w14:paraId="22CC41E0" w14:textId="77777777" w:rsidR="000B462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Záruka za dodané zboží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24 měsíců ode dne převzetí zboží.  </w:t>
      </w:r>
    </w:p>
    <w:p w14:paraId="1107F7BC" w14:textId="77777777" w:rsidR="000B4620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Odpovědnost za vady plnění.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Dodavatel uzavřením smlouvy prohlašuje, že jím poskytnuté plnění bude bez vad a bude sloužit ke sjednanému účelu; odpovědnost za vadné plnění, případnou škodu se řídí příslušnými ustanoveními občanského zákoníku; odpovědnost ze záruky tím není dotčena.    </w:t>
      </w:r>
    </w:p>
    <w:p w14:paraId="79B7941A" w14:textId="77777777" w:rsidR="000B4620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Právní úprava.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Smluvní závazky se řídí českým právním řádem, zejména příslušnými ustanoveními zákona č. 89/2012 Sb., občanský zákoník. </w:t>
      </w:r>
    </w:p>
    <w:p w14:paraId="12B99B1D" w14:textId="77777777" w:rsidR="000B4620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Zveřejnění smlouvy.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odmínky zveřejnění smlouvy se řídí z.č. 340/2015 Sb., o registru smluv, ve znění pozdějších předpisů.  </w:t>
      </w:r>
    </w:p>
    <w:p w14:paraId="75807023" w14:textId="77777777" w:rsidR="000B462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Pokud smlouva podléhá ze zákona zveřejnění v registru smluv, zaslání smlouvy do registru smluv zajistí FSV neprodleně po uzavření smlouvy. FSV bude informovat dodavatele o provedení registrace tak, že mu zašle kopii potvrzení správce registru smluv o uveřejnění smlouvy bez zbytečného odkladu poté, kdy sama potvrzení obdrží, popř. již v průvodním formuláři vyplní příslušnou kolonku s ID datové schránky dodavatele. </w:t>
      </w:r>
    </w:p>
    <w:sectPr w:rsidR="000B4620">
      <w:pgSz w:w="11906" w:h="16838"/>
      <w:pgMar w:top="567" w:right="1418" w:bottom="624" w:left="85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8838F" w14:textId="77777777" w:rsidR="0088765B" w:rsidRDefault="0088765B">
      <w:pPr>
        <w:spacing w:after="0" w:line="240" w:lineRule="auto"/>
      </w:pPr>
      <w:r>
        <w:separator/>
      </w:r>
    </w:p>
  </w:endnote>
  <w:endnote w:type="continuationSeparator" w:id="0">
    <w:p w14:paraId="11F9D0B7" w14:textId="77777777" w:rsidR="0088765B" w:rsidRDefault="00887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39E98E9-FAA7-4F1A-976B-A8636C5C06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2D21449-9610-4598-8B22-115C99582117}"/>
    <w:embedBold r:id="rId3" w:fontKey="{59EBA001-9BD6-4BA9-A3C3-FCB0A214FF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9D1B8DC-0328-41CF-9E24-F4B82441DF21}"/>
    <w:embedItalic r:id="rId5" w:fontKey="{1C6E8519-52B7-46D6-8F72-74EC2D0CCB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58B441E-E3E4-4DCE-9D68-DF2F2F01D3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7C70D7" w14:textId="77777777" w:rsidR="0088765B" w:rsidRDefault="0088765B">
      <w:pPr>
        <w:spacing w:after="0" w:line="240" w:lineRule="auto"/>
      </w:pPr>
      <w:r>
        <w:separator/>
      </w:r>
    </w:p>
  </w:footnote>
  <w:footnote w:type="continuationSeparator" w:id="0">
    <w:p w14:paraId="3A09951A" w14:textId="77777777" w:rsidR="0088765B" w:rsidRDefault="0088765B">
      <w:pPr>
        <w:spacing w:after="0" w:line="240" w:lineRule="auto"/>
      </w:pPr>
      <w:r>
        <w:continuationSeparator/>
      </w:r>
    </w:p>
  </w:footnote>
  <w:footnote w:id="1">
    <w:p w14:paraId="08E45D0A" w14:textId="77777777" w:rsidR="000B462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Volbu vyznačit křížkem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085406"/>
    <w:multiLevelType w:val="multilevel"/>
    <w:tmpl w:val="85C8BB4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010452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620"/>
    <w:rsid w:val="000B4620"/>
    <w:rsid w:val="00340537"/>
    <w:rsid w:val="003827D7"/>
    <w:rsid w:val="0088765B"/>
    <w:rsid w:val="00AC0EE2"/>
    <w:rsid w:val="00F553E9"/>
    <w:rsid w:val="00F9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0F79D"/>
  <w15:docId w15:val="{F09E1A8E-C2AF-4C62-8088-F479DAD43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kladntext">
    <w:name w:val="Body Text"/>
    <w:basedOn w:val="Normln"/>
    <w:link w:val="ZkladntextChar"/>
    <w:uiPriority w:val="99"/>
    <w:rsid w:val="001350BC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350BC"/>
    <w:rPr>
      <w:rFonts w:ascii="Arial" w:eastAsia="Times New Roman" w:hAnsi="Arial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73C71"/>
    <w:pPr>
      <w:ind w:left="720"/>
      <w:contextualSpacing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14674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14674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714674"/>
    <w:rPr>
      <w:vertAlign w:val="superscript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QviH66So2Xz7FWOkNvMYwm/dDw==">CgMxLjA4AHIhMUdXeXFLcnNyZVc2bUNyRWw4T0RDRXV2T3pHUkhEN1NH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488</Words>
  <Characters>2885</Characters>
  <Application>Microsoft Office Word</Application>
  <DocSecurity>0</DocSecurity>
  <Lines>24</Lines>
  <Paragraphs>6</Paragraphs>
  <ScaleCrop>false</ScaleCrop>
  <Company>FSV UK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CIVT Hollar</dc:creator>
  <cp:lastModifiedBy>Martina Tóthová</cp:lastModifiedBy>
  <cp:revision>4</cp:revision>
  <cp:lastPrinted>2024-06-17T10:32:00Z</cp:lastPrinted>
  <dcterms:created xsi:type="dcterms:W3CDTF">2024-06-17T10:33:00Z</dcterms:created>
  <dcterms:modified xsi:type="dcterms:W3CDTF">2024-06-19T06:52:00Z</dcterms:modified>
</cp:coreProperties>
</file>