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FAF8C" w14:textId="77777777" w:rsidR="0005395B" w:rsidRPr="00904FD3" w:rsidRDefault="0005395B" w:rsidP="0043309B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1E915DEA" w14:textId="00ECB88A" w:rsidR="00990E40" w:rsidRPr="00904FD3" w:rsidRDefault="000A107E" w:rsidP="00990E40">
      <w:pPr>
        <w:spacing w:after="120"/>
        <w:jc w:val="center"/>
        <w:rPr>
          <w:rFonts w:cstheme="minorHAnsi"/>
          <w:b/>
          <w:sz w:val="28"/>
          <w:szCs w:val="28"/>
        </w:rPr>
      </w:pPr>
      <w:r w:rsidRPr="00904FD3">
        <w:rPr>
          <w:rFonts w:cstheme="minorHAnsi"/>
          <w:b/>
          <w:sz w:val="28"/>
          <w:szCs w:val="28"/>
        </w:rPr>
        <w:t>Dodatek č.</w:t>
      </w:r>
      <w:r w:rsidR="000C2077" w:rsidRPr="00904FD3">
        <w:rPr>
          <w:rFonts w:cstheme="minorHAnsi"/>
          <w:b/>
          <w:sz w:val="28"/>
          <w:szCs w:val="28"/>
        </w:rPr>
        <w:t xml:space="preserve"> </w:t>
      </w:r>
      <w:r w:rsidR="000C7550">
        <w:rPr>
          <w:rFonts w:cstheme="minorHAnsi"/>
          <w:b/>
          <w:sz w:val="28"/>
          <w:szCs w:val="28"/>
        </w:rPr>
        <w:t>2</w:t>
      </w:r>
      <w:r w:rsidR="0043309B" w:rsidRPr="00904FD3">
        <w:rPr>
          <w:rFonts w:cstheme="minorHAnsi"/>
          <w:b/>
          <w:sz w:val="28"/>
          <w:szCs w:val="28"/>
        </w:rPr>
        <w:t xml:space="preserve"> </w:t>
      </w:r>
      <w:r w:rsidRPr="00904FD3">
        <w:rPr>
          <w:rFonts w:cstheme="minorHAnsi"/>
          <w:b/>
          <w:sz w:val="28"/>
          <w:szCs w:val="28"/>
        </w:rPr>
        <w:t xml:space="preserve">ke Smlouvě o </w:t>
      </w:r>
      <w:r w:rsidR="00B85068">
        <w:rPr>
          <w:rFonts w:cstheme="minorHAnsi"/>
          <w:b/>
          <w:sz w:val="28"/>
          <w:szCs w:val="28"/>
        </w:rPr>
        <w:t>spolupráci ze dne 22.12.2020</w:t>
      </w:r>
    </w:p>
    <w:p w14:paraId="51EFAF8E" w14:textId="77777777" w:rsidR="0043309B" w:rsidRPr="00904FD3" w:rsidRDefault="0043309B" w:rsidP="000A107E">
      <w:pPr>
        <w:jc w:val="center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(dále jen </w:t>
      </w:r>
      <w:r w:rsidR="00904FD3" w:rsidRPr="00904FD3">
        <w:rPr>
          <w:rFonts w:cstheme="minorHAnsi"/>
          <w:b/>
          <w:i/>
          <w:sz w:val="20"/>
          <w:szCs w:val="20"/>
        </w:rPr>
        <w:t xml:space="preserve">„Dodatek č. </w:t>
      </w:r>
      <w:r w:rsidR="000C7550">
        <w:rPr>
          <w:rFonts w:cstheme="minorHAnsi"/>
          <w:b/>
          <w:i/>
          <w:sz w:val="20"/>
          <w:szCs w:val="20"/>
        </w:rPr>
        <w:t>2</w:t>
      </w:r>
      <w:r w:rsidRPr="00904FD3">
        <w:rPr>
          <w:rFonts w:cstheme="minorHAnsi"/>
          <w:b/>
          <w:i/>
          <w:sz w:val="20"/>
          <w:szCs w:val="20"/>
        </w:rPr>
        <w:t>“</w:t>
      </w:r>
      <w:r w:rsidRPr="00904FD3">
        <w:rPr>
          <w:rFonts w:cstheme="minorHAnsi"/>
          <w:sz w:val="20"/>
          <w:szCs w:val="20"/>
        </w:rPr>
        <w:t>)</w:t>
      </w:r>
    </w:p>
    <w:p w14:paraId="51EFAF8F" w14:textId="77777777" w:rsidR="00276B5A" w:rsidRPr="00904FD3" w:rsidRDefault="00276B5A" w:rsidP="0019712E">
      <w:pPr>
        <w:pStyle w:val="Bezmezer"/>
        <w:spacing w:line="276" w:lineRule="auto"/>
        <w:rPr>
          <w:rFonts w:cstheme="minorHAnsi"/>
          <w:b/>
          <w:sz w:val="20"/>
          <w:szCs w:val="20"/>
        </w:rPr>
      </w:pPr>
    </w:p>
    <w:p w14:paraId="51EFAF92" w14:textId="4AEF35DA" w:rsidR="0005395B" w:rsidRPr="008F3B31" w:rsidRDefault="001F34CA" w:rsidP="000C7550">
      <w:pPr>
        <w:pStyle w:val="Bezmezer"/>
        <w:spacing w:line="276" w:lineRule="auto"/>
        <w:rPr>
          <w:rFonts w:cstheme="minorHAnsi"/>
          <w:b/>
          <w:bCs/>
          <w:sz w:val="20"/>
          <w:szCs w:val="20"/>
        </w:rPr>
      </w:pPr>
      <w:r w:rsidRPr="008F3B31">
        <w:rPr>
          <w:rFonts w:cstheme="minorHAnsi"/>
          <w:b/>
          <w:bCs/>
          <w:sz w:val="20"/>
          <w:szCs w:val="20"/>
        </w:rPr>
        <w:t>Fakultní nemocnice Plze</w:t>
      </w:r>
      <w:r w:rsidR="00F23E76" w:rsidRPr="008F3B31">
        <w:rPr>
          <w:rFonts w:cstheme="minorHAnsi"/>
          <w:b/>
          <w:bCs/>
          <w:sz w:val="20"/>
          <w:szCs w:val="20"/>
        </w:rPr>
        <w:t>ň</w:t>
      </w:r>
    </w:p>
    <w:p w14:paraId="51EFAF93" w14:textId="40A34BA8" w:rsidR="000C7550" w:rsidRDefault="00F23E76" w:rsidP="000C7550">
      <w:pPr>
        <w:pStyle w:val="Bezmezer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IČO: 006 69 806</w:t>
      </w:r>
    </w:p>
    <w:p w14:paraId="48BD5B48" w14:textId="7C706989" w:rsidR="00F23E76" w:rsidRDefault="00897EE0" w:rsidP="000C7550">
      <w:pPr>
        <w:pStyle w:val="Bezmezer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D23491">
        <w:rPr>
          <w:rFonts w:cstheme="minorHAnsi"/>
          <w:sz w:val="20"/>
          <w:szCs w:val="20"/>
        </w:rPr>
        <w:t>e sídlem Edvarda Beneše 1128/13, 30</w:t>
      </w:r>
      <w:r w:rsidR="00240ACD">
        <w:rPr>
          <w:rFonts w:cstheme="minorHAnsi"/>
          <w:sz w:val="20"/>
          <w:szCs w:val="20"/>
        </w:rPr>
        <w:t>1</w:t>
      </w:r>
      <w:r w:rsidR="00D23491">
        <w:rPr>
          <w:rFonts w:cstheme="minorHAnsi"/>
          <w:sz w:val="20"/>
          <w:szCs w:val="20"/>
        </w:rPr>
        <w:t xml:space="preserve"> </w:t>
      </w:r>
      <w:r w:rsidR="00240ACD">
        <w:rPr>
          <w:rFonts w:cstheme="minorHAnsi"/>
          <w:sz w:val="20"/>
          <w:szCs w:val="20"/>
        </w:rPr>
        <w:t>00</w:t>
      </w:r>
      <w:r w:rsidR="00D23491">
        <w:rPr>
          <w:rFonts w:cstheme="minorHAnsi"/>
          <w:sz w:val="20"/>
          <w:szCs w:val="20"/>
        </w:rPr>
        <w:t xml:space="preserve"> Plzeň</w:t>
      </w:r>
    </w:p>
    <w:p w14:paraId="49B0A091" w14:textId="33EF4C5D" w:rsidR="00D23491" w:rsidRPr="00904FD3" w:rsidRDefault="00897EE0" w:rsidP="000C7550">
      <w:pPr>
        <w:pStyle w:val="Bezmezer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D23491">
        <w:rPr>
          <w:rFonts w:cstheme="minorHAnsi"/>
          <w:sz w:val="20"/>
          <w:szCs w:val="20"/>
        </w:rPr>
        <w:t xml:space="preserve">astoupená </w:t>
      </w:r>
      <w:r w:rsidR="005703EE">
        <w:rPr>
          <w:rFonts w:cstheme="minorHAnsi"/>
          <w:sz w:val="20"/>
          <w:szCs w:val="20"/>
        </w:rPr>
        <w:t>MUDr. Václavem Šimánkem, Ph.D., ředitelem</w:t>
      </w:r>
    </w:p>
    <w:p w14:paraId="2161EC29" w14:textId="77777777" w:rsidR="00D23491" w:rsidRDefault="00D23491" w:rsidP="0019712E">
      <w:pPr>
        <w:pStyle w:val="Bezmezer"/>
        <w:spacing w:line="276" w:lineRule="auto"/>
        <w:rPr>
          <w:rFonts w:cstheme="minorHAnsi"/>
          <w:sz w:val="20"/>
          <w:szCs w:val="20"/>
        </w:rPr>
      </w:pPr>
    </w:p>
    <w:p w14:paraId="51EFAF94" w14:textId="78F18469" w:rsidR="000A107E" w:rsidRPr="00904FD3" w:rsidRDefault="000A107E" w:rsidP="0019712E">
      <w:pPr>
        <w:pStyle w:val="Bezmezer"/>
        <w:spacing w:line="276" w:lineRule="auto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(dále jen jako </w:t>
      </w:r>
      <w:r w:rsidR="00D23491">
        <w:rPr>
          <w:rFonts w:cstheme="minorHAnsi"/>
          <w:sz w:val="20"/>
          <w:szCs w:val="20"/>
        </w:rPr>
        <w:t>„</w:t>
      </w:r>
      <w:r w:rsidR="00D23491">
        <w:rPr>
          <w:rFonts w:cstheme="minorHAnsi"/>
          <w:b/>
          <w:i/>
          <w:sz w:val="20"/>
          <w:szCs w:val="20"/>
        </w:rPr>
        <w:t>FN Plzeň</w:t>
      </w:r>
      <w:r w:rsidR="00D23491" w:rsidRPr="00D23491">
        <w:rPr>
          <w:rFonts w:cstheme="minorHAnsi"/>
          <w:bCs/>
          <w:i/>
          <w:sz w:val="20"/>
          <w:szCs w:val="20"/>
        </w:rPr>
        <w:t>“ nebo „</w:t>
      </w:r>
      <w:r w:rsidR="00D23491">
        <w:rPr>
          <w:rFonts w:cstheme="minorHAnsi"/>
          <w:b/>
          <w:i/>
          <w:sz w:val="20"/>
          <w:szCs w:val="20"/>
        </w:rPr>
        <w:t>Klient</w:t>
      </w:r>
      <w:r w:rsidRPr="00904FD3">
        <w:rPr>
          <w:rFonts w:cstheme="minorHAnsi"/>
          <w:sz w:val="20"/>
          <w:szCs w:val="20"/>
        </w:rPr>
        <w:t>“)</w:t>
      </w:r>
    </w:p>
    <w:p w14:paraId="51EFAF95" w14:textId="77777777" w:rsidR="0019712E" w:rsidRPr="00904FD3" w:rsidRDefault="0019712E" w:rsidP="0019712E">
      <w:pPr>
        <w:pStyle w:val="Bezmezer"/>
        <w:spacing w:line="276" w:lineRule="auto"/>
        <w:rPr>
          <w:rFonts w:cstheme="minorHAnsi"/>
          <w:sz w:val="20"/>
          <w:szCs w:val="20"/>
        </w:rPr>
      </w:pPr>
    </w:p>
    <w:p w14:paraId="51EFAF96" w14:textId="77777777" w:rsidR="000A107E" w:rsidRPr="00904FD3" w:rsidRDefault="000A107E" w:rsidP="000A107E">
      <w:pPr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a</w:t>
      </w:r>
    </w:p>
    <w:p w14:paraId="51EFAF97" w14:textId="7845695F" w:rsidR="0043309B" w:rsidRPr="00904FD3" w:rsidRDefault="0043309B" w:rsidP="0043309B">
      <w:pPr>
        <w:pStyle w:val="Bezmezer"/>
        <w:spacing w:line="276" w:lineRule="auto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ab/>
      </w:r>
    </w:p>
    <w:p w14:paraId="40DFDEC8" w14:textId="77777777" w:rsidR="008F3B31" w:rsidRDefault="008F3B31" w:rsidP="0043309B">
      <w:pPr>
        <w:pStyle w:val="Bezmezer"/>
        <w:spacing w:line="276" w:lineRule="auto"/>
        <w:rPr>
          <w:rFonts w:cstheme="minorHAnsi"/>
          <w:b/>
          <w:sz w:val="20"/>
          <w:szCs w:val="20"/>
        </w:rPr>
      </w:pPr>
      <w:r w:rsidRPr="008F3B31">
        <w:rPr>
          <w:rFonts w:cstheme="minorHAnsi"/>
          <w:b/>
          <w:sz w:val="20"/>
          <w:szCs w:val="20"/>
        </w:rPr>
        <w:t>Next Fertility IVF Prof. Zech Pilsen s.r.o.</w:t>
      </w:r>
    </w:p>
    <w:p w14:paraId="51EFAF99" w14:textId="582512BC" w:rsidR="0019712E" w:rsidRPr="00904FD3" w:rsidRDefault="0019712E" w:rsidP="0043309B">
      <w:pPr>
        <w:pStyle w:val="Bezmezer"/>
        <w:spacing w:line="276" w:lineRule="auto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IČ</w:t>
      </w:r>
      <w:r w:rsidR="0059066C">
        <w:rPr>
          <w:rFonts w:cstheme="minorHAnsi"/>
          <w:sz w:val="20"/>
          <w:szCs w:val="20"/>
        </w:rPr>
        <w:t>O</w:t>
      </w:r>
      <w:r w:rsidRPr="00904FD3">
        <w:rPr>
          <w:rFonts w:cstheme="minorHAnsi"/>
          <w:sz w:val="20"/>
          <w:szCs w:val="20"/>
        </w:rPr>
        <w:t xml:space="preserve">: </w:t>
      </w:r>
      <w:r w:rsidR="00957858" w:rsidRPr="00957858">
        <w:rPr>
          <w:rFonts w:cstheme="minorHAnsi"/>
          <w:sz w:val="20"/>
          <w:szCs w:val="20"/>
        </w:rPr>
        <w:t>288</w:t>
      </w:r>
      <w:r w:rsidR="00957858">
        <w:rPr>
          <w:rFonts w:cstheme="minorHAnsi"/>
          <w:sz w:val="20"/>
          <w:szCs w:val="20"/>
        </w:rPr>
        <w:t xml:space="preserve"> </w:t>
      </w:r>
      <w:r w:rsidR="00957858" w:rsidRPr="00957858">
        <w:rPr>
          <w:rFonts w:cstheme="minorHAnsi"/>
          <w:sz w:val="20"/>
          <w:szCs w:val="20"/>
        </w:rPr>
        <w:t>71</w:t>
      </w:r>
      <w:r w:rsidR="00957858">
        <w:rPr>
          <w:rFonts w:cstheme="minorHAnsi"/>
          <w:sz w:val="20"/>
          <w:szCs w:val="20"/>
        </w:rPr>
        <w:t xml:space="preserve"> </w:t>
      </w:r>
      <w:r w:rsidR="00957858" w:rsidRPr="00957858">
        <w:rPr>
          <w:rFonts w:cstheme="minorHAnsi"/>
          <w:sz w:val="20"/>
          <w:szCs w:val="20"/>
        </w:rPr>
        <w:t>260</w:t>
      </w:r>
    </w:p>
    <w:p w14:paraId="51EFAF9A" w14:textId="7EFD4E8F" w:rsidR="0019712E" w:rsidRPr="00904FD3" w:rsidRDefault="0043309B" w:rsidP="0019712E">
      <w:pPr>
        <w:pStyle w:val="Bezmezer"/>
        <w:spacing w:line="276" w:lineRule="auto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se sídlem </w:t>
      </w:r>
      <w:r w:rsidR="002B658D" w:rsidRPr="002B658D">
        <w:rPr>
          <w:rFonts w:cstheme="minorHAnsi"/>
          <w:sz w:val="20"/>
          <w:szCs w:val="20"/>
        </w:rPr>
        <w:t>Bedřicha Smetany 167/2, Vnitřní Město, 301 00 Plzeň</w:t>
      </w:r>
    </w:p>
    <w:p w14:paraId="51EFAF9C" w14:textId="19B274A0" w:rsidR="00F61ED3" w:rsidRPr="00904FD3" w:rsidRDefault="0043309B" w:rsidP="00F61ED3">
      <w:pPr>
        <w:pStyle w:val="Bezmezer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zastoupená </w:t>
      </w:r>
      <w:r w:rsidR="003B6C38">
        <w:rPr>
          <w:rFonts w:cstheme="minorHAnsi"/>
          <w:sz w:val="20"/>
          <w:szCs w:val="20"/>
        </w:rPr>
        <w:t>MUDr. Renatou Krmíčkovou, Ph.D., prokuristkou</w:t>
      </w:r>
      <w:bookmarkStart w:id="0" w:name="_GoBack"/>
      <w:bookmarkEnd w:id="0"/>
    </w:p>
    <w:p w14:paraId="51EFAF9D" w14:textId="77777777" w:rsidR="00F61ED3" w:rsidRPr="00904FD3" w:rsidRDefault="00F61ED3" w:rsidP="0005395B">
      <w:pPr>
        <w:spacing w:after="0"/>
        <w:rPr>
          <w:rFonts w:cstheme="minorHAnsi"/>
          <w:sz w:val="20"/>
          <w:szCs w:val="20"/>
        </w:rPr>
      </w:pPr>
    </w:p>
    <w:p w14:paraId="51EFAF9E" w14:textId="3B972F8E" w:rsidR="0019712E" w:rsidRPr="00904FD3" w:rsidRDefault="0019712E" w:rsidP="0005395B">
      <w:pPr>
        <w:spacing w:after="0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(dále jen jako </w:t>
      </w:r>
      <w:r w:rsidR="001B2A57">
        <w:rPr>
          <w:rFonts w:cstheme="minorHAnsi"/>
          <w:sz w:val="20"/>
          <w:szCs w:val="20"/>
        </w:rPr>
        <w:t>„</w:t>
      </w:r>
      <w:r w:rsidR="001B2A57" w:rsidRPr="003F6EEA">
        <w:rPr>
          <w:rFonts w:cstheme="minorHAnsi"/>
          <w:b/>
          <w:bCs/>
          <w:i/>
          <w:iCs/>
          <w:sz w:val="20"/>
          <w:szCs w:val="20"/>
        </w:rPr>
        <w:t>I</w:t>
      </w:r>
      <w:r w:rsidR="002B658D" w:rsidRPr="003F6EEA">
        <w:rPr>
          <w:rFonts w:cstheme="minorHAnsi"/>
          <w:b/>
          <w:i/>
          <w:iCs/>
          <w:sz w:val="20"/>
          <w:szCs w:val="20"/>
        </w:rPr>
        <w:t>VF Centrum</w:t>
      </w:r>
      <w:r w:rsidR="002B658D" w:rsidRPr="002B658D">
        <w:rPr>
          <w:rFonts w:cstheme="minorHAnsi"/>
          <w:bCs/>
          <w:i/>
          <w:sz w:val="20"/>
          <w:szCs w:val="20"/>
        </w:rPr>
        <w:t>“ nebo „</w:t>
      </w:r>
      <w:r w:rsidR="002B658D">
        <w:rPr>
          <w:rFonts w:cstheme="minorHAnsi"/>
          <w:b/>
          <w:i/>
          <w:sz w:val="20"/>
          <w:szCs w:val="20"/>
        </w:rPr>
        <w:t>Poskytovatel“</w:t>
      </w:r>
      <w:r w:rsidRPr="00904FD3">
        <w:rPr>
          <w:rFonts w:cstheme="minorHAnsi"/>
          <w:sz w:val="20"/>
          <w:szCs w:val="20"/>
        </w:rPr>
        <w:t>)</w:t>
      </w:r>
    </w:p>
    <w:p w14:paraId="51EFAF9F" w14:textId="77777777" w:rsidR="0005395B" w:rsidRPr="00904FD3" w:rsidRDefault="0005395B" w:rsidP="0005395B">
      <w:pPr>
        <w:spacing w:after="0"/>
        <w:rPr>
          <w:rFonts w:cstheme="minorHAnsi"/>
          <w:sz w:val="20"/>
          <w:szCs w:val="20"/>
        </w:rPr>
      </w:pPr>
    </w:p>
    <w:p w14:paraId="51EFAFA0" w14:textId="77777777" w:rsidR="00BF0682" w:rsidRPr="00904FD3" w:rsidRDefault="00BF0682" w:rsidP="00BF0682">
      <w:pPr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(dále společně rovněž jen jako „</w:t>
      </w:r>
      <w:r w:rsidRPr="00904FD3">
        <w:rPr>
          <w:rFonts w:cstheme="minorHAnsi"/>
          <w:b/>
          <w:i/>
          <w:sz w:val="20"/>
          <w:szCs w:val="20"/>
        </w:rPr>
        <w:t>Smluvní strany</w:t>
      </w:r>
      <w:r w:rsidRPr="00904FD3">
        <w:rPr>
          <w:rFonts w:cstheme="minorHAnsi"/>
          <w:sz w:val="20"/>
          <w:szCs w:val="20"/>
        </w:rPr>
        <w:t>“ nebo jednotlivě „</w:t>
      </w:r>
      <w:r w:rsidRPr="00904FD3">
        <w:rPr>
          <w:rFonts w:cstheme="minorHAnsi"/>
          <w:b/>
          <w:i/>
          <w:sz w:val="20"/>
          <w:szCs w:val="20"/>
        </w:rPr>
        <w:t>Smluvní strana</w:t>
      </w:r>
      <w:r w:rsidRPr="00904FD3">
        <w:rPr>
          <w:rFonts w:cstheme="minorHAnsi"/>
          <w:sz w:val="20"/>
          <w:szCs w:val="20"/>
        </w:rPr>
        <w:t>“)</w:t>
      </w:r>
    </w:p>
    <w:p w14:paraId="51EFAFA1" w14:textId="77777777" w:rsidR="00F30104" w:rsidRPr="00904FD3" w:rsidRDefault="00F30104" w:rsidP="0043309B">
      <w:pPr>
        <w:rPr>
          <w:rFonts w:cstheme="minorHAnsi"/>
          <w:sz w:val="20"/>
          <w:szCs w:val="20"/>
        </w:rPr>
      </w:pPr>
    </w:p>
    <w:p w14:paraId="51EFAFA2" w14:textId="77777777" w:rsidR="00D91476" w:rsidRPr="00904FD3" w:rsidRDefault="00D91476" w:rsidP="00423D5E">
      <w:pPr>
        <w:pStyle w:val="Bezmezer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I.</w:t>
      </w:r>
    </w:p>
    <w:p w14:paraId="51EFAFA3" w14:textId="77777777" w:rsidR="00F30104" w:rsidRPr="00904FD3" w:rsidRDefault="00F30104" w:rsidP="0005395B">
      <w:pPr>
        <w:pStyle w:val="Bezmezer"/>
        <w:spacing w:after="120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Úvodní ustanovení</w:t>
      </w:r>
    </w:p>
    <w:p w14:paraId="2B16AA60" w14:textId="702A7213" w:rsidR="006917FB" w:rsidRPr="006917FB" w:rsidRDefault="0043309B" w:rsidP="000C7550">
      <w:pPr>
        <w:pStyle w:val="Bezmezer"/>
        <w:numPr>
          <w:ilvl w:val="0"/>
          <w:numId w:val="1"/>
        </w:numPr>
        <w:spacing w:after="120"/>
        <w:ind w:left="284" w:hanging="284"/>
        <w:jc w:val="both"/>
        <w:rPr>
          <w:rFonts w:cstheme="minorHAnsi"/>
          <w:b/>
          <w:sz w:val="20"/>
          <w:szCs w:val="20"/>
        </w:rPr>
      </w:pPr>
      <w:r w:rsidRPr="000C7550">
        <w:rPr>
          <w:rFonts w:cstheme="minorHAnsi"/>
          <w:sz w:val="20"/>
          <w:szCs w:val="20"/>
        </w:rPr>
        <w:t>Smluvní strany uzavřely</w:t>
      </w:r>
      <w:r w:rsidR="00025810" w:rsidRPr="000C7550">
        <w:rPr>
          <w:rFonts w:cstheme="minorHAnsi"/>
          <w:sz w:val="20"/>
          <w:szCs w:val="20"/>
        </w:rPr>
        <w:t xml:space="preserve"> </w:t>
      </w:r>
      <w:r w:rsidR="000C7550" w:rsidRPr="000C7550">
        <w:rPr>
          <w:rFonts w:cstheme="minorHAnsi"/>
          <w:sz w:val="20"/>
          <w:szCs w:val="20"/>
        </w:rPr>
        <w:t xml:space="preserve">dne </w:t>
      </w:r>
      <w:r w:rsidR="001B2A57">
        <w:rPr>
          <w:rFonts w:cstheme="minorHAnsi"/>
          <w:sz w:val="20"/>
          <w:szCs w:val="20"/>
        </w:rPr>
        <w:t>22.12.2020</w:t>
      </w:r>
      <w:r w:rsidR="000C7550" w:rsidRPr="000C7550">
        <w:rPr>
          <w:rFonts w:cstheme="minorHAnsi"/>
          <w:sz w:val="20"/>
          <w:szCs w:val="20"/>
        </w:rPr>
        <w:t xml:space="preserve"> </w:t>
      </w:r>
      <w:r w:rsidRPr="000C7550">
        <w:rPr>
          <w:rFonts w:cstheme="minorHAnsi"/>
          <w:sz w:val="20"/>
          <w:szCs w:val="20"/>
        </w:rPr>
        <w:t xml:space="preserve">Smlouvu o </w:t>
      </w:r>
      <w:r w:rsidR="005C4C82">
        <w:rPr>
          <w:rFonts w:cstheme="minorHAnsi"/>
          <w:sz w:val="20"/>
          <w:szCs w:val="20"/>
        </w:rPr>
        <w:t>spolupráci, ev. č. FN Plzeň 1434/20/09/GPK, ev. č. IVF Centra 2020</w:t>
      </w:r>
      <w:r w:rsidR="006917FB">
        <w:rPr>
          <w:rFonts w:cstheme="minorHAnsi"/>
          <w:sz w:val="20"/>
          <w:szCs w:val="20"/>
        </w:rPr>
        <w:t>1222A</w:t>
      </w:r>
      <w:r w:rsidRPr="000C7550">
        <w:rPr>
          <w:rFonts w:cstheme="minorHAnsi"/>
          <w:sz w:val="20"/>
          <w:szCs w:val="20"/>
        </w:rPr>
        <w:t xml:space="preserve"> (dále jen </w:t>
      </w:r>
      <w:r w:rsidRPr="006917FB">
        <w:rPr>
          <w:rFonts w:cstheme="minorHAnsi"/>
          <w:bCs/>
          <w:i/>
          <w:sz w:val="20"/>
          <w:szCs w:val="20"/>
        </w:rPr>
        <w:t>„</w:t>
      </w:r>
      <w:r w:rsidRPr="000C7550">
        <w:rPr>
          <w:rFonts w:cstheme="minorHAnsi"/>
          <w:b/>
          <w:i/>
          <w:sz w:val="20"/>
          <w:szCs w:val="20"/>
        </w:rPr>
        <w:t>Smlouva</w:t>
      </w:r>
      <w:r w:rsidR="006917FB" w:rsidRPr="006917FB">
        <w:rPr>
          <w:rFonts w:cstheme="minorHAnsi"/>
          <w:bCs/>
          <w:i/>
          <w:sz w:val="20"/>
          <w:szCs w:val="20"/>
        </w:rPr>
        <w:t>“</w:t>
      </w:r>
      <w:r w:rsidRPr="006917FB">
        <w:rPr>
          <w:rFonts w:cstheme="minorHAnsi"/>
          <w:bCs/>
          <w:sz w:val="20"/>
          <w:szCs w:val="20"/>
        </w:rPr>
        <w:t>)</w:t>
      </w:r>
      <w:r w:rsidR="007003D5" w:rsidRPr="006917FB">
        <w:rPr>
          <w:rFonts w:cstheme="minorHAnsi"/>
          <w:bCs/>
          <w:sz w:val="20"/>
          <w:szCs w:val="20"/>
        </w:rPr>
        <w:t>,</w:t>
      </w:r>
      <w:r w:rsidR="007003D5" w:rsidRPr="000C7550">
        <w:rPr>
          <w:rFonts w:cstheme="minorHAnsi"/>
          <w:sz w:val="20"/>
          <w:szCs w:val="20"/>
        </w:rPr>
        <w:t xml:space="preserve"> ve znění dodatk</w:t>
      </w:r>
      <w:r w:rsidR="000C4521" w:rsidRPr="000C7550">
        <w:rPr>
          <w:rFonts w:cstheme="minorHAnsi"/>
          <w:sz w:val="20"/>
          <w:szCs w:val="20"/>
        </w:rPr>
        <w:t>u</w:t>
      </w:r>
      <w:r w:rsidR="007003D5" w:rsidRPr="000C7550">
        <w:rPr>
          <w:rFonts w:cstheme="minorHAnsi"/>
          <w:sz w:val="20"/>
          <w:szCs w:val="20"/>
        </w:rPr>
        <w:t xml:space="preserve"> č. </w:t>
      </w:r>
      <w:r w:rsidR="000C7550" w:rsidRPr="000C7550">
        <w:rPr>
          <w:rFonts w:cstheme="minorHAnsi"/>
          <w:sz w:val="20"/>
          <w:szCs w:val="20"/>
        </w:rPr>
        <w:t>1</w:t>
      </w:r>
      <w:r w:rsidR="00F1402D">
        <w:rPr>
          <w:rFonts w:cstheme="minorHAnsi"/>
          <w:sz w:val="20"/>
          <w:szCs w:val="20"/>
        </w:rPr>
        <w:t xml:space="preserve"> ze dne 14.12.2022</w:t>
      </w:r>
      <w:r w:rsidRPr="000C7550">
        <w:rPr>
          <w:rFonts w:cstheme="minorHAnsi"/>
          <w:sz w:val="20"/>
          <w:szCs w:val="20"/>
        </w:rPr>
        <w:t xml:space="preserve">, jejímž předmětem </w:t>
      </w:r>
      <w:r w:rsidR="000C7550">
        <w:rPr>
          <w:rFonts w:cstheme="minorHAnsi"/>
          <w:sz w:val="20"/>
          <w:szCs w:val="20"/>
        </w:rPr>
        <w:t xml:space="preserve">je </w:t>
      </w:r>
      <w:r w:rsidR="00F8459C">
        <w:rPr>
          <w:rFonts w:cstheme="minorHAnsi"/>
          <w:sz w:val="20"/>
          <w:szCs w:val="20"/>
        </w:rPr>
        <w:t xml:space="preserve">poskytování služeb specifikovaných ve Smlouvě. </w:t>
      </w:r>
    </w:p>
    <w:p w14:paraId="60297EDD" w14:textId="77777777" w:rsidR="006917FB" w:rsidRPr="006917FB" w:rsidRDefault="006917FB" w:rsidP="00F8459C">
      <w:pPr>
        <w:pStyle w:val="Bezmezer"/>
        <w:spacing w:after="120"/>
        <w:ind w:left="284"/>
        <w:jc w:val="both"/>
        <w:rPr>
          <w:rFonts w:cstheme="minorHAnsi"/>
          <w:b/>
          <w:sz w:val="20"/>
          <w:szCs w:val="20"/>
        </w:rPr>
      </w:pPr>
    </w:p>
    <w:p w14:paraId="51EFAFA5" w14:textId="77777777" w:rsidR="00F30104" w:rsidRPr="00904FD3" w:rsidRDefault="00F30104" w:rsidP="00423D5E">
      <w:pPr>
        <w:pStyle w:val="Bezmezer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II.</w:t>
      </w:r>
    </w:p>
    <w:p w14:paraId="51EFAFA6" w14:textId="5A5330A9" w:rsidR="00F30104" w:rsidRDefault="0043309B" w:rsidP="0005395B">
      <w:pPr>
        <w:pStyle w:val="Bezmezer"/>
        <w:spacing w:after="120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Změna Smlouvy</w:t>
      </w:r>
    </w:p>
    <w:p w14:paraId="402B9DA4" w14:textId="510E6261" w:rsidR="004C164B" w:rsidRDefault="004C164B" w:rsidP="004C164B">
      <w:pPr>
        <w:pStyle w:val="Bezmezer"/>
        <w:numPr>
          <w:ilvl w:val="0"/>
          <w:numId w:val="4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Smluvní strany se dohodly na změně článku VI. Smlouvy, a to tak, že nové znění tohoto </w:t>
      </w:r>
      <w:r w:rsidR="005703EE">
        <w:rPr>
          <w:rFonts w:cstheme="minorHAnsi"/>
          <w:sz w:val="20"/>
          <w:szCs w:val="20"/>
        </w:rPr>
        <w:t xml:space="preserve">článku </w:t>
      </w:r>
      <w:r>
        <w:rPr>
          <w:rFonts w:cstheme="minorHAnsi"/>
          <w:sz w:val="20"/>
          <w:szCs w:val="20"/>
        </w:rPr>
        <w:t>zní:</w:t>
      </w:r>
    </w:p>
    <w:p w14:paraId="7A07BF2D" w14:textId="0325BFE5" w:rsidR="003D485F" w:rsidRPr="003B6C38" w:rsidRDefault="0061015C" w:rsidP="0061015C">
      <w:pPr>
        <w:pStyle w:val="Bezmezer"/>
        <w:spacing w:after="120"/>
        <w:ind w:left="284"/>
        <w:jc w:val="both"/>
        <w:rPr>
          <w:rFonts w:cstheme="minorHAnsi"/>
          <w:sz w:val="20"/>
          <w:szCs w:val="20"/>
        </w:rPr>
      </w:pPr>
      <w:r w:rsidRPr="00B63935">
        <w:rPr>
          <w:rFonts w:cstheme="minorHAnsi"/>
          <w:i/>
          <w:sz w:val="20"/>
          <w:szCs w:val="20"/>
        </w:rPr>
        <w:t>„</w:t>
      </w:r>
      <w:r w:rsidR="005703EE">
        <w:rPr>
          <w:rFonts w:cstheme="minorHAnsi"/>
          <w:i/>
          <w:sz w:val="20"/>
          <w:szCs w:val="20"/>
        </w:rPr>
        <w:t>1.</w:t>
      </w:r>
      <w:r w:rsidR="005703EE">
        <w:rPr>
          <w:rFonts w:cstheme="minorHAnsi"/>
          <w:i/>
          <w:sz w:val="20"/>
          <w:szCs w:val="20"/>
        </w:rPr>
        <w:tab/>
      </w:r>
      <w:r w:rsidR="00AF09D7" w:rsidRPr="00AF09D7">
        <w:rPr>
          <w:rFonts w:cstheme="minorHAnsi"/>
          <w:i/>
          <w:sz w:val="20"/>
          <w:szCs w:val="20"/>
        </w:rPr>
        <w:t xml:space="preserve">IVF Centru </w:t>
      </w:r>
      <w:r w:rsidR="00AF09D7" w:rsidRPr="003B6C38">
        <w:rPr>
          <w:rFonts w:cstheme="minorHAnsi"/>
          <w:i/>
          <w:sz w:val="20"/>
          <w:szCs w:val="20"/>
        </w:rPr>
        <w:t xml:space="preserve">náleží </w:t>
      </w:r>
      <w:r w:rsidR="001A7245" w:rsidRPr="003B6C38">
        <w:rPr>
          <w:rFonts w:cstheme="minorHAnsi"/>
          <w:i/>
          <w:sz w:val="20"/>
          <w:szCs w:val="20"/>
        </w:rPr>
        <w:t xml:space="preserve">od FN Plzeň </w:t>
      </w:r>
      <w:r w:rsidR="00AF09D7" w:rsidRPr="003B6C38">
        <w:rPr>
          <w:rFonts w:cstheme="minorHAnsi"/>
          <w:i/>
          <w:sz w:val="20"/>
          <w:szCs w:val="20"/>
        </w:rPr>
        <w:t>odměna za zajištění a provedení úkonů uvedených v čl. IV. odst. 1 písm. b) až i)</w:t>
      </w:r>
      <w:r w:rsidR="00706E30" w:rsidRPr="003B6C38">
        <w:rPr>
          <w:rFonts w:cstheme="minorHAnsi"/>
          <w:i/>
          <w:iCs/>
          <w:sz w:val="20"/>
          <w:szCs w:val="20"/>
        </w:rPr>
        <w:t>.</w:t>
      </w:r>
    </w:p>
    <w:p w14:paraId="3A1DF01E" w14:textId="2F5DAC03" w:rsidR="00AF09D7" w:rsidRDefault="00F7048D" w:rsidP="00702A5F">
      <w:pPr>
        <w:pStyle w:val="Bezmezer"/>
        <w:spacing w:after="120"/>
        <w:ind w:left="284"/>
        <w:jc w:val="both"/>
        <w:rPr>
          <w:rFonts w:cstheme="minorHAnsi"/>
          <w:i/>
          <w:iCs/>
          <w:sz w:val="20"/>
          <w:szCs w:val="20"/>
        </w:rPr>
      </w:pPr>
      <w:r w:rsidRPr="003B6C38">
        <w:rPr>
          <w:rFonts w:cstheme="minorHAnsi"/>
          <w:i/>
          <w:iCs/>
          <w:sz w:val="20"/>
          <w:szCs w:val="20"/>
        </w:rPr>
        <w:t>2.</w:t>
      </w:r>
      <w:r w:rsidR="00AF09D7" w:rsidRPr="003B6C38">
        <w:t xml:space="preserve"> </w:t>
      </w:r>
      <w:r w:rsidR="00783D7B" w:rsidRPr="003B6C38">
        <w:rPr>
          <w:i/>
          <w:iCs/>
        </w:rPr>
        <w:t>Smluvní strany se dohodly, že FN Plzeň se zavazuje zaplatit IVF Centru odměnu za činnosti dle čl. IV. odst. 1 písm. b) až h)</w:t>
      </w:r>
      <w:r w:rsidR="00B70575" w:rsidRPr="003B6C38">
        <w:rPr>
          <w:i/>
          <w:iCs/>
        </w:rPr>
        <w:t>.</w:t>
      </w:r>
      <w:r w:rsidR="00B70575" w:rsidRPr="003B6C38">
        <w:t xml:space="preserve"> </w:t>
      </w:r>
      <w:r w:rsidR="00AF09D7" w:rsidRPr="003B6C38">
        <w:rPr>
          <w:rFonts w:cstheme="minorHAnsi"/>
          <w:i/>
          <w:iCs/>
          <w:sz w:val="20"/>
          <w:szCs w:val="20"/>
        </w:rPr>
        <w:t>Výše odměny za činnosti dle čl. IV. odst. 1 písm. b) až h) je dle dohody smluvních stran stanovena na 25</w:t>
      </w:r>
      <w:r w:rsidR="0041579A" w:rsidRPr="003B6C38">
        <w:rPr>
          <w:rFonts w:cstheme="minorHAnsi"/>
          <w:i/>
          <w:iCs/>
          <w:sz w:val="20"/>
          <w:szCs w:val="20"/>
        </w:rPr>
        <w:t xml:space="preserve"> </w:t>
      </w:r>
      <w:r w:rsidR="00AF09D7" w:rsidRPr="003B6C38">
        <w:rPr>
          <w:rFonts w:cstheme="minorHAnsi"/>
          <w:i/>
          <w:iCs/>
          <w:sz w:val="20"/>
          <w:szCs w:val="20"/>
        </w:rPr>
        <w:t>% z úhrady výkonů 09119, 39113, 39115, 63021, 63022, 63023, 63212, 63417, 63545, 63901, 63902, 63903, 63908, 63914, 63915, 63916, 63920 a 63921, vykázan</w:t>
      </w:r>
      <w:r w:rsidR="00370415" w:rsidRPr="003B6C38">
        <w:rPr>
          <w:rFonts w:cstheme="minorHAnsi"/>
          <w:i/>
          <w:iCs/>
          <w:sz w:val="20"/>
          <w:szCs w:val="20"/>
        </w:rPr>
        <w:t xml:space="preserve">ých </w:t>
      </w:r>
      <w:r w:rsidR="001A7245" w:rsidRPr="003B6C38">
        <w:rPr>
          <w:rFonts w:cstheme="minorHAnsi"/>
          <w:i/>
          <w:iCs/>
          <w:sz w:val="20"/>
          <w:szCs w:val="20"/>
        </w:rPr>
        <w:t xml:space="preserve">FN Plzeň </w:t>
      </w:r>
      <w:r w:rsidR="00370415" w:rsidRPr="003B6C38">
        <w:rPr>
          <w:rFonts w:cstheme="minorHAnsi"/>
          <w:i/>
          <w:iCs/>
          <w:sz w:val="20"/>
          <w:szCs w:val="20"/>
        </w:rPr>
        <w:t xml:space="preserve">za pracoviště IVF centra </w:t>
      </w:r>
      <w:r w:rsidR="00AF09D7" w:rsidRPr="003B6C38">
        <w:rPr>
          <w:rFonts w:cstheme="minorHAnsi"/>
          <w:i/>
          <w:iCs/>
          <w:sz w:val="20"/>
          <w:szCs w:val="20"/>
        </w:rPr>
        <w:t>zdravotní pojišťovn</w:t>
      </w:r>
      <w:r w:rsidR="00370415" w:rsidRPr="003B6C38">
        <w:rPr>
          <w:rFonts w:cstheme="minorHAnsi"/>
          <w:i/>
          <w:iCs/>
          <w:sz w:val="20"/>
          <w:szCs w:val="20"/>
        </w:rPr>
        <w:t>ě</w:t>
      </w:r>
      <w:r w:rsidR="00AF09D7" w:rsidRPr="003B6C38">
        <w:rPr>
          <w:rFonts w:cstheme="minorHAnsi"/>
          <w:i/>
          <w:iCs/>
          <w:sz w:val="20"/>
          <w:szCs w:val="20"/>
        </w:rPr>
        <w:t xml:space="preserve">. Výše úhrady uvedených výkonů bude stanovena dle Seznamu zdravotních </w:t>
      </w:r>
      <w:r w:rsidR="00AF09D7" w:rsidRPr="00AF09D7">
        <w:rPr>
          <w:rFonts w:cstheme="minorHAnsi"/>
          <w:i/>
          <w:iCs/>
          <w:sz w:val="20"/>
          <w:szCs w:val="20"/>
        </w:rPr>
        <w:t>výkonů s bodovými hodnotami a Vyhlášky o stanovení hodnot bodu, výše úhrad za hrazené služby a regulační omezení v platném znění pro dané období</w:t>
      </w:r>
      <w:r w:rsidR="00AF09D7">
        <w:rPr>
          <w:rFonts w:cstheme="minorHAnsi"/>
          <w:i/>
          <w:iCs/>
          <w:sz w:val="20"/>
          <w:szCs w:val="20"/>
        </w:rPr>
        <w:t>. Daným obdobím je kalendářní čtvrtletí</w:t>
      </w:r>
      <w:r w:rsidR="005807B4">
        <w:rPr>
          <w:rFonts w:cstheme="minorHAnsi"/>
          <w:i/>
          <w:iCs/>
          <w:sz w:val="20"/>
          <w:szCs w:val="20"/>
        </w:rPr>
        <w:t>.</w:t>
      </w:r>
    </w:p>
    <w:p w14:paraId="747177CB" w14:textId="7D54F269" w:rsidR="007C0B32" w:rsidRDefault="00AF09D7" w:rsidP="00702A5F">
      <w:pPr>
        <w:pStyle w:val="Bezmezer"/>
        <w:spacing w:after="120"/>
        <w:ind w:left="284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3</w:t>
      </w:r>
      <w:r w:rsidR="00F7048D">
        <w:rPr>
          <w:rFonts w:cstheme="minorHAnsi"/>
          <w:i/>
          <w:iCs/>
          <w:sz w:val="20"/>
          <w:szCs w:val="20"/>
        </w:rPr>
        <w:t xml:space="preserve"> </w:t>
      </w:r>
      <w:r w:rsidR="00A2266F">
        <w:rPr>
          <w:rFonts w:cstheme="minorHAnsi"/>
          <w:i/>
          <w:iCs/>
          <w:sz w:val="20"/>
          <w:szCs w:val="20"/>
        </w:rPr>
        <w:t xml:space="preserve">Nejpozději do 15 dnů od skončení každého kalendářního čtvrtletí </w:t>
      </w:r>
      <w:r w:rsidR="00FD464C">
        <w:rPr>
          <w:rFonts w:cstheme="minorHAnsi"/>
          <w:i/>
          <w:iCs/>
          <w:sz w:val="20"/>
          <w:szCs w:val="20"/>
        </w:rPr>
        <w:t>dokončí IVF Centrum finalizaci záznamů</w:t>
      </w:r>
      <w:r w:rsidR="008A12E4">
        <w:rPr>
          <w:rFonts w:cstheme="minorHAnsi"/>
          <w:i/>
          <w:iCs/>
          <w:sz w:val="20"/>
          <w:szCs w:val="20"/>
        </w:rPr>
        <w:t xml:space="preserve"> v</w:t>
      </w:r>
      <w:r w:rsidR="008A3022">
        <w:rPr>
          <w:rFonts w:cstheme="minorHAnsi"/>
          <w:i/>
          <w:iCs/>
          <w:sz w:val="20"/>
          <w:szCs w:val="20"/>
        </w:rPr>
        <w:t> </w:t>
      </w:r>
      <w:r w:rsidR="008A12E4">
        <w:rPr>
          <w:rFonts w:cstheme="minorHAnsi"/>
          <w:i/>
          <w:iCs/>
          <w:sz w:val="20"/>
          <w:szCs w:val="20"/>
        </w:rPr>
        <w:t>programu</w:t>
      </w:r>
      <w:r w:rsidR="008A3022">
        <w:rPr>
          <w:rFonts w:cstheme="minorHAnsi"/>
          <w:i/>
          <w:iCs/>
          <w:sz w:val="20"/>
          <w:szCs w:val="20"/>
        </w:rPr>
        <w:t xml:space="preserve"> M4 </w:t>
      </w:r>
      <w:r w:rsidR="00FD464C">
        <w:rPr>
          <w:rFonts w:cstheme="minorHAnsi"/>
          <w:i/>
          <w:iCs/>
          <w:sz w:val="20"/>
          <w:szCs w:val="20"/>
        </w:rPr>
        <w:t xml:space="preserve">za poskytování zdravotních </w:t>
      </w:r>
      <w:r w:rsidR="00FD464C" w:rsidRPr="00B33500">
        <w:rPr>
          <w:rFonts w:cstheme="minorHAnsi"/>
          <w:i/>
          <w:iCs/>
          <w:sz w:val="20"/>
          <w:szCs w:val="20"/>
        </w:rPr>
        <w:t xml:space="preserve">služeb </w:t>
      </w:r>
      <w:r w:rsidR="008C174C">
        <w:rPr>
          <w:rFonts w:cstheme="minorHAnsi"/>
          <w:i/>
          <w:iCs/>
          <w:sz w:val="20"/>
          <w:szCs w:val="20"/>
        </w:rPr>
        <w:t>poskytovaných IVF Centrem pro FN Plzeň dle této Smlouvy</w:t>
      </w:r>
      <w:r w:rsidR="008A12E4">
        <w:rPr>
          <w:rFonts w:cstheme="minorHAnsi"/>
          <w:i/>
          <w:iCs/>
          <w:sz w:val="20"/>
          <w:szCs w:val="20"/>
        </w:rPr>
        <w:t xml:space="preserve"> a tuto skutečnost sdělí FN Plzeň</w:t>
      </w:r>
      <w:r w:rsidR="00217A55">
        <w:rPr>
          <w:rFonts w:cstheme="minorHAnsi"/>
          <w:i/>
          <w:iCs/>
          <w:sz w:val="20"/>
          <w:szCs w:val="20"/>
        </w:rPr>
        <w:t xml:space="preserve"> (dále také jen „</w:t>
      </w:r>
      <w:r w:rsidR="00217A55" w:rsidRPr="00702A5F">
        <w:rPr>
          <w:rFonts w:cstheme="minorHAnsi"/>
          <w:b/>
          <w:bCs/>
          <w:i/>
          <w:iCs/>
          <w:sz w:val="20"/>
          <w:szCs w:val="20"/>
        </w:rPr>
        <w:t>Oznámení</w:t>
      </w:r>
      <w:r w:rsidR="00217A55">
        <w:rPr>
          <w:rFonts w:cstheme="minorHAnsi"/>
          <w:i/>
          <w:iCs/>
          <w:sz w:val="20"/>
          <w:szCs w:val="20"/>
        </w:rPr>
        <w:t xml:space="preserve"> </w:t>
      </w:r>
      <w:r w:rsidR="00217A55" w:rsidRPr="00702A5F">
        <w:rPr>
          <w:rFonts w:cstheme="minorHAnsi"/>
          <w:b/>
          <w:bCs/>
          <w:i/>
          <w:iCs/>
          <w:sz w:val="20"/>
          <w:szCs w:val="20"/>
        </w:rPr>
        <w:t>IVF Centra</w:t>
      </w:r>
      <w:r w:rsidR="00217A55">
        <w:rPr>
          <w:rFonts w:cstheme="minorHAnsi"/>
          <w:i/>
          <w:iCs/>
          <w:sz w:val="20"/>
          <w:szCs w:val="20"/>
        </w:rPr>
        <w:t>“)</w:t>
      </w:r>
      <w:r w:rsidR="008A12E4">
        <w:rPr>
          <w:rFonts w:cstheme="minorHAnsi"/>
          <w:i/>
          <w:iCs/>
          <w:sz w:val="20"/>
          <w:szCs w:val="20"/>
        </w:rPr>
        <w:t xml:space="preserve">. Toto </w:t>
      </w:r>
      <w:r w:rsidR="00217A55">
        <w:rPr>
          <w:rFonts w:cstheme="minorHAnsi"/>
          <w:i/>
          <w:iCs/>
          <w:sz w:val="20"/>
          <w:szCs w:val="20"/>
        </w:rPr>
        <w:t>Oznámení IVF Centra</w:t>
      </w:r>
      <w:r w:rsidR="008A12E4">
        <w:rPr>
          <w:rFonts w:cstheme="minorHAnsi"/>
          <w:i/>
          <w:iCs/>
          <w:sz w:val="20"/>
          <w:szCs w:val="20"/>
        </w:rPr>
        <w:t xml:space="preserve"> </w:t>
      </w:r>
      <w:r w:rsidR="008A3022">
        <w:rPr>
          <w:rFonts w:cstheme="minorHAnsi"/>
          <w:i/>
          <w:iCs/>
          <w:sz w:val="20"/>
          <w:szCs w:val="20"/>
        </w:rPr>
        <w:t xml:space="preserve">musí být </w:t>
      </w:r>
      <w:r w:rsidR="008A12E4">
        <w:rPr>
          <w:rFonts w:cstheme="minorHAnsi"/>
          <w:i/>
          <w:iCs/>
          <w:sz w:val="20"/>
          <w:szCs w:val="20"/>
        </w:rPr>
        <w:t>učiněno na emailovou adresu</w:t>
      </w:r>
      <w:r w:rsidR="008A12E4" w:rsidRPr="00953A11">
        <w:rPr>
          <w:rFonts w:cstheme="minorHAnsi"/>
          <w:i/>
          <w:iCs/>
          <w:sz w:val="20"/>
          <w:szCs w:val="20"/>
        </w:rPr>
        <w:t xml:space="preserve">: </w:t>
      </w:r>
      <w:hyperlink r:id="rId8" w:history="1">
        <w:r w:rsidR="008A12E4" w:rsidRPr="00953A11">
          <w:rPr>
            <w:rStyle w:val="Hypertextovodkaz"/>
            <w:rFonts w:cstheme="minorHAnsi"/>
            <w:i/>
            <w:iCs/>
            <w:sz w:val="20"/>
            <w:szCs w:val="20"/>
          </w:rPr>
          <w:t>fakturace@fnplzen.cz</w:t>
        </w:r>
      </w:hyperlink>
      <w:r w:rsidR="008A12E4">
        <w:rPr>
          <w:rFonts w:cstheme="minorHAnsi"/>
          <w:i/>
          <w:iCs/>
          <w:sz w:val="20"/>
          <w:szCs w:val="20"/>
        </w:rPr>
        <w:t>.</w:t>
      </w:r>
      <w:r w:rsidR="00FD464C">
        <w:rPr>
          <w:rFonts w:cstheme="minorHAnsi"/>
          <w:i/>
          <w:iCs/>
          <w:sz w:val="20"/>
          <w:szCs w:val="20"/>
        </w:rPr>
        <w:t xml:space="preserve"> </w:t>
      </w:r>
      <w:r w:rsidR="005F046A">
        <w:rPr>
          <w:rFonts w:cstheme="minorHAnsi"/>
          <w:i/>
          <w:iCs/>
          <w:sz w:val="20"/>
          <w:szCs w:val="20"/>
        </w:rPr>
        <w:t xml:space="preserve">Následně se FN Plzeň zavazuje, </w:t>
      </w:r>
      <w:r w:rsidR="00575254">
        <w:rPr>
          <w:rFonts w:cstheme="minorHAnsi"/>
          <w:i/>
          <w:iCs/>
          <w:sz w:val="20"/>
          <w:szCs w:val="20"/>
        </w:rPr>
        <w:t xml:space="preserve">že </w:t>
      </w:r>
      <w:r w:rsidR="000171A2">
        <w:rPr>
          <w:rFonts w:cstheme="minorHAnsi"/>
          <w:i/>
          <w:iCs/>
          <w:sz w:val="20"/>
          <w:szCs w:val="20"/>
        </w:rPr>
        <w:t xml:space="preserve">IVF </w:t>
      </w:r>
      <w:r w:rsidR="00DE6143">
        <w:rPr>
          <w:rFonts w:cstheme="minorHAnsi"/>
          <w:i/>
          <w:iCs/>
          <w:sz w:val="20"/>
          <w:szCs w:val="20"/>
        </w:rPr>
        <w:t xml:space="preserve">Centru písemně </w:t>
      </w:r>
      <w:r w:rsidR="00575254">
        <w:rPr>
          <w:rFonts w:cstheme="minorHAnsi"/>
          <w:i/>
          <w:iCs/>
          <w:sz w:val="20"/>
          <w:szCs w:val="20"/>
        </w:rPr>
        <w:t xml:space="preserve">zašle hodnotu vykázané péče </w:t>
      </w:r>
      <w:r w:rsidR="00FC76A9">
        <w:rPr>
          <w:rFonts w:cstheme="minorHAnsi"/>
          <w:i/>
          <w:iCs/>
          <w:sz w:val="20"/>
          <w:szCs w:val="20"/>
        </w:rPr>
        <w:t xml:space="preserve">zdravotním pojišťovnám </w:t>
      </w:r>
      <w:r w:rsidR="008D1E47" w:rsidRPr="00B33500">
        <w:rPr>
          <w:rFonts w:cstheme="minorHAnsi"/>
          <w:i/>
          <w:iCs/>
          <w:sz w:val="20"/>
          <w:szCs w:val="20"/>
        </w:rPr>
        <w:t xml:space="preserve">za poskytování zdravotních služeb </w:t>
      </w:r>
      <w:r w:rsidR="008D1E47" w:rsidRPr="00B63935">
        <w:rPr>
          <w:rFonts w:cstheme="minorHAnsi"/>
          <w:i/>
          <w:iCs/>
          <w:sz w:val="20"/>
          <w:szCs w:val="20"/>
        </w:rPr>
        <w:t xml:space="preserve">specifikovaných v čl. </w:t>
      </w:r>
      <w:r w:rsidR="008D1E47" w:rsidRPr="00B63935">
        <w:rPr>
          <w:rFonts w:cstheme="minorHAnsi"/>
          <w:i/>
          <w:iCs/>
          <w:sz w:val="20"/>
          <w:szCs w:val="20"/>
        </w:rPr>
        <w:lastRenderedPageBreak/>
        <w:t>III. Smlouvy</w:t>
      </w:r>
      <w:r w:rsidR="008D1E47">
        <w:rPr>
          <w:rFonts w:cstheme="minorHAnsi"/>
          <w:i/>
          <w:iCs/>
          <w:sz w:val="20"/>
          <w:szCs w:val="20"/>
        </w:rPr>
        <w:t xml:space="preserve"> </w:t>
      </w:r>
      <w:r w:rsidR="00575254">
        <w:rPr>
          <w:rFonts w:cstheme="minorHAnsi"/>
          <w:i/>
          <w:iCs/>
          <w:sz w:val="20"/>
          <w:szCs w:val="20"/>
        </w:rPr>
        <w:t xml:space="preserve">za </w:t>
      </w:r>
      <w:r w:rsidR="003B01D0">
        <w:rPr>
          <w:rFonts w:cstheme="minorHAnsi"/>
          <w:i/>
          <w:iCs/>
          <w:sz w:val="20"/>
          <w:szCs w:val="20"/>
        </w:rPr>
        <w:t xml:space="preserve">předmětné </w:t>
      </w:r>
      <w:r w:rsidR="00575254">
        <w:rPr>
          <w:rFonts w:cstheme="minorHAnsi"/>
          <w:i/>
          <w:iCs/>
          <w:sz w:val="20"/>
          <w:szCs w:val="20"/>
        </w:rPr>
        <w:t>kalendářní čtvrtletí</w:t>
      </w:r>
      <w:r w:rsidR="00E37E84">
        <w:rPr>
          <w:rFonts w:cstheme="minorHAnsi"/>
          <w:i/>
          <w:iCs/>
          <w:sz w:val="20"/>
          <w:szCs w:val="20"/>
        </w:rPr>
        <w:t xml:space="preserve"> i s přehledem jednotlivých úkonů, které byly FN Plze</w:t>
      </w:r>
      <w:r w:rsidR="0060719F">
        <w:rPr>
          <w:rFonts w:cstheme="minorHAnsi"/>
          <w:i/>
          <w:iCs/>
          <w:sz w:val="20"/>
          <w:szCs w:val="20"/>
        </w:rPr>
        <w:t>ň na zdravotní pojišťovny vykázány</w:t>
      </w:r>
      <w:r w:rsidR="003C7C02">
        <w:rPr>
          <w:rFonts w:cstheme="minorHAnsi"/>
          <w:i/>
          <w:iCs/>
          <w:sz w:val="20"/>
          <w:szCs w:val="20"/>
        </w:rPr>
        <w:t xml:space="preserve"> (dále také jen „</w:t>
      </w:r>
      <w:r w:rsidR="003C7C02" w:rsidRPr="00702A5F">
        <w:rPr>
          <w:rFonts w:cstheme="minorHAnsi"/>
          <w:b/>
          <w:bCs/>
          <w:i/>
          <w:iCs/>
          <w:sz w:val="20"/>
          <w:szCs w:val="20"/>
        </w:rPr>
        <w:t>Vyčíslení</w:t>
      </w:r>
      <w:r w:rsidR="003C7C02">
        <w:rPr>
          <w:rFonts w:cstheme="minorHAnsi"/>
          <w:i/>
          <w:iCs/>
          <w:sz w:val="20"/>
          <w:szCs w:val="20"/>
        </w:rPr>
        <w:t>“)</w:t>
      </w:r>
      <w:r w:rsidR="00A87A43">
        <w:rPr>
          <w:rFonts w:cstheme="minorHAnsi"/>
          <w:i/>
          <w:iCs/>
          <w:sz w:val="20"/>
          <w:szCs w:val="20"/>
        </w:rPr>
        <w:t>, a to vždy nejpozději do</w:t>
      </w:r>
      <w:r w:rsidR="00217A55">
        <w:rPr>
          <w:rFonts w:cstheme="minorHAnsi"/>
          <w:i/>
          <w:iCs/>
          <w:sz w:val="20"/>
          <w:szCs w:val="20"/>
        </w:rPr>
        <w:t xml:space="preserve"> </w:t>
      </w:r>
      <w:r w:rsidR="00575254">
        <w:rPr>
          <w:rFonts w:cstheme="minorHAnsi"/>
          <w:i/>
          <w:iCs/>
          <w:sz w:val="20"/>
          <w:szCs w:val="20"/>
        </w:rPr>
        <w:t>30</w:t>
      </w:r>
      <w:r w:rsidR="00A87A43">
        <w:rPr>
          <w:rFonts w:cstheme="minorHAnsi"/>
          <w:i/>
          <w:iCs/>
          <w:sz w:val="20"/>
          <w:szCs w:val="20"/>
        </w:rPr>
        <w:t xml:space="preserve"> dnů od</w:t>
      </w:r>
      <w:r w:rsidR="00575254">
        <w:rPr>
          <w:rFonts w:cstheme="minorHAnsi"/>
          <w:i/>
          <w:iCs/>
          <w:sz w:val="20"/>
          <w:szCs w:val="20"/>
        </w:rPr>
        <w:t>e dne</w:t>
      </w:r>
      <w:r w:rsidR="00217A55">
        <w:rPr>
          <w:rFonts w:cstheme="minorHAnsi"/>
          <w:i/>
          <w:iCs/>
          <w:sz w:val="20"/>
          <w:szCs w:val="20"/>
        </w:rPr>
        <w:t xml:space="preserve"> učinění Oznámení IVF Centra</w:t>
      </w:r>
      <w:r w:rsidR="00BD60B9">
        <w:rPr>
          <w:rFonts w:cstheme="minorHAnsi"/>
          <w:i/>
          <w:iCs/>
          <w:sz w:val="20"/>
          <w:szCs w:val="20"/>
        </w:rPr>
        <w:t xml:space="preserve"> za</w:t>
      </w:r>
      <w:r w:rsidR="00A87A43">
        <w:rPr>
          <w:rFonts w:cstheme="minorHAnsi"/>
          <w:i/>
          <w:iCs/>
          <w:sz w:val="20"/>
          <w:szCs w:val="20"/>
        </w:rPr>
        <w:t xml:space="preserve"> </w:t>
      </w:r>
      <w:r w:rsidR="00BD60B9">
        <w:rPr>
          <w:rFonts w:cstheme="minorHAnsi"/>
          <w:i/>
          <w:iCs/>
          <w:sz w:val="20"/>
          <w:szCs w:val="20"/>
        </w:rPr>
        <w:t>předmětné</w:t>
      </w:r>
      <w:r w:rsidR="00F814E9">
        <w:rPr>
          <w:rFonts w:cstheme="minorHAnsi"/>
          <w:i/>
          <w:iCs/>
          <w:sz w:val="20"/>
          <w:szCs w:val="20"/>
        </w:rPr>
        <w:t xml:space="preserve"> kalendářní čtvrtletí</w:t>
      </w:r>
      <w:r w:rsidR="0060719F">
        <w:rPr>
          <w:rFonts w:cstheme="minorHAnsi"/>
          <w:i/>
          <w:iCs/>
          <w:sz w:val="20"/>
          <w:szCs w:val="20"/>
        </w:rPr>
        <w:t>.</w:t>
      </w:r>
      <w:r w:rsidR="00F9670E">
        <w:rPr>
          <w:rFonts w:cstheme="minorHAnsi"/>
          <w:i/>
          <w:iCs/>
          <w:sz w:val="20"/>
          <w:szCs w:val="20"/>
        </w:rPr>
        <w:t xml:space="preserve"> Po dodání </w:t>
      </w:r>
      <w:r w:rsidR="003C7C02">
        <w:rPr>
          <w:rFonts w:cstheme="minorHAnsi"/>
          <w:i/>
          <w:iCs/>
          <w:sz w:val="20"/>
          <w:szCs w:val="20"/>
        </w:rPr>
        <w:t>V</w:t>
      </w:r>
      <w:r w:rsidR="00F9670E">
        <w:rPr>
          <w:rFonts w:cstheme="minorHAnsi"/>
          <w:i/>
          <w:iCs/>
          <w:sz w:val="20"/>
          <w:szCs w:val="20"/>
        </w:rPr>
        <w:t xml:space="preserve">yčíslení ze strany FN </w:t>
      </w:r>
      <w:r w:rsidR="00731680">
        <w:rPr>
          <w:rFonts w:cstheme="minorHAnsi"/>
          <w:i/>
          <w:iCs/>
          <w:sz w:val="20"/>
          <w:szCs w:val="20"/>
        </w:rPr>
        <w:t xml:space="preserve">Plzeň </w:t>
      </w:r>
      <w:r w:rsidR="00F9670E">
        <w:rPr>
          <w:rFonts w:cstheme="minorHAnsi"/>
          <w:i/>
          <w:iCs/>
          <w:sz w:val="20"/>
          <w:szCs w:val="20"/>
        </w:rPr>
        <w:t xml:space="preserve">IVF Centrum následně provede kontrolu tohoto </w:t>
      </w:r>
      <w:r w:rsidR="00731680">
        <w:rPr>
          <w:rFonts w:cstheme="minorHAnsi"/>
          <w:i/>
          <w:iCs/>
          <w:sz w:val="20"/>
          <w:szCs w:val="20"/>
        </w:rPr>
        <w:t>V</w:t>
      </w:r>
      <w:r w:rsidR="00F9670E">
        <w:rPr>
          <w:rFonts w:cstheme="minorHAnsi"/>
          <w:i/>
          <w:iCs/>
          <w:sz w:val="20"/>
          <w:szCs w:val="20"/>
        </w:rPr>
        <w:t xml:space="preserve">yčíslení a pokud bude </w:t>
      </w:r>
      <w:r w:rsidR="00731680">
        <w:rPr>
          <w:rFonts w:cstheme="minorHAnsi"/>
          <w:i/>
          <w:iCs/>
          <w:sz w:val="20"/>
          <w:szCs w:val="20"/>
        </w:rPr>
        <w:t>V</w:t>
      </w:r>
      <w:r w:rsidR="00F9670E">
        <w:rPr>
          <w:rFonts w:cstheme="minorHAnsi"/>
          <w:i/>
          <w:iCs/>
          <w:sz w:val="20"/>
          <w:szCs w:val="20"/>
        </w:rPr>
        <w:t xml:space="preserve">yčíslení provedeno správně a v souladu s ujednáním smluvních stran, vystaví IVF </w:t>
      </w:r>
      <w:r w:rsidR="00F9670E" w:rsidRPr="003B6C38">
        <w:rPr>
          <w:rFonts w:cstheme="minorHAnsi"/>
          <w:i/>
          <w:iCs/>
          <w:sz w:val="20"/>
          <w:szCs w:val="20"/>
        </w:rPr>
        <w:t xml:space="preserve">Centrum </w:t>
      </w:r>
      <w:r w:rsidR="006E3ACC" w:rsidRPr="003B6C38">
        <w:rPr>
          <w:rFonts w:cstheme="minorHAnsi"/>
          <w:i/>
          <w:iCs/>
          <w:sz w:val="20"/>
          <w:szCs w:val="20"/>
        </w:rPr>
        <w:t xml:space="preserve">v souladu se zněním tohoto dodatku </w:t>
      </w:r>
      <w:r w:rsidR="00F9670E" w:rsidRPr="003B6C38">
        <w:rPr>
          <w:rFonts w:cstheme="minorHAnsi"/>
          <w:i/>
          <w:iCs/>
          <w:sz w:val="20"/>
          <w:szCs w:val="20"/>
        </w:rPr>
        <w:t>FN</w:t>
      </w:r>
      <w:r w:rsidR="00F9670E">
        <w:rPr>
          <w:rFonts w:cstheme="minorHAnsi"/>
          <w:i/>
          <w:iCs/>
          <w:sz w:val="20"/>
          <w:szCs w:val="20"/>
        </w:rPr>
        <w:t xml:space="preserve"> Plzeň fakturu se splatností 30 dní ode dne vystavení faktury. </w:t>
      </w:r>
      <w:r w:rsidR="00F9670E" w:rsidRPr="00953A11">
        <w:rPr>
          <w:rFonts w:cstheme="minorHAnsi"/>
          <w:i/>
          <w:iCs/>
          <w:sz w:val="20"/>
          <w:szCs w:val="20"/>
        </w:rPr>
        <w:t>Faktur</w:t>
      </w:r>
      <w:r w:rsidR="000F1D4F">
        <w:rPr>
          <w:rFonts w:cstheme="minorHAnsi"/>
          <w:i/>
          <w:iCs/>
          <w:sz w:val="20"/>
          <w:szCs w:val="20"/>
        </w:rPr>
        <w:t>y vystavené IVF Centrem vůči FN Plzeň dle tohoto ustanovení</w:t>
      </w:r>
      <w:r w:rsidR="00F9670E" w:rsidRPr="00953A11">
        <w:rPr>
          <w:rFonts w:cstheme="minorHAnsi"/>
          <w:i/>
          <w:iCs/>
          <w:sz w:val="20"/>
          <w:szCs w:val="20"/>
        </w:rPr>
        <w:t xml:space="preserve"> bud</w:t>
      </w:r>
      <w:r w:rsidR="000F1D4F">
        <w:rPr>
          <w:rFonts w:cstheme="minorHAnsi"/>
          <w:i/>
          <w:iCs/>
          <w:sz w:val="20"/>
          <w:szCs w:val="20"/>
        </w:rPr>
        <w:t>ou</w:t>
      </w:r>
      <w:r w:rsidR="00F9670E" w:rsidRPr="00953A11">
        <w:rPr>
          <w:rFonts w:cstheme="minorHAnsi"/>
          <w:i/>
          <w:iCs/>
          <w:sz w:val="20"/>
          <w:szCs w:val="20"/>
        </w:rPr>
        <w:t xml:space="preserve"> </w:t>
      </w:r>
      <w:r w:rsidR="000F1D4F">
        <w:rPr>
          <w:rFonts w:cstheme="minorHAnsi"/>
          <w:i/>
          <w:iCs/>
          <w:sz w:val="20"/>
          <w:szCs w:val="20"/>
        </w:rPr>
        <w:t>zasílány</w:t>
      </w:r>
      <w:r w:rsidR="00F9670E" w:rsidRPr="00953A11">
        <w:rPr>
          <w:rFonts w:cstheme="minorHAnsi"/>
          <w:i/>
          <w:iCs/>
          <w:sz w:val="20"/>
          <w:szCs w:val="20"/>
        </w:rPr>
        <w:t xml:space="preserve"> na e-mailovou adresu: </w:t>
      </w:r>
      <w:hyperlink r:id="rId9" w:history="1">
        <w:r w:rsidR="00F9670E" w:rsidRPr="00953A11">
          <w:rPr>
            <w:rStyle w:val="Hypertextovodkaz"/>
            <w:rFonts w:cstheme="minorHAnsi"/>
            <w:i/>
            <w:iCs/>
            <w:sz w:val="20"/>
            <w:szCs w:val="20"/>
          </w:rPr>
          <w:t>fakturace@fnplzen.cz</w:t>
        </w:r>
      </w:hyperlink>
      <w:r w:rsidR="00F9670E" w:rsidRPr="00953A11">
        <w:rPr>
          <w:rFonts w:cstheme="minorHAnsi"/>
          <w:i/>
          <w:iCs/>
          <w:sz w:val="20"/>
          <w:szCs w:val="20"/>
        </w:rPr>
        <w:t xml:space="preserve"> ve formátu pdf. nebo ISDOC</w:t>
      </w:r>
      <w:r w:rsidR="00F9670E">
        <w:rPr>
          <w:rFonts w:cstheme="minorHAnsi"/>
          <w:i/>
          <w:iCs/>
          <w:sz w:val="20"/>
          <w:szCs w:val="20"/>
        </w:rPr>
        <w:t xml:space="preserve">. Pakliže </w:t>
      </w:r>
      <w:r w:rsidR="00731680">
        <w:rPr>
          <w:rFonts w:cstheme="minorHAnsi"/>
          <w:i/>
          <w:iCs/>
          <w:sz w:val="20"/>
          <w:szCs w:val="20"/>
        </w:rPr>
        <w:t>ne</w:t>
      </w:r>
      <w:r w:rsidR="00004802">
        <w:rPr>
          <w:rFonts w:cstheme="minorHAnsi"/>
          <w:i/>
          <w:iCs/>
          <w:sz w:val="20"/>
          <w:szCs w:val="20"/>
        </w:rPr>
        <w:t xml:space="preserve">bude </w:t>
      </w:r>
      <w:r w:rsidR="00912EBF">
        <w:rPr>
          <w:rFonts w:cstheme="minorHAnsi"/>
          <w:i/>
          <w:iCs/>
          <w:sz w:val="20"/>
          <w:szCs w:val="20"/>
        </w:rPr>
        <w:t>V</w:t>
      </w:r>
      <w:r w:rsidR="00004802">
        <w:rPr>
          <w:rFonts w:cstheme="minorHAnsi"/>
          <w:i/>
          <w:iCs/>
          <w:sz w:val="20"/>
          <w:szCs w:val="20"/>
        </w:rPr>
        <w:t xml:space="preserve">yčíslení ze strany FN Plzeň dodáno IVF Centru do 30 dnů ode dne učinění Oznámení IVF Centra za předmětné kalendářní čtvrtletí </w:t>
      </w:r>
      <w:r w:rsidR="004A1E77">
        <w:rPr>
          <w:rFonts w:cstheme="minorHAnsi"/>
          <w:i/>
          <w:iCs/>
          <w:sz w:val="20"/>
          <w:szCs w:val="20"/>
        </w:rPr>
        <w:t xml:space="preserve">a/nebo pakliže </w:t>
      </w:r>
      <w:r w:rsidR="00F9670E">
        <w:rPr>
          <w:rFonts w:cstheme="minorHAnsi"/>
          <w:i/>
          <w:iCs/>
          <w:sz w:val="20"/>
          <w:szCs w:val="20"/>
        </w:rPr>
        <w:t xml:space="preserve">bude výše </w:t>
      </w:r>
      <w:r w:rsidR="00731680">
        <w:rPr>
          <w:rFonts w:cstheme="minorHAnsi"/>
          <w:i/>
          <w:iCs/>
          <w:sz w:val="20"/>
          <w:szCs w:val="20"/>
        </w:rPr>
        <w:t>Vyčíslení</w:t>
      </w:r>
      <w:r w:rsidR="00F9670E">
        <w:rPr>
          <w:rFonts w:cstheme="minorHAnsi"/>
          <w:i/>
          <w:iCs/>
          <w:sz w:val="20"/>
          <w:szCs w:val="20"/>
        </w:rPr>
        <w:t xml:space="preserve"> sdělen</w:t>
      </w:r>
      <w:r w:rsidR="00731680">
        <w:rPr>
          <w:rFonts w:cstheme="minorHAnsi"/>
          <w:i/>
          <w:iCs/>
          <w:sz w:val="20"/>
          <w:szCs w:val="20"/>
        </w:rPr>
        <w:t>é</w:t>
      </w:r>
      <w:r w:rsidR="00F9670E">
        <w:rPr>
          <w:rFonts w:cstheme="minorHAnsi"/>
          <w:i/>
          <w:iCs/>
          <w:sz w:val="20"/>
          <w:szCs w:val="20"/>
        </w:rPr>
        <w:t xml:space="preserve"> ze strany FN Plzeň IVF Centru nesprávn</w:t>
      </w:r>
      <w:r w:rsidR="00731680">
        <w:rPr>
          <w:rFonts w:cstheme="minorHAnsi"/>
          <w:i/>
          <w:iCs/>
          <w:sz w:val="20"/>
          <w:szCs w:val="20"/>
        </w:rPr>
        <w:t>é</w:t>
      </w:r>
      <w:r w:rsidR="00F9670E">
        <w:rPr>
          <w:rFonts w:cstheme="minorHAnsi"/>
          <w:i/>
          <w:iCs/>
          <w:sz w:val="20"/>
          <w:szCs w:val="20"/>
        </w:rPr>
        <w:t xml:space="preserve"> a</w:t>
      </w:r>
      <w:r w:rsidR="00F35A95">
        <w:rPr>
          <w:rFonts w:cstheme="minorHAnsi"/>
          <w:i/>
          <w:iCs/>
          <w:sz w:val="20"/>
          <w:szCs w:val="20"/>
        </w:rPr>
        <w:t>/nebo</w:t>
      </w:r>
      <w:r w:rsidR="00F9670E">
        <w:rPr>
          <w:rFonts w:cstheme="minorHAnsi"/>
          <w:i/>
          <w:iCs/>
          <w:sz w:val="20"/>
          <w:szCs w:val="20"/>
        </w:rPr>
        <w:t xml:space="preserve"> nebude reflektovat veškeré zdravotní služby poskytnuté v souladu se Smlouvou a tímto dodatkem ze strany IVF Centra, vrátí IVF Centrum toto </w:t>
      </w:r>
      <w:r w:rsidR="00731680">
        <w:rPr>
          <w:rFonts w:cstheme="minorHAnsi"/>
          <w:i/>
          <w:iCs/>
          <w:sz w:val="20"/>
          <w:szCs w:val="20"/>
        </w:rPr>
        <w:t>V</w:t>
      </w:r>
      <w:r w:rsidR="00F9670E">
        <w:rPr>
          <w:rFonts w:cstheme="minorHAnsi"/>
          <w:i/>
          <w:iCs/>
          <w:sz w:val="20"/>
          <w:szCs w:val="20"/>
        </w:rPr>
        <w:t xml:space="preserve">yčíslení FN Plzeň, která se zavazuje dodat správné </w:t>
      </w:r>
      <w:r w:rsidR="00104888">
        <w:rPr>
          <w:rFonts w:cstheme="minorHAnsi"/>
          <w:i/>
          <w:iCs/>
          <w:sz w:val="20"/>
          <w:szCs w:val="20"/>
        </w:rPr>
        <w:t>V</w:t>
      </w:r>
      <w:r w:rsidR="00F9670E">
        <w:rPr>
          <w:rFonts w:cstheme="minorHAnsi"/>
          <w:i/>
          <w:iCs/>
          <w:sz w:val="20"/>
          <w:szCs w:val="20"/>
        </w:rPr>
        <w:t>yčíslení reflektující dohodu smluvních stran</w:t>
      </w:r>
      <w:r w:rsidR="004A1E77">
        <w:rPr>
          <w:rFonts w:cstheme="minorHAnsi"/>
          <w:i/>
          <w:iCs/>
          <w:sz w:val="20"/>
          <w:szCs w:val="20"/>
        </w:rPr>
        <w:t xml:space="preserve"> ve lhůtě stanovené jí k tomu IVF Centrem, přičemž tato lhůta nesmí být kratší než sedm dnů</w:t>
      </w:r>
      <w:r w:rsidR="00746607">
        <w:rPr>
          <w:rFonts w:cstheme="minorHAnsi"/>
          <w:i/>
          <w:iCs/>
          <w:sz w:val="20"/>
          <w:szCs w:val="20"/>
        </w:rPr>
        <w:t>.</w:t>
      </w:r>
    </w:p>
    <w:p w14:paraId="6E22E685" w14:textId="4796F215" w:rsidR="00F7048D" w:rsidRPr="003B6C38" w:rsidRDefault="005D2BA3" w:rsidP="00702A5F">
      <w:pPr>
        <w:pStyle w:val="Bezmezer"/>
        <w:spacing w:after="120"/>
        <w:ind w:left="284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4</w:t>
      </w:r>
      <w:r w:rsidR="00F7048D">
        <w:rPr>
          <w:rFonts w:cstheme="minorHAnsi"/>
          <w:i/>
          <w:iCs/>
          <w:sz w:val="20"/>
          <w:szCs w:val="20"/>
        </w:rPr>
        <w:t xml:space="preserve">. </w:t>
      </w:r>
      <w:r w:rsidR="004F6A35">
        <w:rPr>
          <w:rFonts w:cstheme="minorHAnsi"/>
          <w:i/>
          <w:iCs/>
          <w:sz w:val="20"/>
          <w:szCs w:val="20"/>
        </w:rPr>
        <w:t>FN Plzeň se zavazuje, že</w:t>
      </w:r>
      <w:r w:rsidR="00F7048D">
        <w:rPr>
          <w:rFonts w:cstheme="minorHAnsi"/>
          <w:i/>
          <w:iCs/>
          <w:sz w:val="20"/>
          <w:szCs w:val="20"/>
        </w:rPr>
        <w:t xml:space="preserve"> Vyčíslení </w:t>
      </w:r>
      <w:r w:rsidR="00343FBE">
        <w:rPr>
          <w:rFonts w:cstheme="minorHAnsi"/>
          <w:i/>
          <w:iCs/>
          <w:sz w:val="20"/>
          <w:szCs w:val="20"/>
        </w:rPr>
        <w:t xml:space="preserve">specifikované v předchozím odstavci </w:t>
      </w:r>
      <w:r w:rsidR="00F7048D">
        <w:rPr>
          <w:rFonts w:cstheme="minorHAnsi"/>
          <w:i/>
          <w:iCs/>
          <w:sz w:val="20"/>
          <w:szCs w:val="20"/>
        </w:rPr>
        <w:t>bude ze strany FN Plzeň</w:t>
      </w:r>
      <w:r w:rsidR="00C15105">
        <w:rPr>
          <w:rFonts w:cstheme="minorHAnsi"/>
          <w:i/>
          <w:iCs/>
          <w:sz w:val="20"/>
          <w:szCs w:val="20"/>
        </w:rPr>
        <w:t xml:space="preserve"> dodá</w:t>
      </w:r>
      <w:r w:rsidR="004F6A35">
        <w:rPr>
          <w:rFonts w:cstheme="minorHAnsi"/>
          <w:i/>
          <w:iCs/>
          <w:sz w:val="20"/>
          <w:szCs w:val="20"/>
        </w:rPr>
        <w:t>váno vždy</w:t>
      </w:r>
      <w:r w:rsidR="00C15105">
        <w:rPr>
          <w:rFonts w:cstheme="minorHAnsi"/>
          <w:i/>
          <w:iCs/>
          <w:sz w:val="20"/>
          <w:szCs w:val="20"/>
        </w:rPr>
        <w:t xml:space="preserve"> </w:t>
      </w:r>
      <w:r w:rsidR="00BD135F">
        <w:rPr>
          <w:rFonts w:cstheme="minorHAnsi"/>
          <w:i/>
          <w:iCs/>
          <w:sz w:val="20"/>
          <w:szCs w:val="20"/>
        </w:rPr>
        <w:t>IVF Centru ve formátu .xls/.xlsx</w:t>
      </w:r>
      <w:r w:rsidR="00BA762B">
        <w:rPr>
          <w:rFonts w:cstheme="minorHAnsi"/>
          <w:i/>
          <w:iCs/>
          <w:sz w:val="20"/>
          <w:szCs w:val="20"/>
        </w:rPr>
        <w:t>./.csv, a to v takovém rozložení, které umožní jednoduché</w:t>
      </w:r>
      <w:r w:rsidR="009828BD">
        <w:rPr>
          <w:rFonts w:cstheme="minorHAnsi"/>
          <w:i/>
          <w:iCs/>
          <w:sz w:val="20"/>
          <w:szCs w:val="20"/>
        </w:rPr>
        <w:t xml:space="preserve"> a rychlé zpracování pomocí aplikace MS Excel. </w:t>
      </w:r>
      <w:r w:rsidR="004F6A35">
        <w:rPr>
          <w:rFonts w:cstheme="minorHAnsi"/>
          <w:i/>
          <w:iCs/>
          <w:sz w:val="20"/>
          <w:szCs w:val="20"/>
        </w:rPr>
        <w:t>FN Plzeň</w:t>
      </w:r>
      <w:r w:rsidR="005E39E7">
        <w:rPr>
          <w:rFonts w:cstheme="minorHAnsi"/>
          <w:i/>
          <w:iCs/>
          <w:sz w:val="20"/>
          <w:szCs w:val="20"/>
        </w:rPr>
        <w:t xml:space="preserve"> se zavazuje </w:t>
      </w:r>
      <w:r w:rsidR="004506E7">
        <w:rPr>
          <w:rFonts w:cstheme="minorHAnsi"/>
          <w:i/>
          <w:iCs/>
          <w:sz w:val="20"/>
          <w:szCs w:val="20"/>
        </w:rPr>
        <w:t xml:space="preserve">po dobu trvání spolupráce dle této Smlouvy </w:t>
      </w:r>
      <w:r w:rsidR="005E39E7">
        <w:rPr>
          <w:rFonts w:cstheme="minorHAnsi"/>
          <w:i/>
          <w:iCs/>
          <w:sz w:val="20"/>
          <w:szCs w:val="20"/>
        </w:rPr>
        <w:t xml:space="preserve">neprodleně informovat IVF Centrum o všech bonifikacích, které od jednotlivých </w:t>
      </w:r>
      <w:r w:rsidR="005E39E7" w:rsidRPr="003B6C38">
        <w:rPr>
          <w:rFonts w:cstheme="minorHAnsi"/>
          <w:i/>
          <w:iCs/>
          <w:sz w:val="20"/>
          <w:szCs w:val="20"/>
        </w:rPr>
        <w:t>zdravotních pojišťoven mají či v budoucnu budou mít nasmlouvané.</w:t>
      </w:r>
    </w:p>
    <w:p w14:paraId="3C1F087B" w14:textId="6589E877" w:rsidR="00953A11" w:rsidRPr="00953A11" w:rsidRDefault="00AF09D7" w:rsidP="00953A11">
      <w:pPr>
        <w:ind w:left="284"/>
        <w:jc w:val="both"/>
        <w:rPr>
          <w:rFonts w:cstheme="minorHAnsi"/>
          <w:i/>
          <w:noProof/>
          <w:sz w:val="20"/>
          <w:szCs w:val="20"/>
          <w:lang w:eastAsia="cs-CZ"/>
        </w:rPr>
      </w:pPr>
      <w:r w:rsidRPr="003B6C38">
        <w:rPr>
          <w:rFonts w:cstheme="minorHAnsi"/>
          <w:i/>
          <w:noProof/>
          <w:sz w:val="20"/>
          <w:szCs w:val="20"/>
          <w:lang w:eastAsia="cs-CZ"/>
        </w:rPr>
        <w:t>5</w:t>
      </w:r>
      <w:r w:rsidR="005703EE" w:rsidRPr="003B6C38">
        <w:rPr>
          <w:rFonts w:cstheme="minorHAnsi"/>
          <w:i/>
          <w:noProof/>
          <w:sz w:val="20"/>
          <w:szCs w:val="20"/>
          <w:lang w:eastAsia="cs-CZ"/>
        </w:rPr>
        <w:t>.</w:t>
      </w:r>
      <w:r w:rsidR="005703EE" w:rsidRPr="003B6C38">
        <w:rPr>
          <w:rFonts w:cstheme="minorHAnsi"/>
          <w:i/>
          <w:noProof/>
          <w:sz w:val="20"/>
          <w:szCs w:val="20"/>
          <w:lang w:eastAsia="cs-CZ"/>
        </w:rPr>
        <w:tab/>
      </w:r>
      <w:r w:rsidR="00874CE8" w:rsidRPr="003B6C38">
        <w:rPr>
          <w:rFonts w:cstheme="minorHAnsi"/>
          <w:i/>
          <w:noProof/>
          <w:sz w:val="20"/>
          <w:szCs w:val="20"/>
          <w:lang w:eastAsia="cs-CZ"/>
        </w:rPr>
        <w:t xml:space="preserve">IVF Centru má vůči FN Plzeň nárok na odměnu za provedení odborné zdravotnické služby v oboru anesteziologie. </w:t>
      </w:r>
      <w:r w:rsidRPr="003B6C38">
        <w:rPr>
          <w:rFonts w:cstheme="minorHAnsi"/>
          <w:i/>
          <w:noProof/>
          <w:sz w:val="20"/>
          <w:szCs w:val="20"/>
          <w:lang w:eastAsia="cs-CZ"/>
        </w:rPr>
        <w:t>Výše odměny za provedení odborné zdravotnické služby v oboru anesteziologie (čl</w:t>
      </w:r>
      <w:r w:rsidRPr="00AF09D7">
        <w:rPr>
          <w:rFonts w:cstheme="minorHAnsi"/>
          <w:i/>
          <w:noProof/>
          <w:sz w:val="20"/>
          <w:szCs w:val="20"/>
          <w:lang w:eastAsia="cs-CZ"/>
        </w:rPr>
        <w:t>. IV odst. 1, písm. i ) je dle dohody smluvních stran stanovena na 1 500 Kč (slovy: jeden tisíc pět set korun českých) bez DPH za jeden anesteziologický výkon. Anesteziologickým výkonem se v tomto případě rozumí celý soubor činností anesteziologa při jedné podané anestezii, nikoliv jednotlivé zdravotní výkony definované v Seznamu zdravotních výkonů.</w:t>
      </w:r>
    </w:p>
    <w:p w14:paraId="2853C2F8" w14:textId="52BAC4EA" w:rsidR="00953A11" w:rsidRPr="00953A11" w:rsidRDefault="00AF09D7" w:rsidP="00953A11">
      <w:pPr>
        <w:ind w:left="284"/>
        <w:jc w:val="both"/>
        <w:rPr>
          <w:rFonts w:cstheme="minorHAnsi"/>
          <w:i/>
          <w:noProof/>
          <w:sz w:val="20"/>
          <w:szCs w:val="20"/>
          <w:lang w:eastAsia="cs-CZ"/>
        </w:rPr>
      </w:pPr>
      <w:r>
        <w:rPr>
          <w:rFonts w:cstheme="minorHAnsi"/>
          <w:i/>
          <w:noProof/>
          <w:sz w:val="20"/>
          <w:szCs w:val="20"/>
          <w:lang w:eastAsia="cs-CZ"/>
        </w:rPr>
        <w:t>6</w:t>
      </w:r>
      <w:r w:rsidR="005703EE">
        <w:rPr>
          <w:rFonts w:cstheme="minorHAnsi"/>
          <w:i/>
          <w:noProof/>
          <w:sz w:val="20"/>
          <w:szCs w:val="20"/>
          <w:lang w:eastAsia="cs-CZ"/>
        </w:rPr>
        <w:t>.</w:t>
      </w:r>
      <w:r w:rsidR="005703EE">
        <w:rPr>
          <w:rFonts w:cstheme="minorHAnsi"/>
          <w:i/>
          <w:noProof/>
          <w:sz w:val="20"/>
          <w:szCs w:val="20"/>
          <w:lang w:eastAsia="cs-CZ"/>
        </w:rPr>
        <w:tab/>
      </w:r>
      <w:r w:rsidR="00953A11" w:rsidRPr="00953A11">
        <w:rPr>
          <w:rFonts w:cstheme="minorHAnsi"/>
          <w:i/>
          <w:noProof/>
          <w:sz w:val="20"/>
          <w:szCs w:val="20"/>
          <w:lang w:eastAsia="cs-CZ"/>
        </w:rPr>
        <w:t xml:space="preserve">IVF Centrum vystaví ke konci každého kalendářního měsíce fakturu, daňový doklad, za provedené </w:t>
      </w:r>
      <w:r w:rsidR="003B01D0">
        <w:rPr>
          <w:rFonts w:cstheme="minorHAnsi"/>
          <w:i/>
          <w:noProof/>
          <w:sz w:val="20"/>
          <w:szCs w:val="20"/>
          <w:lang w:eastAsia="cs-CZ"/>
        </w:rPr>
        <w:t>odborné zdravotnické služby v oboru anesteziologie</w:t>
      </w:r>
      <w:r w:rsidR="00953A11" w:rsidRPr="00953A11">
        <w:rPr>
          <w:rFonts w:cstheme="minorHAnsi"/>
          <w:i/>
          <w:noProof/>
          <w:sz w:val="20"/>
          <w:szCs w:val="20"/>
          <w:lang w:eastAsia="cs-CZ"/>
        </w:rPr>
        <w:t xml:space="preserve"> daného měsíce a to nejpozději do 10. dne následujícího měsíce. Každá faktura musí obsahovat náležitosti vyžadované obecně závaznými právními předpisy. Přílohou faktury</w:t>
      </w:r>
      <w:r w:rsidR="00953A11">
        <w:rPr>
          <w:rFonts w:cstheme="minorHAnsi"/>
          <w:i/>
          <w:noProof/>
          <w:sz w:val="20"/>
          <w:szCs w:val="20"/>
          <w:lang w:eastAsia="cs-CZ"/>
        </w:rPr>
        <w:t xml:space="preserve"> bude seznam provedených výkonů. </w:t>
      </w:r>
      <w:r w:rsidR="00953A11" w:rsidRPr="00953A11">
        <w:rPr>
          <w:rFonts w:cstheme="minorHAnsi"/>
          <w:i/>
          <w:iCs/>
          <w:noProof/>
          <w:sz w:val="20"/>
          <w:szCs w:val="20"/>
          <w:lang w:eastAsia="cs-CZ"/>
        </w:rPr>
        <w:t xml:space="preserve">Faktura bude zasílána výhradně elektronicky na e-mail: </w:t>
      </w:r>
      <w:r w:rsidR="00953A11" w:rsidRPr="00953A11">
        <w:rPr>
          <w:i/>
          <w:iCs/>
          <w:sz w:val="20"/>
          <w:szCs w:val="20"/>
        </w:rPr>
        <w:t>fakturace@fnplzen.cz</w:t>
      </w:r>
      <w:r w:rsidR="00953A11" w:rsidRPr="00953A11">
        <w:rPr>
          <w:rFonts w:cstheme="minorHAnsi"/>
          <w:i/>
          <w:iCs/>
          <w:noProof/>
          <w:sz w:val="20"/>
          <w:szCs w:val="20"/>
          <w:lang w:eastAsia="cs-CZ"/>
        </w:rPr>
        <w:t xml:space="preserve"> a je splatná ve lhůtě 30 dnů ode dne jejího vystavení.</w:t>
      </w:r>
      <w:r w:rsidR="006A6BFE">
        <w:rPr>
          <w:rFonts w:cstheme="minorHAnsi"/>
          <w:i/>
          <w:iCs/>
          <w:noProof/>
          <w:sz w:val="20"/>
          <w:szCs w:val="20"/>
          <w:lang w:eastAsia="cs-CZ"/>
        </w:rPr>
        <w:t xml:space="preserve"> FN Plzeň se zavazuj</w:t>
      </w:r>
      <w:r w:rsidR="006B73C9">
        <w:rPr>
          <w:rFonts w:cstheme="minorHAnsi"/>
          <w:i/>
          <w:iCs/>
          <w:noProof/>
          <w:sz w:val="20"/>
          <w:szCs w:val="20"/>
          <w:lang w:eastAsia="cs-CZ"/>
        </w:rPr>
        <w:t>e</w:t>
      </w:r>
      <w:r w:rsidR="006A6BFE">
        <w:rPr>
          <w:rFonts w:cstheme="minorHAnsi"/>
          <w:i/>
          <w:iCs/>
          <w:noProof/>
          <w:sz w:val="20"/>
          <w:szCs w:val="20"/>
          <w:lang w:eastAsia="cs-CZ"/>
        </w:rPr>
        <w:t xml:space="preserve"> faktur</w:t>
      </w:r>
      <w:r w:rsidR="006B73C9">
        <w:rPr>
          <w:rFonts w:cstheme="minorHAnsi"/>
          <w:i/>
          <w:iCs/>
          <w:noProof/>
          <w:sz w:val="20"/>
          <w:szCs w:val="20"/>
          <w:lang w:eastAsia="cs-CZ"/>
        </w:rPr>
        <w:t>y</w:t>
      </w:r>
      <w:r w:rsidR="006A6BFE">
        <w:rPr>
          <w:rFonts w:cstheme="minorHAnsi"/>
          <w:i/>
          <w:iCs/>
          <w:noProof/>
          <w:sz w:val="20"/>
          <w:szCs w:val="20"/>
          <w:lang w:eastAsia="cs-CZ"/>
        </w:rPr>
        <w:t xml:space="preserve"> představující vyčíslení odměny za provedené zdravotnické služby v oboru anesteziologie IVF Centru zaplatit.</w:t>
      </w:r>
    </w:p>
    <w:p w14:paraId="42CB5E5C" w14:textId="62212EA8" w:rsidR="00AE454C" w:rsidRDefault="00AF09D7" w:rsidP="00953A11">
      <w:pPr>
        <w:ind w:left="284"/>
        <w:jc w:val="both"/>
        <w:rPr>
          <w:rFonts w:cstheme="minorHAnsi"/>
          <w:i/>
          <w:noProof/>
          <w:sz w:val="20"/>
          <w:szCs w:val="20"/>
          <w:lang w:eastAsia="cs-CZ"/>
        </w:rPr>
      </w:pPr>
      <w:r>
        <w:rPr>
          <w:rFonts w:cstheme="minorHAnsi"/>
          <w:i/>
          <w:noProof/>
          <w:sz w:val="20"/>
          <w:szCs w:val="20"/>
          <w:lang w:eastAsia="cs-CZ"/>
        </w:rPr>
        <w:t>7</w:t>
      </w:r>
      <w:r w:rsidR="005703EE">
        <w:rPr>
          <w:rFonts w:cstheme="minorHAnsi"/>
          <w:i/>
          <w:noProof/>
          <w:sz w:val="20"/>
          <w:szCs w:val="20"/>
          <w:lang w:eastAsia="cs-CZ"/>
        </w:rPr>
        <w:t>.</w:t>
      </w:r>
      <w:r w:rsidR="005703EE">
        <w:rPr>
          <w:rFonts w:cstheme="minorHAnsi"/>
          <w:i/>
          <w:noProof/>
          <w:sz w:val="20"/>
          <w:szCs w:val="20"/>
          <w:lang w:eastAsia="cs-CZ"/>
        </w:rPr>
        <w:tab/>
      </w:r>
      <w:r w:rsidR="00953A11" w:rsidRPr="00953A11">
        <w:rPr>
          <w:rFonts w:cstheme="minorHAnsi"/>
          <w:i/>
          <w:noProof/>
          <w:sz w:val="20"/>
          <w:szCs w:val="20"/>
          <w:lang w:eastAsia="cs-CZ"/>
        </w:rPr>
        <w:t>V případě potřeby dodávky služeb, které nejsou hrazeny zdravotními pojišťovnami, se cena takovýchto služeb řídí ceníkem IVF Centra a bude hrazena příjemcem  přímo IVF Centru za poskytnuté služby.</w:t>
      </w:r>
    </w:p>
    <w:p w14:paraId="4B09B416" w14:textId="54900D39" w:rsidR="00AB39B9" w:rsidRDefault="005703EE" w:rsidP="00953A11">
      <w:pPr>
        <w:ind w:left="284"/>
        <w:jc w:val="both"/>
        <w:rPr>
          <w:rFonts w:cstheme="minorHAnsi"/>
          <w:i/>
          <w:iCs/>
          <w:noProof/>
          <w:sz w:val="20"/>
          <w:szCs w:val="20"/>
          <w:lang w:eastAsia="cs-CZ"/>
        </w:rPr>
      </w:pPr>
      <w:r>
        <w:rPr>
          <w:rFonts w:cstheme="minorHAnsi"/>
          <w:i/>
          <w:noProof/>
          <w:sz w:val="20"/>
          <w:szCs w:val="20"/>
          <w:lang w:eastAsia="cs-CZ"/>
        </w:rPr>
        <w:t>“</w:t>
      </w:r>
      <w:r w:rsidR="00953A11" w:rsidRPr="00953A11">
        <w:rPr>
          <w:rFonts w:cstheme="minorHAnsi"/>
          <w:i/>
          <w:noProof/>
          <w:sz w:val="20"/>
          <w:szCs w:val="20"/>
          <w:lang w:eastAsia="cs-CZ"/>
        </w:rPr>
        <w:t xml:space="preserve"> </w:t>
      </w:r>
    </w:p>
    <w:p w14:paraId="0C1C140E" w14:textId="77777777" w:rsidR="00056A37" w:rsidRPr="00904FD3" w:rsidRDefault="00056A37" w:rsidP="00702A5F">
      <w:pPr>
        <w:jc w:val="both"/>
        <w:rPr>
          <w:rFonts w:cstheme="minorHAnsi"/>
          <w:sz w:val="20"/>
          <w:szCs w:val="20"/>
        </w:rPr>
      </w:pPr>
    </w:p>
    <w:p w14:paraId="51EFAFAD" w14:textId="77777777" w:rsidR="00904FD3" w:rsidRDefault="00904FD3" w:rsidP="00702A5F">
      <w:pPr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V ostatním zůstává Smlouva nedotčena.</w:t>
      </w:r>
    </w:p>
    <w:p w14:paraId="51EFAFAE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AF" w14:textId="77777777" w:rsidR="00F61ED3" w:rsidRPr="00904FD3" w:rsidRDefault="00F61ED3" w:rsidP="00423D5E">
      <w:pPr>
        <w:pStyle w:val="Bezmezer"/>
        <w:rPr>
          <w:rFonts w:cstheme="minorHAnsi"/>
          <w:sz w:val="20"/>
          <w:szCs w:val="20"/>
        </w:rPr>
      </w:pPr>
    </w:p>
    <w:p w14:paraId="51EFAFB0" w14:textId="77777777" w:rsidR="00423D5E" w:rsidRPr="00904FD3" w:rsidRDefault="00423D5E" w:rsidP="00423D5E">
      <w:pPr>
        <w:pStyle w:val="Bezmezer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III.</w:t>
      </w:r>
    </w:p>
    <w:p w14:paraId="51EFAFB1" w14:textId="77777777" w:rsidR="00423D5E" w:rsidRPr="00904FD3" w:rsidRDefault="00423D5E" w:rsidP="0005395B">
      <w:pPr>
        <w:pStyle w:val="Bezmezer"/>
        <w:spacing w:after="120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Závěrečná ustanovení</w:t>
      </w:r>
    </w:p>
    <w:p w14:paraId="54787F6B" w14:textId="1CB75C85" w:rsidR="001E57E1" w:rsidRPr="001E57E1" w:rsidRDefault="001939DC" w:rsidP="00204FBF">
      <w:pPr>
        <w:pStyle w:val="Bezmezer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1E57E1">
        <w:rPr>
          <w:rFonts w:cstheme="minorHAnsi"/>
          <w:sz w:val="20"/>
          <w:szCs w:val="20"/>
        </w:rPr>
        <w:t xml:space="preserve">Tento Dodatek č. </w:t>
      </w:r>
      <w:r w:rsidR="000C7550" w:rsidRPr="001E57E1">
        <w:rPr>
          <w:rFonts w:cstheme="minorHAnsi"/>
          <w:sz w:val="20"/>
          <w:szCs w:val="20"/>
        </w:rPr>
        <w:t>2</w:t>
      </w:r>
      <w:r w:rsidR="0043309B" w:rsidRPr="001E57E1">
        <w:rPr>
          <w:rFonts w:cstheme="minorHAnsi"/>
          <w:sz w:val="20"/>
          <w:szCs w:val="20"/>
        </w:rPr>
        <w:t xml:space="preserve"> nabývá </w:t>
      </w:r>
      <w:r w:rsidR="001E57E1" w:rsidRPr="001E57E1">
        <w:rPr>
          <w:rFonts w:cstheme="minorHAnsi"/>
          <w:sz w:val="20"/>
          <w:szCs w:val="20"/>
        </w:rPr>
        <w:t xml:space="preserve">platnosti dnem podpisu </w:t>
      </w:r>
      <w:r w:rsidR="001E57E1">
        <w:rPr>
          <w:rFonts w:cstheme="minorHAnsi"/>
          <w:sz w:val="20"/>
          <w:szCs w:val="20"/>
        </w:rPr>
        <w:t>oběma</w:t>
      </w:r>
      <w:r w:rsidR="001E57E1" w:rsidRPr="001E57E1">
        <w:rPr>
          <w:rFonts w:cstheme="minorHAnsi"/>
          <w:sz w:val="20"/>
          <w:szCs w:val="20"/>
        </w:rPr>
        <w:t xml:space="preserve"> </w:t>
      </w:r>
      <w:r w:rsidR="001E57E1">
        <w:rPr>
          <w:rFonts w:cstheme="minorHAnsi"/>
          <w:sz w:val="20"/>
          <w:szCs w:val="20"/>
        </w:rPr>
        <w:t>Smluvními stranami</w:t>
      </w:r>
      <w:r w:rsidR="001E57E1" w:rsidRPr="001E57E1">
        <w:rPr>
          <w:rFonts w:cstheme="minorHAnsi"/>
          <w:sz w:val="20"/>
          <w:szCs w:val="20"/>
        </w:rPr>
        <w:t xml:space="preserve"> a účinnosti dnem zveřejnění </w:t>
      </w:r>
      <w:r w:rsidR="005703EE">
        <w:rPr>
          <w:rFonts w:cstheme="minorHAnsi"/>
          <w:sz w:val="20"/>
          <w:szCs w:val="20"/>
        </w:rPr>
        <w:t>prostřednictvím</w:t>
      </w:r>
      <w:r w:rsidR="001E57E1" w:rsidRPr="001E57E1">
        <w:rPr>
          <w:rFonts w:cstheme="minorHAnsi"/>
          <w:sz w:val="20"/>
          <w:szCs w:val="20"/>
        </w:rPr>
        <w:t xml:space="preserve"> </w:t>
      </w:r>
      <w:r w:rsidR="005703EE">
        <w:rPr>
          <w:rFonts w:cstheme="minorHAnsi"/>
          <w:sz w:val="20"/>
          <w:szCs w:val="20"/>
        </w:rPr>
        <w:t>r</w:t>
      </w:r>
      <w:r w:rsidR="001E57E1" w:rsidRPr="001E57E1">
        <w:rPr>
          <w:rFonts w:cstheme="minorHAnsi"/>
          <w:sz w:val="20"/>
          <w:szCs w:val="20"/>
        </w:rPr>
        <w:t xml:space="preserve">egistru smluv. </w:t>
      </w:r>
      <w:r w:rsidR="00DC0F90">
        <w:rPr>
          <w:rFonts w:cstheme="minorHAnsi"/>
          <w:sz w:val="20"/>
          <w:szCs w:val="20"/>
        </w:rPr>
        <w:t>Plnění předmětu Smlouvy od 1. 1. 2024 se považuje za plnění podle tohoto dodatku a práva a povinnosti vzniklé se řídí Smlouvou ve znění tohoto dodatku.</w:t>
      </w:r>
    </w:p>
    <w:p w14:paraId="08C6CB7C" w14:textId="66E1BF17" w:rsidR="00AF09D7" w:rsidRDefault="00AF09D7" w:rsidP="007C00DF">
      <w:pPr>
        <w:pStyle w:val="Bezmezer"/>
        <w:numPr>
          <w:ilvl w:val="0"/>
          <w:numId w:val="3"/>
        </w:numPr>
        <w:spacing w:after="120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 ohledem na složitá a dlouho trvající jednání o podobě tohoto dodatku ú</w:t>
      </w:r>
      <w:r w:rsidRPr="00AF09D7">
        <w:rPr>
          <w:rFonts w:cstheme="minorHAnsi"/>
          <w:sz w:val="20"/>
          <w:szCs w:val="20"/>
        </w:rPr>
        <w:t>hrada vynaložených nákladů za zajištění a provedení definovaných služeb a souvisejících činností (čl. IV. odst.</w:t>
      </w:r>
      <w:r>
        <w:rPr>
          <w:rFonts w:cstheme="minorHAnsi"/>
          <w:sz w:val="20"/>
          <w:szCs w:val="20"/>
        </w:rPr>
        <w:t xml:space="preserve"> 1 písm</w:t>
      </w:r>
      <w:r w:rsidRPr="003B6C38">
        <w:rPr>
          <w:rFonts w:cstheme="minorHAnsi"/>
          <w:sz w:val="20"/>
          <w:szCs w:val="20"/>
        </w:rPr>
        <w:t>. b) až h)</w:t>
      </w:r>
      <w:r w:rsidR="00E34816" w:rsidRPr="003B6C38">
        <w:rPr>
          <w:rFonts w:cstheme="minorHAnsi"/>
          <w:sz w:val="20"/>
          <w:szCs w:val="20"/>
        </w:rPr>
        <w:t xml:space="preserve"> Smlouvy)</w:t>
      </w:r>
      <w:r w:rsidRPr="003B6C3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 1. čtvrtletí</w:t>
      </w:r>
      <w:r w:rsidRPr="00AF09D7">
        <w:rPr>
          <w:rFonts w:cstheme="minorHAnsi"/>
          <w:sz w:val="20"/>
          <w:szCs w:val="20"/>
        </w:rPr>
        <w:t xml:space="preserve"> 2024 proběhne ke dni 30. 6. 2024 na základě vystavené faktury IVF Centrem</w:t>
      </w:r>
      <w:r>
        <w:rPr>
          <w:rFonts w:cstheme="minorHAnsi"/>
          <w:sz w:val="20"/>
          <w:szCs w:val="20"/>
        </w:rPr>
        <w:t xml:space="preserve"> dle podmínek tohoto dodatku</w:t>
      </w:r>
      <w:r w:rsidR="00370415">
        <w:rPr>
          <w:rFonts w:cstheme="minorHAnsi"/>
          <w:sz w:val="20"/>
          <w:szCs w:val="20"/>
        </w:rPr>
        <w:t xml:space="preserve"> a se splatností 30 dnů.</w:t>
      </w:r>
    </w:p>
    <w:p w14:paraId="3AEA9590" w14:textId="1411C532" w:rsidR="001E57E1" w:rsidRPr="009558B2" w:rsidRDefault="001E57E1" w:rsidP="009558B2">
      <w:pPr>
        <w:pStyle w:val="Bezmezer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1E57E1">
        <w:rPr>
          <w:rFonts w:cstheme="minorHAnsi"/>
          <w:sz w:val="20"/>
          <w:szCs w:val="20"/>
        </w:rPr>
        <w:lastRenderedPageBreak/>
        <w:t xml:space="preserve">Smluvní strany se dohodly, že zákonnou povinnost dle § 5 odst. 2 zákona o registru smluv splní </w:t>
      </w:r>
      <w:r w:rsidR="009558B2" w:rsidRPr="009558B2">
        <w:rPr>
          <w:rFonts w:cstheme="minorHAnsi"/>
          <w:sz w:val="20"/>
          <w:szCs w:val="20"/>
        </w:rPr>
        <w:t>FN Plzeň</w:t>
      </w:r>
      <w:r w:rsidRPr="001E57E1">
        <w:rPr>
          <w:rFonts w:cstheme="minorHAnsi"/>
          <w:sz w:val="20"/>
          <w:szCs w:val="20"/>
        </w:rPr>
        <w:t xml:space="preserve"> a splnění této povinnosti doloží </w:t>
      </w:r>
      <w:r w:rsidR="009558B2" w:rsidRPr="009558B2">
        <w:rPr>
          <w:rFonts w:cstheme="minorHAnsi"/>
          <w:sz w:val="20"/>
          <w:szCs w:val="20"/>
        </w:rPr>
        <w:t>IVF Centru</w:t>
      </w:r>
      <w:r w:rsidRPr="001E57E1">
        <w:rPr>
          <w:rFonts w:cstheme="minorHAnsi"/>
          <w:sz w:val="20"/>
          <w:szCs w:val="20"/>
        </w:rPr>
        <w:t xml:space="preserve">. </w:t>
      </w:r>
    </w:p>
    <w:p w14:paraId="51EFAFB3" w14:textId="77777777" w:rsidR="00423D5E" w:rsidRPr="00904FD3" w:rsidRDefault="001939DC" w:rsidP="0005395B">
      <w:pPr>
        <w:pStyle w:val="Bezmezer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Tento Dodatek č. </w:t>
      </w:r>
      <w:r w:rsidR="000C7550">
        <w:rPr>
          <w:rFonts w:cstheme="minorHAnsi"/>
          <w:sz w:val="20"/>
          <w:szCs w:val="20"/>
        </w:rPr>
        <w:t>2</w:t>
      </w:r>
      <w:r w:rsidR="0043309B" w:rsidRPr="00904FD3">
        <w:rPr>
          <w:rFonts w:cstheme="minorHAnsi"/>
          <w:sz w:val="20"/>
          <w:szCs w:val="20"/>
        </w:rPr>
        <w:t xml:space="preserve"> je vyhotoven ve dvou (2) stejnopisech</w:t>
      </w:r>
      <w:r w:rsidR="000C7550">
        <w:rPr>
          <w:rFonts w:cstheme="minorHAnsi"/>
          <w:sz w:val="20"/>
          <w:szCs w:val="20"/>
        </w:rPr>
        <w:t xml:space="preserve"> s platností originálu</w:t>
      </w:r>
      <w:r w:rsidR="0043309B" w:rsidRPr="00904FD3">
        <w:rPr>
          <w:rFonts w:cstheme="minorHAnsi"/>
          <w:sz w:val="20"/>
          <w:szCs w:val="20"/>
        </w:rPr>
        <w:t>, přičemž po jednom obdrží každá Smluvní strana.</w:t>
      </w:r>
    </w:p>
    <w:p w14:paraId="51EFAFB4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B5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B6" w14:textId="5077567E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V </w:t>
      </w:r>
      <w:r w:rsidR="009558B2">
        <w:rPr>
          <w:rFonts w:cstheme="minorHAnsi"/>
          <w:sz w:val="20"/>
          <w:szCs w:val="20"/>
        </w:rPr>
        <w:t>Plzni</w:t>
      </w:r>
      <w:r w:rsidRPr="00904FD3">
        <w:rPr>
          <w:rFonts w:cstheme="minorHAnsi"/>
          <w:sz w:val="20"/>
          <w:szCs w:val="20"/>
        </w:rPr>
        <w:t xml:space="preserve"> dne </w:t>
      </w:r>
      <w:r w:rsidR="0043309B" w:rsidRPr="00904FD3">
        <w:rPr>
          <w:rFonts w:cstheme="minorHAnsi"/>
          <w:sz w:val="20"/>
          <w:szCs w:val="20"/>
        </w:rPr>
        <w:t>_____</w:t>
      </w:r>
      <w:r w:rsidR="001939DC">
        <w:rPr>
          <w:rFonts w:cstheme="minorHAnsi"/>
          <w:sz w:val="20"/>
          <w:szCs w:val="20"/>
        </w:rPr>
        <w:t>___</w:t>
      </w:r>
      <w:r w:rsidR="0043309B" w:rsidRPr="00904FD3">
        <w:rPr>
          <w:rFonts w:cstheme="minorHAnsi"/>
          <w:sz w:val="20"/>
          <w:szCs w:val="20"/>
        </w:rPr>
        <w:t>20</w:t>
      </w:r>
      <w:r w:rsidR="009558B2">
        <w:rPr>
          <w:rFonts w:cstheme="minorHAnsi"/>
          <w:sz w:val="20"/>
          <w:szCs w:val="20"/>
        </w:rPr>
        <w:t>24</w:t>
      </w:r>
      <w:r w:rsidR="0043309B" w:rsidRPr="00904FD3">
        <w:rPr>
          <w:rFonts w:cstheme="minorHAnsi"/>
          <w:sz w:val="20"/>
          <w:szCs w:val="20"/>
        </w:rPr>
        <w:tab/>
      </w:r>
      <w:r w:rsidR="0043309B" w:rsidRPr="00904FD3">
        <w:rPr>
          <w:rFonts w:cstheme="minorHAnsi"/>
          <w:sz w:val="20"/>
          <w:szCs w:val="20"/>
        </w:rPr>
        <w:tab/>
      </w:r>
      <w:r w:rsidR="0043309B" w:rsidRPr="00904FD3">
        <w:rPr>
          <w:rFonts w:cstheme="minorHAnsi"/>
          <w:sz w:val="20"/>
          <w:szCs w:val="20"/>
        </w:rPr>
        <w:tab/>
        <w:t xml:space="preserve">V </w:t>
      </w:r>
      <w:r w:rsidR="009558B2">
        <w:rPr>
          <w:rFonts w:cstheme="minorHAnsi"/>
          <w:sz w:val="20"/>
          <w:szCs w:val="20"/>
        </w:rPr>
        <w:t>Plzni</w:t>
      </w:r>
      <w:r w:rsidR="0043309B" w:rsidRPr="00904FD3">
        <w:rPr>
          <w:rFonts w:cstheme="minorHAnsi"/>
          <w:sz w:val="20"/>
          <w:szCs w:val="20"/>
        </w:rPr>
        <w:t xml:space="preserve"> dne _____</w:t>
      </w:r>
      <w:r w:rsidR="001939DC">
        <w:rPr>
          <w:rFonts w:cstheme="minorHAnsi"/>
          <w:sz w:val="20"/>
          <w:szCs w:val="20"/>
        </w:rPr>
        <w:t>____</w:t>
      </w:r>
      <w:r w:rsidR="0043309B" w:rsidRPr="00904FD3">
        <w:rPr>
          <w:rFonts w:cstheme="minorHAnsi"/>
          <w:sz w:val="20"/>
          <w:szCs w:val="20"/>
        </w:rPr>
        <w:t>20</w:t>
      </w:r>
      <w:r w:rsidR="009558B2">
        <w:rPr>
          <w:rFonts w:cstheme="minorHAnsi"/>
          <w:sz w:val="20"/>
          <w:szCs w:val="20"/>
        </w:rPr>
        <w:t>24</w:t>
      </w:r>
    </w:p>
    <w:p w14:paraId="51EFAFB7" w14:textId="77777777" w:rsidR="0043309B" w:rsidRPr="00904FD3" w:rsidRDefault="0043309B" w:rsidP="00423D5E">
      <w:pPr>
        <w:pStyle w:val="Bezmezer"/>
        <w:rPr>
          <w:rFonts w:cstheme="minorHAnsi"/>
          <w:sz w:val="20"/>
          <w:szCs w:val="20"/>
        </w:rPr>
      </w:pPr>
    </w:p>
    <w:p w14:paraId="51EFAFB9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BA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BB" w14:textId="77777777" w:rsidR="0043309B" w:rsidRPr="00904FD3" w:rsidRDefault="0043309B" w:rsidP="00423D5E">
      <w:pPr>
        <w:pStyle w:val="Bezmezer"/>
        <w:rPr>
          <w:rFonts w:cstheme="minorHAnsi"/>
          <w:sz w:val="20"/>
          <w:szCs w:val="20"/>
        </w:rPr>
      </w:pPr>
    </w:p>
    <w:p w14:paraId="51EFAFBC" w14:textId="77777777" w:rsidR="0043309B" w:rsidRPr="00904FD3" w:rsidRDefault="0043309B" w:rsidP="00423D5E">
      <w:pPr>
        <w:pStyle w:val="Bezmezer"/>
        <w:rPr>
          <w:rFonts w:cstheme="minorHAnsi"/>
          <w:sz w:val="20"/>
          <w:szCs w:val="20"/>
        </w:rPr>
      </w:pPr>
    </w:p>
    <w:p w14:paraId="51EFAFBD" w14:textId="77777777" w:rsidR="00423D5E" w:rsidRPr="00904FD3" w:rsidRDefault="0043309B" w:rsidP="00423D5E">
      <w:pPr>
        <w:pStyle w:val="Bezmezer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__________________________</w:t>
      </w:r>
      <w:r w:rsidRPr="00904FD3">
        <w:rPr>
          <w:rFonts w:cstheme="minorHAnsi"/>
          <w:sz w:val="20"/>
          <w:szCs w:val="20"/>
        </w:rPr>
        <w:tab/>
      </w:r>
      <w:r w:rsidRPr="00904FD3">
        <w:rPr>
          <w:rFonts w:cstheme="minorHAnsi"/>
          <w:sz w:val="20"/>
          <w:szCs w:val="20"/>
        </w:rPr>
        <w:tab/>
      </w:r>
      <w:r w:rsidR="001939DC">
        <w:rPr>
          <w:rFonts w:cstheme="minorHAnsi"/>
          <w:sz w:val="20"/>
          <w:szCs w:val="20"/>
        </w:rPr>
        <w:tab/>
      </w:r>
      <w:r w:rsidRPr="00904FD3">
        <w:rPr>
          <w:rFonts w:cstheme="minorHAnsi"/>
          <w:sz w:val="20"/>
          <w:szCs w:val="20"/>
        </w:rPr>
        <w:t>_______________________________</w:t>
      </w:r>
      <w:r w:rsidRPr="00904FD3">
        <w:rPr>
          <w:rFonts w:cstheme="minorHAnsi"/>
          <w:sz w:val="20"/>
          <w:szCs w:val="20"/>
        </w:rPr>
        <w:tab/>
      </w:r>
    </w:p>
    <w:p w14:paraId="2C5D96C6" w14:textId="699D2307" w:rsidR="009558B2" w:rsidRPr="009558B2" w:rsidRDefault="009558B2" w:rsidP="009558B2">
      <w:pPr>
        <w:pStyle w:val="Bezmezer"/>
        <w:spacing w:line="276" w:lineRule="auto"/>
        <w:rPr>
          <w:rFonts w:cstheme="minorHAnsi"/>
          <w:b/>
          <w:sz w:val="20"/>
          <w:szCs w:val="20"/>
        </w:rPr>
      </w:pPr>
      <w:r w:rsidRPr="009558B2">
        <w:rPr>
          <w:rFonts w:cstheme="minorHAnsi"/>
          <w:bCs/>
          <w:sz w:val="20"/>
          <w:szCs w:val="20"/>
        </w:rPr>
        <w:t>za</w:t>
      </w:r>
      <w:r>
        <w:rPr>
          <w:rFonts w:cstheme="minorHAnsi"/>
          <w:b/>
          <w:sz w:val="20"/>
          <w:szCs w:val="20"/>
        </w:rPr>
        <w:t xml:space="preserve"> </w:t>
      </w:r>
      <w:r w:rsidRPr="008F3B31">
        <w:rPr>
          <w:rFonts w:cstheme="minorHAnsi"/>
          <w:b/>
          <w:bCs/>
          <w:sz w:val="20"/>
          <w:szCs w:val="20"/>
        </w:rPr>
        <w:t>Fakultní nemocnic</w:t>
      </w:r>
      <w:r>
        <w:rPr>
          <w:rFonts w:cstheme="minorHAnsi"/>
          <w:b/>
          <w:bCs/>
          <w:sz w:val="20"/>
          <w:szCs w:val="20"/>
        </w:rPr>
        <w:t>i</w:t>
      </w:r>
      <w:r w:rsidRPr="008F3B31">
        <w:rPr>
          <w:rFonts w:cstheme="minorHAnsi"/>
          <w:b/>
          <w:bCs/>
          <w:sz w:val="20"/>
          <w:szCs w:val="20"/>
        </w:rPr>
        <w:t xml:space="preserve"> Plzeň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558B2">
        <w:rPr>
          <w:rFonts w:cstheme="minorHAnsi"/>
          <w:sz w:val="20"/>
          <w:szCs w:val="20"/>
        </w:rPr>
        <w:t>za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8F3B31">
        <w:rPr>
          <w:rFonts w:cstheme="minorHAnsi"/>
          <w:b/>
          <w:sz w:val="20"/>
          <w:szCs w:val="20"/>
        </w:rPr>
        <w:t>Next Fertility IVF Prof. Zech Pilsen s.r.o.</w:t>
      </w:r>
    </w:p>
    <w:p w14:paraId="47742B01" w14:textId="1D6E0784" w:rsidR="009558B2" w:rsidRDefault="009558B2" w:rsidP="001939DC">
      <w:pPr>
        <w:pStyle w:val="Bezmezer"/>
        <w:rPr>
          <w:rFonts w:cstheme="minorHAnsi"/>
          <w:b/>
          <w:sz w:val="20"/>
          <w:szCs w:val="20"/>
        </w:rPr>
      </w:pPr>
    </w:p>
    <w:p w14:paraId="51EFAFBF" w14:textId="708F1207" w:rsidR="0043309B" w:rsidRPr="001939DC" w:rsidRDefault="000A2E58" w:rsidP="009558B2">
      <w:pPr>
        <w:pStyle w:val="Bezmez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MUDr. Václav Šimánek, Ph.D.</w:t>
      </w:r>
      <w:r w:rsidR="0043309B" w:rsidRPr="00904FD3">
        <w:rPr>
          <w:rFonts w:cstheme="minorHAnsi"/>
          <w:b/>
          <w:sz w:val="20"/>
          <w:szCs w:val="20"/>
        </w:rPr>
        <w:tab/>
      </w:r>
      <w:r w:rsidR="00990FE5" w:rsidRPr="00904FD3">
        <w:rPr>
          <w:rFonts w:cstheme="minorHAnsi"/>
          <w:sz w:val="20"/>
          <w:szCs w:val="20"/>
        </w:rPr>
        <w:tab/>
      </w:r>
      <w:r w:rsidR="009558B2">
        <w:rPr>
          <w:rFonts w:cstheme="minorHAnsi"/>
          <w:sz w:val="20"/>
          <w:szCs w:val="20"/>
        </w:rPr>
        <w:tab/>
      </w:r>
      <w:r w:rsidR="003B6C38">
        <w:rPr>
          <w:rFonts w:cstheme="minorHAnsi"/>
          <w:sz w:val="20"/>
          <w:szCs w:val="20"/>
        </w:rPr>
        <w:t>MUDr. Renáta Krmíčková</w:t>
      </w:r>
      <w:r w:rsidR="009558B2">
        <w:rPr>
          <w:rFonts w:cstheme="minorHAnsi"/>
          <w:sz w:val="20"/>
          <w:szCs w:val="20"/>
        </w:rPr>
        <w:t xml:space="preserve">, </w:t>
      </w:r>
      <w:r w:rsidR="003B6C38">
        <w:rPr>
          <w:rFonts w:cstheme="minorHAnsi"/>
          <w:sz w:val="20"/>
          <w:szCs w:val="20"/>
        </w:rPr>
        <w:t>prokurista</w:t>
      </w:r>
      <w:r w:rsidR="001939DC">
        <w:rPr>
          <w:rFonts w:cstheme="minorHAnsi"/>
          <w:sz w:val="20"/>
          <w:szCs w:val="20"/>
        </w:rPr>
        <w:tab/>
      </w:r>
    </w:p>
    <w:p w14:paraId="51EFAFC0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p w14:paraId="51EFAFC1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p w14:paraId="51EFAFC2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p w14:paraId="51EFAFC3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p w14:paraId="51EFAFC4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sectPr w:rsidR="0005395B" w:rsidRPr="00904FD3" w:rsidSect="00FB4B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EA45C" w14:textId="77777777" w:rsidR="002A59FD" w:rsidRDefault="002A59FD" w:rsidP="00400F6B">
      <w:pPr>
        <w:spacing w:after="0" w:line="240" w:lineRule="auto"/>
      </w:pPr>
      <w:r>
        <w:separator/>
      </w:r>
    </w:p>
  </w:endnote>
  <w:endnote w:type="continuationSeparator" w:id="0">
    <w:p w14:paraId="57CF851B" w14:textId="77777777" w:rsidR="002A59FD" w:rsidRDefault="002A59FD" w:rsidP="0040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65C67" w14:textId="77777777" w:rsidR="002A59FD" w:rsidRDefault="002A59FD" w:rsidP="00400F6B">
      <w:pPr>
        <w:spacing w:after="0" w:line="240" w:lineRule="auto"/>
      </w:pPr>
      <w:r>
        <w:separator/>
      </w:r>
    </w:p>
  </w:footnote>
  <w:footnote w:type="continuationSeparator" w:id="0">
    <w:p w14:paraId="5E16D4DA" w14:textId="77777777" w:rsidR="002A59FD" w:rsidRDefault="002A59FD" w:rsidP="00400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7276"/>
    <w:multiLevelType w:val="hybridMultilevel"/>
    <w:tmpl w:val="D0D4D9DE"/>
    <w:lvl w:ilvl="0" w:tplc="C9041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4BB7"/>
    <w:multiLevelType w:val="hybridMultilevel"/>
    <w:tmpl w:val="6A2EE8F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236980"/>
    <w:multiLevelType w:val="hybridMultilevel"/>
    <w:tmpl w:val="79F88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B05E8"/>
    <w:multiLevelType w:val="hybridMultilevel"/>
    <w:tmpl w:val="ACA02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F6742"/>
    <w:multiLevelType w:val="multilevel"/>
    <w:tmpl w:val="286403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5" w15:restartNumberingAfterBreak="0">
    <w:nsid w:val="6F5D05C6"/>
    <w:multiLevelType w:val="hybridMultilevel"/>
    <w:tmpl w:val="ACA02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7E"/>
    <w:rsid w:val="00004802"/>
    <w:rsid w:val="0000737D"/>
    <w:rsid w:val="0001463F"/>
    <w:rsid w:val="000171A2"/>
    <w:rsid w:val="00021559"/>
    <w:rsid w:val="00025810"/>
    <w:rsid w:val="00027304"/>
    <w:rsid w:val="00035475"/>
    <w:rsid w:val="000506AC"/>
    <w:rsid w:val="000512C3"/>
    <w:rsid w:val="0005395B"/>
    <w:rsid w:val="000545BC"/>
    <w:rsid w:val="00056A37"/>
    <w:rsid w:val="000632E4"/>
    <w:rsid w:val="000632F3"/>
    <w:rsid w:val="0006419D"/>
    <w:rsid w:val="000776E2"/>
    <w:rsid w:val="000A107E"/>
    <w:rsid w:val="000A182C"/>
    <w:rsid w:val="000A2E58"/>
    <w:rsid w:val="000A51D0"/>
    <w:rsid w:val="000C2077"/>
    <w:rsid w:val="000C4521"/>
    <w:rsid w:val="000C7550"/>
    <w:rsid w:val="000E0B69"/>
    <w:rsid w:val="000E0DA0"/>
    <w:rsid w:val="000E3C21"/>
    <w:rsid w:val="000F1D4F"/>
    <w:rsid w:val="00104888"/>
    <w:rsid w:val="0012358E"/>
    <w:rsid w:val="001238E8"/>
    <w:rsid w:val="00124C68"/>
    <w:rsid w:val="00151EE9"/>
    <w:rsid w:val="001545B0"/>
    <w:rsid w:val="00171A56"/>
    <w:rsid w:val="00172E29"/>
    <w:rsid w:val="00173C06"/>
    <w:rsid w:val="001939DC"/>
    <w:rsid w:val="0019712E"/>
    <w:rsid w:val="001A1796"/>
    <w:rsid w:val="001A37B5"/>
    <w:rsid w:val="001A7245"/>
    <w:rsid w:val="001B2A57"/>
    <w:rsid w:val="001C0DEA"/>
    <w:rsid w:val="001C772D"/>
    <w:rsid w:val="001E148F"/>
    <w:rsid w:val="001E57E1"/>
    <w:rsid w:val="001F0025"/>
    <w:rsid w:val="001F34CA"/>
    <w:rsid w:val="00215440"/>
    <w:rsid w:val="00217A55"/>
    <w:rsid w:val="00237E2B"/>
    <w:rsid w:val="00240ACD"/>
    <w:rsid w:val="002431D0"/>
    <w:rsid w:val="0024372B"/>
    <w:rsid w:val="00260B88"/>
    <w:rsid w:val="002722F9"/>
    <w:rsid w:val="00276B5A"/>
    <w:rsid w:val="002A59FD"/>
    <w:rsid w:val="002B658D"/>
    <w:rsid w:val="002C1ECE"/>
    <w:rsid w:val="002C2C9A"/>
    <w:rsid w:val="002E1559"/>
    <w:rsid w:val="002F05FF"/>
    <w:rsid w:val="002F7E60"/>
    <w:rsid w:val="003076C9"/>
    <w:rsid w:val="003167BE"/>
    <w:rsid w:val="003252B3"/>
    <w:rsid w:val="00326F32"/>
    <w:rsid w:val="00343FBE"/>
    <w:rsid w:val="00350CC8"/>
    <w:rsid w:val="00370415"/>
    <w:rsid w:val="00372BB0"/>
    <w:rsid w:val="00395B7C"/>
    <w:rsid w:val="003A1F45"/>
    <w:rsid w:val="003B01D0"/>
    <w:rsid w:val="003B6C38"/>
    <w:rsid w:val="003C16F1"/>
    <w:rsid w:val="003C7C02"/>
    <w:rsid w:val="003D485F"/>
    <w:rsid w:val="003D6009"/>
    <w:rsid w:val="003E680F"/>
    <w:rsid w:val="003F6EEA"/>
    <w:rsid w:val="00400F6B"/>
    <w:rsid w:val="0041579A"/>
    <w:rsid w:val="00423D5E"/>
    <w:rsid w:val="0043309B"/>
    <w:rsid w:val="00443586"/>
    <w:rsid w:val="004506E7"/>
    <w:rsid w:val="00454C59"/>
    <w:rsid w:val="004602E2"/>
    <w:rsid w:val="00463D1B"/>
    <w:rsid w:val="00464969"/>
    <w:rsid w:val="004749D2"/>
    <w:rsid w:val="004772B1"/>
    <w:rsid w:val="00480A17"/>
    <w:rsid w:val="004A1E77"/>
    <w:rsid w:val="004A7DD9"/>
    <w:rsid w:val="004B6C45"/>
    <w:rsid w:val="004C047C"/>
    <w:rsid w:val="004C164B"/>
    <w:rsid w:val="004D5D86"/>
    <w:rsid w:val="004D77EE"/>
    <w:rsid w:val="004E6102"/>
    <w:rsid w:val="004F6A35"/>
    <w:rsid w:val="004F77F1"/>
    <w:rsid w:val="00521860"/>
    <w:rsid w:val="00522EC8"/>
    <w:rsid w:val="0052558B"/>
    <w:rsid w:val="00531406"/>
    <w:rsid w:val="00532980"/>
    <w:rsid w:val="00540700"/>
    <w:rsid w:val="0054577A"/>
    <w:rsid w:val="005637CD"/>
    <w:rsid w:val="005703EE"/>
    <w:rsid w:val="00570632"/>
    <w:rsid w:val="00575254"/>
    <w:rsid w:val="005807B4"/>
    <w:rsid w:val="00580F31"/>
    <w:rsid w:val="0059066C"/>
    <w:rsid w:val="005B1590"/>
    <w:rsid w:val="005C0F85"/>
    <w:rsid w:val="005C1B10"/>
    <w:rsid w:val="005C4C82"/>
    <w:rsid w:val="005D2BA3"/>
    <w:rsid w:val="005D6D23"/>
    <w:rsid w:val="005E21CF"/>
    <w:rsid w:val="005E2B4A"/>
    <w:rsid w:val="005E39E7"/>
    <w:rsid w:val="005E6D02"/>
    <w:rsid w:val="005F046A"/>
    <w:rsid w:val="0060719F"/>
    <w:rsid w:val="0061015C"/>
    <w:rsid w:val="00617977"/>
    <w:rsid w:val="00620ED1"/>
    <w:rsid w:val="006232E4"/>
    <w:rsid w:val="00627046"/>
    <w:rsid w:val="00633314"/>
    <w:rsid w:val="00634329"/>
    <w:rsid w:val="00634849"/>
    <w:rsid w:val="0063744B"/>
    <w:rsid w:val="00651502"/>
    <w:rsid w:val="00684545"/>
    <w:rsid w:val="00685231"/>
    <w:rsid w:val="006917FB"/>
    <w:rsid w:val="006967D8"/>
    <w:rsid w:val="006A2882"/>
    <w:rsid w:val="006A6BFE"/>
    <w:rsid w:val="006B73C9"/>
    <w:rsid w:val="006B7570"/>
    <w:rsid w:val="006C1922"/>
    <w:rsid w:val="006E1CDF"/>
    <w:rsid w:val="006E2C3C"/>
    <w:rsid w:val="006E3ACC"/>
    <w:rsid w:val="006F77E2"/>
    <w:rsid w:val="007003D5"/>
    <w:rsid w:val="00700F25"/>
    <w:rsid w:val="00702A5F"/>
    <w:rsid w:val="00706E30"/>
    <w:rsid w:val="00731680"/>
    <w:rsid w:val="0073244C"/>
    <w:rsid w:val="007342AB"/>
    <w:rsid w:val="00746607"/>
    <w:rsid w:val="007547F3"/>
    <w:rsid w:val="00757672"/>
    <w:rsid w:val="007676C8"/>
    <w:rsid w:val="00774322"/>
    <w:rsid w:val="00783D7B"/>
    <w:rsid w:val="007B49E9"/>
    <w:rsid w:val="007C00DF"/>
    <w:rsid w:val="007C0B32"/>
    <w:rsid w:val="007D08CF"/>
    <w:rsid w:val="007D7DCC"/>
    <w:rsid w:val="007E6468"/>
    <w:rsid w:val="007F0830"/>
    <w:rsid w:val="007F10E0"/>
    <w:rsid w:val="008007AA"/>
    <w:rsid w:val="00804A07"/>
    <w:rsid w:val="008253F8"/>
    <w:rsid w:val="0082564D"/>
    <w:rsid w:val="00856BF2"/>
    <w:rsid w:val="00867007"/>
    <w:rsid w:val="00870A66"/>
    <w:rsid w:val="008721E6"/>
    <w:rsid w:val="00874CE8"/>
    <w:rsid w:val="00891135"/>
    <w:rsid w:val="00897EE0"/>
    <w:rsid w:val="008A12E4"/>
    <w:rsid w:val="008A3022"/>
    <w:rsid w:val="008B1029"/>
    <w:rsid w:val="008C174C"/>
    <w:rsid w:val="008D1E47"/>
    <w:rsid w:val="008F3B31"/>
    <w:rsid w:val="008F495A"/>
    <w:rsid w:val="008F5C31"/>
    <w:rsid w:val="008F7D7A"/>
    <w:rsid w:val="00904FD3"/>
    <w:rsid w:val="00907400"/>
    <w:rsid w:val="00912EBF"/>
    <w:rsid w:val="00953A11"/>
    <w:rsid w:val="009558B2"/>
    <w:rsid w:val="00957858"/>
    <w:rsid w:val="00970F69"/>
    <w:rsid w:val="00973242"/>
    <w:rsid w:val="00976450"/>
    <w:rsid w:val="00980AE0"/>
    <w:rsid w:val="009824D5"/>
    <w:rsid w:val="009828BD"/>
    <w:rsid w:val="00984AC2"/>
    <w:rsid w:val="00990E40"/>
    <w:rsid w:val="00990FE5"/>
    <w:rsid w:val="00991DFE"/>
    <w:rsid w:val="009B1AA9"/>
    <w:rsid w:val="009B46A8"/>
    <w:rsid w:val="009C20DE"/>
    <w:rsid w:val="009C4B08"/>
    <w:rsid w:val="009C6DC9"/>
    <w:rsid w:val="00A0568E"/>
    <w:rsid w:val="00A16DCB"/>
    <w:rsid w:val="00A216AF"/>
    <w:rsid w:val="00A2266F"/>
    <w:rsid w:val="00A31050"/>
    <w:rsid w:val="00A33999"/>
    <w:rsid w:val="00A37991"/>
    <w:rsid w:val="00A83DFB"/>
    <w:rsid w:val="00A872CA"/>
    <w:rsid w:val="00A87A43"/>
    <w:rsid w:val="00A9072C"/>
    <w:rsid w:val="00A94390"/>
    <w:rsid w:val="00A96D43"/>
    <w:rsid w:val="00AA153D"/>
    <w:rsid w:val="00AA5CF3"/>
    <w:rsid w:val="00AA63AF"/>
    <w:rsid w:val="00AB39B9"/>
    <w:rsid w:val="00AC1836"/>
    <w:rsid w:val="00AC365A"/>
    <w:rsid w:val="00AD67A1"/>
    <w:rsid w:val="00AE454C"/>
    <w:rsid w:val="00AF09D7"/>
    <w:rsid w:val="00AF74C4"/>
    <w:rsid w:val="00B05D07"/>
    <w:rsid w:val="00B152C7"/>
    <w:rsid w:val="00B168BB"/>
    <w:rsid w:val="00B33500"/>
    <w:rsid w:val="00B556C8"/>
    <w:rsid w:val="00B63935"/>
    <w:rsid w:val="00B7034B"/>
    <w:rsid w:val="00B70575"/>
    <w:rsid w:val="00B85068"/>
    <w:rsid w:val="00B91033"/>
    <w:rsid w:val="00B974B5"/>
    <w:rsid w:val="00B97662"/>
    <w:rsid w:val="00BA762B"/>
    <w:rsid w:val="00BA7DBD"/>
    <w:rsid w:val="00BB1D4D"/>
    <w:rsid w:val="00BD135F"/>
    <w:rsid w:val="00BD3C23"/>
    <w:rsid w:val="00BD6004"/>
    <w:rsid w:val="00BD60B9"/>
    <w:rsid w:val="00BF0682"/>
    <w:rsid w:val="00C15105"/>
    <w:rsid w:val="00C22A42"/>
    <w:rsid w:val="00C347CE"/>
    <w:rsid w:val="00C37C4C"/>
    <w:rsid w:val="00C50448"/>
    <w:rsid w:val="00C627F0"/>
    <w:rsid w:val="00C70EF1"/>
    <w:rsid w:val="00C804BA"/>
    <w:rsid w:val="00C83E2A"/>
    <w:rsid w:val="00CA456B"/>
    <w:rsid w:val="00CD6A06"/>
    <w:rsid w:val="00CD750F"/>
    <w:rsid w:val="00CE4ABC"/>
    <w:rsid w:val="00CE6AF2"/>
    <w:rsid w:val="00D00916"/>
    <w:rsid w:val="00D06851"/>
    <w:rsid w:val="00D108A4"/>
    <w:rsid w:val="00D201E0"/>
    <w:rsid w:val="00D23491"/>
    <w:rsid w:val="00D45BFB"/>
    <w:rsid w:val="00D470A5"/>
    <w:rsid w:val="00D71CA9"/>
    <w:rsid w:val="00D908FF"/>
    <w:rsid w:val="00D91476"/>
    <w:rsid w:val="00D92F57"/>
    <w:rsid w:val="00DA0A3C"/>
    <w:rsid w:val="00DA10A6"/>
    <w:rsid w:val="00DC0F90"/>
    <w:rsid w:val="00DC1895"/>
    <w:rsid w:val="00DD52D4"/>
    <w:rsid w:val="00DE6143"/>
    <w:rsid w:val="00DF095C"/>
    <w:rsid w:val="00DF3D0A"/>
    <w:rsid w:val="00E3280E"/>
    <w:rsid w:val="00E34816"/>
    <w:rsid w:val="00E36CFA"/>
    <w:rsid w:val="00E37E84"/>
    <w:rsid w:val="00E53614"/>
    <w:rsid w:val="00E5521B"/>
    <w:rsid w:val="00E602F9"/>
    <w:rsid w:val="00E8520A"/>
    <w:rsid w:val="00EB048F"/>
    <w:rsid w:val="00EB067D"/>
    <w:rsid w:val="00EC2FB8"/>
    <w:rsid w:val="00ED04D3"/>
    <w:rsid w:val="00ED57B6"/>
    <w:rsid w:val="00EE5099"/>
    <w:rsid w:val="00F1402D"/>
    <w:rsid w:val="00F23E76"/>
    <w:rsid w:val="00F25844"/>
    <w:rsid w:val="00F30104"/>
    <w:rsid w:val="00F35A95"/>
    <w:rsid w:val="00F4325A"/>
    <w:rsid w:val="00F50230"/>
    <w:rsid w:val="00F54517"/>
    <w:rsid w:val="00F6031C"/>
    <w:rsid w:val="00F6160E"/>
    <w:rsid w:val="00F61ED3"/>
    <w:rsid w:val="00F7048D"/>
    <w:rsid w:val="00F775B5"/>
    <w:rsid w:val="00F814E9"/>
    <w:rsid w:val="00F83B90"/>
    <w:rsid w:val="00F8459C"/>
    <w:rsid w:val="00F9650B"/>
    <w:rsid w:val="00F9670E"/>
    <w:rsid w:val="00F97EA2"/>
    <w:rsid w:val="00FA0A14"/>
    <w:rsid w:val="00FA3A63"/>
    <w:rsid w:val="00FA3A98"/>
    <w:rsid w:val="00FB0784"/>
    <w:rsid w:val="00FB4B9C"/>
    <w:rsid w:val="00FC76A9"/>
    <w:rsid w:val="00FD0695"/>
    <w:rsid w:val="00FD3DF5"/>
    <w:rsid w:val="00FD464C"/>
    <w:rsid w:val="00FD60E8"/>
    <w:rsid w:val="00FE0484"/>
    <w:rsid w:val="00FE21F4"/>
    <w:rsid w:val="00FE49E2"/>
    <w:rsid w:val="00FF1810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AF8C"/>
  <w15:docId w15:val="{71B30E40-96F8-D44D-8A11-D60FC50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12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545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45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45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45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451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34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4C5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0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252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0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F6B"/>
  </w:style>
  <w:style w:type="paragraph" w:styleId="Zpat">
    <w:name w:val="footer"/>
    <w:basedOn w:val="Normln"/>
    <w:link w:val="ZpatChar"/>
    <w:uiPriority w:val="99"/>
    <w:unhideWhenUsed/>
    <w:rsid w:val="0040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5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36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9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40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13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46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49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3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53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724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fnplze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3B4C-E28D-472E-BA9E-5BFF40FA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Černický</dc:creator>
  <cp:lastModifiedBy>Mican Bohumir</cp:lastModifiedBy>
  <cp:revision>2</cp:revision>
  <cp:lastPrinted>2024-05-15T07:43:00Z</cp:lastPrinted>
  <dcterms:created xsi:type="dcterms:W3CDTF">2024-06-19T13:08:00Z</dcterms:created>
  <dcterms:modified xsi:type="dcterms:W3CDTF">2024-06-19T13:08:00Z</dcterms:modified>
</cp:coreProperties>
</file>