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9BD7" w14:textId="77777777" w:rsidR="00C604A0" w:rsidRPr="00F72B1C" w:rsidRDefault="00C604A0">
      <w:pPr>
        <w:widowControl w:val="0"/>
        <w:pBdr>
          <w:top w:val="nil"/>
          <w:left w:val="nil"/>
          <w:bottom w:val="nil"/>
          <w:right w:val="nil"/>
          <w:between w:val="nil"/>
        </w:pBdr>
        <w:spacing w:after="0" w:line="276" w:lineRule="auto"/>
        <w:rPr>
          <w:rFonts w:ascii="Arial" w:eastAsia="Arial" w:hAnsi="Arial" w:cs="Arial"/>
          <w:color w:val="FF0000"/>
        </w:rPr>
      </w:pPr>
      <w:bookmarkStart w:id="0" w:name="_GoBack"/>
      <w:bookmarkEnd w:id="0"/>
    </w:p>
    <w:tbl>
      <w:tblPr>
        <w:tblStyle w:val="a"/>
        <w:tblpPr w:leftFromText="141" w:rightFromText="141" w:vertAnchor="text" w:horzAnchor="page" w:tblpX="7805" w:tblpY="18"/>
        <w:tblW w:w="3690"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34"/>
        <w:gridCol w:w="675"/>
        <w:gridCol w:w="1281"/>
      </w:tblGrid>
      <w:tr w:rsidR="006541B3" w:rsidRPr="006541B3" w14:paraId="3B45B9C3" w14:textId="77777777" w:rsidTr="00535C68">
        <w:trPr>
          <w:trHeight w:val="272"/>
        </w:trPr>
        <w:tc>
          <w:tcPr>
            <w:tcW w:w="1734" w:type="dxa"/>
            <w:shd w:val="clear" w:color="auto" w:fill="auto"/>
          </w:tcPr>
          <w:p w14:paraId="2356E250" w14:textId="700EC033" w:rsidR="001D1AA7" w:rsidRPr="006541B3" w:rsidRDefault="006541B3" w:rsidP="00535C68">
            <w:pPr>
              <w:spacing w:after="0" w:line="240" w:lineRule="auto"/>
              <w:jc w:val="center"/>
              <w:rPr>
                <w:rFonts w:ascii="Times New Roman" w:eastAsia="Times New Roman" w:hAnsi="Times New Roman"/>
                <w:b/>
                <w:smallCaps/>
                <w:sz w:val="20"/>
                <w:szCs w:val="20"/>
              </w:rPr>
            </w:pPr>
            <w:r w:rsidRPr="006541B3">
              <w:rPr>
                <w:rFonts w:ascii="Times New Roman" w:eastAsia="Times New Roman" w:hAnsi="Times New Roman"/>
                <w:b/>
                <w:smallCaps/>
                <w:sz w:val="20"/>
                <w:szCs w:val="20"/>
              </w:rPr>
              <w:t>SMD202400063</w:t>
            </w:r>
          </w:p>
        </w:tc>
        <w:tc>
          <w:tcPr>
            <w:tcW w:w="675" w:type="dxa"/>
            <w:shd w:val="clear" w:color="auto" w:fill="auto"/>
          </w:tcPr>
          <w:p w14:paraId="5734EF2D" w14:textId="77777777" w:rsidR="001D1AA7" w:rsidRPr="006541B3" w:rsidRDefault="001D1AA7" w:rsidP="00535C68">
            <w:pPr>
              <w:spacing w:after="0" w:line="240" w:lineRule="auto"/>
              <w:jc w:val="center"/>
              <w:rPr>
                <w:rFonts w:ascii="Times New Roman" w:eastAsia="Times New Roman" w:hAnsi="Times New Roman"/>
                <w:b/>
                <w:smallCaps/>
                <w:sz w:val="20"/>
                <w:szCs w:val="20"/>
              </w:rPr>
            </w:pPr>
            <w:r w:rsidRPr="006541B3">
              <w:rPr>
                <w:rFonts w:ascii="Times New Roman" w:eastAsia="Times New Roman" w:hAnsi="Times New Roman"/>
                <w:b/>
                <w:smallCaps/>
                <w:sz w:val="20"/>
                <w:szCs w:val="20"/>
              </w:rPr>
              <w:t>2024</w:t>
            </w:r>
          </w:p>
        </w:tc>
        <w:tc>
          <w:tcPr>
            <w:tcW w:w="1281" w:type="dxa"/>
            <w:shd w:val="clear" w:color="auto" w:fill="auto"/>
          </w:tcPr>
          <w:p w14:paraId="24C88291" w14:textId="77777777" w:rsidR="001D1AA7" w:rsidRPr="006541B3" w:rsidRDefault="001D1AA7" w:rsidP="00535C68">
            <w:pPr>
              <w:spacing w:after="0" w:line="240" w:lineRule="auto"/>
              <w:rPr>
                <w:rFonts w:ascii="Times New Roman" w:eastAsia="Times New Roman" w:hAnsi="Times New Roman"/>
                <w:b/>
                <w:smallCaps/>
                <w:sz w:val="20"/>
                <w:szCs w:val="20"/>
              </w:rPr>
            </w:pPr>
            <w:r w:rsidRPr="006541B3">
              <w:rPr>
                <w:rFonts w:ascii="Times New Roman" w:eastAsia="Times New Roman" w:hAnsi="Times New Roman"/>
                <w:b/>
                <w:smallCaps/>
                <w:sz w:val="20"/>
                <w:szCs w:val="20"/>
              </w:rPr>
              <w:t>VS 74 06 24</w:t>
            </w:r>
          </w:p>
        </w:tc>
      </w:tr>
    </w:tbl>
    <w:p w14:paraId="18659BDC" w14:textId="77777777" w:rsidR="00C604A0" w:rsidRDefault="003A182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Č.j. </w:t>
      </w:r>
    </w:p>
    <w:p w14:paraId="18659BDD" w14:textId="77777777" w:rsidR="00C604A0" w:rsidRDefault="00C604A0">
      <w:pPr>
        <w:spacing w:after="0" w:line="240" w:lineRule="auto"/>
        <w:jc w:val="center"/>
        <w:rPr>
          <w:rFonts w:ascii="Times New Roman" w:eastAsia="Times New Roman" w:hAnsi="Times New Roman"/>
          <w:b/>
          <w:smallCaps/>
          <w:color w:val="000000"/>
          <w:sz w:val="10"/>
          <w:szCs w:val="10"/>
        </w:rPr>
      </w:pPr>
    </w:p>
    <w:p w14:paraId="18659BDE" w14:textId="77777777" w:rsidR="00C604A0" w:rsidRDefault="003A1828">
      <w:pPr>
        <w:spacing w:after="0" w:line="240" w:lineRule="auto"/>
        <w:jc w:val="center"/>
        <w:rPr>
          <w:rFonts w:ascii="Times New Roman" w:eastAsia="Times New Roman" w:hAnsi="Times New Roman"/>
          <w:b/>
          <w:smallCaps/>
          <w:color w:val="000000"/>
        </w:rPr>
      </w:pPr>
      <w:r>
        <w:rPr>
          <w:rFonts w:ascii="Times New Roman" w:eastAsia="Times New Roman" w:hAnsi="Times New Roman"/>
          <w:b/>
          <w:smallCaps/>
          <w:color w:val="000000"/>
        </w:rPr>
        <w:t xml:space="preserve">SMLOUVA O POSKYTNUTÍ DOČASNÉHO UBYTOVÁNÍ A STRAVOVÁNÍ       </w:t>
      </w:r>
    </w:p>
    <w:p w14:paraId="18659BDF" w14:textId="77777777" w:rsidR="00C604A0" w:rsidRDefault="003A1828">
      <w:pPr>
        <w:spacing w:after="0" w:line="240" w:lineRule="auto"/>
        <w:jc w:val="center"/>
        <w:rPr>
          <w:rFonts w:ascii="Times New Roman" w:eastAsia="Times New Roman" w:hAnsi="Times New Roman"/>
        </w:rPr>
      </w:pPr>
      <w:r>
        <w:rPr>
          <w:rFonts w:ascii="Times New Roman" w:eastAsia="Times New Roman" w:hAnsi="Times New Roman"/>
          <w:color w:val="000000"/>
        </w:rPr>
        <w:t>uzavřená v souladu se zákonem č.  89/2012 Sb., občanský zákoník,</w:t>
      </w:r>
    </w:p>
    <w:p w14:paraId="18659BE0" w14:textId="77777777" w:rsidR="00C604A0" w:rsidRDefault="00C604A0">
      <w:pPr>
        <w:jc w:val="center"/>
        <w:rPr>
          <w:rFonts w:ascii="Times New Roman" w:eastAsia="Times New Roman" w:hAnsi="Times New Roman"/>
          <w:sz w:val="10"/>
          <w:szCs w:val="10"/>
        </w:rPr>
      </w:pPr>
    </w:p>
    <w:p w14:paraId="18659BE1" w14:textId="77777777" w:rsidR="00C604A0" w:rsidRDefault="003A1828">
      <w:pPr>
        <w:jc w:val="center"/>
        <w:rPr>
          <w:rFonts w:ascii="Times New Roman" w:eastAsia="Times New Roman" w:hAnsi="Times New Roman"/>
        </w:rPr>
      </w:pPr>
      <w:r>
        <w:rPr>
          <w:rFonts w:ascii="Times New Roman" w:eastAsia="Times New Roman" w:hAnsi="Times New Roman"/>
        </w:rPr>
        <w:t>mezi</w:t>
      </w:r>
    </w:p>
    <w:p w14:paraId="18659BE2" w14:textId="77777777" w:rsidR="00C604A0" w:rsidRDefault="003A1828">
      <w:pPr>
        <w:widowControl w:val="0"/>
        <w:numPr>
          <w:ilvl w:val="0"/>
          <w:numId w:val="4"/>
        </w:numPr>
        <w:tabs>
          <w:tab w:val="left" w:pos="1000"/>
          <w:tab w:val="center" w:pos="1701"/>
          <w:tab w:val="center" w:pos="5102"/>
        </w:tabs>
        <w:spacing w:after="0" w:line="240" w:lineRule="auto"/>
        <w:ind w:hanging="360"/>
        <w:rPr>
          <w:rFonts w:ascii="Times New Roman" w:eastAsia="Times New Roman" w:hAnsi="Times New Roman"/>
          <w:b/>
          <w:color w:val="000000"/>
        </w:rPr>
      </w:pPr>
      <w:r>
        <w:rPr>
          <w:rFonts w:ascii="Times New Roman" w:eastAsia="Times New Roman" w:hAnsi="Times New Roman"/>
          <w:b/>
          <w:color w:val="000000"/>
        </w:rPr>
        <w:t>Národní informační a poradenské středisko pro kulturu  (NIPOS)</w:t>
      </w:r>
    </w:p>
    <w:p w14:paraId="18659BE3" w14:textId="77777777" w:rsidR="00C604A0" w:rsidRDefault="003A1828">
      <w:pPr>
        <w:widowControl w:val="0"/>
        <w:tabs>
          <w:tab w:val="left" w:pos="1000"/>
          <w:tab w:val="center" w:pos="1701"/>
          <w:tab w:val="center" w:pos="5102"/>
        </w:tabs>
        <w:spacing w:after="0" w:line="240" w:lineRule="auto"/>
        <w:ind w:left="284"/>
        <w:rPr>
          <w:rFonts w:ascii="Times New Roman" w:eastAsia="Times New Roman" w:hAnsi="Times New Roman"/>
          <w:color w:val="000000"/>
        </w:rPr>
      </w:pPr>
      <w:r>
        <w:rPr>
          <w:rFonts w:ascii="Times New Roman" w:eastAsia="Times New Roman" w:hAnsi="Times New Roman"/>
          <w:color w:val="000000"/>
        </w:rPr>
        <w:t xml:space="preserve">příspěvková organizace zřízená MK, zřiz. listina čj.: 52761/2013 ze dne 18. 11. 2013 </w:t>
      </w:r>
    </w:p>
    <w:p w14:paraId="18659BE4"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 xml:space="preserve">     Sídlo: Fügnerovo náměstí 1866/5, 120 21 Praha 2</w:t>
      </w:r>
    </w:p>
    <w:p w14:paraId="18659BE5"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ab/>
        <w:t>IČ:  14450551</w:t>
      </w:r>
      <w:r>
        <w:rPr>
          <w:rFonts w:ascii="Times New Roman" w:eastAsia="Times New Roman" w:hAnsi="Times New Roman"/>
          <w:color w:val="000000"/>
        </w:rPr>
        <w:tab/>
      </w:r>
    </w:p>
    <w:p w14:paraId="18659BE6"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 xml:space="preserve">     DIČ:  CZ14450551</w:t>
      </w:r>
    </w:p>
    <w:p w14:paraId="18659BE7"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ab/>
        <w:t>Číslo účtu: 25038021/0710, Česká národní banka</w:t>
      </w:r>
    </w:p>
    <w:p w14:paraId="18659BE8"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ab/>
        <w:t xml:space="preserve">Adresa pro fakturaci: </w:t>
      </w:r>
      <w:hyperlink r:id="rId11">
        <w:r>
          <w:rPr>
            <w:rFonts w:ascii="Times New Roman" w:eastAsia="Times New Roman" w:hAnsi="Times New Roman"/>
            <w:color w:val="0000FF"/>
            <w:u w:val="single"/>
          </w:rPr>
          <w:t>podatelna@nipos.cz</w:t>
        </w:r>
      </w:hyperlink>
      <w:r>
        <w:rPr>
          <w:rFonts w:ascii="Times New Roman" w:eastAsia="Times New Roman" w:hAnsi="Times New Roman"/>
          <w:color w:val="000000"/>
        </w:rPr>
        <w:t xml:space="preserve"> </w:t>
      </w:r>
    </w:p>
    <w:p w14:paraId="18659BE9"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ab/>
        <w:t xml:space="preserve">Zastoupené Mgr. Lenkou Lázňovskou, ředitelkou </w:t>
      </w:r>
    </w:p>
    <w:p w14:paraId="18659BEA" w14:textId="77777777" w:rsidR="00C604A0" w:rsidRPr="00963585"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rPr>
      </w:pPr>
      <w:r>
        <w:rPr>
          <w:rFonts w:ascii="Times New Roman" w:eastAsia="Times New Roman" w:hAnsi="Times New Roman"/>
          <w:color w:val="000000"/>
        </w:rPr>
        <w:t xml:space="preserve">     </w:t>
      </w:r>
      <w:r w:rsidRPr="00963585">
        <w:rPr>
          <w:rFonts w:ascii="Times New Roman" w:eastAsia="Times New Roman" w:hAnsi="Times New Roman"/>
        </w:rPr>
        <w:t xml:space="preserve">Kontaktní osoba: Zuzana Jandová, T: 774 702 375, M: </w:t>
      </w:r>
      <w:hyperlink r:id="rId12">
        <w:r w:rsidRPr="00963585">
          <w:rPr>
            <w:rFonts w:ascii="Times New Roman" w:eastAsia="Times New Roman" w:hAnsi="Times New Roman"/>
            <w:color w:val="0000FF"/>
            <w:u w:val="single"/>
          </w:rPr>
          <w:t>jandova@nipos.cz</w:t>
        </w:r>
      </w:hyperlink>
    </w:p>
    <w:p w14:paraId="18659BEB"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rPr>
        <w:t xml:space="preserve">   </w:t>
      </w:r>
      <w:r>
        <w:rPr>
          <w:rFonts w:ascii="Times New Roman" w:eastAsia="Times New Roman" w:hAnsi="Times New Roman"/>
          <w:color w:val="000000"/>
        </w:rPr>
        <w:tab/>
        <w:t>Nejsme plátci DPH</w:t>
      </w:r>
    </w:p>
    <w:p w14:paraId="18659BEC" w14:textId="77777777" w:rsidR="00C604A0" w:rsidRDefault="003A1828">
      <w:pPr>
        <w:widowControl w:val="0"/>
        <w:tabs>
          <w:tab w:val="left" w:pos="1000"/>
          <w:tab w:val="center" w:pos="1701"/>
          <w:tab w:val="center" w:pos="5102"/>
        </w:tabs>
        <w:spacing w:after="0" w:line="240" w:lineRule="auto"/>
        <w:ind w:left="284" w:hanging="283"/>
        <w:rPr>
          <w:rFonts w:ascii="Times New Roman" w:eastAsia="Times New Roman" w:hAnsi="Times New Roman"/>
          <w:color w:val="000000"/>
        </w:rPr>
      </w:pPr>
      <w:r>
        <w:rPr>
          <w:rFonts w:ascii="Times New Roman" w:eastAsia="Times New Roman" w:hAnsi="Times New Roman"/>
          <w:color w:val="000000"/>
        </w:rPr>
        <w:t xml:space="preserve">     (dále jen „odběratel“)</w:t>
      </w:r>
    </w:p>
    <w:p w14:paraId="18659BED" w14:textId="77777777" w:rsidR="00C604A0" w:rsidRDefault="003A1828">
      <w:pPr>
        <w:widowControl w:val="0"/>
        <w:tabs>
          <w:tab w:val="left" w:pos="1000"/>
          <w:tab w:val="center" w:pos="1701"/>
          <w:tab w:val="center" w:pos="5102"/>
        </w:tabs>
        <w:spacing w:after="0" w:line="240" w:lineRule="auto"/>
        <w:ind w:left="567" w:hanging="283"/>
        <w:rPr>
          <w:rFonts w:ascii="Times New Roman" w:eastAsia="Times New Roman" w:hAnsi="Times New Roman"/>
          <w:color w:val="000000"/>
        </w:rPr>
      </w:pPr>
      <w:r>
        <w:rPr>
          <w:rFonts w:ascii="Times New Roman" w:eastAsia="Times New Roman" w:hAnsi="Times New Roman"/>
          <w:color w:val="000000"/>
        </w:rPr>
        <w:t xml:space="preserve">  </w:t>
      </w:r>
    </w:p>
    <w:p w14:paraId="18659BEE" w14:textId="77777777" w:rsidR="00C604A0" w:rsidRDefault="003A1828">
      <w:pPr>
        <w:numPr>
          <w:ilvl w:val="0"/>
          <w:numId w:val="4"/>
        </w:numPr>
        <w:spacing w:after="0" w:line="240" w:lineRule="auto"/>
        <w:ind w:hanging="360"/>
        <w:rPr>
          <w:rFonts w:ascii="Times New Roman" w:eastAsia="Times New Roman" w:hAnsi="Times New Roman"/>
          <w:b/>
        </w:rPr>
      </w:pPr>
      <w:r>
        <w:rPr>
          <w:rFonts w:ascii="Times New Roman" w:eastAsia="Times New Roman" w:hAnsi="Times New Roman"/>
          <w:b/>
        </w:rPr>
        <w:t xml:space="preserve">Vyšší odborná škola a Střední zemědělská škola </w:t>
      </w:r>
    </w:p>
    <w:p w14:paraId="18659BEF" w14:textId="77777777" w:rsidR="00C604A0" w:rsidRDefault="003A1828">
      <w:pPr>
        <w:spacing w:after="0" w:line="240" w:lineRule="auto"/>
        <w:ind w:firstLine="284"/>
        <w:rPr>
          <w:rFonts w:ascii="Times New Roman" w:eastAsia="Times New Roman" w:hAnsi="Times New Roman"/>
        </w:rPr>
      </w:pPr>
      <w:r>
        <w:rPr>
          <w:rFonts w:ascii="Times New Roman" w:eastAsia="Times New Roman" w:hAnsi="Times New Roman"/>
        </w:rPr>
        <w:t>Sídlo: Náměstí T. G. Masaryka 788, 390 02 Tábor</w:t>
      </w:r>
    </w:p>
    <w:p w14:paraId="18659BF0" w14:textId="77777777" w:rsidR="00C604A0" w:rsidRDefault="003A1828">
      <w:pPr>
        <w:spacing w:after="0" w:line="240" w:lineRule="auto"/>
        <w:ind w:firstLine="284"/>
        <w:rPr>
          <w:rFonts w:ascii="Times New Roman" w:eastAsia="Times New Roman" w:hAnsi="Times New Roman"/>
        </w:rPr>
      </w:pPr>
      <w:r>
        <w:rPr>
          <w:rFonts w:ascii="Times New Roman" w:eastAsia="Times New Roman" w:hAnsi="Times New Roman"/>
        </w:rPr>
        <w:t xml:space="preserve">IČO: 60064781     </w:t>
      </w:r>
    </w:p>
    <w:p w14:paraId="18659BF1" w14:textId="77777777" w:rsidR="00C604A0" w:rsidRDefault="003A1828">
      <w:pPr>
        <w:spacing w:after="0" w:line="240" w:lineRule="auto"/>
        <w:ind w:firstLine="284"/>
        <w:rPr>
          <w:rFonts w:ascii="Times New Roman" w:eastAsia="Times New Roman" w:hAnsi="Times New Roman"/>
        </w:rPr>
      </w:pPr>
      <w:r>
        <w:rPr>
          <w:rFonts w:ascii="Times New Roman" w:eastAsia="Times New Roman" w:hAnsi="Times New Roman"/>
        </w:rPr>
        <w:t>Číslo účtu: 182142594/0300, Československá obchodní banka, a. s.</w:t>
      </w:r>
    </w:p>
    <w:p w14:paraId="18659BF2" w14:textId="77777777" w:rsidR="00C604A0" w:rsidRDefault="003A1828">
      <w:pPr>
        <w:spacing w:after="0" w:line="240" w:lineRule="auto"/>
        <w:ind w:firstLine="284"/>
        <w:rPr>
          <w:rFonts w:ascii="Times New Roman" w:eastAsia="Times New Roman" w:hAnsi="Times New Roman"/>
        </w:rPr>
      </w:pPr>
      <w:r>
        <w:rPr>
          <w:rFonts w:ascii="Times New Roman" w:eastAsia="Times New Roman" w:hAnsi="Times New Roman"/>
        </w:rPr>
        <w:t>zastoupená ředitelkou ing. Blaženou Hořejší</w:t>
      </w:r>
    </w:p>
    <w:p w14:paraId="18659BF3" w14:textId="77777777" w:rsidR="00C604A0" w:rsidRDefault="003A1828">
      <w:pPr>
        <w:spacing w:after="0" w:line="240" w:lineRule="auto"/>
        <w:rPr>
          <w:rFonts w:ascii="Times New Roman" w:eastAsia="Times New Roman" w:hAnsi="Times New Roman"/>
        </w:rPr>
      </w:pPr>
      <w:r>
        <w:rPr>
          <w:rFonts w:ascii="Times New Roman" w:eastAsia="Times New Roman" w:hAnsi="Times New Roman"/>
        </w:rPr>
        <w:t xml:space="preserve">     Kontaktní osoba: </w:t>
      </w:r>
    </w:p>
    <w:p w14:paraId="18659BF4" w14:textId="77777777" w:rsidR="00C604A0" w:rsidRDefault="003A1828">
      <w:pPr>
        <w:spacing w:after="0" w:line="240" w:lineRule="auto"/>
        <w:rPr>
          <w:rFonts w:ascii="Times New Roman" w:eastAsia="Times New Roman" w:hAnsi="Times New Roman"/>
        </w:rPr>
      </w:pPr>
      <w:r>
        <w:rPr>
          <w:rFonts w:ascii="Times New Roman" w:eastAsia="Times New Roman" w:hAnsi="Times New Roman"/>
        </w:rPr>
        <w:t xml:space="preserve">     Stravování: Libuše Černá  tel. +420 725 961 955, e-mail: kuchyne@szes.tabor.cz</w:t>
      </w:r>
    </w:p>
    <w:p w14:paraId="18659BF5" w14:textId="77777777" w:rsidR="00C604A0" w:rsidRDefault="003A1828">
      <w:pPr>
        <w:spacing w:after="0" w:line="240" w:lineRule="auto"/>
        <w:rPr>
          <w:rFonts w:ascii="Times New Roman" w:eastAsia="Times New Roman" w:hAnsi="Times New Roman"/>
        </w:rPr>
      </w:pPr>
      <w:r>
        <w:rPr>
          <w:rFonts w:ascii="Times New Roman" w:eastAsia="Times New Roman" w:hAnsi="Times New Roman"/>
        </w:rPr>
        <w:t xml:space="preserve">     Ubytování: David Šteger, tel. +420 607 934 820, e-mail: </w:t>
      </w:r>
      <w:r>
        <w:t>steger@szestabor.cz</w:t>
      </w:r>
    </w:p>
    <w:p w14:paraId="18659BF6" w14:textId="77777777" w:rsidR="00C604A0" w:rsidRDefault="003A1828">
      <w:pPr>
        <w:spacing w:after="0" w:line="240" w:lineRule="auto"/>
        <w:rPr>
          <w:rFonts w:ascii="Times New Roman" w:eastAsia="Times New Roman" w:hAnsi="Times New Roman"/>
        </w:rPr>
      </w:pPr>
      <w:r>
        <w:rPr>
          <w:rFonts w:ascii="Times New Roman" w:eastAsia="Times New Roman" w:hAnsi="Times New Roman"/>
        </w:rPr>
        <w:t xml:space="preserve">     Plátce DPH </w:t>
      </w:r>
    </w:p>
    <w:p w14:paraId="18659BF7" w14:textId="77777777" w:rsidR="00C604A0" w:rsidRDefault="003A182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(dále jen „dodavatel“)</w:t>
      </w:r>
    </w:p>
    <w:p w14:paraId="18659BF8" w14:textId="77777777" w:rsidR="00C604A0" w:rsidRDefault="00C604A0">
      <w:pPr>
        <w:widowControl w:val="0"/>
        <w:tabs>
          <w:tab w:val="left" w:pos="1000"/>
          <w:tab w:val="center" w:pos="1701"/>
          <w:tab w:val="center" w:pos="5102"/>
        </w:tabs>
        <w:spacing w:after="0" w:line="240" w:lineRule="auto"/>
        <w:ind w:left="567" w:hanging="283"/>
        <w:rPr>
          <w:rFonts w:ascii="Times New Roman" w:eastAsia="Times New Roman" w:hAnsi="Times New Roman"/>
          <w:color w:val="000000"/>
        </w:rPr>
      </w:pPr>
    </w:p>
    <w:p w14:paraId="18659BF9" w14:textId="77777777" w:rsidR="00C604A0" w:rsidRDefault="003A1828">
      <w:pPr>
        <w:widowControl w:val="0"/>
        <w:tabs>
          <w:tab w:val="left" w:pos="1000"/>
          <w:tab w:val="center" w:pos="1701"/>
          <w:tab w:val="center" w:pos="5102"/>
        </w:tabs>
        <w:spacing w:after="0" w:line="240" w:lineRule="auto"/>
        <w:ind w:left="567" w:hanging="283"/>
        <w:rPr>
          <w:rFonts w:ascii="Times New Roman" w:eastAsia="Times New Roman" w:hAnsi="Times New Roman"/>
          <w:color w:val="000000"/>
        </w:rPr>
      </w:pPr>
      <w:r>
        <w:rPr>
          <w:rFonts w:ascii="Times New Roman" w:eastAsia="Times New Roman" w:hAnsi="Times New Roman"/>
          <w:color w:val="000000"/>
        </w:rPr>
        <w:t>dále také jako „smluvní strana“/společně jako „smluvní strany“</w:t>
      </w:r>
    </w:p>
    <w:p w14:paraId="18659BFA" w14:textId="77777777" w:rsidR="00C604A0" w:rsidRDefault="00C604A0">
      <w:pPr>
        <w:spacing w:after="0" w:line="240" w:lineRule="auto"/>
        <w:rPr>
          <w:rFonts w:ascii="Times New Roman" w:eastAsia="Times New Roman" w:hAnsi="Times New Roman"/>
        </w:rPr>
      </w:pPr>
    </w:p>
    <w:p w14:paraId="18659BFB" w14:textId="77777777" w:rsidR="00C604A0" w:rsidRDefault="003A1828">
      <w:pPr>
        <w:jc w:val="center"/>
        <w:rPr>
          <w:rFonts w:ascii="Times New Roman" w:eastAsia="Times New Roman" w:hAnsi="Times New Roman"/>
        </w:rPr>
      </w:pPr>
      <w:r>
        <w:rPr>
          <w:rFonts w:ascii="Times New Roman" w:eastAsia="Times New Roman" w:hAnsi="Times New Roman"/>
        </w:rPr>
        <w:t>takto:</w:t>
      </w:r>
    </w:p>
    <w:p w14:paraId="18659BFC" w14:textId="77777777" w:rsidR="00C604A0" w:rsidRPr="001D1AA7" w:rsidRDefault="003A1828">
      <w:pPr>
        <w:numPr>
          <w:ilvl w:val="0"/>
          <w:numId w:val="5"/>
        </w:numPr>
        <w:spacing w:after="0" w:line="240" w:lineRule="auto"/>
        <w:jc w:val="center"/>
        <w:rPr>
          <w:rFonts w:ascii="Times New Roman" w:eastAsia="Times New Roman" w:hAnsi="Times New Roman"/>
          <w:b/>
        </w:rPr>
      </w:pPr>
      <w:r w:rsidRPr="001D1AA7">
        <w:rPr>
          <w:rFonts w:ascii="Times New Roman" w:eastAsia="Times New Roman" w:hAnsi="Times New Roman"/>
          <w:b/>
        </w:rPr>
        <w:t>Předmět smlouvy</w:t>
      </w:r>
    </w:p>
    <w:p w14:paraId="18659BFD" w14:textId="0001AEFD" w:rsidR="00C604A0" w:rsidRPr="001D1AA7" w:rsidRDefault="00F72B1C">
      <w:pPr>
        <w:spacing w:after="0" w:line="240" w:lineRule="auto"/>
        <w:ind w:left="284" w:hanging="284"/>
        <w:rPr>
          <w:rFonts w:ascii="Times New Roman" w:eastAsia="Times New Roman" w:hAnsi="Times New Roman"/>
          <w:b/>
        </w:rPr>
      </w:pPr>
      <w:r w:rsidRPr="001D1AA7">
        <w:rPr>
          <w:rFonts w:ascii="Times New Roman" w:eastAsia="Times New Roman" w:hAnsi="Times New Roman"/>
        </w:rPr>
        <w:t>Ubytování a s</w:t>
      </w:r>
      <w:r w:rsidR="003A1828" w:rsidRPr="001D1AA7">
        <w:rPr>
          <w:rFonts w:ascii="Times New Roman" w:eastAsia="Times New Roman" w:hAnsi="Times New Roman"/>
        </w:rPr>
        <w:t xml:space="preserve">travování pro účastníky akce:    </w:t>
      </w:r>
      <w:r w:rsidR="003A1828" w:rsidRPr="001D1AA7">
        <w:rPr>
          <w:rFonts w:ascii="Times New Roman" w:eastAsia="Times New Roman" w:hAnsi="Times New Roman"/>
          <w:b/>
        </w:rPr>
        <w:t>Letní seminář Klubu sbormistrů</w:t>
      </w:r>
    </w:p>
    <w:p w14:paraId="18659BFE" w14:textId="77777777" w:rsidR="00C604A0" w:rsidRDefault="00C604A0">
      <w:pPr>
        <w:spacing w:after="0" w:line="240" w:lineRule="auto"/>
        <w:ind w:left="1080"/>
        <w:rPr>
          <w:rFonts w:ascii="Times New Roman" w:eastAsia="Times New Roman" w:hAnsi="Times New Roman"/>
          <w:b/>
        </w:rPr>
      </w:pPr>
    </w:p>
    <w:tbl>
      <w:tblPr>
        <w:tblStyle w:val="a0"/>
        <w:tblW w:w="5221"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3216"/>
      </w:tblGrid>
      <w:tr w:rsidR="00C604A0" w14:paraId="18659C01" w14:textId="77777777">
        <w:tc>
          <w:tcPr>
            <w:tcW w:w="2005" w:type="dxa"/>
            <w:tcBorders>
              <w:right w:val="single" w:sz="4" w:space="0" w:color="000000"/>
            </w:tcBorders>
            <w:shd w:val="clear" w:color="auto" w:fill="auto"/>
          </w:tcPr>
          <w:p w14:paraId="18659BFF"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NIPEZ CPV</w:t>
            </w:r>
          </w:p>
        </w:tc>
        <w:tc>
          <w:tcPr>
            <w:tcW w:w="3216" w:type="dxa"/>
            <w:tcBorders>
              <w:right w:val="single" w:sz="4" w:space="0" w:color="000000"/>
            </w:tcBorders>
            <w:shd w:val="clear" w:color="auto" w:fill="auto"/>
          </w:tcPr>
          <w:p w14:paraId="18659C00"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Přímé zadání mimo NEN</w:t>
            </w:r>
          </w:p>
        </w:tc>
      </w:tr>
      <w:tr w:rsidR="00C604A0" w14:paraId="18659C04" w14:textId="77777777">
        <w:tc>
          <w:tcPr>
            <w:tcW w:w="2005" w:type="dxa"/>
            <w:tcBorders>
              <w:right w:val="single" w:sz="4" w:space="0" w:color="000000"/>
            </w:tcBorders>
            <w:shd w:val="clear" w:color="auto" w:fill="auto"/>
          </w:tcPr>
          <w:p w14:paraId="18659C02"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71/551 10000-4</w:t>
            </w:r>
          </w:p>
        </w:tc>
        <w:tc>
          <w:tcPr>
            <w:tcW w:w="3216" w:type="dxa"/>
            <w:tcBorders>
              <w:right w:val="single" w:sz="4" w:space="0" w:color="000000"/>
            </w:tcBorders>
            <w:shd w:val="clear" w:color="auto" w:fill="auto"/>
          </w:tcPr>
          <w:p w14:paraId="18659C03"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Ubytovací služby</w:t>
            </w:r>
          </w:p>
        </w:tc>
      </w:tr>
      <w:tr w:rsidR="00C604A0" w14:paraId="18659C07" w14:textId="77777777">
        <w:tc>
          <w:tcPr>
            <w:tcW w:w="2005" w:type="dxa"/>
            <w:shd w:val="clear" w:color="auto" w:fill="auto"/>
          </w:tcPr>
          <w:p w14:paraId="18659C05"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71/553 20000-9</w:t>
            </w:r>
          </w:p>
        </w:tc>
        <w:tc>
          <w:tcPr>
            <w:tcW w:w="3216" w:type="dxa"/>
            <w:shd w:val="clear" w:color="auto" w:fill="auto"/>
          </w:tcPr>
          <w:p w14:paraId="18659C06" w14:textId="77777777" w:rsidR="00C604A0" w:rsidRDefault="003A1828">
            <w:pPr>
              <w:spacing w:after="0" w:line="240" w:lineRule="auto"/>
              <w:rPr>
                <w:rFonts w:ascii="Times New Roman" w:eastAsia="Times New Roman" w:hAnsi="Times New Roman"/>
                <w:b/>
              </w:rPr>
            </w:pPr>
            <w:r>
              <w:rPr>
                <w:rFonts w:ascii="Times New Roman" w:eastAsia="Times New Roman" w:hAnsi="Times New Roman"/>
                <w:b/>
              </w:rPr>
              <w:t>Podávání jídel</w:t>
            </w:r>
          </w:p>
        </w:tc>
      </w:tr>
    </w:tbl>
    <w:p w14:paraId="18659C08" w14:textId="77777777" w:rsidR="00C604A0" w:rsidRDefault="00C604A0">
      <w:pPr>
        <w:spacing w:after="0" w:line="240" w:lineRule="auto"/>
        <w:ind w:left="1080"/>
        <w:rPr>
          <w:rFonts w:ascii="Times New Roman" w:eastAsia="Times New Roman" w:hAnsi="Times New Roman"/>
          <w:b/>
        </w:rPr>
      </w:pPr>
    </w:p>
    <w:p w14:paraId="18659C09" w14:textId="77777777" w:rsidR="00C604A0" w:rsidRDefault="003A1828">
      <w:pPr>
        <w:numPr>
          <w:ilvl w:val="0"/>
          <w:numId w:val="5"/>
        </w:numPr>
        <w:spacing w:after="0" w:line="240" w:lineRule="auto"/>
        <w:ind w:left="0" w:firstLine="0"/>
        <w:jc w:val="center"/>
        <w:rPr>
          <w:rFonts w:ascii="Times New Roman" w:eastAsia="Times New Roman" w:hAnsi="Times New Roman"/>
          <w:b/>
        </w:rPr>
      </w:pPr>
      <w:r>
        <w:rPr>
          <w:rFonts w:ascii="Times New Roman" w:eastAsia="Times New Roman" w:hAnsi="Times New Roman"/>
          <w:b/>
        </w:rPr>
        <w:t>Místo a termín plnění</w:t>
      </w:r>
    </w:p>
    <w:p w14:paraId="18659C0A" w14:textId="77777777" w:rsidR="00C604A0" w:rsidRDefault="003A1828">
      <w:pPr>
        <w:spacing w:after="0" w:line="240" w:lineRule="auto"/>
        <w:jc w:val="center"/>
        <w:rPr>
          <w:rFonts w:ascii="Times New Roman" w:eastAsia="Times New Roman" w:hAnsi="Times New Roman"/>
          <w:b/>
        </w:rPr>
      </w:pPr>
      <w:r>
        <w:rPr>
          <w:rFonts w:ascii="Times New Roman" w:eastAsia="Times New Roman" w:hAnsi="Times New Roman"/>
          <w:b/>
        </w:rPr>
        <w:t xml:space="preserve">Podmínky ubytování a stravování </w:t>
      </w:r>
    </w:p>
    <w:p w14:paraId="18659C0B" w14:textId="77777777" w:rsidR="00C604A0" w:rsidRDefault="003A1828">
      <w:pPr>
        <w:spacing w:after="0" w:line="240" w:lineRule="auto"/>
        <w:jc w:val="center"/>
        <w:rPr>
          <w:rFonts w:ascii="Times New Roman" w:eastAsia="Times New Roman" w:hAnsi="Times New Roman"/>
          <w:b/>
        </w:rPr>
      </w:pPr>
      <w:r>
        <w:rPr>
          <w:rFonts w:ascii="Times New Roman" w:eastAsia="Times New Roman" w:hAnsi="Times New Roman"/>
          <w:b/>
        </w:rPr>
        <w:t>Práva a povinnosti</w:t>
      </w:r>
    </w:p>
    <w:p w14:paraId="18659C0C" w14:textId="77777777" w:rsidR="00C604A0" w:rsidRDefault="00C604A0">
      <w:pPr>
        <w:spacing w:after="0" w:line="240" w:lineRule="auto"/>
        <w:ind w:left="709" w:hanging="349"/>
        <w:rPr>
          <w:rFonts w:ascii="Times New Roman" w:eastAsia="Times New Roman" w:hAnsi="Times New Roman"/>
        </w:rPr>
      </w:pPr>
    </w:p>
    <w:p w14:paraId="18659C0D" w14:textId="77777777" w:rsidR="00C604A0" w:rsidRDefault="003A1828">
      <w:pPr>
        <w:numPr>
          <w:ilvl w:val="0"/>
          <w:numId w:val="6"/>
        </w:numPr>
        <w:spacing w:after="0" w:line="240" w:lineRule="auto"/>
        <w:rPr>
          <w:rFonts w:ascii="Times New Roman" w:eastAsia="Times New Roman" w:hAnsi="Times New Roman"/>
        </w:rPr>
      </w:pPr>
      <w:r>
        <w:rPr>
          <w:rFonts w:ascii="Times New Roman" w:eastAsia="Times New Roman" w:hAnsi="Times New Roman"/>
        </w:rPr>
        <w:t xml:space="preserve">Poskytnutí ubytování v objektu:  </w:t>
      </w:r>
      <w:r>
        <w:rPr>
          <w:rFonts w:ascii="Times New Roman" w:eastAsia="Times New Roman" w:hAnsi="Times New Roman"/>
          <w:b/>
        </w:rPr>
        <w:t>Domov mládeže VOŠ a SZeŠ Tábor, Tomkova 2159, 390 01 Tábor</w:t>
      </w:r>
      <w:r>
        <w:rPr>
          <w:rFonts w:ascii="Times New Roman" w:eastAsia="Times New Roman" w:hAnsi="Times New Roman"/>
        </w:rPr>
        <w:t xml:space="preserve"> v termínu </w:t>
      </w:r>
      <w:r w:rsidRPr="00963585">
        <w:rPr>
          <w:rFonts w:ascii="Times New Roman" w:eastAsia="Times New Roman" w:hAnsi="Times New Roman"/>
        </w:rPr>
        <w:t xml:space="preserve">od  </w:t>
      </w:r>
      <w:r w:rsidRPr="00963585">
        <w:rPr>
          <w:rFonts w:ascii="Times New Roman" w:eastAsia="Times New Roman" w:hAnsi="Times New Roman"/>
          <w:b/>
        </w:rPr>
        <w:t>12. 7. 2024 do 20. 7. 2024</w:t>
      </w:r>
      <w:r w:rsidRPr="00963585">
        <w:rPr>
          <w:rFonts w:ascii="Times New Roman" w:eastAsia="Times New Roman" w:hAnsi="Times New Roman"/>
        </w:rPr>
        <w:t>.; předpokládaný</w:t>
      </w:r>
      <w:r>
        <w:rPr>
          <w:rFonts w:ascii="Times New Roman" w:eastAsia="Times New Roman" w:hAnsi="Times New Roman"/>
        </w:rPr>
        <w:t xml:space="preserve"> počet noclehů  </w:t>
      </w:r>
    </w:p>
    <w:p w14:paraId="18659C0E" w14:textId="77777777" w:rsidR="00C604A0" w:rsidRDefault="00C604A0">
      <w:pPr>
        <w:spacing w:after="0" w:line="240" w:lineRule="auto"/>
        <w:ind w:left="720"/>
        <w:rPr>
          <w:rFonts w:ascii="Times New Roman" w:eastAsia="Times New Roman" w:hAnsi="Times New Roman"/>
        </w:rPr>
      </w:pPr>
    </w:p>
    <w:tbl>
      <w:tblPr>
        <w:tblStyle w:val="a1"/>
        <w:tblW w:w="524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685"/>
      </w:tblGrid>
      <w:tr w:rsidR="00C604A0" w:rsidRPr="006B1062" w14:paraId="18659C11" w14:textId="77777777">
        <w:trPr>
          <w:trHeight w:val="284"/>
        </w:trPr>
        <w:tc>
          <w:tcPr>
            <w:tcW w:w="1559" w:type="dxa"/>
            <w:tcBorders>
              <w:top w:val="single" w:sz="4" w:space="0" w:color="000000"/>
              <w:left w:val="single" w:sz="4" w:space="0" w:color="000000"/>
              <w:bottom w:val="single" w:sz="4" w:space="0" w:color="000000"/>
              <w:right w:val="single" w:sz="4" w:space="0" w:color="000000"/>
            </w:tcBorders>
          </w:tcPr>
          <w:p w14:paraId="18659C0F" w14:textId="77777777" w:rsidR="00C604A0" w:rsidRPr="006B1062" w:rsidRDefault="003A1828">
            <w:pPr>
              <w:rPr>
                <w:rFonts w:ascii="Times New Roman" w:eastAsia="Times New Roman" w:hAnsi="Times New Roman"/>
                <w:b/>
              </w:rPr>
            </w:pPr>
            <w:r w:rsidRPr="00E37106">
              <w:rPr>
                <w:rFonts w:ascii="Times New Roman" w:eastAsia="Times New Roman" w:hAnsi="Times New Roman"/>
                <w:b/>
              </w:rPr>
              <w:t xml:space="preserve">      </w:t>
            </w:r>
            <w:r w:rsidRPr="006B1062">
              <w:rPr>
                <w:rFonts w:ascii="Times New Roman" w:eastAsia="Times New Roman" w:hAnsi="Times New Roman"/>
                <w:b/>
              </w:rPr>
              <w:t>Datum</w:t>
            </w:r>
          </w:p>
        </w:tc>
        <w:tc>
          <w:tcPr>
            <w:tcW w:w="3685" w:type="dxa"/>
            <w:tcBorders>
              <w:top w:val="single" w:sz="4" w:space="0" w:color="000000"/>
              <w:left w:val="single" w:sz="4" w:space="0" w:color="000000"/>
              <w:bottom w:val="single" w:sz="4" w:space="0" w:color="000000"/>
              <w:right w:val="single" w:sz="4" w:space="0" w:color="000000"/>
            </w:tcBorders>
          </w:tcPr>
          <w:p w14:paraId="18659C10" w14:textId="77777777" w:rsidR="00C604A0" w:rsidRPr="006B1062" w:rsidRDefault="003A1828">
            <w:pPr>
              <w:rPr>
                <w:rFonts w:ascii="Times New Roman" w:eastAsia="Times New Roman" w:hAnsi="Times New Roman"/>
                <w:b/>
              </w:rPr>
            </w:pPr>
            <w:r w:rsidRPr="006B1062">
              <w:rPr>
                <w:rFonts w:ascii="Times New Roman" w:eastAsia="Times New Roman" w:hAnsi="Times New Roman"/>
                <w:b/>
              </w:rPr>
              <w:t>počet noclehů</w:t>
            </w:r>
          </w:p>
        </w:tc>
      </w:tr>
      <w:tr w:rsidR="00C604A0" w:rsidRPr="006B1062" w14:paraId="18659C14" w14:textId="77777777">
        <w:trPr>
          <w:trHeight w:val="284"/>
        </w:trPr>
        <w:tc>
          <w:tcPr>
            <w:tcW w:w="1559" w:type="dxa"/>
            <w:tcBorders>
              <w:top w:val="single" w:sz="4" w:space="0" w:color="000000"/>
              <w:left w:val="single" w:sz="4" w:space="0" w:color="000000"/>
              <w:bottom w:val="single" w:sz="4" w:space="0" w:color="000000"/>
              <w:right w:val="single" w:sz="4" w:space="0" w:color="000000"/>
            </w:tcBorders>
          </w:tcPr>
          <w:p w14:paraId="18659C12" w14:textId="77777777" w:rsidR="00C604A0" w:rsidRPr="006B1062" w:rsidRDefault="003A1828">
            <w:pPr>
              <w:rPr>
                <w:rFonts w:ascii="Times New Roman" w:eastAsia="Times New Roman" w:hAnsi="Times New Roman"/>
              </w:rPr>
            </w:pPr>
            <w:r w:rsidRPr="006B1062">
              <w:rPr>
                <w:rFonts w:ascii="Times New Roman" w:eastAsia="Times New Roman" w:hAnsi="Times New Roman"/>
              </w:rPr>
              <w:t xml:space="preserve">  12.-20.7.</w:t>
            </w:r>
          </w:p>
        </w:tc>
        <w:tc>
          <w:tcPr>
            <w:tcW w:w="3685" w:type="dxa"/>
            <w:tcBorders>
              <w:top w:val="single" w:sz="4" w:space="0" w:color="000000"/>
              <w:left w:val="single" w:sz="4" w:space="0" w:color="000000"/>
              <w:bottom w:val="single" w:sz="4" w:space="0" w:color="000000"/>
              <w:right w:val="single" w:sz="4" w:space="0" w:color="000000"/>
            </w:tcBorders>
          </w:tcPr>
          <w:p w14:paraId="18659C13" w14:textId="2CBAAF9F" w:rsidR="00C604A0" w:rsidRPr="006B1062" w:rsidRDefault="00963585">
            <w:pPr>
              <w:rPr>
                <w:rFonts w:ascii="Times New Roman" w:eastAsia="Times New Roman" w:hAnsi="Times New Roman"/>
              </w:rPr>
            </w:pPr>
            <w:r w:rsidRPr="006B1062">
              <w:rPr>
                <w:rFonts w:ascii="Times New Roman" w:eastAsia="Times New Roman" w:hAnsi="Times New Roman"/>
              </w:rPr>
              <w:t>2</w:t>
            </w:r>
            <w:r w:rsidR="006B1062" w:rsidRPr="006B1062">
              <w:rPr>
                <w:rFonts w:ascii="Times New Roman" w:eastAsia="Times New Roman" w:hAnsi="Times New Roman"/>
              </w:rPr>
              <w:t>2</w:t>
            </w:r>
            <w:r w:rsidR="004321A9" w:rsidRPr="006B1062">
              <w:rPr>
                <w:rFonts w:ascii="Times New Roman" w:eastAsia="Times New Roman" w:hAnsi="Times New Roman"/>
              </w:rPr>
              <w:t xml:space="preserve"> osob 8 noclehů</w:t>
            </w:r>
            <w:r w:rsidRPr="006B1062">
              <w:rPr>
                <w:rFonts w:ascii="Times New Roman" w:eastAsia="Times New Roman" w:hAnsi="Times New Roman"/>
              </w:rPr>
              <w:t xml:space="preserve"> </w:t>
            </w:r>
            <w:r w:rsidR="001D1AA7" w:rsidRPr="006B1062">
              <w:rPr>
                <w:rFonts w:ascii="Times New Roman" w:eastAsia="Times New Roman" w:hAnsi="Times New Roman"/>
              </w:rPr>
              <w:t xml:space="preserve">/ celkem </w:t>
            </w:r>
            <w:r w:rsidRPr="006B1062">
              <w:rPr>
                <w:rFonts w:ascii="Times New Roman" w:eastAsia="Times New Roman" w:hAnsi="Times New Roman"/>
              </w:rPr>
              <w:t>1</w:t>
            </w:r>
            <w:r w:rsidR="006B1062" w:rsidRPr="006B1062">
              <w:rPr>
                <w:rFonts w:ascii="Times New Roman" w:eastAsia="Times New Roman" w:hAnsi="Times New Roman"/>
              </w:rPr>
              <w:t>76</w:t>
            </w:r>
          </w:p>
        </w:tc>
      </w:tr>
      <w:tr w:rsidR="004321A9" w:rsidRPr="006B1062" w14:paraId="2B0127FC" w14:textId="77777777">
        <w:trPr>
          <w:trHeight w:val="284"/>
        </w:trPr>
        <w:tc>
          <w:tcPr>
            <w:tcW w:w="1559" w:type="dxa"/>
            <w:tcBorders>
              <w:top w:val="single" w:sz="4" w:space="0" w:color="000000"/>
              <w:left w:val="single" w:sz="4" w:space="0" w:color="000000"/>
              <w:bottom w:val="single" w:sz="4" w:space="0" w:color="000000"/>
              <w:right w:val="single" w:sz="4" w:space="0" w:color="000000"/>
            </w:tcBorders>
          </w:tcPr>
          <w:p w14:paraId="7817169F" w14:textId="26553F10" w:rsidR="004321A9" w:rsidRPr="006B1062" w:rsidRDefault="001A449A" w:rsidP="000E17F5">
            <w:pPr>
              <w:rPr>
                <w:rFonts w:ascii="Times New Roman" w:eastAsia="Times New Roman" w:hAnsi="Times New Roman"/>
              </w:rPr>
            </w:pPr>
            <w:r w:rsidRPr="006B1062">
              <w:rPr>
                <w:rFonts w:ascii="Times New Roman" w:eastAsia="Times New Roman" w:hAnsi="Times New Roman"/>
              </w:rPr>
              <w:t>14</w:t>
            </w:r>
            <w:r w:rsidR="004321A9" w:rsidRPr="006B1062">
              <w:rPr>
                <w:rFonts w:ascii="Times New Roman" w:eastAsia="Times New Roman" w:hAnsi="Times New Roman"/>
              </w:rPr>
              <w:t>.-</w:t>
            </w:r>
            <w:r w:rsidRPr="006B1062">
              <w:rPr>
                <w:rFonts w:ascii="Times New Roman" w:eastAsia="Times New Roman" w:hAnsi="Times New Roman"/>
              </w:rPr>
              <w:t>20</w:t>
            </w:r>
            <w:r w:rsidR="004321A9" w:rsidRPr="006B1062">
              <w:rPr>
                <w:rFonts w:ascii="Times New Roman" w:eastAsia="Times New Roman" w:hAnsi="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28CBBC3D" w14:textId="2626EBD2" w:rsidR="004321A9" w:rsidRPr="006B1062" w:rsidRDefault="001E3042">
            <w:pPr>
              <w:rPr>
                <w:rFonts w:ascii="Times New Roman" w:eastAsia="Times New Roman" w:hAnsi="Times New Roman"/>
              </w:rPr>
            </w:pPr>
            <w:r w:rsidRPr="006B1062">
              <w:rPr>
                <w:rFonts w:ascii="Times New Roman" w:eastAsia="Times New Roman" w:hAnsi="Times New Roman"/>
              </w:rPr>
              <w:t>2</w:t>
            </w:r>
            <w:r w:rsidR="006B1062" w:rsidRPr="006B1062">
              <w:rPr>
                <w:rFonts w:ascii="Times New Roman" w:eastAsia="Times New Roman" w:hAnsi="Times New Roman"/>
              </w:rPr>
              <w:t>6</w:t>
            </w:r>
            <w:r w:rsidR="004321A9" w:rsidRPr="006B1062">
              <w:rPr>
                <w:rFonts w:ascii="Times New Roman" w:eastAsia="Times New Roman" w:hAnsi="Times New Roman"/>
              </w:rPr>
              <w:t xml:space="preserve"> osob 6 noclehů</w:t>
            </w:r>
            <w:r w:rsidR="001D1AA7" w:rsidRPr="006B1062">
              <w:rPr>
                <w:rFonts w:ascii="Times New Roman" w:eastAsia="Times New Roman" w:hAnsi="Times New Roman"/>
              </w:rPr>
              <w:t xml:space="preserve"> / celkem</w:t>
            </w:r>
            <w:r w:rsidR="00963585" w:rsidRPr="006B1062">
              <w:rPr>
                <w:rFonts w:ascii="Times New Roman" w:eastAsia="Times New Roman" w:hAnsi="Times New Roman"/>
              </w:rPr>
              <w:t xml:space="preserve"> 1</w:t>
            </w:r>
            <w:r w:rsidR="006B1062" w:rsidRPr="006B1062">
              <w:rPr>
                <w:rFonts w:ascii="Times New Roman" w:eastAsia="Times New Roman" w:hAnsi="Times New Roman"/>
              </w:rPr>
              <w:t>56</w:t>
            </w:r>
          </w:p>
        </w:tc>
      </w:tr>
      <w:tr w:rsidR="001A449A" w:rsidRPr="006B1062" w14:paraId="4582DC47" w14:textId="77777777">
        <w:trPr>
          <w:trHeight w:val="284"/>
        </w:trPr>
        <w:tc>
          <w:tcPr>
            <w:tcW w:w="1559" w:type="dxa"/>
            <w:tcBorders>
              <w:top w:val="single" w:sz="4" w:space="0" w:color="000000"/>
              <w:left w:val="single" w:sz="4" w:space="0" w:color="000000"/>
              <w:bottom w:val="single" w:sz="4" w:space="0" w:color="000000"/>
              <w:right w:val="single" w:sz="4" w:space="0" w:color="000000"/>
            </w:tcBorders>
          </w:tcPr>
          <w:p w14:paraId="41618806" w14:textId="53FE681E" w:rsidR="001A449A" w:rsidRPr="006B1062" w:rsidRDefault="001A449A">
            <w:pPr>
              <w:rPr>
                <w:rFonts w:ascii="Times New Roman" w:eastAsia="Times New Roman" w:hAnsi="Times New Roman"/>
                <w:bCs/>
              </w:rPr>
            </w:pPr>
            <w:r w:rsidRPr="006B1062">
              <w:rPr>
                <w:rFonts w:ascii="Times New Roman" w:eastAsia="Times New Roman" w:hAnsi="Times New Roman"/>
                <w:bCs/>
              </w:rPr>
              <w:t>12.-14.7.</w:t>
            </w:r>
          </w:p>
        </w:tc>
        <w:tc>
          <w:tcPr>
            <w:tcW w:w="3685" w:type="dxa"/>
            <w:tcBorders>
              <w:top w:val="single" w:sz="4" w:space="0" w:color="000000"/>
              <w:left w:val="single" w:sz="4" w:space="0" w:color="000000"/>
              <w:bottom w:val="single" w:sz="4" w:space="0" w:color="000000"/>
              <w:right w:val="single" w:sz="4" w:space="0" w:color="000000"/>
            </w:tcBorders>
          </w:tcPr>
          <w:p w14:paraId="55AC13DD" w14:textId="3F3CB433" w:rsidR="001A449A" w:rsidRPr="006B1062" w:rsidRDefault="001E3042">
            <w:pPr>
              <w:rPr>
                <w:rFonts w:ascii="Times New Roman" w:eastAsia="Times New Roman" w:hAnsi="Times New Roman"/>
                <w:b/>
              </w:rPr>
            </w:pPr>
            <w:r w:rsidRPr="006B1062">
              <w:rPr>
                <w:rFonts w:ascii="Times New Roman" w:eastAsia="Times New Roman" w:hAnsi="Times New Roman"/>
              </w:rPr>
              <w:t>2</w:t>
            </w:r>
            <w:r w:rsidR="001A449A" w:rsidRPr="006B1062">
              <w:rPr>
                <w:rFonts w:ascii="Times New Roman" w:eastAsia="Times New Roman" w:hAnsi="Times New Roman"/>
              </w:rPr>
              <w:t xml:space="preserve"> osob</w:t>
            </w:r>
            <w:r w:rsidRPr="006B1062">
              <w:rPr>
                <w:rFonts w:ascii="Times New Roman" w:eastAsia="Times New Roman" w:hAnsi="Times New Roman"/>
              </w:rPr>
              <w:t>y</w:t>
            </w:r>
            <w:r w:rsidR="001A449A" w:rsidRPr="006B1062">
              <w:rPr>
                <w:rFonts w:ascii="Times New Roman" w:eastAsia="Times New Roman" w:hAnsi="Times New Roman"/>
              </w:rPr>
              <w:t xml:space="preserve"> 2 noclehy</w:t>
            </w:r>
            <w:r w:rsidR="00963585" w:rsidRPr="006B1062">
              <w:rPr>
                <w:rFonts w:ascii="Times New Roman" w:eastAsia="Times New Roman" w:hAnsi="Times New Roman"/>
              </w:rPr>
              <w:t xml:space="preserve"> </w:t>
            </w:r>
            <w:r w:rsidR="001D1AA7" w:rsidRPr="006B1062">
              <w:rPr>
                <w:rFonts w:ascii="Times New Roman" w:eastAsia="Times New Roman" w:hAnsi="Times New Roman"/>
              </w:rPr>
              <w:t xml:space="preserve">/ cekem </w:t>
            </w:r>
            <w:r w:rsidRPr="006B1062">
              <w:rPr>
                <w:rFonts w:ascii="Times New Roman" w:eastAsia="Times New Roman" w:hAnsi="Times New Roman"/>
              </w:rPr>
              <w:t>4</w:t>
            </w:r>
          </w:p>
        </w:tc>
      </w:tr>
      <w:tr w:rsidR="00C604A0" w:rsidRPr="006B1062" w14:paraId="18659C17" w14:textId="77777777">
        <w:trPr>
          <w:trHeight w:val="284"/>
        </w:trPr>
        <w:tc>
          <w:tcPr>
            <w:tcW w:w="1559" w:type="dxa"/>
            <w:tcBorders>
              <w:top w:val="single" w:sz="4" w:space="0" w:color="000000"/>
              <w:left w:val="single" w:sz="4" w:space="0" w:color="000000"/>
              <w:bottom w:val="single" w:sz="4" w:space="0" w:color="000000"/>
              <w:right w:val="single" w:sz="4" w:space="0" w:color="000000"/>
            </w:tcBorders>
          </w:tcPr>
          <w:p w14:paraId="18659C15" w14:textId="77777777" w:rsidR="00C604A0" w:rsidRPr="006B1062" w:rsidRDefault="003A1828">
            <w:pPr>
              <w:rPr>
                <w:rFonts w:ascii="Times New Roman" w:eastAsia="Times New Roman" w:hAnsi="Times New Roman"/>
                <w:b/>
              </w:rPr>
            </w:pPr>
            <w:r w:rsidRPr="006B1062">
              <w:rPr>
                <w:rFonts w:ascii="Times New Roman" w:eastAsia="Times New Roman" w:hAnsi="Times New Roman"/>
                <w:b/>
              </w:rPr>
              <w:t>celkem</w:t>
            </w:r>
          </w:p>
        </w:tc>
        <w:tc>
          <w:tcPr>
            <w:tcW w:w="3685" w:type="dxa"/>
            <w:tcBorders>
              <w:top w:val="single" w:sz="4" w:space="0" w:color="000000"/>
              <w:left w:val="single" w:sz="4" w:space="0" w:color="000000"/>
              <w:bottom w:val="single" w:sz="4" w:space="0" w:color="000000"/>
              <w:right w:val="single" w:sz="4" w:space="0" w:color="000000"/>
            </w:tcBorders>
          </w:tcPr>
          <w:p w14:paraId="18659C16" w14:textId="6BF1924B" w:rsidR="00C604A0" w:rsidRPr="006B1062" w:rsidRDefault="003A1828">
            <w:pPr>
              <w:rPr>
                <w:rFonts w:ascii="Times New Roman" w:eastAsia="Times New Roman" w:hAnsi="Times New Roman"/>
                <w:b/>
              </w:rPr>
            </w:pPr>
            <w:r w:rsidRPr="006B1062">
              <w:rPr>
                <w:rFonts w:ascii="Times New Roman" w:eastAsia="Times New Roman" w:hAnsi="Times New Roman"/>
                <w:b/>
              </w:rPr>
              <w:t>3</w:t>
            </w:r>
            <w:r w:rsidR="006B1062" w:rsidRPr="006B1062">
              <w:rPr>
                <w:rFonts w:ascii="Times New Roman" w:eastAsia="Times New Roman" w:hAnsi="Times New Roman"/>
                <w:b/>
              </w:rPr>
              <w:t>36</w:t>
            </w:r>
            <w:r w:rsidRPr="006B1062">
              <w:rPr>
                <w:rFonts w:ascii="Times New Roman" w:eastAsia="Times New Roman" w:hAnsi="Times New Roman"/>
                <w:b/>
              </w:rPr>
              <w:t xml:space="preserve"> noclehů</w:t>
            </w:r>
            <w:r w:rsidR="00F72B1C" w:rsidRPr="006B1062">
              <w:rPr>
                <w:rFonts w:ascii="Times New Roman" w:eastAsia="Times New Roman" w:hAnsi="Times New Roman"/>
                <w:b/>
              </w:rPr>
              <w:t xml:space="preserve"> </w:t>
            </w:r>
          </w:p>
        </w:tc>
      </w:tr>
    </w:tbl>
    <w:p w14:paraId="18659C18" w14:textId="77777777" w:rsidR="00C604A0" w:rsidRPr="006B1062" w:rsidRDefault="00C604A0">
      <w:pPr>
        <w:spacing w:after="0" w:line="240" w:lineRule="auto"/>
        <w:ind w:left="720"/>
        <w:rPr>
          <w:rFonts w:ascii="Times New Roman" w:eastAsia="Times New Roman" w:hAnsi="Times New Roman"/>
        </w:rPr>
      </w:pPr>
    </w:p>
    <w:p w14:paraId="18659C19" w14:textId="77777777" w:rsidR="00C604A0" w:rsidRPr="006B1062" w:rsidRDefault="003A1828">
      <w:pPr>
        <w:numPr>
          <w:ilvl w:val="0"/>
          <w:numId w:val="6"/>
        </w:numPr>
        <w:spacing w:after="0" w:line="240" w:lineRule="auto"/>
        <w:rPr>
          <w:rFonts w:ascii="Times New Roman" w:eastAsia="Times New Roman" w:hAnsi="Times New Roman"/>
        </w:rPr>
      </w:pPr>
      <w:r w:rsidRPr="006B1062">
        <w:rPr>
          <w:rFonts w:ascii="Times New Roman" w:eastAsia="Times New Roman" w:hAnsi="Times New Roman"/>
        </w:rPr>
        <w:t xml:space="preserve">Poskytnutí stravování (včetně vegetariánské varianty) v objektu: </w:t>
      </w:r>
      <w:r w:rsidRPr="006B1062">
        <w:rPr>
          <w:rFonts w:ascii="Times New Roman" w:eastAsia="Times New Roman" w:hAnsi="Times New Roman"/>
          <w:b/>
        </w:rPr>
        <w:t xml:space="preserve">Domov mládeže VOŠ a SZeŠ Tábor, Tomkova 2159, 390 01 Tábor </w:t>
      </w:r>
      <w:r w:rsidRPr="006B1062">
        <w:rPr>
          <w:rFonts w:ascii="Times New Roman" w:eastAsia="Times New Roman" w:hAnsi="Times New Roman"/>
        </w:rPr>
        <w:t xml:space="preserve">dle rozpisu: </w:t>
      </w:r>
      <w:r w:rsidRPr="006B1062">
        <w:rPr>
          <w:rFonts w:ascii="Times New Roman" w:eastAsia="Times New Roman" w:hAnsi="Times New Roman"/>
        </w:rPr>
        <w:tab/>
      </w:r>
    </w:p>
    <w:tbl>
      <w:tblPr>
        <w:tblStyle w:val="a2"/>
        <w:tblW w:w="64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4"/>
        <w:gridCol w:w="2409"/>
        <w:gridCol w:w="2552"/>
      </w:tblGrid>
      <w:tr w:rsidR="00C604A0" w:rsidRPr="006B1062" w14:paraId="18659C1D" w14:textId="77777777">
        <w:tc>
          <w:tcPr>
            <w:tcW w:w="1515" w:type="dxa"/>
            <w:shd w:val="clear" w:color="auto" w:fill="auto"/>
          </w:tcPr>
          <w:p w14:paraId="18659C1A" w14:textId="77777777" w:rsidR="00C604A0" w:rsidRPr="006B1062" w:rsidRDefault="003A1828">
            <w:pPr>
              <w:rPr>
                <w:rFonts w:ascii="Times New Roman" w:eastAsia="Times New Roman" w:hAnsi="Times New Roman"/>
                <w:b/>
                <w:sz w:val="24"/>
                <w:szCs w:val="24"/>
              </w:rPr>
            </w:pPr>
            <w:r w:rsidRPr="006B1062">
              <w:rPr>
                <w:rFonts w:ascii="Times New Roman" w:eastAsia="Times New Roman" w:hAnsi="Times New Roman"/>
                <w:b/>
                <w:sz w:val="24"/>
                <w:szCs w:val="24"/>
              </w:rPr>
              <w:t>Datum</w:t>
            </w:r>
          </w:p>
        </w:tc>
        <w:tc>
          <w:tcPr>
            <w:tcW w:w="2409" w:type="dxa"/>
            <w:shd w:val="clear" w:color="auto" w:fill="auto"/>
          </w:tcPr>
          <w:p w14:paraId="18659C1B" w14:textId="0ED3E2D1" w:rsidR="00C604A0" w:rsidRPr="006B1062" w:rsidRDefault="003A1828" w:rsidP="00F72B1C">
            <w:pPr>
              <w:rPr>
                <w:rFonts w:ascii="Times New Roman" w:eastAsia="Times New Roman" w:hAnsi="Times New Roman"/>
                <w:b/>
                <w:sz w:val="24"/>
                <w:szCs w:val="24"/>
              </w:rPr>
            </w:pPr>
            <w:r w:rsidRPr="006B1062">
              <w:rPr>
                <w:rFonts w:ascii="Times New Roman" w:eastAsia="Times New Roman" w:hAnsi="Times New Roman"/>
                <w:b/>
                <w:sz w:val="24"/>
                <w:szCs w:val="24"/>
              </w:rPr>
              <w:t xml:space="preserve">Večeře </w:t>
            </w:r>
            <w:r w:rsidR="00F72B1C" w:rsidRPr="006B1062">
              <w:rPr>
                <w:rFonts w:ascii="Times New Roman" w:eastAsia="Times New Roman" w:hAnsi="Times New Roman"/>
                <w:b/>
                <w:sz w:val="24"/>
                <w:szCs w:val="24"/>
              </w:rPr>
              <w:t>à</w:t>
            </w:r>
            <w:r w:rsidRPr="006B1062">
              <w:rPr>
                <w:rFonts w:ascii="Times New Roman" w:eastAsia="Times New Roman" w:hAnsi="Times New Roman"/>
                <w:b/>
                <w:sz w:val="24"/>
                <w:szCs w:val="24"/>
              </w:rPr>
              <w:t xml:space="preserve"> 139,- Kč</w:t>
            </w:r>
          </w:p>
        </w:tc>
        <w:tc>
          <w:tcPr>
            <w:tcW w:w="2552" w:type="dxa"/>
            <w:shd w:val="clear" w:color="auto" w:fill="auto"/>
          </w:tcPr>
          <w:p w14:paraId="18659C1C" w14:textId="0F139DB3" w:rsidR="00C604A0" w:rsidRPr="006B1062" w:rsidRDefault="003A1828">
            <w:pPr>
              <w:rPr>
                <w:rFonts w:ascii="Times New Roman" w:eastAsia="Times New Roman" w:hAnsi="Times New Roman"/>
                <w:b/>
              </w:rPr>
            </w:pPr>
            <w:r w:rsidRPr="006B1062">
              <w:rPr>
                <w:rFonts w:ascii="Times New Roman" w:eastAsia="Times New Roman" w:hAnsi="Times New Roman"/>
                <w:b/>
              </w:rPr>
              <w:t xml:space="preserve">Snídaně </w:t>
            </w:r>
            <w:r w:rsidR="00F72B1C" w:rsidRPr="006B1062">
              <w:rPr>
                <w:rFonts w:ascii="Times New Roman" w:eastAsia="Times New Roman" w:hAnsi="Times New Roman"/>
                <w:b/>
                <w:sz w:val="24"/>
                <w:szCs w:val="24"/>
              </w:rPr>
              <w:t xml:space="preserve">à </w:t>
            </w:r>
            <w:r w:rsidR="00F72B1C" w:rsidRPr="006B1062">
              <w:rPr>
                <w:rFonts w:ascii="Times New Roman" w:eastAsia="Times New Roman" w:hAnsi="Times New Roman"/>
                <w:b/>
              </w:rPr>
              <w:t xml:space="preserve"> </w:t>
            </w:r>
            <w:r w:rsidRPr="006B1062">
              <w:rPr>
                <w:rFonts w:ascii="Times New Roman" w:eastAsia="Times New Roman" w:hAnsi="Times New Roman"/>
                <w:b/>
              </w:rPr>
              <w:t>94,- Kč</w:t>
            </w:r>
          </w:p>
        </w:tc>
      </w:tr>
      <w:tr w:rsidR="00C604A0" w:rsidRPr="006B1062" w14:paraId="18659C21" w14:textId="77777777">
        <w:tc>
          <w:tcPr>
            <w:tcW w:w="1515" w:type="dxa"/>
            <w:shd w:val="clear" w:color="auto" w:fill="auto"/>
          </w:tcPr>
          <w:p w14:paraId="18659C1E" w14:textId="77777777" w:rsidR="00C604A0" w:rsidRPr="006B1062" w:rsidRDefault="003A1828">
            <w:pPr>
              <w:rPr>
                <w:rFonts w:ascii="Times New Roman" w:eastAsia="Times New Roman" w:hAnsi="Times New Roman"/>
              </w:rPr>
            </w:pPr>
            <w:r w:rsidRPr="006B1062">
              <w:rPr>
                <w:rFonts w:ascii="Times New Roman" w:eastAsia="Times New Roman" w:hAnsi="Times New Roman"/>
              </w:rPr>
              <w:t>13.-20.7. 2024</w:t>
            </w:r>
          </w:p>
        </w:tc>
        <w:tc>
          <w:tcPr>
            <w:tcW w:w="2409" w:type="dxa"/>
            <w:shd w:val="clear" w:color="auto" w:fill="auto"/>
          </w:tcPr>
          <w:p w14:paraId="18659C1F" w14:textId="77777777" w:rsidR="00C604A0" w:rsidRPr="006B1062" w:rsidRDefault="003A1828">
            <w:r w:rsidRPr="006B1062">
              <w:rPr>
                <w:rFonts w:ascii="Times New Roman" w:eastAsia="Times New Roman" w:hAnsi="Times New Roman"/>
              </w:rPr>
              <w:t xml:space="preserve"> 390 večeří</w:t>
            </w:r>
          </w:p>
        </w:tc>
        <w:tc>
          <w:tcPr>
            <w:tcW w:w="2552" w:type="dxa"/>
            <w:shd w:val="clear" w:color="auto" w:fill="auto"/>
          </w:tcPr>
          <w:p w14:paraId="18659C20" w14:textId="77777777" w:rsidR="00C604A0" w:rsidRPr="006B1062" w:rsidRDefault="003A1828">
            <w:r w:rsidRPr="006B1062">
              <w:rPr>
                <w:rFonts w:ascii="Times New Roman" w:eastAsia="Times New Roman" w:hAnsi="Times New Roman"/>
              </w:rPr>
              <w:t xml:space="preserve"> 270 snídaní</w:t>
            </w:r>
          </w:p>
        </w:tc>
      </w:tr>
    </w:tbl>
    <w:p w14:paraId="18659C22" w14:textId="77777777" w:rsidR="00C604A0" w:rsidRPr="006B1062" w:rsidRDefault="00C604A0">
      <w:pPr>
        <w:spacing w:after="0" w:line="240" w:lineRule="auto"/>
        <w:ind w:left="714"/>
        <w:rPr>
          <w:rFonts w:ascii="Times New Roman" w:eastAsia="Times New Roman" w:hAnsi="Times New Roman"/>
        </w:rPr>
      </w:pPr>
    </w:p>
    <w:p w14:paraId="18659C23" w14:textId="77777777" w:rsidR="00C604A0" w:rsidRPr="006B1062" w:rsidRDefault="003A1828">
      <w:pPr>
        <w:numPr>
          <w:ilvl w:val="0"/>
          <w:numId w:val="6"/>
        </w:numPr>
        <w:spacing w:after="0" w:line="240" w:lineRule="auto"/>
        <w:ind w:left="714" w:hanging="357"/>
        <w:rPr>
          <w:rFonts w:ascii="Times New Roman" w:eastAsia="Times New Roman" w:hAnsi="Times New Roman"/>
        </w:rPr>
      </w:pPr>
      <w:r w:rsidRPr="006B1062">
        <w:rPr>
          <w:rFonts w:ascii="Times New Roman" w:eastAsia="Times New Roman" w:hAnsi="Times New Roman"/>
        </w:rPr>
        <w:t xml:space="preserve">Počet stravujících osob bude upřesněn odběratelem do </w:t>
      </w:r>
      <w:r w:rsidRPr="006B1062">
        <w:rPr>
          <w:rFonts w:ascii="Times New Roman" w:eastAsia="Times New Roman" w:hAnsi="Times New Roman"/>
          <w:b/>
        </w:rPr>
        <w:t>28. 6. 2024</w:t>
      </w:r>
      <w:r w:rsidRPr="006B1062">
        <w:rPr>
          <w:rFonts w:ascii="Times New Roman" w:eastAsia="Times New Roman" w:hAnsi="Times New Roman"/>
        </w:rPr>
        <w:t xml:space="preserve"> bez penalizace ze strany dodavatele.</w:t>
      </w:r>
    </w:p>
    <w:p w14:paraId="18659C24" w14:textId="77777777" w:rsidR="00C604A0" w:rsidRPr="006B1062" w:rsidRDefault="003A1828">
      <w:pPr>
        <w:numPr>
          <w:ilvl w:val="0"/>
          <w:numId w:val="6"/>
        </w:numPr>
        <w:spacing w:after="0" w:line="240" w:lineRule="auto"/>
        <w:ind w:left="714" w:hanging="357"/>
        <w:rPr>
          <w:rFonts w:ascii="Times New Roman" w:eastAsia="Times New Roman" w:hAnsi="Times New Roman"/>
        </w:rPr>
      </w:pPr>
      <w:r w:rsidRPr="006B1062">
        <w:rPr>
          <w:rFonts w:ascii="Times New Roman" w:eastAsia="Times New Roman" w:hAnsi="Times New Roman"/>
        </w:rPr>
        <w:t>Odběratel se zavazuje, že objednané množství stravy (po upřesnění) odebere a zaplatí za ně řádně a včas dohodnutou cenu dle čl. III smlouvy.</w:t>
      </w:r>
    </w:p>
    <w:p w14:paraId="18659C25" w14:textId="77777777" w:rsidR="00C604A0" w:rsidRPr="006B1062" w:rsidRDefault="00C604A0">
      <w:pPr>
        <w:spacing w:after="0" w:line="240" w:lineRule="auto"/>
        <w:ind w:left="714"/>
        <w:rPr>
          <w:rFonts w:ascii="Times New Roman" w:eastAsia="Times New Roman" w:hAnsi="Times New Roman"/>
        </w:rPr>
      </w:pPr>
    </w:p>
    <w:p w14:paraId="18659C26" w14:textId="77777777" w:rsidR="00C604A0" w:rsidRPr="006B1062" w:rsidRDefault="003A1828">
      <w:pPr>
        <w:numPr>
          <w:ilvl w:val="0"/>
          <w:numId w:val="5"/>
        </w:numPr>
        <w:jc w:val="center"/>
        <w:rPr>
          <w:rFonts w:ascii="Times New Roman" w:eastAsia="Times New Roman" w:hAnsi="Times New Roman"/>
          <w:b/>
        </w:rPr>
      </w:pPr>
      <w:r w:rsidRPr="006B1062">
        <w:rPr>
          <w:rFonts w:ascii="Times New Roman" w:eastAsia="Times New Roman" w:hAnsi="Times New Roman"/>
          <w:b/>
        </w:rPr>
        <w:t>Cena</w:t>
      </w:r>
    </w:p>
    <w:p w14:paraId="18659C27" w14:textId="77777777" w:rsidR="00C604A0" w:rsidRPr="006B1062" w:rsidRDefault="003A1828">
      <w:pPr>
        <w:spacing w:after="0" w:line="240" w:lineRule="auto"/>
        <w:ind w:left="357"/>
        <w:rPr>
          <w:rFonts w:ascii="Times New Roman" w:eastAsia="Times New Roman" w:hAnsi="Times New Roman"/>
          <w:b/>
          <w:u w:val="single"/>
        </w:rPr>
      </w:pPr>
      <w:r w:rsidRPr="006B1062">
        <w:rPr>
          <w:rFonts w:ascii="Times New Roman" w:eastAsia="Times New Roman" w:hAnsi="Times New Roman"/>
          <w:b/>
          <w:u w:val="single"/>
        </w:rPr>
        <w:t>1. Ubytování</w:t>
      </w:r>
    </w:p>
    <w:p w14:paraId="18659C28" w14:textId="77777777" w:rsidR="00C604A0" w:rsidRPr="006B1062" w:rsidRDefault="00C604A0">
      <w:pPr>
        <w:spacing w:after="0" w:line="240" w:lineRule="auto"/>
        <w:ind w:left="357"/>
        <w:rPr>
          <w:rFonts w:ascii="Times New Roman" w:eastAsia="Times New Roman" w:hAnsi="Times New Roman"/>
          <w:b/>
          <w:u w:val="single"/>
        </w:rPr>
      </w:pPr>
    </w:p>
    <w:p w14:paraId="18659C29" w14:textId="4D1B488D" w:rsidR="00C604A0" w:rsidRPr="006E731B" w:rsidRDefault="003A1828">
      <w:pPr>
        <w:spacing w:after="0" w:line="240" w:lineRule="auto"/>
        <w:ind w:left="357"/>
        <w:rPr>
          <w:rFonts w:ascii="Times New Roman" w:eastAsia="Times New Roman" w:hAnsi="Times New Roman"/>
          <w:u w:val="single"/>
        </w:rPr>
      </w:pPr>
      <w:r w:rsidRPr="006E731B">
        <w:rPr>
          <w:rFonts w:ascii="Times New Roman" w:eastAsia="Times New Roman" w:hAnsi="Times New Roman"/>
          <w:u w:val="single"/>
        </w:rPr>
        <w:t>Cena za osobu a noc bez DPH (DPH 1</w:t>
      </w:r>
      <w:r w:rsidR="00EB076E" w:rsidRPr="006E731B">
        <w:rPr>
          <w:rFonts w:ascii="Times New Roman" w:eastAsia="Times New Roman" w:hAnsi="Times New Roman"/>
          <w:u w:val="single"/>
        </w:rPr>
        <w:t>2</w:t>
      </w:r>
      <w:r w:rsidRPr="006E731B">
        <w:rPr>
          <w:rFonts w:ascii="Times New Roman" w:eastAsia="Times New Roman" w:hAnsi="Times New Roman"/>
          <w:u w:val="single"/>
        </w:rPr>
        <w:t>%)</w:t>
      </w:r>
      <w:r w:rsidRPr="006E731B">
        <w:rPr>
          <w:rFonts w:ascii="Times New Roman" w:eastAsia="Times New Roman" w:hAnsi="Times New Roman"/>
          <w:u w:val="single"/>
        </w:rPr>
        <w:tab/>
      </w:r>
      <w:r w:rsidRPr="006E731B">
        <w:rPr>
          <w:rFonts w:ascii="Times New Roman" w:eastAsia="Times New Roman" w:hAnsi="Times New Roman"/>
          <w:u w:val="single"/>
        </w:rPr>
        <w:tab/>
      </w:r>
      <w:r w:rsidRPr="006E731B">
        <w:rPr>
          <w:rFonts w:ascii="Times New Roman" w:eastAsia="Times New Roman" w:hAnsi="Times New Roman"/>
          <w:u w:val="single"/>
        </w:rPr>
        <w:tab/>
      </w:r>
      <w:r w:rsidRPr="006E731B">
        <w:rPr>
          <w:rFonts w:ascii="Times New Roman" w:eastAsia="Times New Roman" w:hAnsi="Times New Roman"/>
          <w:u w:val="single"/>
        </w:rPr>
        <w:tab/>
        <w:t>3</w:t>
      </w:r>
      <w:r w:rsidR="00EB076E" w:rsidRPr="006E731B">
        <w:rPr>
          <w:rFonts w:ascii="Times New Roman" w:eastAsia="Times New Roman" w:hAnsi="Times New Roman"/>
          <w:u w:val="single"/>
        </w:rPr>
        <w:t>21</w:t>
      </w:r>
      <w:r w:rsidRPr="006E731B">
        <w:rPr>
          <w:rFonts w:ascii="Times New Roman" w:eastAsia="Times New Roman" w:hAnsi="Times New Roman"/>
          <w:u w:val="single"/>
        </w:rPr>
        <w:t>,</w:t>
      </w:r>
      <w:r w:rsidR="00EB076E" w:rsidRPr="006E731B">
        <w:rPr>
          <w:rFonts w:ascii="Times New Roman" w:eastAsia="Times New Roman" w:hAnsi="Times New Roman"/>
          <w:u w:val="single"/>
        </w:rPr>
        <w:t>42</w:t>
      </w:r>
      <w:r w:rsidRPr="006E731B">
        <w:rPr>
          <w:rFonts w:ascii="Times New Roman" w:eastAsia="Times New Roman" w:hAnsi="Times New Roman"/>
          <w:u w:val="single"/>
        </w:rPr>
        <w:t xml:space="preserve"> Kč</w:t>
      </w:r>
    </w:p>
    <w:p w14:paraId="18659C2A" w14:textId="77777777" w:rsidR="00C604A0" w:rsidRPr="006E731B" w:rsidRDefault="003A1828">
      <w:pPr>
        <w:spacing w:after="0" w:line="240" w:lineRule="auto"/>
        <w:ind w:left="357"/>
        <w:rPr>
          <w:rFonts w:ascii="Times New Roman" w:eastAsia="Times New Roman" w:hAnsi="Times New Roman"/>
          <w:b/>
          <w:u w:val="single"/>
        </w:rPr>
      </w:pPr>
      <w:r w:rsidRPr="006E731B">
        <w:rPr>
          <w:rFonts w:ascii="Times New Roman" w:eastAsia="Times New Roman" w:hAnsi="Times New Roman"/>
          <w:b/>
          <w:u w:val="single"/>
        </w:rPr>
        <w:t>Cena za osobu/noc vč. DPH</w:t>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t>360,00 Kč</w:t>
      </w:r>
    </w:p>
    <w:p w14:paraId="18659C2B" w14:textId="77777777" w:rsidR="00C604A0" w:rsidRPr="006E731B" w:rsidRDefault="00C604A0">
      <w:pPr>
        <w:spacing w:after="0" w:line="240" w:lineRule="auto"/>
        <w:ind w:left="357"/>
        <w:rPr>
          <w:rFonts w:ascii="Times New Roman" w:eastAsia="Times New Roman" w:hAnsi="Times New Roman"/>
        </w:rPr>
      </w:pPr>
    </w:p>
    <w:tbl>
      <w:tblPr>
        <w:tblStyle w:val="a3"/>
        <w:tblW w:w="485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2551"/>
      </w:tblGrid>
      <w:tr w:rsidR="006E731B" w:rsidRPr="006E731B" w14:paraId="18659C2E" w14:textId="77777777">
        <w:tc>
          <w:tcPr>
            <w:tcW w:w="2300" w:type="dxa"/>
            <w:shd w:val="clear" w:color="auto" w:fill="auto"/>
          </w:tcPr>
          <w:p w14:paraId="18659C2C" w14:textId="77777777" w:rsidR="00C604A0" w:rsidRPr="006E731B" w:rsidRDefault="003A1828">
            <w:pPr>
              <w:rPr>
                <w:rFonts w:ascii="Times New Roman" w:eastAsia="Times New Roman" w:hAnsi="Times New Roman"/>
              </w:rPr>
            </w:pPr>
            <w:r w:rsidRPr="006E731B">
              <w:rPr>
                <w:rFonts w:ascii="Times New Roman" w:eastAsia="Times New Roman" w:hAnsi="Times New Roman"/>
              </w:rPr>
              <w:t>Osoba/noc (počet)</w:t>
            </w:r>
          </w:p>
        </w:tc>
        <w:tc>
          <w:tcPr>
            <w:tcW w:w="2551" w:type="dxa"/>
            <w:shd w:val="clear" w:color="auto" w:fill="auto"/>
          </w:tcPr>
          <w:p w14:paraId="18659C2D" w14:textId="2D94D5F4" w:rsidR="00C604A0" w:rsidRPr="006E731B" w:rsidRDefault="003A1828">
            <w:pPr>
              <w:rPr>
                <w:rFonts w:ascii="Times New Roman" w:eastAsia="Times New Roman" w:hAnsi="Times New Roman"/>
                <w:b/>
                <w:u w:val="single"/>
              </w:rPr>
            </w:pPr>
            <w:r w:rsidRPr="006E731B">
              <w:rPr>
                <w:rFonts w:ascii="Times New Roman" w:eastAsia="Times New Roman" w:hAnsi="Times New Roman"/>
                <w:b/>
                <w:u w:val="single"/>
              </w:rPr>
              <w:t>3</w:t>
            </w:r>
            <w:r w:rsidR="006B1062" w:rsidRPr="006E731B">
              <w:rPr>
                <w:rFonts w:ascii="Times New Roman" w:eastAsia="Times New Roman" w:hAnsi="Times New Roman"/>
                <w:b/>
                <w:u w:val="single"/>
              </w:rPr>
              <w:t>36</w:t>
            </w:r>
            <w:r w:rsidR="004321A9" w:rsidRPr="006E731B">
              <w:rPr>
                <w:rFonts w:ascii="Times New Roman" w:eastAsia="Times New Roman" w:hAnsi="Times New Roman"/>
                <w:b/>
                <w:u w:val="single"/>
              </w:rPr>
              <w:t xml:space="preserve"> </w:t>
            </w:r>
          </w:p>
        </w:tc>
      </w:tr>
      <w:tr w:rsidR="006E731B" w:rsidRPr="006E731B" w14:paraId="18659C31" w14:textId="77777777">
        <w:tc>
          <w:tcPr>
            <w:tcW w:w="2300" w:type="dxa"/>
            <w:shd w:val="clear" w:color="auto" w:fill="auto"/>
          </w:tcPr>
          <w:p w14:paraId="18659C2F" w14:textId="77777777" w:rsidR="00C604A0" w:rsidRPr="006E731B" w:rsidRDefault="003A1828">
            <w:pPr>
              <w:rPr>
                <w:rFonts w:ascii="Times New Roman" w:eastAsia="Times New Roman" w:hAnsi="Times New Roman"/>
              </w:rPr>
            </w:pPr>
            <w:r w:rsidRPr="006E731B">
              <w:rPr>
                <w:rFonts w:ascii="Times New Roman" w:eastAsia="Times New Roman" w:hAnsi="Times New Roman"/>
              </w:rPr>
              <w:t>Celkem bez DPH</w:t>
            </w:r>
          </w:p>
        </w:tc>
        <w:tc>
          <w:tcPr>
            <w:tcW w:w="2551" w:type="dxa"/>
            <w:shd w:val="clear" w:color="auto" w:fill="auto"/>
          </w:tcPr>
          <w:p w14:paraId="18659C30" w14:textId="736004FB" w:rsidR="00C604A0" w:rsidRPr="006E731B" w:rsidRDefault="003A1828" w:rsidP="00E37106">
            <w:pPr>
              <w:rPr>
                <w:rFonts w:ascii="Times New Roman" w:eastAsia="Times New Roman" w:hAnsi="Times New Roman"/>
                <w:u w:val="single"/>
              </w:rPr>
            </w:pPr>
            <w:r w:rsidRPr="006E731B">
              <w:rPr>
                <w:rFonts w:ascii="Times New Roman" w:eastAsia="Times New Roman" w:hAnsi="Times New Roman"/>
                <w:u w:val="single"/>
              </w:rPr>
              <w:t>1</w:t>
            </w:r>
            <w:r w:rsidR="006B1062" w:rsidRPr="006E731B">
              <w:rPr>
                <w:rFonts w:ascii="Times New Roman" w:eastAsia="Times New Roman" w:hAnsi="Times New Roman"/>
                <w:u w:val="single"/>
              </w:rPr>
              <w:t>07</w:t>
            </w:r>
            <w:r w:rsidR="00EB076E" w:rsidRPr="006E731B">
              <w:rPr>
                <w:rFonts w:ascii="Times New Roman" w:eastAsia="Times New Roman" w:hAnsi="Times New Roman"/>
                <w:u w:val="single"/>
              </w:rPr>
              <w:t> </w:t>
            </w:r>
            <w:r w:rsidR="006B1062" w:rsidRPr="006E731B">
              <w:rPr>
                <w:rFonts w:ascii="Times New Roman" w:eastAsia="Times New Roman" w:hAnsi="Times New Roman"/>
                <w:u w:val="single"/>
              </w:rPr>
              <w:t>997</w:t>
            </w:r>
            <w:r w:rsidR="00EB076E" w:rsidRPr="006E731B">
              <w:rPr>
                <w:rFonts w:ascii="Times New Roman" w:eastAsia="Times New Roman" w:hAnsi="Times New Roman"/>
                <w:u w:val="single"/>
              </w:rPr>
              <w:t>,</w:t>
            </w:r>
            <w:r w:rsidR="006B1062" w:rsidRPr="006E731B">
              <w:rPr>
                <w:rFonts w:ascii="Times New Roman" w:eastAsia="Times New Roman" w:hAnsi="Times New Roman"/>
                <w:u w:val="single"/>
              </w:rPr>
              <w:t>1</w:t>
            </w:r>
            <w:r w:rsidR="00EB076E" w:rsidRPr="006E731B">
              <w:rPr>
                <w:rFonts w:ascii="Times New Roman" w:eastAsia="Times New Roman" w:hAnsi="Times New Roman"/>
                <w:u w:val="single"/>
              </w:rPr>
              <w:t>2</w:t>
            </w:r>
            <w:r w:rsidRPr="006E731B">
              <w:rPr>
                <w:rFonts w:ascii="Times New Roman" w:eastAsia="Times New Roman" w:hAnsi="Times New Roman"/>
                <w:u w:val="single"/>
              </w:rPr>
              <w:t xml:space="preserve"> Kč</w:t>
            </w:r>
            <w:r w:rsidR="00E37106" w:rsidRPr="006E731B">
              <w:rPr>
                <w:rFonts w:ascii="Times New Roman" w:eastAsia="Times New Roman" w:hAnsi="Times New Roman"/>
                <w:u w:val="single"/>
              </w:rPr>
              <w:t xml:space="preserve"> </w:t>
            </w:r>
          </w:p>
        </w:tc>
      </w:tr>
      <w:tr w:rsidR="00C604A0" w:rsidRPr="006E731B" w14:paraId="18659C34" w14:textId="77777777">
        <w:trPr>
          <w:trHeight w:val="335"/>
        </w:trPr>
        <w:tc>
          <w:tcPr>
            <w:tcW w:w="2300" w:type="dxa"/>
            <w:shd w:val="clear" w:color="auto" w:fill="auto"/>
          </w:tcPr>
          <w:p w14:paraId="18659C32" w14:textId="77777777" w:rsidR="00C604A0" w:rsidRPr="006E731B" w:rsidRDefault="003A1828">
            <w:pPr>
              <w:rPr>
                <w:rFonts w:ascii="Times New Roman" w:eastAsia="Times New Roman" w:hAnsi="Times New Roman"/>
                <w:b/>
                <w:u w:val="single"/>
              </w:rPr>
            </w:pPr>
            <w:r w:rsidRPr="006E731B">
              <w:rPr>
                <w:rFonts w:ascii="Times New Roman" w:eastAsia="Times New Roman" w:hAnsi="Times New Roman"/>
                <w:b/>
                <w:u w:val="single"/>
              </w:rPr>
              <w:t>Celkem Kč vč. DPH</w:t>
            </w:r>
          </w:p>
        </w:tc>
        <w:tc>
          <w:tcPr>
            <w:tcW w:w="2551" w:type="dxa"/>
            <w:shd w:val="clear" w:color="auto" w:fill="auto"/>
          </w:tcPr>
          <w:p w14:paraId="18659C33" w14:textId="3DCB0480" w:rsidR="00C604A0" w:rsidRPr="006E731B" w:rsidRDefault="003A1828">
            <w:pPr>
              <w:rPr>
                <w:rFonts w:ascii="Times New Roman" w:eastAsia="Times New Roman" w:hAnsi="Times New Roman"/>
                <w:b/>
                <w:u w:val="single"/>
              </w:rPr>
            </w:pPr>
            <w:r w:rsidRPr="006E731B">
              <w:rPr>
                <w:rFonts w:ascii="Times New Roman" w:eastAsia="Times New Roman" w:hAnsi="Times New Roman"/>
                <w:b/>
                <w:u w:val="single"/>
              </w:rPr>
              <w:t>1</w:t>
            </w:r>
            <w:r w:rsidR="00963585" w:rsidRPr="006E731B">
              <w:rPr>
                <w:rFonts w:ascii="Times New Roman" w:eastAsia="Times New Roman" w:hAnsi="Times New Roman"/>
                <w:b/>
                <w:u w:val="single"/>
              </w:rPr>
              <w:t>2</w:t>
            </w:r>
            <w:r w:rsidR="006B1062" w:rsidRPr="006E731B">
              <w:rPr>
                <w:rFonts w:ascii="Times New Roman" w:eastAsia="Times New Roman" w:hAnsi="Times New Roman"/>
                <w:b/>
                <w:u w:val="single"/>
              </w:rPr>
              <w:t>0</w:t>
            </w:r>
            <w:r w:rsidRPr="006E731B">
              <w:rPr>
                <w:rFonts w:ascii="Times New Roman" w:eastAsia="Times New Roman" w:hAnsi="Times New Roman"/>
                <w:b/>
                <w:u w:val="single"/>
              </w:rPr>
              <w:t xml:space="preserve"> </w:t>
            </w:r>
            <w:r w:rsidR="006B1062" w:rsidRPr="006E731B">
              <w:rPr>
                <w:rFonts w:ascii="Times New Roman" w:eastAsia="Times New Roman" w:hAnsi="Times New Roman"/>
                <w:b/>
                <w:u w:val="single"/>
              </w:rPr>
              <w:t>96</w:t>
            </w:r>
            <w:r w:rsidRPr="006E731B">
              <w:rPr>
                <w:rFonts w:ascii="Times New Roman" w:eastAsia="Times New Roman" w:hAnsi="Times New Roman"/>
                <w:b/>
                <w:u w:val="single"/>
              </w:rPr>
              <w:t>0 Kč</w:t>
            </w:r>
          </w:p>
        </w:tc>
      </w:tr>
    </w:tbl>
    <w:p w14:paraId="18659C35" w14:textId="77777777" w:rsidR="00C604A0" w:rsidRPr="006E731B" w:rsidRDefault="00C604A0">
      <w:pPr>
        <w:spacing w:after="0" w:line="240" w:lineRule="auto"/>
        <w:jc w:val="center"/>
        <w:rPr>
          <w:rFonts w:ascii="Times New Roman" w:eastAsia="Times New Roman" w:hAnsi="Times New Roman"/>
          <w:b/>
        </w:rPr>
      </w:pPr>
    </w:p>
    <w:p w14:paraId="18659C36" w14:textId="77777777" w:rsidR="00C604A0" w:rsidRPr="006E731B" w:rsidRDefault="00C604A0">
      <w:pPr>
        <w:spacing w:after="0" w:line="240" w:lineRule="auto"/>
        <w:jc w:val="center"/>
        <w:rPr>
          <w:rFonts w:ascii="Times New Roman" w:eastAsia="Times New Roman" w:hAnsi="Times New Roman"/>
          <w:b/>
        </w:rPr>
      </w:pPr>
    </w:p>
    <w:p w14:paraId="18659C37" w14:textId="77777777" w:rsidR="00C604A0" w:rsidRPr="006E731B" w:rsidRDefault="003A1828">
      <w:pPr>
        <w:spacing w:after="0" w:line="240" w:lineRule="auto"/>
        <w:ind w:left="357"/>
        <w:rPr>
          <w:rFonts w:ascii="Times New Roman" w:eastAsia="Times New Roman" w:hAnsi="Times New Roman"/>
          <w:b/>
        </w:rPr>
      </w:pPr>
      <w:r w:rsidRPr="006E731B">
        <w:rPr>
          <w:rFonts w:ascii="Times New Roman" w:eastAsia="Times New Roman" w:hAnsi="Times New Roman"/>
          <w:b/>
          <w:u w:val="single"/>
        </w:rPr>
        <w:t>Poplatek MÚ Tábor</w:t>
      </w:r>
      <w:r w:rsidRPr="006E731B">
        <w:rPr>
          <w:rFonts w:ascii="Times New Roman" w:eastAsia="Times New Roman" w:hAnsi="Times New Roman"/>
        </w:rPr>
        <w:t xml:space="preserve"> dle vyhlášky města za osobu/den</w:t>
      </w:r>
      <w:r w:rsidRPr="006E731B">
        <w:rPr>
          <w:rFonts w:ascii="Times New Roman" w:eastAsia="Times New Roman" w:hAnsi="Times New Roman"/>
        </w:rPr>
        <w:tab/>
      </w:r>
      <w:r w:rsidRPr="006E731B">
        <w:rPr>
          <w:rFonts w:ascii="Times New Roman" w:eastAsia="Times New Roman" w:hAnsi="Times New Roman"/>
        </w:rPr>
        <w:tab/>
        <w:t xml:space="preserve">    </w:t>
      </w:r>
      <w:r w:rsidRPr="006E731B">
        <w:rPr>
          <w:rFonts w:ascii="Times New Roman" w:eastAsia="Times New Roman" w:hAnsi="Times New Roman"/>
          <w:b/>
        </w:rPr>
        <w:t>21,00 Kč</w:t>
      </w:r>
    </w:p>
    <w:p w14:paraId="18659C38" w14:textId="77777777" w:rsidR="00C604A0" w:rsidRPr="006E731B" w:rsidRDefault="003A1828">
      <w:pPr>
        <w:spacing w:after="0" w:line="240" w:lineRule="auto"/>
        <w:ind w:left="357"/>
        <w:rPr>
          <w:rFonts w:ascii="Times New Roman" w:eastAsia="Times New Roman" w:hAnsi="Times New Roman"/>
        </w:rPr>
      </w:pPr>
      <w:r w:rsidRPr="006E731B">
        <w:rPr>
          <w:rFonts w:ascii="Times New Roman" w:eastAsia="Times New Roman" w:hAnsi="Times New Roman"/>
        </w:rPr>
        <w:t>(poplatek se nevztahuje na osoby mladší 18 let)</w:t>
      </w:r>
    </w:p>
    <w:p w14:paraId="18659C39" w14:textId="77777777" w:rsidR="00C604A0" w:rsidRPr="006E731B" w:rsidRDefault="003A1828">
      <w:pPr>
        <w:spacing w:after="0" w:line="240" w:lineRule="auto"/>
        <w:ind w:left="357"/>
        <w:rPr>
          <w:rFonts w:ascii="Times New Roman" w:eastAsia="Times New Roman" w:hAnsi="Times New Roman"/>
        </w:rPr>
      </w:pPr>
      <w:r w:rsidRPr="006E731B">
        <w:rPr>
          <w:rFonts w:ascii="Times New Roman" w:eastAsia="Times New Roman" w:hAnsi="Times New Roman"/>
        </w:rPr>
        <w:t xml:space="preserve">Počet ubytovaných bude upřesněn </w:t>
      </w:r>
      <w:r w:rsidRPr="006E731B">
        <w:rPr>
          <w:rFonts w:ascii="Times New Roman" w:eastAsia="Times New Roman" w:hAnsi="Times New Roman"/>
          <w:b/>
        </w:rPr>
        <w:t>do 28. 6. 2024</w:t>
      </w:r>
    </w:p>
    <w:p w14:paraId="18659C3A" w14:textId="620813F5" w:rsidR="00C604A0" w:rsidRPr="006E731B" w:rsidRDefault="003A1828">
      <w:pPr>
        <w:spacing w:after="0" w:line="240" w:lineRule="auto"/>
        <w:ind w:left="357"/>
        <w:rPr>
          <w:rFonts w:ascii="Times New Roman" w:eastAsia="Times New Roman" w:hAnsi="Times New Roman"/>
          <w:i/>
          <w:u w:val="single"/>
        </w:rPr>
      </w:pPr>
      <w:r w:rsidRPr="006E731B">
        <w:rPr>
          <w:rFonts w:ascii="Times New Roman" w:eastAsia="Times New Roman" w:hAnsi="Times New Roman"/>
          <w:b/>
          <w:u w:val="single"/>
        </w:rPr>
        <w:t xml:space="preserve">Cena: </w:t>
      </w:r>
      <w:r w:rsidR="006E6C7C" w:rsidRPr="006E731B">
        <w:rPr>
          <w:rFonts w:ascii="Times New Roman" w:eastAsia="Times New Roman" w:hAnsi="Times New Roman"/>
          <w:b/>
          <w:u w:val="single"/>
        </w:rPr>
        <w:t>7</w:t>
      </w:r>
      <w:r w:rsidRPr="006E731B">
        <w:rPr>
          <w:rFonts w:ascii="Times New Roman" w:eastAsia="Times New Roman" w:hAnsi="Times New Roman"/>
          <w:b/>
          <w:u w:val="single"/>
        </w:rPr>
        <w:t xml:space="preserve"> </w:t>
      </w:r>
      <w:r w:rsidR="006B1062" w:rsidRPr="006E731B">
        <w:rPr>
          <w:rFonts w:ascii="Times New Roman" w:eastAsia="Times New Roman" w:hAnsi="Times New Roman"/>
          <w:b/>
          <w:u w:val="single"/>
        </w:rPr>
        <w:t>056</w:t>
      </w:r>
      <w:r w:rsidRPr="006E731B">
        <w:rPr>
          <w:rFonts w:ascii="Times New Roman" w:eastAsia="Times New Roman" w:hAnsi="Times New Roman"/>
          <w:b/>
          <w:u w:val="single"/>
        </w:rPr>
        <w:t xml:space="preserve"> Kč</w:t>
      </w:r>
      <w:r w:rsidR="00E37106" w:rsidRPr="006E731B">
        <w:rPr>
          <w:rFonts w:ascii="Times New Roman" w:eastAsia="Times New Roman" w:hAnsi="Times New Roman"/>
          <w:b/>
          <w:u w:val="single"/>
        </w:rPr>
        <w:t xml:space="preserve"> </w:t>
      </w:r>
      <w:r w:rsidR="00E37106" w:rsidRPr="006E731B">
        <w:rPr>
          <w:rFonts w:ascii="Times New Roman" w:eastAsia="Times New Roman" w:hAnsi="Times New Roman"/>
          <w:i/>
          <w:u w:val="single"/>
        </w:rPr>
        <w:t>(celkem poplatek za 3</w:t>
      </w:r>
      <w:r w:rsidR="006B1062" w:rsidRPr="006E731B">
        <w:rPr>
          <w:rFonts w:ascii="Times New Roman" w:eastAsia="Times New Roman" w:hAnsi="Times New Roman"/>
          <w:i/>
          <w:u w:val="single"/>
        </w:rPr>
        <w:t>36</w:t>
      </w:r>
      <w:r w:rsidR="00E37106" w:rsidRPr="006E731B">
        <w:rPr>
          <w:rFonts w:ascii="Times New Roman" w:eastAsia="Times New Roman" w:hAnsi="Times New Roman"/>
          <w:i/>
          <w:u w:val="single"/>
        </w:rPr>
        <w:t xml:space="preserve"> noclehů)</w:t>
      </w:r>
    </w:p>
    <w:p w14:paraId="18659C3B" w14:textId="77777777" w:rsidR="00C604A0" w:rsidRPr="006E731B" w:rsidRDefault="00C604A0">
      <w:pPr>
        <w:spacing w:after="0" w:line="240" w:lineRule="auto"/>
        <w:ind w:left="357"/>
        <w:rPr>
          <w:rFonts w:ascii="Times New Roman" w:eastAsia="Times New Roman" w:hAnsi="Times New Roman"/>
          <w:b/>
          <w:u w:val="single"/>
        </w:rPr>
      </w:pPr>
    </w:p>
    <w:p w14:paraId="18659C3C" w14:textId="77777777" w:rsidR="00C604A0" w:rsidRPr="006E731B" w:rsidRDefault="00C604A0">
      <w:pPr>
        <w:spacing w:after="0" w:line="240" w:lineRule="auto"/>
        <w:ind w:left="357"/>
        <w:rPr>
          <w:rFonts w:ascii="Times New Roman" w:eastAsia="Times New Roman" w:hAnsi="Times New Roman"/>
          <w:b/>
          <w:u w:val="single"/>
        </w:rPr>
      </w:pPr>
    </w:p>
    <w:p w14:paraId="18659C3D" w14:textId="77777777" w:rsidR="00C604A0" w:rsidRPr="006E731B" w:rsidRDefault="003A1828">
      <w:pPr>
        <w:spacing w:after="0" w:line="240" w:lineRule="auto"/>
        <w:ind w:left="357"/>
        <w:rPr>
          <w:rFonts w:ascii="Times New Roman" w:eastAsia="Times New Roman" w:hAnsi="Times New Roman"/>
          <w:b/>
          <w:u w:val="single"/>
        </w:rPr>
      </w:pPr>
      <w:r w:rsidRPr="006E731B">
        <w:rPr>
          <w:rFonts w:ascii="Times New Roman" w:eastAsia="Times New Roman" w:hAnsi="Times New Roman"/>
          <w:b/>
          <w:u w:val="single"/>
        </w:rPr>
        <w:t>2. Stravování</w:t>
      </w:r>
    </w:p>
    <w:p w14:paraId="18659C3E" w14:textId="77777777" w:rsidR="00C604A0" w:rsidRPr="006E731B" w:rsidRDefault="00C604A0">
      <w:pPr>
        <w:spacing w:after="0" w:line="240" w:lineRule="auto"/>
        <w:ind w:left="357"/>
        <w:rPr>
          <w:rFonts w:ascii="Times New Roman" w:eastAsia="Times New Roman" w:hAnsi="Times New Roman"/>
        </w:rPr>
      </w:pPr>
    </w:p>
    <w:p w14:paraId="18659C3F" w14:textId="19D8566B" w:rsidR="00C604A0" w:rsidRPr="006E731B" w:rsidRDefault="003A1828">
      <w:pPr>
        <w:spacing w:after="0" w:line="240" w:lineRule="auto"/>
        <w:ind w:left="357"/>
        <w:rPr>
          <w:rFonts w:ascii="Times New Roman" w:eastAsia="Times New Roman" w:hAnsi="Times New Roman"/>
        </w:rPr>
      </w:pPr>
      <w:r w:rsidRPr="006E731B">
        <w:rPr>
          <w:rFonts w:ascii="Times New Roman" w:eastAsia="Times New Roman" w:hAnsi="Times New Roman"/>
        </w:rPr>
        <w:t>Cena za 1 (jednu) večeři bez DPH (DPH 1</w:t>
      </w:r>
      <w:r w:rsidR="005F69CE" w:rsidRPr="006E731B">
        <w:rPr>
          <w:rFonts w:ascii="Times New Roman" w:eastAsia="Times New Roman" w:hAnsi="Times New Roman"/>
        </w:rPr>
        <w:t xml:space="preserve">2 %)  </w:t>
      </w:r>
      <w:r w:rsidR="005F69CE" w:rsidRPr="006E731B">
        <w:rPr>
          <w:rFonts w:ascii="Times New Roman" w:eastAsia="Times New Roman" w:hAnsi="Times New Roman"/>
        </w:rPr>
        <w:tab/>
      </w:r>
      <w:r w:rsidR="005F69CE" w:rsidRPr="006E731B">
        <w:rPr>
          <w:rFonts w:ascii="Times New Roman" w:eastAsia="Times New Roman" w:hAnsi="Times New Roman"/>
        </w:rPr>
        <w:tab/>
        <w:t>124</w:t>
      </w:r>
      <w:r w:rsidRPr="006E731B">
        <w:rPr>
          <w:rFonts w:ascii="Times New Roman" w:eastAsia="Times New Roman" w:hAnsi="Times New Roman"/>
        </w:rPr>
        <w:t>,</w:t>
      </w:r>
      <w:r w:rsidR="005F69CE" w:rsidRPr="006E731B">
        <w:rPr>
          <w:rFonts w:ascii="Times New Roman" w:eastAsia="Times New Roman" w:hAnsi="Times New Roman"/>
        </w:rPr>
        <w:t>10</w:t>
      </w:r>
      <w:r w:rsidRPr="006E731B">
        <w:rPr>
          <w:rFonts w:ascii="Times New Roman" w:eastAsia="Times New Roman" w:hAnsi="Times New Roman"/>
        </w:rPr>
        <w:t xml:space="preserve"> Kč </w:t>
      </w:r>
    </w:p>
    <w:p w14:paraId="18659C40" w14:textId="77777777" w:rsidR="00C604A0" w:rsidRPr="006E731B" w:rsidRDefault="003A1828">
      <w:pPr>
        <w:spacing w:after="0" w:line="240" w:lineRule="auto"/>
        <w:ind w:left="357"/>
        <w:rPr>
          <w:rFonts w:ascii="Times New Roman" w:eastAsia="Times New Roman" w:hAnsi="Times New Roman"/>
          <w:b/>
          <w:u w:val="single"/>
        </w:rPr>
      </w:pPr>
      <w:r w:rsidRPr="006E731B">
        <w:rPr>
          <w:rFonts w:ascii="Times New Roman" w:eastAsia="Times New Roman" w:hAnsi="Times New Roman"/>
          <w:b/>
          <w:u w:val="single"/>
        </w:rPr>
        <w:t>Cena za 1 (jednu) večeři vč. DPH</w:t>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t>139,00 Kč</w:t>
      </w:r>
    </w:p>
    <w:p w14:paraId="18659C41" w14:textId="764B2706" w:rsidR="00C604A0" w:rsidRPr="006E731B" w:rsidRDefault="003A1828">
      <w:pPr>
        <w:spacing w:after="0" w:line="240" w:lineRule="auto"/>
        <w:ind w:left="357"/>
        <w:rPr>
          <w:rFonts w:ascii="Times New Roman" w:eastAsia="Times New Roman" w:hAnsi="Times New Roman"/>
        </w:rPr>
      </w:pPr>
      <w:r w:rsidRPr="006E731B">
        <w:rPr>
          <w:rFonts w:ascii="Times New Roman" w:eastAsia="Times New Roman" w:hAnsi="Times New Roman"/>
        </w:rPr>
        <w:t>Cena za 1 (jednu) snídani bez DPH (DPH 1</w:t>
      </w:r>
      <w:r w:rsidR="005F69CE" w:rsidRPr="006E731B">
        <w:rPr>
          <w:rFonts w:ascii="Times New Roman" w:eastAsia="Times New Roman" w:hAnsi="Times New Roman"/>
        </w:rPr>
        <w:t>2</w:t>
      </w:r>
      <w:r w:rsidRPr="006E731B">
        <w:rPr>
          <w:rFonts w:ascii="Times New Roman" w:eastAsia="Times New Roman" w:hAnsi="Times New Roman"/>
        </w:rPr>
        <w:t xml:space="preserve"> %)  </w:t>
      </w:r>
      <w:r w:rsidRPr="006E731B">
        <w:rPr>
          <w:rFonts w:ascii="Times New Roman" w:eastAsia="Times New Roman" w:hAnsi="Times New Roman"/>
        </w:rPr>
        <w:tab/>
        <w:t xml:space="preserve">  </w:t>
      </w:r>
      <w:r w:rsidRPr="006E731B">
        <w:rPr>
          <w:rFonts w:ascii="Times New Roman" w:eastAsia="Times New Roman" w:hAnsi="Times New Roman"/>
        </w:rPr>
        <w:tab/>
        <w:t>8</w:t>
      </w:r>
      <w:r w:rsidR="005F69CE" w:rsidRPr="006E731B">
        <w:rPr>
          <w:rFonts w:ascii="Times New Roman" w:eastAsia="Times New Roman" w:hAnsi="Times New Roman"/>
        </w:rPr>
        <w:t>3</w:t>
      </w:r>
      <w:r w:rsidRPr="006E731B">
        <w:rPr>
          <w:rFonts w:ascii="Times New Roman" w:eastAsia="Times New Roman" w:hAnsi="Times New Roman"/>
        </w:rPr>
        <w:t>,</w:t>
      </w:r>
      <w:r w:rsidR="005F69CE" w:rsidRPr="006E731B">
        <w:rPr>
          <w:rFonts w:ascii="Times New Roman" w:eastAsia="Times New Roman" w:hAnsi="Times New Roman"/>
        </w:rPr>
        <w:t>9</w:t>
      </w:r>
      <w:r w:rsidRPr="006E731B">
        <w:rPr>
          <w:rFonts w:ascii="Times New Roman" w:eastAsia="Times New Roman" w:hAnsi="Times New Roman"/>
        </w:rPr>
        <w:t xml:space="preserve">2 Kč </w:t>
      </w:r>
    </w:p>
    <w:p w14:paraId="18659C42" w14:textId="416E8EF6" w:rsidR="00C604A0" w:rsidRPr="006E731B" w:rsidRDefault="003A1828">
      <w:pPr>
        <w:spacing w:after="0" w:line="240" w:lineRule="auto"/>
        <w:ind w:left="357"/>
        <w:rPr>
          <w:rFonts w:ascii="Times New Roman" w:eastAsia="Times New Roman" w:hAnsi="Times New Roman"/>
          <w:b/>
          <w:u w:val="single"/>
        </w:rPr>
      </w:pPr>
      <w:r w:rsidRPr="006E731B">
        <w:rPr>
          <w:rFonts w:ascii="Times New Roman" w:eastAsia="Times New Roman" w:hAnsi="Times New Roman"/>
          <w:b/>
          <w:u w:val="single"/>
        </w:rPr>
        <w:t>Cena za 1 (jednu) snídani vč. DPH</w:t>
      </w:r>
      <w:r w:rsidRPr="006E731B">
        <w:rPr>
          <w:rFonts w:ascii="Times New Roman" w:eastAsia="Times New Roman" w:hAnsi="Times New Roman"/>
          <w:b/>
          <w:u w:val="single"/>
        </w:rPr>
        <w:tab/>
      </w:r>
      <w:r w:rsidRPr="006E731B">
        <w:rPr>
          <w:rFonts w:ascii="Times New Roman" w:eastAsia="Times New Roman" w:hAnsi="Times New Roman"/>
          <w:b/>
          <w:u w:val="single"/>
        </w:rPr>
        <w:tab/>
      </w:r>
      <w:r w:rsidRPr="006E731B">
        <w:rPr>
          <w:rFonts w:ascii="Times New Roman" w:eastAsia="Times New Roman" w:hAnsi="Times New Roman"/>
          <w:b/>
          <w:u w:val="single"/>
        </w:rPr>
        <w:tab/>
        <w:t xml:space="preserve">  </w:t>
      </w:r>
      <w:r w:rsidR="005F69CE" w:rsidRPr="006E731B">
        <w:rPr>
          <w:rFonts w:ascii="Times New Roman" w:eastAsia="Times New Roman" w:hAnsi="Times New Roman"/>
          <w:b/>
          <w:u w:val="single"/>
        </w:rPr>
        <w:t xml:space="preserve">   </w:t>
      </w:r>
      <w:r w:rsidR="005F69CE" w:rsidRPr="006E731B">
        <w:rPr>
          <w:rFonts w:ascii="Times New Roman" w:eastAsia="Times New Roman" w:hAnsi="Times New Roman"/>
          <w:b/>
          <w:u w:val="single"/>
        </w:rPr>
        <w:tab/>
      </w:r>
      <w:r w:rsidRPr="006E731B">
        <w:rPr>
          <w:rFonts w:ascii="Times New Roman" w:eastAsia="Times New Roman" w:hAnsi="Times New Roman"/>
          <w:b/>
          <w:u w:val="single"/>
        </w:rPr>
        <w:t>94,00 Kč</w:t>
      </w:r>
    </w:p>
    <w:p w14:paraId="18659C43" w14:textId="77777777" w:rsidR="00C604A0" w:rsidRPr="006E731B" w:rsidRDefault="00C604A0">
      <w:pPr>
        <w:spacing w:after="0" w:line="240" w:lineRule="auto"/>
        <w:ind w:left="357"/>
        <w:rPr>
          <w:rFonts w:ascii="Times New Roman" w:eastAsia="Times New Roman" w:hAnsi="Times New Roman"/>
          <w:b/>
          <w:u w:val="single"/>
        </w:rPr>
      </w:pPr>
    </w:p>
    <w:p w14:paraId="18659C44" w14:textId="77777777" w:rsidR="00C604A0" w:rsidRPr="006E731B" w:rsidRDefault="00C604A0">
      <w:pPr>
        <w:spacing w:after="0" w:line="240" w:lineRule="auto"/>
        <w:ind w:left="357"/>
        <w:rPr>
          <w:rFonts w:ascii="Times New Roman" w:eastAsia="Times New Roman" w:hAnsi="Times New Roman"/>
          <w:b/>
          <w:u w:val="single"/>
        </w:rPr>
      </w:pPr>
    </w:p>
    <w:tbl>
      <w:tblPr>
        <w:tblStyle w:val="a4"/>
        <w:tblW w:w="8576"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2"/>
        <w:gridCol w:w="6134"/>
      </w:tblGrid>
      <w:tr w:rsidR="006E731B" w:rsidRPr="006E731B" w14:paraId="18659C47" w14:textId="77777777" w:rsidTr="005F69CE">
        <w:trPr>
          <w:trHeight w:val="359"/>
        </w:trPr>
        <w:tc>
          <w:tcPr>
            <w:tcW w:w="2442" w:type="dxa"/>
            <w:shd w:val="clear" w:color="auto" w:fill="auto"/>
          </w:tcPr>
          <w:p w14:paraId="18659C45" w14:textId="77777777" w:rsidR="00C604A0" w:rsidRPr="006E731B" w:rsidRDefault="003A1828">
            <w:pPr>
              <w:rPr>
                <w:rFonts w:ascii="Times New Roman" w:eastAsia="Times New Roman" w:hAnsi="Times New Roman"/>
              </w:rPr>
            </w:pPr>
            <w:r w:rsidRPr="006E731B">
              <w:rPr>
                <w:rFonts w:ascii="Times New Roman" w:eastAsia="Times New Roman" w:hAnsi="Times New Roman"/>
              </w:rPr>
              <w:t>Celkem Kč bez DPH</w:t>
            </w:r>
          </w:p>
        </w:tc>
        <w:tc>
          <w:tcPr>
            <w:tcW w:w="6134" w:type="dxa"/>
            <w:shd w:val="clear" w:color="auto" w:fill="auto"/>
          </w:tcPr>
          <w:p w14:paraId="18659C46" w14:textId="39F40089" w:rsidR="00C604A0" w:rsidRPr="006E731B" w:rsidRDefault="00E37106" w:rsidP="00E37106">
            <w:pPr>
              <w:rPr>
                <w:rFonts w:ascii="Times New Roman" w:eastAsia="Times New Roman" w:hAnsi="Times New Roman"/>
                <w:b/>
                <w:u w:val="single"/>
              </w:rPr>
            </w:pPr>
            <w:r w:rsidRPr="006E731B">
              <w:rPr>
                <w:rFonts w:ascii="Times New Roman" w:eastAsia="Times New Roman" w:hAnsi="Times New Roman"/>
                <w:b/>
                <w:u w:val="single"/>
              </w:rPr>
              <w:t>71 062,50</w:t>
            </w:r>
          </w:p>
        </w:tc>
      </w:tr>
      <w:tr w:rsidR="006E731B" w:rsidRPr="006E731B" w14:paraId="18659C4A" w14:textId="77777777" w:rsidTr="005F69CE">
        <w:trPr>
          <w:trHeight w:val="338"/>
        </w:trPr>
        <w:tc>
          <w:tcPr>
            <w:tcW w:w="2442" w:type="dxa"/>
            <w:shd w:val="clear" w:color="auto" w:fill="auto"/>
          </w:tcPr>
          <w:p w14:paraId="18659C48" w14:textId="6912DB9E" w:rsidR="00C604A0" w:rsidRPr="006E731B" w:rsidRDefault="005F69CE">
            <w:pPr>
              <w:rPr>
                <w:rFonts w:ascii="Times New Roman" w:eastAsia="Times New Roman" w:hAnsi="Times New Roman"/>
              </w:rPr>
            </w:pPr>
            <w:r w:rsidRPr="006E731B">
              <w:rPr>
                <w:rFonts w:ascii="Times New Roman" w:eastAsia="Times New Roman" w:hAnsi="Times New Roman"/>
              </w:rPr>
              <w:t xml:space="preserve"> </w:t>
            </w:r>
            <w:r w:rsidR="003A1828" w:rsidRPr="006E731B">
              <w:rPr>
                <w:rFonts w:ascii="Times New Roman" w:eastAsia="Times New Roman" w:hAnsi="Times New Roman"/>
              </w:rPr>
              <w:t>Celkem Kč vč. DPH</w:t>
            </w:r>
          </w:p>
        </w:tc>
        <w:tc>
          <w:tcPr>
            <w:tcW w:w="6134" w:type="dxa"/>
            <w:shd w:val="clear" w:color="auto" w:fill="auto"/>
          </w:tcPr>
          <w:p w14:paraId="18659C49" w14:textId="4984306F" w:rsidR="00C604A0" w:rsidRPr="006E731B" w:rsidRDefault="003A1828" w:rsidP="005F69CE">
            <w:pPr>
              <w:rPr>
                <w:rFonts w:ascii="Times New Roman" w:eastAsia="Times New Roman" w:hAnsi="Times New Roman"/>
                <w:b/>
                <w:u w:val="single"/>
              </w:rPr>
            </w:pPr>
            <w:r w:rsidRPr="006E731B">
              <w:rPr>
                <w:rFonts w:ascii="Times New Roman" w:eastAsia="Times New Roman" w:hAnsi="Times New Roman"/>
                <w:b/>
                <w:u w:val="single"/>
              </w:rPr>
              <w:t>7</w:t>
            </w:r>
            <w:r w:rsidR="006E6C7C" w:rsidRPr="006E731B">
              <w:rPr>
                <w:rFonts w:ascii="Times New Roman" w:eastAsia="Times New Roman" w:hAnsi="Times New Roman"/>
                <w:b/>
                <w:u w:val="single"/>
              </w:rPr>
              <w:t>9</w:t>
            </w:r>
            <w:r w:rsidRPr="006E731B">
              <w:rPr>
                <w:rFonts w:ascii="Times New Roman" w:eastAsia="Times New Roman" w:hAnsi="Times New Roman"/>
                <w:b/>
                <w:u w:val="single"/>
              </w:rPr>
              <w:t xml:space="preserve"> </w:t>
            </w:r>
            <w:r w:rsidR="006E6C7C" w:rsidRPr="006E731B">
              <w:rPr>
                <w:rFonts w:ascii="Times New Roman" w:eastAsia="Times New Roman" w:hAnsi="Times New Roman"/>
                <w:b/>
                <w:u w:val="single"/>
              </w:rPr>
              <w:t>59</w:t>
            </w:r>
            <w:r w:rsidRPr="006E731B">
              <w:rPr>
                <w:rFonts w:ascii="Times New Roman" w:eastAsia="Times New Roman" w:hAnsi="Times New Roman"/>
                <w:b/>
                <w:u w:val="single"/>
              </w:rPr>
              <w:t>0,00 Kč</w:t>
            </w:r>
            <w:r w:rsidR="005F69CE" w:rsidRPr="006E731B">
              <w:rPr>
                <w:rFonts w:ascii="Times New Roman" w:eastAsia="Times New Roman" w:hAnsi="Times New Roman"/>
                <w:b/>
                <w:u w:val="single"/>
              </w:rPr>
              <w:t xml:space="preserve"> </w:t>
            </w:r>
          </w:p>
        </w:tc>
      </w:tr>
    </w:tbl>
    <w:p w14:paraId="18659C4B" w14:textId="3406504E" w:rsidR="00C604A0" w:rsidRPr="006E731B" w:rsidRDefault="005F69CE">
      <w:pPr>
        <w:spacing w:after="0" w:line="240" w:lineRule="auto"/>
        <w:ind w:left="357"/>
        <w:rPr>
          <w:rFonts w:ascii="Times New Roman" w:eastAsia="Times New Roman" w:hAnsi="Times New Roman"/>
          <w:b/>
          <w:u w:val="single"/>
        </w:rPr>
      </w:pPr>
      <w:r w:rsidRPr="006E731B">
        <w:rPr>
          <w:rFonts w:ascii="Times New Roman" w:eastAsia="Times New Roman" w:hAnsi="Times New Roman"/>
          <w:b/>
          <w:u w:val="single"/>
        </w:rPr>
        <w:t xml:space="preserve"> </w:t>
      </w:r>
    </w:p>
    <w:p w14:paraId="1A67F7D4" w14:textId="384647B2" w:rsidR="00F55BA1" w:rsidRPr="006E731B" w:rsidRDefault="00F55BA1" w:rsidP="00F55BA1">
      <w:pPr>
        <w:spacing w:after="0" w:line="240" w:lineRule="auto"/>
        <w:ind w:left="357"/>
        <w:rPr>
          <w:rFonts w:ascii="Times New Roman" w:hAnsi="Times New Roman"/>
          <w:b/>
          <w:u w:val="single"/>
        </w:rPr>
      </w:pPr>
      <w:r w:rsidRPr="006E731B">
        <w:rPr>
          <w:rFonts w:ascii="Times New Roman" w:hAnsi="Times New Roman"/>
          <w:b/>
          <w:u w:val="single"/>
        </w:rPr>
        <w:t>Celková cena za stravování a ubytování, včetně DPH a poplatku MěÚ Tábor je 2</w:t>
      </w:r>
      <w:r w:rsidR="006B1062" w:rsidRPr="006E731B">
        <w:rPr>
          <w:rFonts w:ascii="Times New Roman" w:hAnsi="Times New Roman"/>
          <w:b/>
          <w:u w:val="single"/>
        </w:rPr>
        <w:t>0</w:t>
      </w:r>
      <w:r w:rsidR="001B45B7" w:rsidRPr="006E731B">
        <w:rPr>
          <w:rFonts w:ascii="Times New Roman" w:hAnsi="Times New Roman"/>
          <w:b/>
          <w:u w:val="single"/>
        </w:rPr>
        <w:t>7</w:t>
      </w:r>
      <w:r w:rsidRPr="006E731B">
        <w:rPr>
          <w:rFonts w:ascii="Times New Roman" w:hAnsi="Times New Roman"/>
          <w:b/>
          <w:u w:val="single"/>
        </w:rPr>
        <w:t xml:space="preserve"> </w:t>
      </w:r>
      <w:r w:rsidR="001B45B7" w:rsidRPr="006E731B">
        <w:rPr>
          <w:rFonts w:ascii="Times New Roman" w:hAnsi="Times New Roman"/>
          <w:b/>
          <w:u w:val="single"/>
        </w:rPr>
        <w:t>6</w:t>
      </w:r>
      <w:r w:rsidR="006B1062" w:rsidRPr="006E731B">
        <w:rPr>
          <w:rFonts w:ascii="Times New Roman" w:hAnsi="Times New Roman"/>
          <w:b/>
          <w:u w:val="single"/>
        </w:rPr>
        <w:t>0</w:t>
      </w:r>
      <w:r w:rsidR="001B45B7" w:rsidRPr="006E731B">
        <w:rPr>
          <w:rFonts w:ascii="Times New Roman" w:hAnsi="Times New Roman"/>
          <w:b/>
          <w:u w:val="single"/>
        </w:rPr>
        <w:t>6</w:t>
      </w:r>
      <w:r w:rsidRPr="006E731B">
        <w:rPr>
          <w:rFonts w:ascii="Times New Roman" w:hAnsi="Times New Roman"/>
          <w:b/>
          <w:u w:val="single"/>
        </w:rPr>
        <w:t>,- Kč</w:t>
      </w:r>
    </w:p>
    <w:p w14:paraId="18659C4C" w14:textId="77777777" w:rsidR="00C604A0" w:rsidRPr="006E731B" w:rsidRDefault="00C604A0">
      <w:pPr>
        <w:spacing w:after="0" w:line="240" w:lineRule="auto"/>
        <w:rPr>
          <w:rFonts w:ascii="Times New Roman" w:eastAsia="Times New Roman" w:hAnsi="Times New Roman"/>
          <w:b/>
        </w:rPr>
      </w:pPr>
    </w:p>
    <w:p w14:paraId="18659C4D" w14:textId="77777777" w:rsidR="00C604A0" w:rsidRDefault="003A1828">
      <w:pPr>
        <w:numPr>
          <w:ilvl w:val="0"/>
          <w:numId w:val="5"/>
        </w:numPr>
        <w:spacing w:after="0" w:line="240" w:lineRule="auto"/>
        <w:jc w:val="center"/>
        <w:rPr>
          <w:rFonts w:ascii="Times New Roman" w:eastAsia="Times New Roman" w:hAnsi="Times New Roman"/>
          <w:b/>
        </w:rPr>
      </w:pPr>
      <w:r>
        <w:rPr>
          <w:rFonts w:ascii="Times New Roman" w:eastAsia="Times New Roman" w:hAnsi="Times New Roman"/>
          <w:b/>
        </w:rPr>
        <w:t>Platební podmínky</w:t>
      </w:r>
    </w:p>
    <w:p w14:paraId="18659C4E" w14:textId="77777777" w:rsidR="00C604A0" w:rsidRDefault="003A1828">
      <w:pPr>
        <w:spacing w:after="0" w:line="240" w:lineRule="auto"/>
        <w:ind w:left="3540"/>
        <w:rPr>
          <w:rFonts w:ascii="Times New Roman" w:eastAsia="Times New Roman" w:hAnsi="Times New Roman"/>
          <w:b/>
        </w:rPr>
      </w:pPr>
      <w:r>
        <w:rPr>
          <w:rFonts w:ascii="Times New Roman" w:eastAsia="Times New Roman" w:hAnsi="Times New Roman"/>
          <w:b/>
        </w:rPr>
        <w:t xml:space="preserve">         Výpovědní lhůta</w:t>
      </w:r>
    </w:p>
    <w:p w14:paraId="18659C4F" w14:textId="77777777" w:rsidR="00C604A0" w:rsidRDefault="003A1828">
      <w:pPr>
        <w:numPr>
          <w:ilvl w:val="0"/>
          <w:numId w:val="2"/>
        </w:numPr>
        <w:tabs>
          <w:tab w:val="left" w:pos="709"/>
        </w:tabs>
        <w:spacing w:after="0" w:line="240" w:lineRule="auto"/>
        <w:rPr>
          <w:rFonts w:ascii="Times New Roman" w:eastAsia="Times New Roman" w:hAnsi="Times New Roman"/>
        </w:rPr>
      </w:pPr>
      <w:r>
        <w:rPr>
          <w:rFonts w:ascii="Times New Roman" w:eastAsia="Times New Roman" w:hAnsi="Times New Roman"/>
        </w:rPr>
        <w:t xml:space="preserve">Smlouva se uzavírá na dobu určitou od </w:t>
      </w:r>
      <w:r w:rsidRPr="006E6C7C">
        <w:rPr>
          <w:rFonts w:ascii="Times New Roman" w:eastAsia="Times New Roman" w:hAnsi="Times New Roman"/>
          <w:b/>
        </w:rPr>
        <w:t>12. 7. 2024 do 20. 7. 2024</w:t>
      </w:r>
      <w:r w:rsidRPr="006E6C7C">
        <w:rPr>
          <w:rFonts w:ascii="Times New Roman" w:eastAsia="Times New Roman" w:hAnsi="Times New Roman"/>
        </w:rPr>
        <w:t>.</w:t>
      </w:r>
      <w:r>
        <w:rPr>
          <w:rFonts w:ascii="Times New Roman" w:eastAsia="Times New Roman" w:hAnsi="Times New Roman"/>
        </w:rPr>
        <w:t xml:space="preserve"> Faktura s minimální dobou splatnosti 14 dní, bude zaslána nejpozději do 14 dnů od ukončení akce.</w:t>
      </w:r>
    </w:p>
    <w:p w14:paraId="18659C50" w14:textId="77777777" w:rsidR="00C604A0" w:rsidRDefault="003A1828">
      <w:pPr>
        <w:widowControl w:val="0"/>
        <w:numPr>
          <w:ilvl w:val="0"/>
          <w:numId w:val="2"/>
        </w:numPr>
        <w:tabs>
          <w:tab w:val="left" w:pos="709"/>
          <w:tab w:val="center" w:pos="1701"/>
          <w:tab w:val="center" w:pos="5102"/>
        </w:tabs>
        <w:spacing w:after="0" w:line="240" w:lineRule="auto"/>
        <w:rPr>
          <w:rFonts w:ascii="Times New Roman" w:eastAsia="Times New Roman" w:hAnsi="Times New Roman"/>
          <w:color w:val="000000"/>
        </w:rPr>
      </w:pPr>
      <w:r>
        <w:rPr>
          <w:rFonts w:ascii="Times New Roman" w:eastAsia="Times New Roman" w:hAnsi="Times New Roman"/>
          <w:color w:val="000000"/>
        </w:rPr>
        <w:t>Faktura bude uhrazena bezhotovostně na účet uvedený v záhlaví smlouvy.</w:t>
      </w:r>
    </w:p>
    <w:p w14:paraId="18659C51" w14:textId="77777777" w:rsidR="00C604A0" w:rsidRDefault="003A1828">
      <w:pPr>
        <w:widowControl w:val="0"/>
        <w:numPr>
          <w:ilvl w:val="0"/>
          <w:numId w:val="2"/>
        </w:numPr>
        <w:pBdr>
          <w:top w:val="nil"/>
          <w:left w:val="nil"/>
          <w:bottom w:val="nil"/>
          <w:right w:val="nil"/>
          <w:between w:val="nil"/>
        </w:pBdr>
        <w:tabs>
          <w:tab w:val="left" w:pos="284"/>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Pokud faktura má formální nedostatky, odběratel má právo vrátit ji k opravě v době splatnosti. K opravené faktuře je přiznána (automaticky) nová splatnost 14 dní.</w:t>
      </w:r>
    </w:p>
    <w:p w14:paraId="18659C52" w14:textId="77777777" w:rsidR="00C604A0" w:rsidRDefault="003A1828">
      <w:pPr>
        <w:widowControl w:val="0"/>
        <w:numPr>
          <w:ilvl w:val="0"/>
          <w:numId w:val="2"/>
        </w:numPr>
        <w:tabs>
          <w:tab w:val="left" w:pos="709"/>
          <w:tab w:val="center" w:pos="1701"/>
          <w:tab w:val="center" w:pos="5102"/>
        </w:tabs>
        <w:spacing w:after="0" w:line="240" w:lineRule="auto"/>
        <w:rPr>
          <w:rFonts w:ascii="Times New Roman" w:eastAsia="Times New Roman" w:hAnsi="Times New Roman"/>
          <w:color w:val="000000"/>
        </w:rPr>
      </w:pPr>
      <w:r>
        <w:rPr>
          <w:rFonts w:ascii="Times New Roman" w:eastAsia="Times New Roman" w:hAnsi="Times New Roman"/>
          <w:color w:val="000000"/>
        </w:rPr>
        <w:t>Smlouva zaniká:        a) dohodou smluvních stran (vždy písemná forma)</w:t>
      </w:r>
    </w:p>
    <w:p w14:paraId="18659C53" w14:textId="77777777" w:rsidR="00C604A0" w:rsidRDefault="003A1828">
      <w:pPr>
        <w:widowControl w:val="0"/>
        <w:tabs>
          <w:tab w:val="left" w:pos="709"/>
          <w:tab w:val="center" w:pos="1701"/>
          <w:tab w:val="center" w:pos="5102"/>
        </w:tabs>
        <w:spacing w:after="0" w:line="240" w:lineRule="auto"/>
        <w:ind w:left="2835" w:hanging="1419"/>
        <w:rPr>
          <w:rFonts w:ascii="Times New Roman" w:eastAsia="Times New Roman" w:hAnsi="Times New Roman"/>
          <w:color w:val="000000"/>
        </w:rPr>
      </w:pPr>
      <w:r>
        <w:rPr>
          <w:rFonts w:ascii="Times New Roman" w:eastAsia="Times New Roman" w:hAnsi="Times New Roman"/>
          <w:color w:val="000000"/>
        </w:rPr>
        <w:tab/>
        <w:t xml:space="preserve">                      b) splněním předmětu smlouvy po prokazatelném vyrovnání závazků a pohledávek</w:t>
      </w:r>
    </w:p>
    <w:p w14:paraId="18659C54" w14:textId="77777777" w:rsidR="00C604A0" w:rsidRDefault="003A1828">
      <w:pPr>
        <w:widowControl w:val="0"/>
        <w:tabs>
          <w:tab w:val="left" w:pos="709"/>
          <w:tab w:val="center" w:pos="1701"/>
          <w:tab w:val="center" w:pos="5102"/>
        </w:tabs>
        <w:spacing w:after="0" w:line="240" w:lineRule="auto"/>
        <w:ind w:left="709"/>
        <w:jc w:val="both"/>
        <w:rPr>
          <w:rFonts w:ascii="Times New Roman" w:eastAsia="Times New Roman" w:hAnsi="Times New Roman"/>
          <w:color w:val="000000"/>
        </w:rPr>
      </w:pPr>
      <w:r>
        <w:rPr>
          <w:rFonts w:ascii="Times New Roman" w:eastAsia="Times New Roman" w:hAnsi="Times New Roman"/>
          <w:color w:val="000000"/>
        </w:rPr>
        <w:lastRenderedPageBreak/>
        <w:t xml:space="preserve">Smluvní strany se vzdaly práva výpovědi smlouvy. Důvodem jednostranného odstoupení od smlouvy může být jen živelná pohroma, vyhlášení mimořádných opatření v souvislosti s šířením COVID 19 v dotčených lokalitách,  nebo zrušení/zánik jedné ze smluvních stran. V tomto případě nemůže uplatnit dodavatel vůči odběrateli žádné nároky. </w:t>
      </w:r>
    </w:p>
    <w:p w14:paraId="18659C55" w14:textId="77777777" w:rsidR="00C604A0" w:rsidRDefault="00C604A0">
      <w:pPr>
        <w:widowControl w:val="0"/>
        <w:tabs>
          <w:tab w:val="left" w:pos="1000"/>
          <w:tab w:val="center" w:pos="1701"/>
          <w:tab w:val="center" w:pos="5102"/>
        </w:tabs>
        <w:spacing w:after="0" w:line="240" w:lineRule="auto"/>
        <w:jc w:val="both"/>
        <w:rPr>
          <w:rFonts w:ascii="Times New Roman" w:eastAsia="Times New Roman" w:hAnsi="Times New Roman"/>
          <w:b/>
          <w:color w:val="000000"/>
        </w:rPr>
      </w:pPr>
    </w:p>
    <w:p w14:paraId="18659C56" w14:textId="77777777" w:rsidR="00C604A0" w:rsidRDefault="003A1828">
      <w:pPr>
        <w:widowControl w:val="0"/>
        <w:tabs>
          <w:tab w:val="left" w:pos="1000"/>
          <w:tab w:val="center" w:pos="1701"/>
          <w:tab w:val="center" w:pos="5102"/>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Čl. V</w:t>
      </w:r>
    </w:p>
    <w:p w14:paraId="18659C57" w14:textId="77777777" w:rsidR="00C604A0" w:rsidRDefault="003A1828">
      <w:pPr>
        <w:widowControl w:val="0"/>
        <w:tabs>
          <w:tab w:val="left" w:pos="1000"/>
          <w:tab w:val="center" w:pos="1701"/>
          <w:tab w:val="center" w:pos="5102"/>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Sankční ujednání</w:t>
      </w:r>
    </w:p>
    <w:p w14:paraId="18659C58" w14:textId="77777777" w:rsidR="00C604A0" w:rsidRDefault="003A1828">
      <w:pPr>
        <w:widowControl w:val="0"/>
        <w:numPr>
          <w:ilvl w:val="0"/>
          <w:numId w:val="1"/>
        </w:numPr>
        <w:tabs>
          <w:tab w:val="left" w:pos="720"/>
          <w:tab w:val="center" w:pos="1701"/>
          <w:tab w:val="center" w:pos="5102"/>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Dodavatel je povinen odběrateli uhradit veškeré prokazatelné škody, které by mu vznikly z řádného neplnění předmětu smlouvy dle čl. I. (zahrnuje i úhradu náhradního stravování).</w:t>
      </w:r>
    </w:p>
    <w:p w14:paraId="18659C59" w14:textId="77777777" w:rsidR="00C604A0" w:rsidRDefault="003A1828">
      <w:pPr>
        <w:widowControl w:val="0"/>
        <w:numPr>
          <w:ilvl w:val="0"/>
          <w:numId w:val="1"/>
        </w:numPr>
        <w:tabs>
          <w:tab w:val="left" w:pos="720"/>
          <w:tab w:val="center" w:pos="1701"/>
          <w:tab w:val="center" w:pos="5102"/>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Odběratel se zavazuje upřesnit počet ubytovaných, počet strávníků a objednaných jídel podle čl. II smlouvy, tak aby nevznikla dodavateli žádná škoda. Za včasné upřesnění ručí kontaktní osoba odběratele.  Pokud by odběratel zavinil dodavateli prokazatelnou škodu, je povinen ji uhradit. Škoda podle bodu 1 a 2 tohoto článku bude uhrazena na základě fakturace.</w:t>
      </w:r>
    </w:p>
    <w:p w14:paraId="18659C5A" w14:textId="77777777" w:rsidR="00C604A0" w:rsidRDefault="003A1828">
      <w:pPr>
        <w:numPr>
          <w:ilvl w:val="0"/>
          <w:numId w:val="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Pokud odběratel neuhradí fakturovanou cenu do splatnosti faktury, sjednává se smluvní pokuta ve výši 0,05 % z celkové ceny za každý den prodlení.</w:t>
      </w:r>
    </w:p>
    <w:p w14:paraId="18659C5B" w14:textId="77777777" w:rsidR="00C604A0" w:rsidRDefault="00C604A0">
      <w:pPr>
        <w:pBdr>
          <w:top w:val="nil"/>
          <w:left w:val="nil"/>
          <w:bottom w:val="nil"/>
          <w:right w:val="nil"/>
          <w:between w:val="nil"/>
        </w:pBdr>
        <w:spacing w:after="0" w:line="240" w:lineRule="auto"/>
        <w:ind w:left="720"/>
        <w:rPr>
          <w:rFonts w:cs="Calibri"/>
          <w:color w:val="000000"/>
          <w:sz w:val="20"/>
          <w:szCs w:val="20"/>
        </w:rPr>
      </w:pPr>
    </w:p>
    <w:p w14:paraId="18659C5C" w14:textId="77777777" w:rsidR="00C604A0" w:rsidRDefault="003A1828">
      <w:pPr>
        <w:widowControl w:val="0"/>
        <w:tabs>
          <w:tab w:val="left" w:pos="1000"/>
          <w:tab w:val="center" w:pos="1701"/>
          <w:tab w:val="center" w:pos="5102"/>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Čl. VI</w:t>
      </w:r>
    </w:p>
    <w:p w14:paraId="18659C5D" w14:textId="77777777" w:rsidR="00C604A0" w:rsidRDefault="003A1828">
      <w:pPr>
        <w:widowControl w:val="0"/>
        <w:tabs>
          <w:tab w:val="left" w:pos="1000"/>
          <w:tab w:val="center" w:pos="1701"/>
          <w:tab w:val="center" w:pos="5102"/>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Závěrečná ustanovení</w:t>
      </w:r>
    </w:p>
    <w:p w14:paraId="18659C5E" w14:textId="77777777" w:rsidR="00C604A0" w:rsidRDefault="003A1828">
      <w:pPr>
        <w:widowControl w:val="0"/>
        <w:numPr>
          <w:ilvl w:val="0"/>
          <w:numId w:val="3"/>
        </w:numPr>
        <w:tabs>
          <w:tab w:val="left" w:pos="284"/>
          <w:tab w:val="center" w:pos="709"/>
          <w:tab w:val="center" w:pos="5102"/>
        </w:tabs>
        <w:spacing w:after="0" w:line="240" w:lineRule="auto"/>
        <w:rPr>
          <w:rFonts w:ascii="Times New Roman" w:eastAsia="Times New Roman" w:hAnsi="Times New Roman"/>
          <w:color w:val="000000"/>
        </w:rPr>
      </w:pPr>
      <w:r>
        <w:rPr>
          <w:rFonts w:ascii="Times New Roman" w:eastAsia="Times New Roman" w:hAnsi="Times New Roman"/>
          <w:color w:val="000000"/>
        </w:rPr>
        <w:t>Tuto smlouvu lze měnit pouze číslovanými dodatky podepsanými oprávněnými zástupci obou smluvních stran.</w:t>
      </w:r>
    </w:p>
    <w:p w14:paraId="18659C5F" w14:textId="77777777" w:rsidR="00C604A0" w:rsidRDefault="003A1828">
      <w:pPr>
        <w:widowControl w:val="0"/>
        <w:numPr>
          <w:ilvl w:val="0"/>
          <w:numId w:val="3"/>
        </w:numPr>
        <w:pBdr>
          <w:top w:val="nil"/>
          <w:left w:val="nil"/>
          <w:bottom w:val="nil"/>
          <w:right w:val="nil"/>
          <w:between w:val="nil"/>
        </w:pBdr>
        <w:tabs>
          <w:tab w:val="left" w:pos="284"/>
          <w:tab w:val="center" w:pos="709"/>
          <w:tab w:val="center" w:pos="5102"/>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V otázkách touto smlouvou výslovně neupravených se právní vztah mezi smluvními stranami, vzniklý z této smlouvy, řídí občanským zákoníkem popř. dalšími právními předpisy České republiky.</w:t>
      </w:r>
    </w:p>
    <w:p w14:paraId="18659C60" w14:textId="77777777" w:rsidR="00C604A0" w:rsidRDefault="003A1828">
      <w:pPr>
        <w:numPr>
          <w:ilvl w:val="0"/>
          <w:numId w:val="3"/>
        </w:numPr>
        <w:tabs>
          <w:tab w:val="left" w:pos="709"/>
        </w:tabs>
        <w:spacing w:after="0" w:line="240" w:lineRule="auto"/>
        <w:jc w:val="both"/>
        <w:rPr>
          <w:rFonts w:ascii="Times New Roman" w:eastAsia="Times New Roman" w:hAnsi="Times New Roman"/>
        </w:rPr>
      </w:pPr>
      <w:r>
        <w:rPr>
          <w:rFonts w:ascii="Times New Roman" w:eastAsia="Times New Roman" w:hAnsi="Times New Roman"/>
        </w:rPr>
        <w:t>Smluvní strany souhlasí s uveřejněním této smlouvy v registru smluv podle zvláštního zákona. Zákonnou povinnost (v souladu se zákonem č. 340/2015 Sb., o zvláštních podmínkách účinnosti některých smluv, uveřejňování těchto smluv a o registru smluv v platném znění/ zákon o registru smluv) se zavazuje splnit odběratel; odběratel vyrozumí dodavatele o zveřejnění.</w:t>
      </w:r>
    </w:p>
    <w:p w14:paraId="18659C61" w14:textId="77777777" w:rsidR="00C604A0" w:rsidRDefault="003A1828">
      <w:pPr>
        <w:numPr>
          <w:ilvl w:val="0"/>
          <w:numId w:val="3"/>
        </w:numPr>
        <w:spacing w:after="0" w:line="240" w:lineRule="auto"/>
        <w:jc w:val="both"/>
        <w:rPr>
          <w:rFonts w:ascii="Times New Roman" w:eastAsia="Times New Roman" w:hAnsi="Times New Roman"/>
        </w:rPr>
      </w:pPr>
      <w:r>
        <w:rPr>
          <w:rFonts w:ascii="Times New Roman" w:eastAsia="Times New Roman" w:hAnsi="Times New Roman"/>
        </w:rPr>
        <w:t>Osobní údaje jsou objednatelem zpracovány dle požadavků GDPR - Nařízení Evropského parlamentu rady (EU) 2016/679 ze dne 27. 4. 2016 a dle zákona č. 110/2019 Sb. o zpracování osobních údajů, v platném znění.</w:t>
      </w:r>
    </w:p>
    <w:p w14:paraId="18659C62" w14:textId="77777777" w:rsidR="00C604A0" w:rsidRDefault="003A1828">
      <w:pPr>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 xml:space="preserve">Smlouva se vyhotovuje ve čtyřech výtiscích, z nichž každá ze smluvních stran obdrží po dvou. </w:t>
      </w:r>
    </w:p>
    <w:p w14:paraId="18659C63" w14:textId="77777777" w:rsidR="00C604A0" w:rsidRDefault="003A1828">
      <w:pPr>
        <w:numPr>
          <w:ilvl w:val="0"/>
          <w:numId w:val="3"/>
        </w:numPr>
        <w:pBdr>
          <w:top w:val="nil"/>
          <w:left w:val="nil"/>
          <w:bottom w:val="nil"/>
          <w:right w:val="nil"/>
          <w:between w:val="nil"/>
        </w:pBdr>
        <w:spacing w:after="0" w:line="240" w:lineRule="auto"/>
        <w:jc w:val="both"/>
        <w:rPr>
          <w:rFonts w:ascii="Times New Roman" w:eastAsia="Times New Roman" w:hAnsi="Times New Roman"/>
          <w:color w:val="000000"/>
        </w:rPr>
      </w:pPr>
      <w:r>
        <w:rPr>
          <w:rFonts w:ascii="Times New Roman" w:eastAsia="Times New Roman" w:hAnsi="Times New Roman"/>
          <w:color w:val="000000"/>
        </w:rPr>
        <w:t>Smluvní strany shodně prohlašují, že si tuto smlouvu před jejím podpisem přečetly, tato byla uzavřena po vzájemném projednání, podle jejich svobodné vůle, určitě, srozumitelně, nikoliv v tísni za nápadně nevýhodných podmínek.</w:t>
      </w:r>
    </w:p>
    <w:p w14:paraId="18659C64" w14:textId="77777777" w:rsidR="00C604A0" w:rsidRDefault="003A1828">
      <w:pPr>
        <w:numPr>
          <w:ilvl w:val="0"/>
          <w:numId w:val="3"/>
        </w:numPr>
        <w:pBdr>
          <w:top w:val="nil"/>
          <w:left w:val="nil"/>
          <w:bottom w:val="nil"/>
          <w:right w:val="nil"/>
          <w:between w:val="nil"/>
        </w:pBd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Smlouva nabývá platnosti dnem podpisu obou smluvních stran a účinnosti dnem zveřejnění na Registru smluv. </w:t>
      </w:r>
    </w:p>
    <w:p w14:paraId="18659C65" w14:textId="77777777" w:rsidR="00C604A0" w:rsidRDefault="00C604A0">
      <w:pPr>
        <w:pBdr>
          <w:top w:val="nil"/>
          <w:left w:val="nil"/>
          <w:bottom w:val="nil"/>
          <w:right w:val="nil"/>
          <w:between w:val="nil"/>
        </w:pBdr>
        <w:spacing w:after="0" w:line="240" w:lineRule="auto"/>
        <w:ind w:left="720"/>
        <w:jc w:val="both"/>
        <w:rPr>
          <w:rFonts w:ascii="Times New Roman" w:eastAsia="Times New Roman" w:hAnsi="Times New Roman"/>
          <w:color w:val="000000"/>
        </w:rPr>
      </w:pPr>
    </w:p>
    <w:p w14:paraId="18659C66" w14:textId="77777777" w:rsidR="00C604A0" w:rsidRDefault="00C604A0">
      <w:pPr>
        <w:pBdr>
          <w:top w:val="nil"/>
          <w:left w:val="nil"/>
          <w:bottom w:val="nil"/>
          <w:right w:val="nil"/>
          <w:between w:val="nil"/>
        </w:pBdr>
        <w:spacing w:after="0" w:line="240" w:lineRule="auto"/>
        <w:ind w:left="720"/>
        <w:jc w:val="both"/>
        <w:rPr>
          <w:rFonts w:ascii="Times New Roman" w:eastAsia="Times New Roman" w:hAnsi="Times New Roman"/>
          <w:color w:val="000000"/>
        </w:rPr>
      </w:pPr>
    </w:p>
    <w:p w14:paraId="18659C67" w14:textId="0BFDFAE9" w:rsidR="00C604A0" w:rsidRPr="00082D45" w:rsidRDefault="003A1828" w:rsidP="006E731B">
      <w:pPr>
        <w:widowControl w:val="0"/>
        <w:tabs>
          <w:tab w:val="center" w:pos="1701"/>
          <w:tab w:val="center" w:pos="5102"/>
        </w:tabs>
        <w:spacing w:after="0" w:line="240" w:lineRule="auto"/>
        <w:jc w:val="both"/>
        <w:rPr>
          <w:rFonts w:ascii="Times New Roman" w:eastAsia="Times New Roman" w:hAnsi="Times New Roman"/>
          <w:b/>
          <w:color w:val="000000"/>
        </w:rPr>
      </w:pPr>
      <w:r>
        <w:rPr>
          <w:rFonts w:ascii="Times New Roman" w:eastAsia="Times New Roman" w:hAnsi="Times New Roman"/>
          <w:color w:val="000000"/>
        </w:rPr>
        <w:t xml:space="preserve">V Praze, dne </w:t>
      </w:r>
      <w:r>
        <w:rPr>
          <w:rFonts w:ascii="Times New Roman" w:eastAsia="Times New Roman" w:hAnsi="Times New Roman"/>
          <w:color w:val="000000"/>
        </w:rPr>
        <w:tab/>
      </w:r>
      <w:r w:rsidR="00585019" w:rsidRPr="00585019">
        <w:rPr>
          <w:rFonts w:ascii="Times New Roman" w:eastAsia="Times New Roman" w:hAnsi="Times New Roman"/>
          <w:b/>
          <w:color w:val="000000"/>
        </w:rPr>
        <w:t>19. 6. 2024</w:t>
      </w:r>
      <w:r>
        <w:rPr>
          <w:rFonts w:ascii="Times New Roman" w:eastAsia="Times New Roman" w:hAnsi="Times New Roman"/>
          <w:color w:val="000000"/>
        </w:rPr>
        <w:tab/>
      </w:r>
      <w:r>
        <w:rPr>
          <w:rFonts w:ascii="Times New Roman" w:eastAsia="Times New Roman" w:hAnsi="Times New Roman"/>
          <w:color w:val="000000"/>
        </w:rPr>
        <w:tab/>
        <w:t xml:space="preserve">V Táboře, dne   </w:t>
      </w:r>
      <w:r w:rsidR="00082D45" w:rsidRPr="00082D45">
        <w:rPr>
          <w:rFonts w:ascii="Times New Roman" w:eastAsia="Times New Roman" w:hAnsi="Times New Roman"/>
          <w:b/>
          <w:color w:val="000000"/>
        </w:rPr>
        <w:t>18. 6. 2024</w:t>
      </w:r>
    </w:p>
    <w:p w14:paraId="18659C68" w14:textId="77777777" w:rsidR="00C604A0" w:rsidRDefault="003A1828">
      <w:pPr>
        <w:widowControl w:val="0"/>
        <w:tabs>
          <w:tab w:val="left" w:pos="1000"/>
          <w:tab w:val="center" w:pos="1701"/>
          <w:tab w:val="center" w:pos="5102"/>
        </w:tabs>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      </w:t>
      </w:r>
    </w:p>
    <w:p w14:paraId="18659C69" w14:textId="77777777" w:rsidR="00C604A0" w:rsidRDefault="00C604A0">
      <w:pPr>
        <w:widowControl w:val="0"/>
        <w:tabs>
          <w:tab w:val="left" w:pos="1000"/>
          <w:tab w:val="center" w:pos="1701"/>
          <w:tab w:val="center" w:pos="5102"/>
        </w:tabs>
        <w:spacing w:after="0" w:line="240" w:lineRule="auto"/>
        <w:rPr>
          <w:rFonts w:ascii="Times New Roman" w:eastAsia="Times New Roman" w:hAnsi="Times New Roman"/>
          <w:b/>
          <w:color w:val="000000"/>
        </w:rPr>
      </w:pPr>
    </w:p>
    <w:p w14:paraId="18659C6A" w14:textId="77777777" w:rsidR="00C604A0" w:rsidRDefault="00C604A0">
      <w:pPr>
        <w:widowControl w:val="0"/>
        <w:tabs>
          <w:tab w:val="left" w:pos="1000"/>
          <w:tab w:val="center" w:pos="1701"/>
          <w:tab w:val="center" w:pos="5102"/>
        </w:tabs>
        <w:spacing w:after="0" w:line="240" w:lineRule="auto"/>
        <w:rPr>
          <w:rFonts w:ascii="Times New Roman" w:eastAsia="Times New Roman" w:hAnsi="Times New Roman"/>
          <w:b/>
          <w:color w:val="000000"/>
        </w:rPr>
      </w:pPr>
    </w:p>
    <w:p w14:paraId="18659C6B" w14:textId="77777777" w:rsidR="00C604A0" w:rsidRDefault="00C604A0">
      <w:pPr>
        <w:widowControl w:val="0"/>
        <w:tabs>
          <w:tab w:val="left" w:pos="1000"/>
          <w:tab w:val="center" w:pos="1701"/>
          <w:tab w:val="center" w:pos="5102"/>
        </w:tabs>
        <w:spacing w:after="0" w:line="240" w:lineRule="auto"/>
        <w:rPr>
          <w:rFonts w:ascii="Times New Roman" w:eastAsia="Times New Roman" w:hAnsi="Times New Roman"/>
          <w:b/>
          <w:color w:val="000000"/>
        </w:rPr>
      </w:pPr>
    </w:p>
    <w:p w14:paraId="18659C6C" w14:textId="77777777" w:rsidR="00C604A0" w:rsidRDefault="00C604A0">
      <w:pPr>
        <w:widowControl w:val="0"/>
        <w:tabs>
          <w:tab w:val="left" w:pos="1000"/>
          <w:tab w:val="center" w:pos="1701"/>
          <w:tab w:val="center" w:pos="5102"/>
        </w:tabs>
        <w:spacing w:after="0" w:line="240" w:lineRule="auto"/>
        <w:rPr>
          <w:rFonts w:ascii="Times New Roman" w:eastAsia="Times New Roman" w:hAnsi="Times New Roman"/>
          <w:b/>
          <w:color w:val="000000"/>
        </w:rPr>
      </w:pPr>
    </w:p>
    <w:p w14:paraId="18659C6D" w14:textId="77777777" w:rsidR="00C604A0" w:rsidRDefault="003A1828">
      <w:pPr>
        <w:widowControl w:val="0"/>
        <w:tabs>
          <w:tab w:val="left" w:pos="1000"/>
          <w:tab w:val="center" w:pos="1701"/>
          <w:tab w:val="center" w:pos="5102"/>
        </w:tabs>
        <w:spacing w:after="0" w:line="240" w:lineRule="auto"/>
        <w:rPr>
          <w:rFonts w:ascii="Times New Roman" w:eastAsia="Times New Roman" w:hAnsi="Times New Roman"/>
          <w:b/>
          <w:color w:val="000000"/>
        </w:rPr>
      </w:pPr>
      <w:r>
        <w:rPr>
          <w:rFonts w:ascii="Times New Roman" w:eastAsia="Times New Roman" w:hAnsi="Times New Roman"/>
          <w:b/>
          <w:color w:val="000000"/>
        </w:rPr>
        <w:t>Mgr. Lenka Lázňovská, ředitelka</w:t>
      </w:r>
      <w:r>
        <w:rPr>
          <w:rFonts w:ascii="Times New Roman" w:eastAsia="Times New Roman" w:hAnsi="Times New Roman"/>
          <w:b/>
          <w:color w:val="000000"/>
        </w:rPr>
        <w:tab/>
      </w:r>
      <w:r>
        <w:rPr>
          <w:rFonts w:ascii="Times New Roman" w:eastAsia="Times New Roman" w:hAnsi="Times New Roman"/>
          <w:b/>
          <w:color w:val="000000"/>
        </w:rPr>
        <w:tab/>
        <w:t>Ing. Blažena Hořejší, ředitelka</w:t>
      </w:r>
    </w:p>
    <w:p w14:paraId="18659C6E" w14:textId="77777777" w:rsidR="00C604A0" w:rsidRDefault="00C604A0">
      <w:pPr>
        <w:widowControl w:val="0"/>
        <w:tabs>
          <w:tab w:val="left" w:pos="1000"/>
          <w:tab w:val="center" w:pos="1701"/>
          <w:tab w:val="center" w:pos="5102"/>
        </w:tabs>
        <w:spacing w:after="0" w:line="240" w:lineRule="auto"/>
        <w:rPr>
          <w:rFonts w:ascii="Times New Roman" w:eastAsia="Times New Roman" w:hAnsi="Times New Roman"/>
          <w:b/>
          <w:color w:val="000000"/>
        </w:rPr>
      </w:pPr>
    </w:p>
    <w:p w14:paraId="18659C6F" w14:textId="77777777" w:rsidR="00C604A0" w:rsidRDefault="003A1828">
      <w:pPr>
        <w:widowControl w:val="0"/>
        <w:tabs>
          <w:tab w:val="left" w:pos="1000"/>
          <w:tab w:val="center" w:pos="1701"/>
          <w:tab w:val="center" w:pos="5102"/>
        </w:tabs>
        <w:spacing w:after="0" w:line="240" w:lineRule="auto"/>
        <w:rPr>
          <w:rFonts w:ascii="Times New Roman" w:eastAsia="Times New Roman" w:hAnsi="Times New Roman"/>
          <w:b/>
          <w:color w:val="000000"/>
        </w:rPr>
      </w:pPr>
      <w:r>
        <w:rPr>
          <w:rFonts w:ascii="Times New Roman" w:eastAsia="Times New Roman" w:hAnsi="Times New Roman"/>
          <w:b/>
          <w:color w:val="000000"/>
        </w:rPr>
        <w:t>Za odběratele  ………………………</w:t>
      </w:r>
      <w:r>
        <w:rPr>
          <w:rFonts w:ascii="Times New Roman" w:eastAsia="Times New Roman" w:hAnsi="Times New Roman"/>
          <w:b/>
          <w:color w:val="000000"/>
        </w:rPr>
        <w:tab/>
      </w:r>
      <w:r>
        <w:rPr>
          <w:rFonts w:ascii="Times New Roman" w:eastAsia="Times New Roman" w:hAnsi="Times New Roman"/>
          <w:b/>
          <w:color w:val="000000"/>
        </w:rPr>
        <w:tab/>
        <w:t>Za dodavatele  ………………</w:t>
      </w:r>
      <w:r>
        <w:rPr>
          <w:rFonts w:ascii="Times New Roman" w:eastAsia="Times New Roman" w:hAnsi="Times New Roman"/>
          <w:color w:val="000000"/>
        </w:rPr>
        <w:tab/>
      </w:r>
    </w:p>
    <w:p w14:paraId="18659C70" w14:textId="77777777" w:rsidR="00C604A0" w:rsidRDefault="00C604A0"/>
    <w:sectPr w:rsidR="00C604A0">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6FA7" w14:textId="77777777" w:rsidR="004D01DC" w:rsidRDefault="004D01DC">
      <w:pPr>
        <w:spacing w:after="0" w:line="240" w:lineRule="auto"/>
      </w:pPr>
      <w:r>
        <w:separator/>
      </w:r>
    </w:p>
  </w:endnote>
  <w:endnote w:type="continuationSeparator" w:id="0">
    <w:p w14:paraId="465E3332" w14:textId="77777777" w:rsidR="004D01DC" w:rsidRDefault="004D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281C" w14:textId="77777777" w:rsidR="004D01DC" w:rsidRDefault="004D01DC">
      <w:pPr>
        <w:spacing w:after="0" w:line="240" w:lineRule="auto"/>
      </w:pPr>
      <w:r>
        <w:separator/>
      </w:r>
    </w:p>
  </w:footnote>
  <w:footnote w:type="continuationSeparator" w:id="0">
    <w:p w14:paraId="1A8790E1" w14:textId="77777777" w:rsidR="004D01DC" w:rsidRDefault="004D0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87F"/>
    <w:multiLevelType w:val="multilevel"/>
    <w:tmpl w:val="D3365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517D7"/>
    <w:multiLevelType w:val="multilevel"/>
    <w:tmpl w:val="99E43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57CED"/>
    <w:multiLevelType w:val="multilevel"/>
    <w:tmpl w:val="C8367D2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01F19A4"/>
    <w:multiLevelType w:val="multilevel"/>
    <w:tmpl w:val="CA9EB8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0A4F23"/>
    <w:multiLevelType w:val="multilevel"/>
    <w:tmpl w:val="81065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770FC"/>
    <w:multiLevelType w:val="multilevel"/>
    <w:tmpl w:val="A60EE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A0"/>
    <w:rsid w:val="00082D45"/>
    <w:rsid w:val="000E17F5"/>
    <w:rsid w:val="00181EE2"/>
    <w:rsid w:val="001A449A"/>
    <w:rsid w:val="001B45B7"/>
    <w:rsid w:val="001D1AA7"/>
    <w:rsid w:val="001E3042"/>
    <w:rsid w:val="001F04B0"/>
    <w:rsid w:val="003A1828"/>
    <w:rsid w:val="004321A9"/>
    <w:rsid w:val="004D01DC"/>
    <w:rsid w:val="0053224D"/>
    <w:rsid w:val="00535C68"/>
    <w:rsid w:val="00585019"/>
    <w:rsid w:val="005D4BC3"/>
    <w:rsid w:val="005F69CE"/>
    <w:rsid w:val="00620348"/>
    <w:rsid w:val="006541B3"/>
    <w:rsid w:val="006B1062"/>
    <w:rsid w:val="006E6C7C"/>
    <w:rsid w:val="006E731B"/>
    <w:rsid w:val="00843AE2"/>
    <w:rsid w:val="008B0072"/>
    <w:rsid w:val="00963585"/>
    <w:rsid w:val="00AD0B26"/>
    <w:rsid w:val="00B03272"/>
    <w:rsid w:val="00C565B1"/>
    <w:rsid w:val="00C604A0"/>
    <w:rsid w:val="00D303D2"/>
    <w:rsid w:val="00D730AA"/>
    <w:rsid w:val="00E37106"/>
    <w:rsid w:val="00EA3225"/>
    <w:rsid w:val="00EB076E"/>
    <w:rsid w:val="00EF0F1B"/>
    <w:rsid w:val="00F55BA1"/>
    <w:rsid w:val="00F72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BD7"/>
  <w15:docId w15:val="{B17F40E5-BAF1-43D9-BAF8-470D9C35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1144"/>
    <w:rPr>
      <w:rFonts w:cs="Times New Roma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AD1144"/>
    <w:pPr>
      <w:spacing w:after="200" w:line="276" w:lineRule="auto"/>
      <w:ind w:left="720"/>
      <w:contextualSpacing/>
    </w:pPr>
  </w:style>
  <w:style w:type="paragraph" w:customStyle="1" w:styleId="Odstavecseseznamem1">
    <w:name w:val="Odstavec se seznamem1"/>
    <w:basedOn w:val="Normln"/>
    <w:uiPriority w:val="99"/>
    <w:rsid w:val="00AD1144"/>
    <w:pPr>
      <w:spacing w:after="200" w:line="276" w:lineRule="auto"/>
      <w:ind w:left="708"/>
    </w:pPr>
    <w:rPr>
      <w:rFonts w:eastAsia="Times New Roman" w:cs="Calibri"/>
    </w:rPr>
  </w:style>
  <w:style w:type="character" w:styleId="Hypertextovodkaz">
    <w:name w:val="Hyperlink"/>
    <w:uiPriority w:val="99"/>
    <w:unhideWhenUsed/>
    <w:rsid w:val="00AD1144"/>
    <w:rPr>
      <w:color w:val="0000FF"/>
      <w:u w:val="single"/>
    </w:rPr>
  </w:style>
  <w:style w:type="paragraph" w:styleId="Textbubliny">
    <w:name w:val="Balloon Text"/>
    <w:basedOn w:val="Normln"/>
    <w:link w:val="TextbublinyChar"/>
    <w:uiPriority w:val="99"/>
    <w:semiHidden/>
    <w:unhideWhenUsed/>
    <w:rsid w:val="000A31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3148"/>
    <w:rPr>
      <w:rFonts w:ascii="Segoe UI" w:eastAsia="Calibri" w:hAnsi="Segoe UI" w:cs="Segoe UI"/>
      <w:sz w:val="18"/>
      <w:szCs w:val="18"/>
    </w:rPr>
  </w:style>
  <w:style w:type="character" w:customStyle="1" w:styleId="Nevyeenzmnka1">
    <w:name w:val="Nevyřešená zmínka1"/>
    <w:basedOn w:val="Standardnpsmoodstavce"/>
    <w:uiPriority w:val="99"/>
    <w:semiHidden/>
    <w:unhideWhenUsed/>
    <w:rsid w:val="001518B0"/>
    <w:rPr>
      <w:color w:val="605E5C"/>
      <w:shd w:val="clear" w:color="auto" w:fill="E1DFDD"/>
    </w:rPr>
  </w:style>
  <w:style w:type="paragraph" w:styleId="Textpoznpodarou">
    <w:name w:val="footnote text"/>
    <w:basedOn w:val="Normln"/>
    <w:link w:val="TextpoznpodarouChar"/>
    <w:uiPriority w:val="99"/>
    <w:semiHidden/>
    <w:unhideWhenUsed/>
    <w:rsid w:val="001518B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18B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1518B0"/>
    <w:rPr>
      <w:vertAlign w:val="superscript"/>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dova@nipo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nipos.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9F4E0AA940434EA0923F3FAA136FE0" ma:contentTypeVersion="11" ma:contentTypeDescription="Vytvoří nový dokument" ma:contentTypeScope="" ma:versionID="024f0994a03efc275570141053db708c">
  <xsd:schema xmlns:xsd="http://www.w3.org/2001/XMLSchema" xmlns:xs="http://www.w3.org/2001/XMLSchema" xmlns:p="http://schemas.microsoft.com/office/2006/metadata/properties" xmlns:ns3="67b56c01-c5bb-4299-b44e-ca07357f64d8" targetNamespace="http://schemas.microsoft.com/office/2006/metadata/properties" ma:root="true" ma:fieldsID="12fb8e2c8f646f35506b87af2004ba33" ns3:_="">
    <xsd:import namespace="67b56c01-c5bb-4299-b44e-ca07357f64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56c01-c5bb-4299-b44e-ca07357f6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j84q3mNp4f/j/qc4i9yZBFvHQ==">CgMxLjA4AHIhMWxndEZaUWVjN3VwZjJoMEFkNDZVeGZBYzJ4cGIyOVEt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A891D-0BF3-4430-819C-E87451D27860}">
  <ds:schemaRefs>
    <ds:schemaRef ds:uri="http://schemas.microsoft.com/sharepoint/v3/contenttype/forms"/>
  </ds:schemaRefs>
</ds:datastoreItem>
</file>

<file path=customXml/itemProps2.xml><?xml version="1.0" encoding="utf-8"?>
<ds:datastoreItem xmlns:ds="http://schemas.openxmlformats.org/officeDocument/2006/customXml" ds:itemID="{81518514-AFA5-4CB3-97F0-4C629445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56c01-c5bb-4299-b44e-ca07357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D46412-4C25-49DE-87B5-67A02135499D}">
  <ds:schemaRefs>
    <ds:schemaRef ds:uri="67b56c01-c5bb-4299-b44e-ca07357f64d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5397</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Hanslianová</dc:creator>
  <cp:lastModifiedBy>Pavlína Čermáková</cp:lastModifiedBy>
  <cp:revision>2</cp:revision>
  <cp:lastPrinted>2024-06-18T10:12:00Z</cp:lastPrinted>
  <dcterms:created xsi:type="dcterms:W3CDTF">2024-06-19T09:41:00Z</dcterms:created>
  <dcterms:modified xsi:type="dcterms:W3CDTF">2024-06-19T09:41:00Z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0x010100DD9F4E0AA940434EA0923F3FAA136FE0</vt:lpwstr>
  </property>
</Properties>
</file>