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DA652" w14:textId="4E20F811" w:rsidR="00506FFA" w:rsidRPr="009156F2" w:rsidRDefault="00506FFA" w:rsidP="009156F2">
      <w:pPr>
        <w:pStyle w:val="Nzev"/>
        <w:jc w:val="left"/>
        <w:rPr>
          <w:b w:val="0"/>
          <w:sz w:val="24"/>
          <w:szCs w:val="24"/>
        </w:rPr>
      </w:pPr>
      <w:r w:rsidRPr="0092617B">
        <w:rPr>
          <w:rFonts w:ascii="Garamond" w:hAnsi="Garamond"/>
          <w:noProof/>
          <w:lang w:val="en-GB" w:eastAsia="en-GB"/>
        </w:rPr>
        <w:drawing>
          <wp:inline distT="0" distB="0" distL="0" distR="0" wp14:anchorId="61D975EC" wp14:editId="6CE91AE3">
            <wp:extent cx="1577340" cy="800100"/>
            <wp:effectExtent l="0" t="0" r="3810" b="0"/>
            <wp:docPr id="1" name="obrázek 2"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CU_logotyp_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7340" cy="800100"/>
                    </a:xfrm>
                    <a:prstGeom prst="rect">
                      <a:avLst/>
                    </a:prstGeom>
                    <a:noFill/>
                    <a:ln>
                      <a:noFill/>
                    </a:ln>
                  </pic:spPr>
                </pic:pic>
              </a:graphicData>
            </a:graphic>
          </wp:inline>
        </w:drawing>
      </w:r>
    </w:p>
    <w:p w14:paraId="0143FBFC" w14:textId="77777777" w:rsidR="00506FFA" w:rsidRDefault="00506FFA" w:rsidP="00E040DB">
      <w:pPr>
        <w:pStyle w:val="Nzev"/>
        <w:rPr>
          <w:sz w:val="24"/>
          <w:szCs w:val="24"/>
        </w:rPr>
      </w:pPr>
    </w:p>
    <w:p w14:paraId="1F4E8BA9" w14:textId="53E7DE32" w:rsidR="00E040DB" w:rsidRPr="009156F2" w:rsidRDefault="00E040DB" w:rsidP="00E040DB">
      <w:pPr>
        <w:pStyle w:val="Nzev"/>
        <w:rPr>
          <w:sz w:val="28"/>
          <w:szCs w:val="24"/>
        </w:rPr>
      </w:pPr>
      <w:r w:rsidRPr="009156F2">
        <w:rPr>
          <w:sz w:val="28"/>
          <w:szCs w:val="24"/>
        </w:rPr>
        <w:t>K U P N Í   S M L O U V A</w:t>
      </w:r>
    </w:p>
    <w:p w14:paraId="23509F46" w14:textId="71B45D20" w:rsidR="00E040DB" w:rsidRPr="003B1EB0" w:rsidRDefault="00E040DB" w:rsidP="00E040DB">
      <w:pPr>
        <w:pStyle w:val="Nzev"/>
        <w:rPr>
          <w:i/>
          <w:iCs/>
          <w:sz w:val="24"/>
          <w:szCs w:val="24"/>
        </w:rPr>
      </w:pPr>
      <w:r w:rsidRPr="003B1EB0">
        <w:rPr>
          <w:i/>
          <w:iCs/>
          <w:sz w:val="24"/>
          <w:szCs w:val="24"/>
        </w:rPr>
        <w:t>„</w:t>
      </w:r>
      <w:r w:rsidR="00C64920" w:rsidRPr="003B1EB0">
        <w:rPr>
          <w:i/>
          <w:iCs/>
          <w:sz w:val="32"/>
          <w:szCs w:val="32"/>
        </w:rPr>
        <w:t>Laboratorní oblouková tavicí pec</w:t>
      </w:r>
      <w:r w:rsidRPr="003B1EB0">
        <w:rPr>
          <w:i/>
          <w:iCs/>
          <w:sz w:val="24"/>
          <w:szCs w:val="24"/>
        </w:rPr>
        <w:t>“</w:t>
      </w:r>
    </w:p>
    <w:p w14:paraId="66FB01D7" w14:textId="77777777" w:rsidR="00E040DB" w:rsidRPr="003B1EB0" w:rsidRDefault="00E040DB" w:rsidP="00E040DB">
      <w:pPr>
        <w:spacing w:after="0" w:line="240" w:lineRule="auto"/>
        <w:jc w:val="center"/>
        <w:rPr>
          <w:rFonts w:ascii="Times New Roman" w:hAnsi="Times New Roman"/>
          <w:sz w:val="24"/>
          <w:szCs w:val="24"/>
        </w:rPr>
      </w:pPr>
      <w:r w:rsidRPr="003B1EB0">
        <w:rPr>
          <w:rFonts w:ascii="Times New Roman" w:hAnsi="Times New Roman"/>
          <w:b/>
          <w:spacing w:val="-3"/>
          <w:sz w:val="24"/>
          <w:szCs w:val="24"/>
        </w:rPr>
        <w:t xml:space="preserve">   </w:t>
      </w:r>
    </w:p>
    <w:p w14:paraId="468284E6" w14:textId="77777777" w:rsidR="00E040DB" w:rsidRPr="003B1EB0" w:rsidRDefault="00E040DB" w:rsidP="00E040DB">
      <w:pPr>
        <w:spacing w:after="0" w:line="240" w:lineRule="auto"/>
        <w:jc w:val="center"/>
        <w:rPr>
          <w:rFonts w:ascii="Times New Roman" w:hAnsi="Times New Roman"/>
          <w:i/>
          <w:sz w:val="24"/>
          <w:szCs w:val="24"/>
        </w:rPr>
      </w:pPr>
    </w:p>
    <w:p w14:paraId="183145B2" w14:textId="77777777" w:rsidR="00E040DB" w:rsidRPr="003B1EB0" w:rsidRDefault="00E040DB" w:rsidP="00E040DB">
      <w:pPr>
        <w:spacing w:after="0" w:line="240" w:lineRule="auto"/>
        <w:rPr>
          <w:rFonts w:ascii="Times New Roman" w:hAnsi="Times New Roman"/>
          <w:b/>
          <w:sz w:val="24"/>
          <w:szCs w:val="24"/>
        </w:rPr>
      </w:pPr>
    </w:p>
    <w:p w14:paraId="354B84D9" w14:textId="77777777" w:rsidR="00E040DB" w:rsidRPr="003B1EB0" w:rsidRDefault="00E040DB" w:rsidP="00E040DB">
      <w:pPr>
        <w:spacing w:after="0" w:line="240" w:lineRule="auto"/>
        <w:jc w:val="center"/>
        <w:rPr>
          <w:rFonts w:ascii="Times New Roman" w:hAnsi="Times New Roman"/>
          <w:b/>
          <w:sz w:val="24"/>
          <w:szCs w:val="24"/>
        </w:rPr>
      </w:pPr>
    </w:p>
    <w:p w14:paraId="2D3441BD" w14:textId="77777777" w:rsidR="00E040DB" w:rsidRPr="003B1EB0" w:rsidRDefault="00E040DB" w:rsidP="00E040DB">
      <w:pPr>
        <w:pStyle w:val="Nadpis4"/>
        <w:ind w:left="540"/>
      </w:pPr>
      <w:r w:rsidRPr="003B1EB0">
        <w:t>Smluvní strany</w:t>
      </w:r>
    </w:p>
    <w:p w14:paraId="48CABF62" w14:textId="39300F31" w:rsidR="00E040DB" w:rsidRPr="00E509FF" w:rsidRDefault="00E040DB" w:rsidP="00E040DB">
      <w:pPr>
        <w:spacing w:after="0" w:line="240" w:lineRule="auto"/>
        <w:ind w:left="540" w:hanging="540"/>
        <w:jc w:val="both"/>
        <w:rPr>
          <w:rFonts w:ascii="Times New Roman" w:hAnsi="Times New Roman"/>
          <w:bCs/>
          <w:sz w:val="24"/>
          <w:szCs w:val="24"/>
        </w:rPr>
      </w:pPr>
      <w:r w:rsidRPr="003B1EB0">
        <w:rPr>
          <w:rFonts w:ascii="Times New Roman" w:hAnsi="Times New Roman"/>
          <w:sz w:val="24"/>
          <w:szCs w:val="24"/>
        </w:rPr>
        <w:t>1)</w:t>
      </w:r>
      <w:r w:rsidRPr="003B1EB0">
        <w:rPr>
          <w:rFonts w:ascii="Times New Roman" w:hAnsi="Times New Roman"/>
          <w:sz w:val="24"/>
          <w:szCs w:val="24"/>
        </w:rPr>
        <w:tab/>
      </w:r>
      <w:r w:rsidRPr="00E509FF">
        <w:rPr>
          <w:rFonts w:ascii="Times New Roman" w:hAnsi="Times New Roman"/>
          <w:b/>
          <w:sz w:val="24"/>
          <w:szCs w:val="24"/>
        </w:rPr>
        <w:t xml:space="preserve">název: </w:t>
      </w:r>
      <w:r w:rsidRPr="00E509FF">
        <w:rPr>
          <w:rFonts w:ascii="Times New Roman" w:hAnsi="Times New Roman"/>
          <w:b/>
          <w:sz w:val="24"/>
          <w:szCs w:val="24"/>
        </w:rPr>
        <w:tab/>
      </w:r>
      <w:r w:rsidRPr="00E509FF">
        <w:rPr>
          <w:rFonts w:ascii="Times New Roman" w:hAnsi="Times New Roman"/>
          <w:b/>
          <w:sz w:val="24"/>
          <w:szCs w:val="24"/>
        </w:rPr>
        <w:tab/>
      </w:r>
      <w:r w:rsidRPr="00E509FF">
        <w:rPr>
          <w:rFonts w:ascii="Times New Roman" w:hAnsi="Times New Roman"/>
          <w:b/>
          <w:sz w:val="24"/>
          <w:szCs w:val="24"/>
        </w:rPr>
        <w:tab/>
      </w:r>
      <w:r w:rsidR="00D044FA" w:rsidRPr="00E509FF">
        <w:rPr>
          <w:rFonts w:ascii="Times New Roman" w:hAnsi="Times New Roman"/>
          <w:b/>
          <w:bCs/>
          <w:sz w:val="24"/>
          <w:szCs w:val="24"/>
        </w:rPr>
        <w:t>P-LAB a.s.</w:t>
      </w:r>
    </w:p>
    <w:p w14:paraId="251CF6A2" w14:textId="33747818" w:rsidR="00E040DB" w:rsidRPr="00E509FF" w:rsidRDefault="00E040DB" w:rsidP="00E040DB">
      <w:pPr>
        <w:spacing w:after="0" w:line="240" w:lineRule="auto"/>
        <w:ind w:left="540"/>
        <w:jc w:val="both"/>
        <w:rPr>
          <w:rFonts w:ascii="Times New Roman" w:hAnsi="Times New Roman"/>
          <w:bCs/>
          <w:sz w:val="24"/>
          <w:szCs w:val="24"/>
        </w:rPr>
      </w:pPr>
      <w:r w:rsidRPr="00E509FF">
        <w:rPr>
          <w:rFonts w:ascii="Times New Roman" w:hAnsi="Times New Roman"/>
          <w:bCs/>
          <w:sz w:val="24"/>
          <w:szCs w:val="24"/>
        </w:rPr>
        <w:t xml:space="preserve">se sídlem: </w:t>
      </w:r>
      <w:r w:rsidRPr="00E509FF">
        <w:rPr>
          <w:rFonts w:ascii="Times New Roman" w:hAnsi="Times New Roman"/>
          <w:bCs/>
          <w:sz w:val="24"/>
          <w:szCs w:val="24"/>
        </w:rPr>
        <w:tab/>
      </w:r>
      <w:r w:rsidRPr="00E509FF">
        <w:rPr>
          <w:rFonts w:ascii="Times New Roman" w:hAnsi="Times New Roman"/>
          <w:bCs/>
          <w:sz w:val="24"/>
          <w:szCs w:val="24"/>
        </w:rPr>
        <w:tab/>
      </w:r>
      <w:r w:rsidR="0087388E" w:rsidRPr="00E509FF">
        <w:rPr>
          <w:rFonts w:ascii="Times New Roman" w:hAnsi="Times New Roman"/>
          <w:sz w:val="24"/>
          <w:szCs w:val="24"/>
        </w:rPr>
        <w:t>U Pekáren 1645/1, 102 00 Praha 10 - Hostivař</w:t>
      </w:r>
    </w:p>
    <w:p w14:paraId="632E6B22" w14:textId="5086B102" w:rsidR="00E040DB" w:rsidRPr="00E509FF" w:rsidRDefault="00E040DB" w:rsidP="00E040DB">
      <w:pPr>
        <w:spacing w:after="0" w:line="240" w:lineRule="auto"/>
        <w:ind w:left="540"/>
        <w:jc w:val="both"/>
        <w:rPr>
          <w:rFonts w:ascii="Times New Roman" w:hAnsi="Times New Roman"/>
          <w:bCs/>
          <w:sz w:val="24"/>
          <w:szCs w:val="24"/>
        </w:rPr>
      </w:pPr>
      <w:r w:rsidRPr="00E509FF">
        <w:rPr>
          <w:rFonts w:ascii="Times New Roman" w:hAnsi="Times New Roman"/>
          <w:bCs/>
          <w:sz w:val="24"/>
          <w:szCs w:val="24"/>
        </w:rPr>
        <w:t xml:space="preserve">IČ: </w:t>
      </w:r>
      <w:r w:rsidRPr="00E509FF">
        <w:rPr>
          <w:rFonts w:ascii="Times New Roman" w:hAnsi="Times New Roman"/>
          <w:bCs/>
          <w:sz w:val="24"/>
          <w:szCs w:val="24"/>
        </w:rPr>
        <w:tab/>
      </w:r>
      <w:r w:rsidRPr="00E509FF">
        <w:rPr>
          <w:rFonts w:ascii="Times New Roman" w:hAnsi="Times New Roman"/>
          <w:bCs/>
          <w:sz w:val="24"/>
          <w:szCs w:val="24"/>
        </w:rPr>
        <w:tab/>
      </w:r>
      <w:r w:rsidRPr="00E509FF">
        <w:rPr>
          <w:rFonts w:ascii="Times New Roman" w:hAnsi="Times New Roman"/>
          <w:bCs/>
          <w:sz w:val="24"/>
          <w:szCs w:val="24"/>
        </w:rPr>
        <w:tab/>
      </w:r>
      <w:r w:rsidR="00134802" w:rsidRPr="00E509FF">
        <w:rPr>
          <w:rFonts w:ascii="Times New Roman" w:hAnsi="Times New Roman"/>
          <w:sz w:val="24"/>
          <w:szCs w:val="24"/>
        </w:rPr>
        <w:t>63078601</w:t>
      </w:r>
    </w:p>
    <w:p w14:paraId="06D0DFBB" w14:textId="62AD2258" w:rsidR="00E040DB" w:rsidRPr="00E509FF" w:rsidRDefault="00E040DB" w:rsidP="00E040DB">
      <w:pPr>
        <w:spacing w:after="0" w:line="240" w:lineRule="auto"/>
        <w:ind w:left="540"/>
        <w:jc w:val="both"/>
        <w:rPr>
          <w:rFonts w:ascii="Times New Roman" w:hAnsi="Times New Roman"/>
          <w:bCs/>
          <w:sz w:val="24"/>
          <w:szCs w:val="24"/>
        </w:rPr>
      </w:pPr>
      <w:r w:rsidRPr="00E509FF">
        <w:rPr>
          <w:rFonts w:ascii="Times New Roman" w:hAnsi="Times New Roman"/>
          <w:bCs/>
          <w:sz w:val="24"/>
          <w:szCs w:val="24"/>
        </w:rPr>
        <w:t xml:space="preserve">DIČ: </w:t>
      </w:r>
      <w:r w:rsidRPr="00E509FF">
        <w:rPr>
          <w:rFonts w:ascii="Times New Roman" w:hAnsi="Times New Roman"/>
          <w:bCs/>
          <w:sz w:val="24"/>
          <w:szCs w:val="24"/>
        </w:rPr>
        <w:tab/>
      </w:r>
      <w:r w:rsidRPr="00E509FF">
        <w:rPr>
          <w:rFonts w:ascii="Times New Roman" w:hAnsi="Times New Roman"/>
          <w:bCs/>
          <w:sz w:val="24"/>
          <w:szCs w:val="24"/>
        </w:rPr>
        <w:tab/>
      </w:r>
      <w:r w:rsidRPr="00E509FF">
        <w:rPr>
          <w:rFonts w:ascii="Times New Roman" w:hAnsi="Times New Roman"/>
          <w:bCs/>
          <w:sz w:val="24"/>
          <w:szCs w:val="24"/>
        </w:rPr>
        <w:tab/>
      </w:r>
      <w:r w:rsidR="00015F65" w:rsidRPr="00E509FF">
        <w:rPr>
          <w:rFonts w:ascii="Times New Roman" w:hAnsi="Times New Roman"/>
          <w:sz w:val="24"/>
          <w:szCs w:val="24"/>
        </w:rPr>
        <w:t>CZ63078601</w:t>
      </w:r>
    </w:p>
    <w:p w14:paraId="1623BD63" w14:textId="0DFC9E45" w:rsidR="00E040DB" w:rsidRPr="00E509FF" w:rsidRDefault="00E040DB" w:rsidP="00E040DB">
      <w:pPr>
        <w:spacing w:after="0" w:line="240" w:lineRule="auto"/>
        <w:ind w:left="540"/>
        <w:jc w:val="both"/>
        <w:rPr>
          <w:rFonts w:ascii="Times New Roman" w:hAnsi="Times New Roman"/>
          <w:bCs/>
          <w:sz w:val="24"/>
          <w:szCs w:val="24"/>
        </w:rPr>
      </w:pPr>
      <w:r w:rsidRPr="00E509FF">
        <w:rPr>
          <w:rFonts w:ascii="Times New Roman" w:hAnsi="Times New Roman"/>
          <w:bCs/>
          <w:sz w:val="24"/>
          <w:szCs w:val="24"/>
        </w:rPr>
        <w:t xml:space="preserve">zastoupená: </w:t>
      </w:r>
      <w:r w:rsidRPr="00E509FF">
        <w:rPr>
          <w:rFonts w:ascii="Times New Roman" w:hAnsi="Times New Roman"/>
          <w:bCs/>
          <w:sz w:val="24"/>
          <w:szCs w:val="24"/>
        </w:rPr>
        <w:tab/>
      </w:r>
      <w:r w:rsidRPr="00E509FF">
        <w:rPr>
          <w:rFonts w:ascii="Times New Roman" w:hAnsi="Times New Roman"/>
          <w:bCs/>
          <w:sz w:val="24"/>
          <w:szCs w:val="24"/>
        </w:rPr>
        <w:tab/>
      </w:r>
      <w:r w:rsidR="00E07B91" w:rsidRPr="00E509FF">
        <w:rPr>
          <w:rFonts w:ascii="Times New Roman" w:hAnsi="Times New Roman"/>
          <w:sz w:val="24"/>
          <w:szCs w:val="24"/>
        </w:rPr>
        <w:t>Tomášem Přikrylem, členem správní rady</w:t>
      </w:r>
    </w:p>
    <w:p w14:paraId="74253822" w14:textId="6F8F8F9E" w:rsidR="00E040DB" w:rsidRPr="00E509FF" w:rsidRDefault="00E040DB" w:rsidP="00E040DB">
      <w:pPr>
        <w:spacing w:after="0" w:line="240" w:lineRule="auto"/>
        <w:ind w:left="540"/>
        <w:jc w:val="both"/>
        <w:rPr>
          <w:rFonts w:ascii="Times New Roman" w:hAnsi="Times New Roman"/>
          <w:sz w:val="24"/>
          <w:szCs w:val="24"/>
        </w:rPr>
      </w:pPr>
      <w:r w:rsidRPr="00E509FF">
        <w:rPr>
          <w:rFonts w:ascii="Times New Roman" w:hAnsi="Times New Roman"/>
          <w:sz w:val="24"/>
          <w:szCs w:val="24"/>
        </w:rPr>
        <w:t xml:space="preserve">bankovní spojení: </w:t>
      </w:r>
      <w:r w:rsidRPr="00E509FF">
        <w:rPr>
          <w:rFonts w:ascii="Times New Roman" w:hAnsi="Times New Roman"/>
          <w:sz w:val="24"/>
          <w:szCs w:val="24"/>
        </w:rPr>
        <w:tab/>
      </w:r>
      <w:r w:rsidR="008005FD" w:rsidRPr="00E509FF">
        <w:rPr>
          <w:rFonts w:ascii="Times New Roman" w:hAnsi="Times New Roman"/>
          <w:sz w:val="24"/>
          <w:szCs w:val="24"/>
        </w:rPr>
        <w:t>Raiffeisenbank</w:t>
      </w:r>
    </w:p>
    <w:p w14:paraId="52E760E5" w14:textId="62DA814F" w:rsidR="00E040DB" w:rsidRPr="00E509FF" w:rsidRDefault="00E040DB" w:rsidP="00E040DB">
      <w:pPr>
        <w:spacing w:after="0" w:line="240" w:lineRule="auto"/>
        <w:ind w:left="540"/>
        <w:jc w:val="both"/>
        <w:rPr>
          <w:rFonts w:ascii="Times New Roman" w:hAnsi="Times New Roman"/>
          <w:sz w:val="24"/>
          <w:szCs w:val="24"/>
        </w:rPr>
      </w:pPr>
      <w:r w:rsidRPr="00E509FF">
        <w:rPr>
          <w:rFonts w:ascii="Times New Roman" w:hAnsi="Times New Roman"/>
          <w:sz w:val="24"/>
          <w:szCs w:val="24"/>
        </w:rPr>
        <w:t xml:space="preserve">číslo účtu: </w:t>
      </w:r>
      <w:r w:rsidRPr="00E509FF">
        <w:rPr>
          <w:rFonts w:ascii="Times New Roman" w:hAnsi="Times New Roman"/>
          <w:sz w:val="24"/>
          <w:szCs w:val="24"/>
        </w:rPr>
        <w:tab/>
      </w:r>
      <w:r w:rsidRPr="00E509FF">
        <w:rPr>
          <w:rFonts w:ascii="Times New Roman" w:hAnsi="Times New Roman"/>
          <w:sz w:val="24"/>
          <w:szCs w:val="24"/>
        </w:rPr>
        <w:tab/>
      </w:r>
      <w:r w:rsidR="002E7E11" w:rsidRPr="00E509FF">
        <w:rPr>
          <w:rFonts w:ascii="Times New Roman" w:hAnsi="Times New Roman"/>
          <w:sz w:val="24"/>
          <w:szCs w:val="24"/>
        </w:rPr>
        <w:t>1001016092/5500</w:t>
      </w:r>
    </w:p>
    <w:p w14:paraId="117D0471" w14:textId="77777777" w:rsidR="00E040DB" w:rsidRPr="00E509FF" w:rsidRDefault="00E040DB" w:rsidP="00E040DB">
      <w:pPr>
        <w:spacing w:after="0" w:line="240" w:lineRule="auto"/>
        <w:rPr>
          <w:rFonts w:ascii="Times New Roman" w:hAnsi="Times New Roman"/>
          <w:sz w:val="24"/>
          <w:szCs w:val="24"/>
        </w:rPr>
      </w:pPr>
      <w:r w:rsidRPr="00E509FF">
        <w:rPr>
          <w:rFonts w:ascii="Times New Roman" w:hAnsi="Times New Roman"/>
          <w:sz w:val="24"/>
          <w:szCs w:val="24"/>
        </w:rPr>
        <w:t xml:space="preserve">         zástupce ve věcech technických: </w:t>
      </w:r>
    </w:p>
    <w:p w14:paraId="04200EF6" w14:textId="40252180" w:rsidR="00E040DB" w:rsidRPr="00E509FF" w:rsidRDefault="00E040DB" w:rsidP="00E040DB">
      <w:pPr>
        <w:spacing w:after="0" w:line="240" w:lineRule="auto"/>
        <w:rPr>
          <w:rFonts w:ascii="Times New Roman" w:hAnsi="Times New Roman"/>
          <w:sz w:val="24"/>
          <w:szCs w:val="24"/>
        </w:rPr>
      </w:pPr>
      <w:r w:rsidRPr="00E509FF">
        <w:rPr>
          <w:rFonts w:ascii="Times New Roman" w:hAnsi="Times New Roman"/>
          <w:sz w:val="24"/>
          <w:szCs w:val="24"/>
        </w:rPr>
        <w:t xml:space="preserve">                                               </w:t>
      </w:r>
      <w:proofErr w:type="spellStart"/>
      <w:r w:rsidR="00923B6C">
        <w:rPr>
          <w:rFonts w:ascii="Times New Roman" w:hAnsi="Times New Roman"/>
          <w:sz w:val="24"/>
          <w:szCs w:val="24"/>
        </w:rPr>
        <w:t>xxx</w:t>
      </w:r>
      <w:proofErr w:type="spellEnd"/>
      <w:r w:rsidR="00E509FF">
        <w:rPr>
          <w:rFonts w:ascii="Times New Roman" w:hAnsi="Times New Roman"/>
          <w:sz w:val="24"/>
          <w:szCs w:val="24"/>
        </w:rPr>
        <w:t>, specialista podpory obchodu</w:t>
      </w:r>
    </w:p>
    <w:p w14:paraId="183458F2" w14:textId="096BD798" w:rsidR="00A12187" w:rsidRPr="00E509FF" w:rsidRDefault="00E040DB" w:rsidP="00A12187">
      <w:pPr>
        <w:tabs>
          <w:tab w:val="left" w:pos="2835"/>
        </w:tabs>
        <w:spacing w:after="0" w:line="240" w:lineRule="auto"/>
        <w:rPr>
          <w:rFonts w:ascii="Times New Roman" w:hAnsi="Times New Roman"/>
          <w:sz w:val="24"/>
          <w:szCs w:val="24"/>
        </w:rPr>
      </w:pPr>
      <w:r w:rsidRPr="00E509FF">
        <w:rPr>
          <w:rFonts w:ascii="Times New Roman" w:hAnsi="Times New Roman"/>
          <w:sz w:val="24"/>
          <w:szCs w:val="24"/>
        </w:rPr>
        <w:t xml:space="preserve">         kontakt: </w:t>
      </w:r>
      <w:r w:rsidR="00A12187" w:rsidRPr="00E509FF">
        <w:rPr>
          <w:rFonts w:ascii="Times New Roman" w:hAnsi="Times New Roman"/>
          <w:sz w:val="24"/>
          <w:szCs w:val="24"/>
        </w:rPr>
        <w:tab/>
        <w:t>+</w:t>
      </w:r>
      <w:proofErr w:type="spellStart"/>
      <w:r w:rsidR="00923B6C">
        <w:rPr>
          <w:rFonts w:ascii="Times New Roman" w:hAnsi="Times New Roman"/>
          <w:sz w:val="24"/>
          <w:szCs w:val="24"/>
        </w:rPr>
        <w:t>xxx</w:t>
      </w:r>
      <w:proofErr w:type="spellEnd"/>
      <w:r w:rsidR="00A12187" w:rsidRPr="00E509FF">
        <w:rPr>
          <w:rFonts w:ascii="Times New Roman" w:hAnsi="Times New Roman"/>
          <w:sz w:val="24"/>
          <w:szCs w:val="24"/>
        </w:rPr>
        <w:t>, +</w:t>
      </w:r>
      <w:proofErr w:type="spellStart"/>
      <w:r w:rsidR="00923B6C">
        <w:rPr>
          <w:rFonts w:ascii="Times New Roman" w:hAnsi="Times New Roman"/>
          <w:sz w:val="24"/>
          <w:szCs w:val="24"/>
        </w:rPr>
        <w:t>xxx</w:t>
      </w:r>
      <w:proofErr w:type="spellEnd"/>
      <w:r w:rsidR="00A12187" w:rsidRPr="00E509FF">
        <w:rPr>
          <w:rFonts w:ascii="Times New Roman" w:hAnsi="Times New Roman"/>
          <w:sz w:val="24"/>
          <w:szCs w:val="24"/>
        </w:rPr>
        <w:t xml:space="preserve">, </w:t>
      </w:r>
      <w:hyperlink r:id="rId11" w:history="1">
        <w:proofErr w:type="spellStart"/>
        <w:r w:rsidR="00923B6C">
          <w:rPr>
            <w:rStyle w:val="Hypertextovodkaz"/>
            <w:rFonts w:ascii="Times New Roman" w:hAnsi="Times New Roman"/>
            <w:sz w:val="24"/>
            <w:szCs w:val="24"/>
          </w:rPr>
          <w:t>xxx</w:t>
        </w:r>
        <w:proofErr w:type="spellEnd"/>
      </w:hyperlink>
      <w:r w:rsidR="00E509FF">
        <w:rPr>
          <w:rFonts w:ascii="Times New Roman" w:hAnsi="Times New Roman"/>
          <w:sz w:val="24"/>
          <w:szCs w:val="24"/>
        </w:rPr>
        <w:t xml:space="preserve"> </w:t>
      </w:r>
    </w:p>
    <w:p w14:paraId="5CEAB7C6" w14:textId="2B45057F" w:rsidR="00E040DB" w:rsidRPr="003B1EB0" w:rsidRDefault="00E040DB" w:rsidP="00E040DB">
      <w:pPr>
        <w:spacing w:after="0" w:line="240" w:lineRule="auto"/>
        <w:rPr>
          <w:rFonts w:ascii="Times New Roman" w:hAnsi="Times New Roman"/>
          <w:sz w:val="24"/>
          <w:szCs w:val="24"/>
        </w:rPr>
      </w:pPr>
    </w:p>
    <w:p w14:paraId="339920EA" w14:textId="77777777" w:rsidR="00E040DB" w:rsidRPr="003B1EB0" w:rsidRDefault="00E040DB" w:rsidP="00E040DB">
      <w:pPr>
        <w:spacing w:after="0" w:line="240" w:lineRule="auto"/>
        <w:rPr>
          <w:rFonts w:ascii="Times New Roman" w:hAnsi="Times New Roman"/>
          <w:sz w:val="24"/>
          <w:szCs w:val="24"/>
        </w:rPr>
      </w:pPr>
    </w:p>
    <w:p w14:paraId="14907FC3" w14:textId="77777777" w:rsidR="00E040DB" w:rsidRPr="003B1EB0" w:rsidRDefault="00E040DB" w:rsidP="00E040DB">
      <w:pPr>
        <w:spacing w:after="0" w:line="240" w:lineRule="auto"/>
        <w:rPr>
          <w:rFonts w:ascii="Times New Roman" w:hAnsi="Times New Roman"/>
          <w:sz w:val="24"/>
          <w:szCs w:val="24"/>
        </w:rPr>
      </w:pPr>
      <w:r w:rsidRPr="003B1EB0">
        <w:rPr>
          <w:rFonts w:ascii="Times New Roman" w:hAnsi="Times New Roman"/>
          <w:sz w:val="24"/>
          <w:szCs w:val="24"/>
        </w:rPr>
        <w:t xml:space="preserve">(dále jen „prodávající“) </w:t>
      </w:r>
    </w:p>
    <w:p w14:paraId="06820BA6" w14:textId="77777777" w:rsidR="00E040DB" w:rsidRPr="003B1EB0" w:rsidRDefault="00E040DB" w:rsidP="00E040DB">
      <w:pPr>
        <w:spacing w:after="0" w:line="240" w:lineRule="auto"/>
        <w:rPr>
          <w:rFonts w:ascii="Times New Roman" w:hAnsi="Times New Roman"/>
          <w:sz w:val="24"/>
          <w:szCs w:val="24"/>
        </w:rPr>
      </w:pPr>
    </w:p>
    <w:p w14:paraId="46058E6F" w14:textId="77777777" w:rsidR="00E040DB" w:rsidRPr="003B1EB0" w:rsidRDefault="00E040DB" w:rsidP="00E040DB">
      <w:pPr>
        <w:spacing w:after="0" w:line="240" w:lineRule="auto"/>
        <w:rPr>
          <w:rFonts w:ascii="Times New Roman" w:hAnsi="Times New Roman"/>
          <w:sz w:val="24"/>
          <w:szCs w:val="24"/>
        </w:rPr>
      </w:pPr>
      <w:r w:rsidRPr="003B1EB0">
        <w:rPr>
          <w:rFonts w:ascii="Times New Roman" w:hAnsi="Times New Roman"/>
          <w:sz w:val="24"/>
          <w:szCs w:val="24"/>
        </w:rPr>
        <w:t>a</w:t>
      </w:r>
    </w:p>
    <w:p w14:paraId="5E361BD4" w14:textId="77777777" w:rsidR="00E040DB" w:rsidRPr="003B1EB0" w:rsidRDefault="00E040DB" w:rsidP="00E040DB">
      <w:pPr>
        <w:spacing w:after="0" w:line="240" w:lineRule="auto"/>
        <w:rPr>
          <w:rFonts w:ascii="Times New Roman" w:hAnsi="Times New Roman"/>
          <w:sz w:val="24"/>
          <w:szCs w:val="24"/>
        </w:rPr>
      </w:pPr>
    </w:p>
    <w:p w14:paraId="5CD6763F" w14:textId="77777777" w:rsidR="00E040DB" w:rsidRPr="003B1EB0" w:rsidRDefault="00E040DB" w:rsidP="00E040DB">
      <w:pPr>
        <w:spacing w:after="0" w:line="240" w:lineRule="auto"/>
        <w:ind w:left="540" w:hanging="540"/>
        <w:rPr>
          <w:rFonts w:ascii="Times New Roman" w:hAnsi="Times New Roman"/>
          <w:b/>
          <w:sz w:val="24"/>
          <w:szCs w:val="24"/>
        </w:rPr>
      </w:pPr>
      <w:r w:rsidRPr="003B1EB0">
        <w:rPr>
          <w:rFonts w:ascii="Times New Roman" w:hAnsi="Times New Roman"/>
          <w:sz w:val="24"/>
          <w:szCs w:val="24"/>
        </w:rPr>
        <w:t>2)</w:t>
      </w:r>
      <w:r w:rsidRPr="003B1EB0">
        <w:rPr>
          <w:rFonts w:ascii="Times New Roman" w:hAnsi="Times New Roman"/>
          <w:sz w:val="24"/>
          <w:szCs w:val="24"/>
        </w:rPr>
        <w:tab/>
      </w:r>
      <w:r w:rsidRPr="003B1EB0">
        <w:rPr>
          <w:rFonts w:ascii="Times New Roman" w:hAnsi="Times New Roman"/>
          <w:b/>
          <w:sz w:val="24"/>
          <w:szCs w:val="24"/>
        </w:rPr>
        <w:t>Západočeská univerzita v Plzni</w:t>
      </w:r>
    </w:p>
    <w:p w14:paraId="2A832DBF" w14:textId="77777777" w:rsidR="00E040DB" w:rsidRPr="003B1EB0" w:rsidRDefault="00E040DB" w:rsidP="00E040DB">
      <w:pPr>
        <w:spacing w:after="0" w:line="240" w:lineRule="auto"/>
        <w:ind w:left="540"/>
        <w:rPr>
          <w:rFonts w:ascii="Times New Roman" w:hAnsi="Times New Roman"/>
          <w:sz w:val="24"/>
          <w:szCs w:val="24"/>
        </w:rPr>
      </w:pPr>
      <w:r w:rsidRPr="003B1EB0">
        <w:rPr>
          <w:rFonts w:ascii="Times New Roman" w:hAnsi="Times New Roman"/>
          <w:sz w:val="24"/>
          <w:szCs w:val="24"/>
        </w:rPr>
        <w:t xml:space="preserve">se sídlem: </w:t>
      </w:r>
      <w:r w:rsidRPr="003B1EB0">
        <w:rPr>
          <w:rFonts w:ascii="Times New Roman" w:hAnsi="Times New Roman"/>
          <w:sz w:val="24"/>
          <w:szCs w:val="24"/>
        </w:rPr>
        <w:tab/>
      </w:r>
      <w:r w:rsidRPr="003B1EB0">
        <w:rPr>
          <w:rFonts w:ascii="Times New Roman" w:hAnsi="Times New Roman"/>
          <w:sz w:val="24"/>
          <w:szCs w:val="24"/>
        </w:rPr>
        <w:tab/>
        <w:t xml:space="preserve">Univerzitní 2732/8, 301 </w:t>
      </w:r>
      <w:proofErr w:type="gramStart"/>
      <w:r w:rsidRPr="003B1EB0">
        <w:rPr>
          <w:rFonts w:ascii="Times New Roman" w:hAnsi="Times New Roman"/>
          <w:sz w:val="24"/>
          <w:szCs w:val="24"/>
        </w:rPr>
        <w:t>00  Plzeň</w:t>
      </w:r>
      <w:proofErr w:type="gramEnd"/>
      <w:r w:rsidRPr="003B1EB0">
        <w:rPr>
          <w:rFonts w:ascii="Times New Roman" w:hAnsi="Times New Roman"/>
          <w:sz w:val="24"/>
          <w:szCs w:val="24"/>
        </w:rPr>
        <w:t xml:space="preserve"> </w:t>
      </w:r>
    </w:p>
    <w:p w14:paraId="057ED095" w14:textId="77777777" w:rsidR="00E040DB" w:rsidRPr="003B1EB0" w:rsidRDefault="00E040DB" w:rsidP="00E040DB">
      <w:pPr>
        <w:spacing w:after="0" w:line="240" w:lineRule="auto"/>
        <w:ind w:left="540"/>
        <w:rPr>
          <w:rFonts w:ascii="Times New Roman" w:hAnsi="Times New Roman"/>
          <w:sz w:val="24"/>
          <w:szCs w:val="24"/>
        </w:rPr>
      </w:pPr>
      <w:r w:rsidRPr="003B1EB0">
        <w:rPr>
          <w:rFonts w:ascii="Times New Roman" w:hAnsi="Times New Roman"/>
          <w:sz w:val="24"/>
          <w:szCs w:val="24"/>
        </w:rPr>
        <w:t xml:space="preserve">IČ: </w:t>
      </w:r>
      <w:r w:rsidRPr="003B1EB0">
        <w:rPr>
          <w:rFonts w:ascii="Times New Roman" w:hAnsi="Times New Roman"/>
          <w:sz w:val="24"/>
          <w:szCs w:val="24"/>
        </w:rPr>
        <w:tab/>
      </w:r>
      <w:r w:rsidRPr="003B1EB0">
        <w:rPr>
          <w:rFonts w:ascii="Times New Roman" w:hAnsi="Times New Roman"/>
          <w:sz w:val="24"/>
          <w:szCs w:val="24"/>
        </w:rPr>
        <w:tab/>
      </w:r>
      <w:r w:rsidRPr="003B1EB0">
        <w:rPr>
          <w:rFonts w:ascii="Times New Roman" w:hAnsi="Times New Roman"/>
          <w:sz w:val="24"/>
          <w:szCs w:val="24"/>
        </w:rPr>
        <w:tab/>
        <w:t>49777513</w:t>
      </w:r>
    </w:p>
    <w:p w14:paraId="6D148F96" w14:textId="77777777" w:rsidR="00E040DB" w:rsidRPr="003B1EB0" w:rsidRDefault="00E040DB" w:rsidP="00E040DB">
      <w:pPr>
        <w:spacing w:after="0" w:line="240" w:lineRule="auto"/>
        <w:ind w:left="540"/>
        <w:rPr>
          <w:rFonts w:ascii="Times New Roman" w:hAnsi="Times New Roman"/>
          <w:sz w:val="24"/>
          <w:szCs w:val="24"/>
        </w:rPr>
      </w:pPr>
      <w:r w:rsidRPr="003B1EB0">
        <w:rPr>
          <w:rFonts w:ascii="Times New Roman" w:hAnsi="Times New Roman"/>
          <w:sz w:val="24"/>
          <w:szCs w:val="24"/>
        </w:rPr>
        <w:t xml:space="preserve">DIČ: </w:t>
      </w:r>
      <w:r w:rsidRPr="003B1EB0">
        <w:rPr>
          <w:rFonts w:ascii="Times New Roman" w:hAnsi="Times New Roman"/>
          <w:sz w:val="24"/>
          <w:szCs w:val="24"/>
        </w:rPr>
        <w:tab/>
      </w:r>
      <w:r w:rsidRPr="003B1EB0">
        <w:rPr>
          <w:rFonts w:ascii="Times New Roman" w:hAnsi="Times New Roman"/>
          <w:sz w:val="24"/>
          <w:szCs w:val="24"/>
        </w:rPr>
        <w:tab/>
      </w:r>
      <w:r w:rsidRPr="003B1EB0">
        <w:rPr>
          <w:rFonts w:ascii="Times New Roman" w:hAnsi="Times New Roman"/>
          <w:sz w:val="24"/>
          <w:szCs w:val="24"/>
        </w:rPr>
        <w:tab/>
        <w:t>CZ49777513</w:t>
      </w:r>
    </w:p>
    <w:p w14:paraId="48D554D1" w14:textId="77777777" w:rsidR="00E040DB" w:rsidRPr="003B1EB0" w:rsidRDefault="00E040DB" w:rsidP="00E040DB">
      <w:pPr>
        <w:spacing w:after="0" w:line="240" w:lineRule="auto"/>
        <w:ind w:left="540"/>
        <w:rPr>
          <w:rFonts w:ascii="Times New Roman" w:hAnsi="Times New Roman"/>
          <w:sz w:val="24"/>
          <w:szCs w:val="24"/>
        </w:rPr>
      </w:pPr>
      <w:r w:rsidRPr="003B1EB0">
        <w:rPr>
          <w:rFonts w:ascii="Times New Roman" w:hAnsi="Times New Roman"/>
          <w:sz w:val="24"/>
          <w:szCs w:val="24"/>
        </w:rPr>
        <w:t xml:space="preserve">zřízena zákonem </w:t>
      </w:r>
      <w:r w:rsidRPr="003B1EB0">
        <w:rPr>
          <w:rFonts w:ascii="Times New Roman" w:hAnsi="Times New Roman"/>
          <w:sz w:val="24"/>
          <w:szCs w:val="24"/>
        </w:rPr>
        <w:tab/>
        <w:t>č. 314/1991 Sb.</w:t>
      </w:r>
    </w:p>
    <w:p w14:paraId="3B23C259" w14:textId="09E05C9B" w:rsidR="00E040DB" w:rsidRPr="003B1EB0" w:rsidRDefault="00E040DB" w:rsidP="00E040DB">
      <w:pPr>
        <w:spacing w:after="0" w:line="240" w:lineRule="auto"/>
        <w:ind w:left="540"/>
        <w:rPr>
          <w:rFonts w:ascii="Times New Roman" w:hAnsi="Times New Roman"/>
          <w:sz w:val="24"/>
          <w:szCs w:val="24"/>
        </w:rPr>
      </w:pPr>
      <w:r w:rsidRPr="003B1EB0">
        <w:rPr>
          <w:rFonts w:ascii="Times New Roman" w:hAnsi="Times New Roman"/>
          <w:sz w:val="24"/>
          <w:szCs w:val="24"/>
        </w:rPr>
        <w:t xml:space="preserve">zastoupená: </w:t>
      </w:r>
      <w:r w:rsidRPr="003B1EB0">
        <w:rPr>
          <w:rFonts w:ascii="Times New Roman" w:hAnsi="Times New Roman"/>
          <w:sz w:val="24"/>
          <w:szCs w:val="24"/>
        </w:rPr>
        <w:tab/>
      </w:r>
      <w:r w:rsidRPr="003B1EB0">
        <w:rPr>
          <w:rFonts w:ascii="Times New Roman" w:hAnsi="Times New Roman"/>
          <w:sz w:val="24"/>
          <w:szCs w:val="24"/>
        </w:rPr>
        <w:tab/>
      </w:r>
      <w:r w:rsidR="002F2E5C" w:rsidRPr="003B1EB0">
        <w:rPr>
          <w:rFonts w:ascii="Times New Roman" w:hAnsi="Times New Roman"/>
        </w:rPr>
        <w:t>prof. RNDr. Miroslav Lávička, Ph.D., rektor</w:t>
      </w:r>
    </w:p>
    <w:p w14:paraId="65E3A3CD" w14:textId="77777777" w:rsidR="00E040DB" w:rsidRPr="003B1EB0" w:rsidRDefault="00E040DB" w:rsidP="00E040DB">
      <w:pPr>
        <w:spacing w:after="0" w:line="240" w:lineRule="auto"/>
        <w:ind w:left="540"/>
        <w:rPr>
          <w:rFonts w:ascii="Times New Roman" w:hAnsi="Times New Roman"/>
          <w:sz w:val="24"/>
          <w:szCs w:val="24"/>
        </w:rPr>
      </w:pPr>
      <w:r w:rsidRPr="003B1EB0">
        <w:rPr>
          <w:rFonts w:ascii="Times New Roman" w:hAnsi="Times New Roman"/>
          <w:sz w:val="24"/>
          <w:szCs w:val="24"/>
        </w:rPr>
        <w:t xml:space="preserve">bankovní spojení: </w:t>
      </w:r>
      <w:r w:rsidRPr="003B1EB0">
        <w:rPr>
          <w:rFonts w:ascii="Times New Roman" w:hAnsi="Times New Roman"/>
          <w:sz w:val="24"/>
          <w:szCs w:val="24"/>
        </w:rPr>
        <w:tab/>
        <w:t xml:space="preserve">Komerční banka, a.s., </w:t>
      </w:r>
      <w:proofErr w:type="gramStart"/>
      <w:r w:rsidRPr="003B1EB0">
        <w:rPr>
          <w:rFonts w:ascii="Times New Roman" w:hAnsi="Times New Roman"/>
          <w:sz w:val="24"/>
          <w:szCs w:val="24"/>
        </w:rPr>
        <w:t>Plzeň - město</w:t>
      </w:r>
      <w:proofErr w:type="gramEnd"/>
    </w:p>
    <w:p w14:paraId="690FD6A6" w14:textId="77777777" w:rsidR="00E040DB" w:rsidRPr="003B1EB0" w:rsidRDefault="00E040DB" w:rsidP="00E040DB">
      <w:pPr>
        <w:spacing w:after="0" w:line="240" w:lineRule="auto"/>
        <w:ind w:left="540"/>
        <w:rPr>
          <w:rFonts w:ascii="Times New Roman" w:hAnsi="Times New Roman"/>
          <w:sz w:val="24"/>
          <w:szCs w:val="24"/>
        </w:rPr>
      </w:pPr>
      <w:r w:rsidRPr="003B1EB0">
        <w:rPr>
          <w:rFonts w:ascii="Times New Roman" w:hAnsi="Times New Roman"/>
          <w:sz w:val="24"/>
          <w:szCs w:val="24"/>
        </w:rPr>
        <w:t xml:space="preserve">číslo účtu.: </w:t>
      </w:r>
      <w:r w:rsidRPr="003B1EB0">
        <w:rPr>
          <w:rFonts w:ascii="Times New Roman" w:hAnsi="Times New Roman"/>
          <w:sz w:val="24"/>
          <w:szCs w:val="24"/>
        </w:rPr>
        <w:tab/>
      </w:r>
      <w:r w:rsidRPr="003B1EB0">
        <w:rPr>
          <w:rFonts w:ascii="Times New Roman" w:hAnsi="Times New Roman"/>
          <w:sz w:val="24"/>
          <w:szCs w:val="24"/>
        </w:rPr>
        <w:tab/>
        <w:t>4811530257/0100</w:t>
      </w:r>
    </w:p>
    <w:p w14:paraId="1FAA7CB7" w14:textId="77777777" w:rsidR="00E040DB" w:rsidRPr="003B1EB0" w:rsidRDefault="00E040DB" w:rsidP="00E040DB">
      <w:pPr>
        <w:spacing w:after="0" w:line="240" w:lineRule="auto"/>
        <w:ind w:firstLine="540"/>
        <w:rPr>
          <w:rFonts w:ascii="Times New Roman" w:hAnsi="Times New Roman"/>
          <w:sz w:val="24"/>
          <w:szCs w:val="24"/>
        </w:rPr>
      </w:pPr>
      <w:r w:rsidRPr="003B1EB0">
        <w:rPr>
          <w:rFonts w:ascii="Times New Roman" w:hAnsi="Times New Roman"/>
          <w:sz w:val="24"/>
          <w:szCs w:val="24"/>
        </w:rPr>
        <w:t xml:space="preserve">zástupce ve věcech technických: </w:t>
      </w:r>
    </w:p>
    <w:p w14:paraId="6A7F4D39" w14:textId="77777777" w:rsidR="00E040DB" w:rsidRPr="003B1EB0" w:rsidRDefault="00E040DB" w:rsidP="00E040DB">
      <w:pPr>
        <w:spacing w:after="0" w:line="240" w:lineRule="auto"/>
        <w:ind w:firstLine="540"/>
        <w:rPr>
          <w:rFonts w:ascii="Times New Roman" w:hAnsi="Times New Roman"/>
          <w:sz w:val="24"/>
          <w:szCs w:val="24"/>
        </w:rPr>
      </w:pPr>
      <w:r w:rsidRPr="003B1EB0">
        <w:rPr>
          <w:rFonts w:ascii="Times New Roman" w:hAnsi="Times New Roman"/>
          <w:sz w:val="24"/>
          <w:szCs w:val="24"/>
        </w:rPr>
        <w:tab/>
      </w:r>
      <w:r w:rsidRPr="003B1EB0">
        <w:rPr>
          <w:rFonts w:ascii="Times New Roman" w:hAnsi="Times New Roman"/>
          <w:sz w:val="24"/>
          <w:szCs w:val="24"/>
        </w:rPr>
        <w:tab/>
      </w:r>
      <w:r w:rsidRPr="003B1EB0">
        <w:rPr>
          <w:rFonts w:ascii="Times New Roman" w:hAnsi="Times New Roman"/>
          <w:sz w:val="24"/>
          <w:szCs w:val="24"/>
        </w:rPr>
        <w:tab/>
      </w:r>
      <w:r w:rsidRPr="003B1EB0">
        <w:rPr>
          <w:rFonts w:ascii="Times New Roman" w:hAnsi="Times New Roman"/>
          <w:sz w:val="24"/>
          <w:szCs w:val="24"/>
        </w:rPr>
        <w:tab/>
      </w:r>
    </w:p>
    <w:p w14:paraId="30C26E42" w14:textId="297E61E8" w:rsidR="00E040DB" w:rsidRPr="003B1EB0" w:rsidRDefault="00E040DB" w:rsidP="00E040DB">
      <w:pPr>
        <w:spacing w:after="0" w:line="240" w:lineRule="auto"/>
        <w:ind w:firstLine="540"/>
        <w:rPr>
          <w:rFonts w:ascii="Times New Roman" w:hAnsi="Times New Roman"/>
          <w:sz w:val="24"/>
          <w:szCs w:val="24"/>
        </w:rPr>
      </w:pPr>
      <w:r w:rsidRPr="003B1EB0">
        <w:rPr>
          <w:rFonts w:ascii="Times New Roman" w:hAnsi="Times New Roman"/>
          <w:sz w:val="24"/>
          <w:szCs w:val="24"/>
        </w:rPr>
        <w:t>kontakt:</w:t>
      </w:r>
      <w:r w:rsidRPr="003B1EB0">
        <w:rPr>
          <w:rFonts w:ascii="Times New Roman" w:hAnsi="Times New Roman"/>
          <w:sz w:val="24"/>
          <w:szCs w:val="24"/>
        </w:rPr>
        <w:tab/>
      </w:r>
      <w:proofErr w:type="spellStart"/>
      <w:r w:rsidR="00923B6C">
        <w:rPr>
          <w:rFonts w:ascii="Times New Roman" w:hAnsi="Times New Roman"/>
          <w:sz w:val="24"/>
          <w:szCs w:val="24"/>
        </w:rPr>
        <w:t>xx</w:t>
      </w:r>
      <w:proofErr w:type="spellEnd"/>
      <w:r w:rsidR="001C7D54" w:rsidRPr="003B1EB0">
        <w:rPr>
          <w:rFonts w:ascii="Times New Roman" w:hAnsi="Times New Roman"/>
          <w:sz w:val="24"/>
          <w:szCs w:val="24"/>
        </w:rPr>
        <w:t xml:space="preserve">, </w:t>
      </w:r>
      <w:proofErr w:type="spellStart"/>
      <w:r w:rsidR="00923B6C">
        <w:rPr>
          <w:rFonts w:ascii="Times New Roman" w:hAnsi="Times New Roman"/>
          <w:sz w:val="24"/>
          <w:szCs w:val="24"/>
        </w:rPr>
        <w:t>xx</w:t>
      </w:r>
      <w:proofErr w:type="spellEnd"/>
      <w:r w:rsidR="001C7D54" w:rsidRPr="003B1EB0">
        <w:rPr>
          <w:rFonts w:ascii="Times New Roman" w:hAnsi="Times New Roman"/>
          <w:sz w:val="24"/>
          <w:szCs w:val="24"/>
        </w:rPr>
        <w:t xml:space="preserve">, </w:t>
      </w:r>
      <w:proofErr w:type="spellStart"/>
      <w:r w:rsidR="00923B6C">
        <w:rPr>
          <w:rFonts w:ascii="Times New Roman" w:hAnsi="Times New Roman"/>
          <w:sz w:val="24"/>
          <w:szCs w:val="24"/>
        </w:rPr>
        <w:t>xx</w:t>
      </w:r>
      <w:proofErr w:type="spellEnd"/>
    </w:p>
    <w:p w14:paraId="2E0C98B1" w14:textId="77777777" w:rsidR="00E040DB" w:rsidRPr="003B1EB0" w:rsidRDefault="00E040DB" w:rsidP="00E040DB">
      <w:pPr>
        <w:spacing w:after="0" w:line="240" w:lineRule="auto"/>
        <w:rPr>
          <w:rFonts w:ascii="Times New Roman" w:hAnsi="Times New Roman"/>
          <w:sz w:val="24"/>
          <w:szCs w:val="24"/>
        </w:rPr>
      </w:pPr>
    </w:p>
    <w:p w14:paraId="344A996A" w14:textId="77777777" w:rsidR="00E040DB" w:rsidRPr="003B1EB0" w:rsidRDefault="00E040DB" w:rsidP="00E040DB">
      <w:pPr>
        <w:spacing w:after="0" w:line="240" w:lineRule="auto"/>
        <w:rPr>
          <w:rFonts w:ascii="Times New Roman" w:hAnsi="Times New Roman"/>
          <w:sz w:val="24"/>
          <w:szCs w:val="24"/>
        </w:rPr>
      </w:pPr>
      <w:r w:rsidRPr="003B1EB0">
        <w:rPr>
          <w:rFonts w:ascii="Times New Roman" w:hAnsi="Times New Roman"/>
          <w:sz w:val="24"/>
          <w:szCs w:val="24"/>
        </w:rPr>
        <w:t>(dále jen „kupující“)</w:t>
      </w:r>
    </w:p>
    <w:p w14:paraId="2CEC4C8E" w14:textId="77777777" w:rsidR="00E040DB" w:rsidRPr="003B1EB0" w:rsidRDefault="00E040DB" w:rsidP="00E040DB">
      <w:pPr>
        <w:spacing w:after="0" w:line="240" w:lineRule="auto"/>
        <w:rPr>
          <w:rFonts w:ascii="Times New Roman" w:hAnsi="Times New Roman"/>
          <w:sz w:val="24"/>
          <w:szCs w:val="24"/>
        </w:rPr>
      </w:pPr>
    </w:p>
    <w:p w14:paraId="00419D49" w14:textId="77777777" w:rsidR="00E040DB" w:rsidRPr="003B1EB0" w:rsidRDefault="00E040DB" w:rsidP="00E040DB">
      <w:pPr>
        <w:spacing w:after="0" w:line="240" w:lineRule="auto"/>
        <w:rPr>
          <w:rFonts w:ascii="Times New Roman" w:hAnsi="Times New Roman"/>
          <w:sz w:val="24"/>
          <w:szCs w:val="24"/>
        </w:rPr>
      </w:pPr>
    </w:p>
    <w:p w14:paraId="703BA7BF" w14:textId="77777777" w:rsidR="00E040DB" w:rsidRPr="003B1EB0" w:rsidRDefault="00E040DB" w:rsidP="00E040DB">
      <w:pPr>
        <w:spacing w:after="0" w:line="240" w:lineRule="auto"/>
        <w:rPr>
          <w:rFonts w:ascii="Times New Roman" w:hAnsi="Times New Roman"/>
          <w:sz w:val="24"/>
          <w:szCs w:val="24"/>
        </w:rPr>
      </w:pPr>
    </w:p>
    <w:p w14:paraId="3B9F4D5D" w14:textId="77777777" w:rsidR="00E040DB" w:rsidRDefault="00E040DB" w:rsidP="00E040DB">
      <w:pPr>
        <w:spacing w:after="0" w:line="240" w:lineRule="auto"/>
        <w:jc w:val="center"/>
        <w:rPr>
          <w:rFonts w:ascii="Times New Roman" w:hAnsi="Times New Roman"/>
          <w:sz w:val="24"/>
          <w:szCs w:val="24"/>
        </w:rPr>
      </w:pPr>
      <w:r w:rsidRPr="003B1EB0">
        <w:rPr>
          <w:rFonts w:ascii="Times New Roman" w:hAnsi="Times New Roman"/>
          <w:sz w:val="24"/>
          <w:szCs w:val="24"/>
        </w:rPr>
        <w:t xml:space="preserve">uzavřely podle </w:t>
      </w:r>
      <w:proofErr w:type="spellStart"/>
      <w:r w:rsidRPr="003B1EB0">
        <w:rPr>
          <w:rFonts w:ascii="Times New Roman" w:hAnsi="Times New Roman"/>
          <w:sz w:val="24"/>
          <w:szCs w:val="24"/>
        </w:rPr>
        <w:t>ust</w:t>
      </w:r>
      <w:proofErr w:type="spellEnd"/>
      <w:r w:rsidRPr="003B1EB0">
        <w:rPr>
          <w:rFonts w:ascii="Times New Roman" w:hAnsi="Times New Roman"/>
          <w:sz w:val="24"/>
          <w:szCs w:val="24"/>
        </w:rPr>
        <w:t>. § 2079 a násl. zákona č. 89/2012 Sb., občanský zákoník, ve znění pozdějších předpisů, níže uvedeného dne, měsíce a roku tuto kupní smlouvu:</w:t>
      </w:r>
    </w:p>
    <w:p w14:paraId="4582246D" w14:textId="77777777" w:rsidR="002F1628" w:rsidRPr="003B1EB0" w:rsidRDefault="002F1628" w:rsidP="00E040DB">
      <w:pPr>
        <w:spacing w:after="0" w:line="240" w:lineRule="auto"/>
        <w:jc w:val="center"/>
        <w:rPr>
          <w:rFonts w:ascii="Times New Roman" w:hAnsi="Times New Roman"/>
          <w:sz w:val="24"/>
          <w:szCs w:val="24"/>
        </w:rPr>
      </w:pPr>
    </w:p>
    <w:p w14:paraId="6967BE20" w14:textId="77777777" w:rsidR="00E040DB" w:rsidRPr="003B1EB0" w:rsidRDefault="00E040DB" w:rsidP="00E040DB">
      <w:pPr>
        <w:spacing w:after="0" w:line="240" w:lineRule="auto"/>
        <w:jc w:val="both"/>
        <w:outlineLvl w:val="0"/>
        <w:rPr>
          <w:rFonts w:ascii="Times New Roman" w:hAnsi="Times New Roman"/>
          <w:snapToGrid w:val="0"/>
          <w:sz w:val="24"/>
          <w:szCs w:val="24"/>
        </w:rPr>
      </w:pPr>
      <w:bookmarkStart w:id="0" w:name="_Toc328466049"/>
      <w:bookmarkStart w:id="1" w:name="_Toc331144120"/>
      <w:bookmarkStart w:id="2" w:name="_Toc331147245"/>
      <w:bookmarkStart w:id="3" w:name="_Toc331492331"/>
      <w:bookmarkStart w:id="4" w:name="_Toc332027166"/>
      <w:bookmarkStart w:id="5" w:name="_Toc332288165"/>
      <w:bookmarkStart w:id="6" w:name="_Toc332288368"/>
      <w:bookmarkStart w:id="7" w:name="_Toc332288558"/>
      <w:bookmarkStart w:id="8" w:name="_Toc332778300"/>
      <w:bookmarkStart w:id="9" w:name="_Toc332778479"/>
      <w:bookmarkStart w:id="10" w:name="_Toc356819119"/>
    </w:p>
    <w:bookmarkEnd w:id="0"/>
    <w:bookmarkEnd w:id="1"/>
    <w:bookmarkEnd w:id="2"/>
    <w:bookmarkEnd w:id="3"/>
    <w:bookmarkEnd w:id="4"/>
    <w:bookmarkEnd w:id="5"/>
    <w:bookmarkEnd w:id="6"/>
    <w:bookmarkEnd w:id="7"/>
    <w:bookmarkEnd w:id="8"/>
    <w:bookmarkEnd w:id="9"/>
    <w:bookmarkEnd w:id="10"/>
    <w:p w14:paraId="4BF5CD8E" w14:textId="77777777" w:rsidR="00E040DB" w:rsidRPr="003B1EB0" w:rsidRDefault="00E040DB" w:rsidP="00E040DB">
      <w:pPr>
        <w:spacing w:after="0" w:line="240" w:lineRule="auto"/>
        <w:jc w:val="center"/>
        <w:outlineLvl w:val="0"/>
        <w:rPr>
          <w:rFonts w:ascii="Times New Roman" w:hAnsi="Times New Roman"/>
          <w:b/>
          <w:sz w:val="24"/>
          <w:szCs w:val="24"/>
        </w:rPr>
      </w:pPr>
      <w:r w:rsidRPr="003B1EB0">
        <w:rPr>
          <w:rFonts w:ascii="Times New Roman" w:hAnsi="Times New Roman"/>
          <w:b/>
          <w:sz w:val="24"/>
          <w:szCs w:val="24"/>
        </w:rPr>
        <w:lastRenderedPageBreak/>
        <w:t xml:space="preserve">I. </w:t>
      </w:r>
    </w:p>
    <w:p w14:paraId="2FDBAB0F" w14:textId="77777777" w:rsidR="00E040DB" w:rsidRPr="003B1EB0" w:rsidRDefault="00E040DB" w:rsidP="00E040DB">
      <w:pPr>
        <w:spacing w:after="240" w:line="240" w:lineRule="auto"/>
        <w:jc w:val="center"/>
        <w:outlineLvl w:val="0"/>
        <w:rPr>
          <w:rFonts w:ascii="Times New Roman" w:hAnsi="Times New Roman"/>
          <w:sz w:val="24"/>
          <w:szCs w:val="24"/>
        </w:rPr>
      </w:pPr>
      <w:r w:rsidRPr="003B1EB0">
        <w:rPr>
          <w:rFonts w:ascii="Times New Roman" w:hAnsi="Times New Roman"/>
          <w:b/>
          <w:sz w:val="24"/>
          <w:szCs w:val="24"/>
        </w:rPr>
        <w:t>Předmět smlouvy</w:t>
      </w:r>
    </w:p>
    <w:p w14:paraId="338AFAAC" w14:textId="11062505" w:rsidR="001C7D54" w:rsidRPr="003B1EB0" w:rsidRDefault="00E040DB" w:rsidP="00E040DB">
      <w:pPr>
        <w:pStyle w:val="Zkladntextodsazen2"/>
        <w:numPr>
          <w:ilvl w:val="0"/>
          <w:numId w:val="1"/>
        </w:numPr>
        <w:spacing w:after="120"/>
        <w:ind w:left="567" w:hanging="567"/>
      </w:pPr>
      <w:r w:rsidRPr="003B1EB0">
        <w:t xml:space="preserve">Prodávající se zavazuje dodat kupujícímu </w:t>
      </w:r>
      <w:r w:rsidR="00C64920" w:rsidRPr="003B1EB0">
        <w:t>Laboratorní obloukovou tavicí pec</w:t>
      </w:r>
      <w:r w:rsidRPr="003B1EB0">
        <w:t xml:space="preserve"> </w:t>
      </w:r>
      <w:r w:rsidR="00F3371F" w:rsidRPr="003B1EB0">
        <w:t xml:space="preserve">se všemi součástmi a příslušenstvím </w:t>
      </w:r>
      <w:r w:rsidRPr="003B1EB0">
        <w:t>za podmínek stanovených touto smlouvou</w:t>
      </w:r>
      <w:r w:rsidR="00F3371F" w:rsidRPr="003B1EB0">
        <w:t xml:space="preserve"> a zadávacími podmínkami veřejné zakázky</w:t>
      </w:r>
      <w:r w:rsidRPr="003B1EB0">
        <w:t xml:space="preserve"> </w:t>
      </w:r>
      <w:r w:rsidR="00F3371F" w:rsidRPr="003B1EB0">
        <w:t>„</w:t>
      </w:r>
      <w:r w:rsidR="00C64920" w:rsidRPr="003B1EB0">
        <w:rPr>
          <w:b/>
          <w:bCs/>
        </w:rPr>
        <w:t>Laboratorní oblouková tavicí pec</w:t>
      </w:r>
      <w:r w:rsidR="00F3371F" w:rsidRPr="003B1EB0">
        <w:rPr>
          <w:b/>
        </w:rPr>
        <w:t>“</w:t>
      </w:r>
      <w:r w:rsidRPr="003B1EB0">
        <w:rPr>
          <w:b/>
        </w:rPr>
        <w:t xml:space="preserve"> </w:t>
      </w:r>
      <w:r w:rsidR="00F3371F" w:rsidRPr="003B1EB0">
        <w:t>v souladu s</w:t>
      </w:r>
      <w:r w:rsidR="00506FFA">
        <w:t> </w:t>
      </w:r>
      <w:r w:rsidRPr="003B1EB0">
        <w:t>technick</w:t>
      </w:r>
      <w:r w:rsidR="00F3371F" w:rsidRPr="003B1EB0">
        <w:t>ou</w:t>
      </w:r>
      <w:r w:rsidRPr="003B1EB0">
        <w:t xml:space="preserve"> specifikac</w:t>
      </w:r>
      <w:r w:rsidR="00F3371F" w:rsidRPr="003B1EB0">
        <w:t>í</w:t>
      </w:r>
      <w:r w:rsidRPr="003B1EB0">
        <w:t xml:space="preserve"> uveden</w:t>
      </w:r>
      <w:r w:rsidR="00F3371F" w:rsidRPr="003B1EB0">
        <w:t>ou</w:t>
      </w:r>
      <w:r w:rsidRPr="003B1EB0">
        <w:t xml:space="preserve"> v příloze č. 1, která je nedílnou součástí této smlouvy (dále jen „předmět koupě“)</w:t>
      </w:r>
      <w:r w:rsidR="00F3371F" w:rsidRPr="003B1EB0">
        <w:t>, a převé</w:t>
      </w:r>
      <w:r w:rsidR="002C325E" w:rsidRPr="003B1EB0">
        <w:t>s</w:t>
      </w:r>
      <w:r w:rsidR="00F3371F" w:rsidRPr="003B1EB0">
        <w:t xml:space="preserve">t na kupujícího vlastnické právo k předmětu koupě. </w:t>
      </w:r>
    </w:p>
    <w:p w14:paraId="301A34AB" w14:textId="40EC858E" w:rsidR="001C7D54" w:rsidRPr="003B1EB0" w:rsidRDefault="001C7D54" w:rsidP="001C7D54">
      <w:pPr>
        <w:spacing w:after="0" w:line="240" w:lineRule="auto"/>
        <w:jc w:val="both"/>
        <w:rPr>
          <w:rFonts w:ascii="Times New Roman" w:eastAsia="Times New Roman" w:hAnsi="Times New Roman"/>
          <w:iCs/>
          <w:color w:val="000000"/>
          <w:sz w:val="18"/>
          <w:szCs w:val="18"/>
          <w:lang w:eastAsia="cs-CZ"/>
        </w:rPr>
      </w:pPr>
    </w:p>
    <w:p w14:paraId="49DFCADD" w14:textId="4CCC6A42" w:rsidR="001C7D54" w:rsidRPr="003B1EB0" w:rsidRDefault="001C7D54" w:rsidP="00E040DB">
      <w:pPr>
        <w:pStyle w:val="Zkladntextodsazen2"/>
        <w:numPr>
          <w:ilvl w:val="0"/>
          <w:numId w:val="1"/>
        </w:numPr>
        <w:spacing w:after="120"/>
        <w:ind w:left="567" w:hanging="567"/>
      </w:pPr>
      <w:r w:rsidRPr="003B1EB0">
        <w:t xml:space="preserve">Předmětem dodávky je tavicí pec na principu obloukového výboje pro tavbu kovů ve vysokém vakuu pro vsázku o hmotnosti až 500 g, která může být instalována a provozována v běžných laboratorních prostorách, které nemají statut čistých prostor. Tavba kovů s teplotami tavení až 3400 °C (tj. i žáruvzdorných kovů, např. wolfram, molybden) ve formě pelet, granulí nebo prášku, pro přípravu menších vzorků slitin a terčů k magnetronovému </w:t>
      </w:r>
      <w:proofErr w:type="spellStart"/>
      <w:r w:rsidRPr="003B1EB0">
        <w:t>naprašování</w:t>
      </w:r>
      <w:proofErr w:type="spellEnd"/>
      <w:r w:rsidRPr="003B1EB0">
        <w:t xml:space="preserve"> s homogenním složením a bez výrazných </w:t>
      </w:r>
      <w:proofErr w:type="spellStart"/>
      <w:r w:rsidRPr="003B1EB0">
        <w:t>makrostrukturních</w:t>
      </w:r>
      <w:proofErr w:type="spellEnd"/>
      <w:r w:rsidRPr="003B1EB0">
        <w:t xml:space="preserve"> vad (trhliny, řediny)</w:t>
      </w:r>
      <w:r w:rsidR="00F3195C" w:rsidRPr="003B1EB0">
        <w:t>.</w:t>
      </w:r>
    </w:p>
    <w:p w14:paraId="2F4080D4" w14:textId="76AE5772" w:rsidR="001C7D54" w:rsidRPr="003B1EB0" w:rsidRDefault="001C7D54" w:rsidP="001C7D54">
      <w:pPr>
        <w:pStyle w:val="Zkladntextodsazen2"/>
        <w:numPr>
          <w:ilvl w:val="0"/>
          <w:numId w:val="1"/>
        </w:numPr>
        <w:spacing w:after="120"/>
        <w:ind w:left="567" w:hanging="567"/>
        <w:rPr>
          <w:b/>
          <w:bCs/>
        </w:rPr>
      </w:pPr>
      <w:r w:rsidRPr="003B1EB0">
        <w:rPr>
          <w:b/>
          <w:bCs/>
        </w:rPr>
        <w:t xml:space="preserve">Poskytovatel dotace, název projektu, č. projektu: MŠMT, OP JAK, </w:t>
      </w:r>
      <w:proofErr w:type="spellStart"/>
      <w:r w:rsidRPr="003B1EB0">
        <w:rPr>
          <w:b/>
          <w:bCs/>
        </w:rPr>
        <w:t>MEBioSys</w:t>
      </w:r>
      <w:proofErr w:type="spellEnd"/>
      <w:r w:rsidRPr="003B1EB0">
        <w:rPr>
          <w:b/>
          <w:bCs/>
        </w:rPr>
        <w:t>, CZ.02.01.01/00/22_008/0004634</w:t>
      </w:r>
    </w:p>
    <w:p w14:paraId="193E3C90" w14:textId="75BF6056" w:rsidR="00E040DB" w:rsidRPr="003B1EB0" w:rsidRDefault="00F3371F" w:rsidP="00E040DB">
      <w:pPr>
        <w:pStyle w:val="Zkladntextodsazen2"/>
        <w:numPr>
          <w:ilvl w:val="0"/>
          <w:numId w:val="1"/>
        </w:numPr>
        <w:spacing w:after="120"/>
        <w:ind w:left="567" w:hanging="567"/>
      </w:pPr>
      <w:r w:rsidRPr="003B1EB0">
        <w:t>Kupující se zavazuje předmět koupě od prodávajícího převzít a zaplatit prodávajícímu kupní cenu za podmínek uvedených v této smlouvě.</w:t>
      </w:r>
    </w:p>
    <w:p w14:paraId="03A61930" w14:textId="416C5A5E" w:rsidR="00E040DB" w:rsidRPr="003B1EB0" w:rsidRDefault="00E040DB" w:rsidP="00E040DB">
      <w:pPr>
        <w:pStyle w:val="Zkladntextodsazen2"/>
        <w:numPr>
          <w:ilvl w:val="0"/>
          <w:numId w:val="1"/>
        </w:numPr>
        <w:spacing w:after="120"/>
        <w:ind w:left="567" w:hanging="567"/>
      </w:pPr>
      <w:r w:rsidRPr="003B1EB0">
        <w:t>Předmět koupě musí být nový, plně funkční, zdravotně nezávadný a kompletní.</w:t>
      </w:r>
    </w:p>
    <w:p w14:paraId="1620F4BF" w14:textId="20990281" w:rsidR="00E040DB" w:rsidRPr="003B1EB0" w:rsidRDefault="00E040DB" w:rsidP="00E040DB">
      <w:pPr>
        <w:pStyle w:val="Zkladntextodsazen2"/>
        <w:numPr>
          <w:ilvl w:val="0"/>
          <w:numId w:val="1"/>
        </w:numPr>
        <w:spacing w:after="120"/>
        <w:ind w:left="567" w:hanging="567"/>
      </w:pPr>
      <w:r w:rsidRPr="003B1EB0">
        <w:t>Předmět koupě musí být dodán ve sjednaném množství, jakosti, provedení, místě a čase. Prodávající se zavazuje splnit další související povinnosti podle této smlouvy</w:t>
      </w:r>
      <w:r w:rsidR="00F3371F" w:rsidRPr="003B1EB0">
        <w:t>, zejm.</w:t>
      </w:r>
      <w:r w:rsidR="00843415" w:rsidRPr="003B1EB0">
        <w:t xml:space="preserve"> </w:t>
      </w:r>
      <w:r w:rsidR="00FB1C85" w:rsidRPr="003B1EB0">
        <w:t xml:space="preserve">dodání do místa plnění, dodání </w:t>
      </w:r>
      <w:r w:rsidR="00843415" w:rsidRPr="003B1EB0">
        <w:t>návodů k použití (ve fyzické nebo elektronické formě, v českém nebo anglickém jazyce)</w:t>
      </w:r>
      <w:r w:rsidR="00FB1C85" w:rsidRPr="003B1EB0">
        <w:t xml:space="preserve"> atd.</w:t>
      </w:r>
      <w:r w:rsidR="00843415" w:rsidRPr="003B1EB0">
        <w:t xml:space="preserve"> v souladu s nabídkou prodávajícího a technickou specifikací</w:t>
      </w:r>
      <w:r w:rsidR="0068194A" w:rsidRPr="003B1EB0">
        <w:t xml:space="preserve"> uvedenou ve výzvě objednatele</w:t>
      </w:r>
      <w:r w:rsidR="00843415" w:rsidRPr="003B1EB0">
        <w:t xml:space="preserve">. </w:t>
      </w:r>
      <w:r w:rsidRPr="003B1EB0">
        <w:t xml:space="preserve"> </w:t>
      </w:r>
    </w:p>
    <w:p w14:paraId="095A009B" w14:textId="2EFE2580" w:rsidR="00E040DB" w:rsidRPr="003B1EB0" w:rsidRDefault="00E040DB" w:rsidP="00E040DB">
      <w:pPr>
        <w:pStyle w:val="Zkladntextodsazen2"/>
        <w:numPr>
          <w:ilvl w:val="0"/>
          <w:numId w:val="1"/>
        </w:numPr>
        <w:spacing w:after="120"/>
        <w:ind w:left="567" w:hanging="567"/>
      </w:pPr>
      <w:r w:rsidRPr="003B1EB0">
        <w:t xml:space="preserve">Nedílnou součástí předmětu koupě je dodání </w:t>
      </w:r>
      <w:r w:rsidR="001C7D54" w:rsidRPr="003B1EB0">
        <w:t xml:space="preserve">a zprovoznění </w:t>
      </w:r>
      <w:r w:rsidRPr="003B1EB0">
        <w:t>předmětu koupě</w:t>
      </w:r>
      <w:r w:rsidR="00FB1C85" w:rsidRPr="003B1EB0">
        <w:t xml:space="preserve"> vč. příslušenství</w:t>
      </w:r>
      <w:r w:rsidRPr="003B1EB0">
        <w:t xml:space="preserve"> </w:t>
      </w:r>
      <w:r w:rsidR="001C7D54" w:rsidRPr="003B1EB0">
        <w:t>v</w:t>
      </w:r>
      <w:r w:rsidRPr="003B1EB0">
        <w:t xml:space="preserve"> míst</w:t>
      </w:r>
      <w:r w:rsidR="001C7D54" w:rsidRPr="003B1EB0">
        <w:t>ě</w:t>
      </w:r>
      <w:r w:rsidRPr="003B1EB0">
        <w:t xml:space="preserve"> plnění. </w:t>
      </w:r>
    </w:p>
    <w:p w14:paraId="5CD5FD25" w14:textId="77777777" w:rsidR="00E040DB" w:rsidRPr="003B1EB0" w:rsidRDefault="00E040DB" w:rsidP="00E040DB">
      <w:pPr>
        <w:pStyle w:val="Zkladntextodsazen2"/>
        <w:numPr>
          <w:ilvl w:val="0"/>
          <w:numId w:val="1"/>
        </w:numPr>
        <w:spacing w:after="120"/>
        <w:ind w:left="567" w:hanging="567"/>
      </w:pPr>
      <w:r w:rsidRPr="003B1EB0">
        <w:t>Kupující se zavazuje bez vad předaný předmět koupě převzít a uhradit prodávajícímu cenu stanovenou v této smlouvě za podmínek v ní uvedených.</w:t>
      </w:r>
    </w:p>
    <w:p w14:paraId="185D4F2F" w14:textId="77777777" w:rsidR="00E040DB" w:rsidRPr="003B1EB0" w:rsidRDefault="00E040DB" w:rsidP="00E040DB">
      <w:pPr>
        <w:pStyle w:val="Zkladntextodsazen2"/>
        <w:numPr>
          <w:ilvl w:val="0"/>
          <w:numId w:val="1"/>
        </w:numPr>
        <w:spacing w:after="120"/>
        <w:ind w:left="567" w:hanging="567"/>
      </w:pPr>
      <w:r w:rsidRPr="003B1EB0">
        <w:t xml:space="preserve">Kupující má zájem pořídit výrobky v souladu se zásadami společensky odpovědného veřejného zadávání, environmentálně odpovědného zadávání a inovací. Aspekty tohoto zájmu jsou mj. zohledněny i v níže uvedených smluvních podmínkách a specifikaci požadovaných výrobků. Kupující preferuje výrobky vyrobené či dodané s nejnižším dopadem na životní prostředí v průběhu celé výroby a životního cyklu výrobku a výrobky, při jejichž výrobě byl dodržen zákaz nucené práce, zákaz dětské práce, bezpečné a zdravotně nezávadné pracovní podmínky. </w:t>
      </w:r>
    </w:p>
    <w:p w14:paraId="4EB37047" w14:textId="17D13AC8" w:rsidR="00E040DB" w:rsidRPr="003B1EB0" w:rsidRDefault="00E040DB" w:rsidP="00E040DB">
      <w:pPr>
        <w:pStyle w:val="Zkladntextodsazen2"/>
        <w:numPr>
          <w:ilvl w:val="0"/>
          <w:numId w:val="1"/>
        </w:numPr>
        <w:spacing w:after="120"/>
        <w:ind w:left="567" w:hanging="567"/>
      </w:pPr>
      <w:r w:rsidRPr="003B1EB0">
        <w:t>Kupující má zájem na pořízení udržitelných výrobků na základě zejména spotřeby energie výrobku, váhy a obsahu recyklovaného plastu, které promítl do specifikace uvedené v příloze č. 1 této smlouvy. Všechny transportní obaly musí být recyklovatelné.</w:t>
      </w:r>
    </w:p>
    <w:p w14:paraId="41D0DD67" w14:textId="77777777" w:rsidR="001C7D54" w:rsidRPr="003B1EB0" w:rsidRDefault="001C7D54" w:rsidP="001C7D54">
      <w:pPr>
        <w:pStyle w:val="Zkladntextodsazen2"/>
        <w:numPr>
          <w:ilvl w:val="0"/>
          <w:numId w:val="1"/>
        </w:numPr>
        <w:spacing w:after="120"/>
        <w:ind w:hanging="720"/>
        <w:rPr>
          <w:b/>
          <w:bCs/>
          <w:sz w:val="22"/>
          <w:szCs w:val="22"/>
        </w:rPr>
      </w:pPr>
      <w:r w:rsidRPr="003B1EB0">
        <w:rPr>
          <w:b/>
          <w:bCs/>
          <w:sz w:val="22"/>
          <w:szCs w:val="22"/>
        </w:rPr>
        <w:t>Vyhrazená změna závazku ve vztahu k předmětu plnění:</w:t>
      </w:r>
    </w:p>
    <w:p w14:paraId="04CA7FD4" w14:textId="77777777" w:rsidR="001C7D54" w:rsidRPr="003B1EB0" w:rsidRDefault="001C7D54" w:rsidP="001C7D54">
      <w:pPr>
        <w:pStyle w:val="Zkladntextodsazen2"/>
        <w:spacing w:after="120"/>
        <w:ind w:left="567" w:firstLine="0"/>
      </w:pPr>
      <w:r w:rsidRPr="003B1EB0">
        <w:t xml:space="preserve">Kupující si vyhrazuje změnu závazku tak, že pokud by se v průběhu trvání smlouvy přestaly vyrábět dílčí komponenty do touto smlouvou původně zasmluvněného předmětu plnění anebo se úplně přestal vyrábět původně zasmluvněný předmět plnění, je prodávající v takovém případě oprávněn dodat po předchozím souhlasu kupujícího </w:t>
      </w:r>
      <w:r w:rsidRPr="003B1EB0">
        <w:lastRenderedPageBreak/>
        <w:t xml:space="preserve">(uděleného e-mailem) zařízení jiné, avšak stejné nebo vyšší kvality, odpovídající kupujícím požadovaným minimálním technickým parametrům  a technickým parametrům stanovených v příloze č. 1 této smlouvy, za stejnou (původní) kupní cenu (dále jen „Náhradní plnění“). V takovém případě, je prodávající povinen o této skutečnosti neprodleně informovat kupujícího a předložit mu relevantní doklady (zejm. technický popis Náhradního plnění) dokládající splnění požadavků dle předchozí věty, a to elektronickou poštou (e-mailem) na kontaktní e-mailovou adresu. Kupující je povinen do 10 pracovních dní posoudit, zda Náhradní plnění splňuje technické parametry a udělit prodávajícímu souhlas s dodáním Náhradního plnění nebo odůvodnit, proč navržené Náhradní plnění technické parametry nesplňuje a dodat jej nelze, a to vše elektronickou poštou (e-mailem) na kontaktní e-mailovou adresu prodávajícího. </w:t>
      </w:r>
    </w:p>
    <w:p w14:paraId="50C8C8EC" w14:textId="77777777" w:rsidR="001C7D54" w:rsidRPr="003B1EB0" w:rsidRDefault="001C7D54" w:rsidP="001C7D54">
      <w:pPr>
        <w:pStyle w:val="Zkladntextodsazen2"/>
        <w:spacing w:after="120"/>
        <w:ind w:left="567" w:firstLine="0"/>
      </w:pPr>
    </w:p>
    <w:p w14:paraId="54E72218" w14:textId="77777777" w:rsidR="00E040DB" w:rsidRPr="003B1EB0" w:rsidRDefault="00E040DB" w:rsidP="00E040DB">
      <w:pPr>
        <w:pStyle w:val="Zkladntextodsazen2"/>
        <w:tabs>
          <w:tab w:val="left" w:pos="360"/>
          <w:tab w:val="left" w:pos="720"/>
        </w:tabs>
        <w:ind w:left="0" w:firstLine="0"/>
      </w:pPr>
    </w:p>
    <w:p w14:paraId="4213C571" w14:textId="77777777" w:rsidR="00E040DB" w:rsidRPr="003B1EB0" w:rsidRDefault="00E040DB" w:rsidP="00E040DB">
      <w:pPr>
        <w:keepNext/>
        <w:spacing w:after="0" w:line="240" w:lineRule="auto"/>
        <w:jc w:val="center"/>
        <w:outlineLvl w:val="0"/>
        <w:rPr>
          <w:rFonts w:ascii="Times New Roman" w:hAnsi="Times New Roman"/>
          <w:b/>
          <w:sz w:val="24"/>
          <w:szCs w:val="24"/>
        </w:rPr>
      </w:pPr>
      <w:r w:rsidRPr="003B1EB0">
        <w:rPr>
          <w:rFonts w:ascii="Times New Roman" w:hAnsi="Times New Roman"/>
          <w:b/>
          <w:sz w:val="24"/>
          <w:szCs w:val="24"/>
        </w:rPr>
        <w:t xml:space="preserve">II. </w:t>
      </w:r>
    </w:p>
    <w:p w14:paraId="0B8A47E9" w14:textId="77777777" w:rsidR="00E040DB" w:rsidRPr="003B1EB0" w:rsidRDefault="00E040DB" w:rsidP="00E040DB">
      <w:pPr>
        <w:keepNext/>
        <w:spacing w:after="240" w:line="240" w:lineRule="auto"/>
        <w:jc w:val="center"/>
        <w:outlineLvl w:val="0"/>
        <w:rPr>
          <w:rFonts w:ascii="Times New Roman" w:hAnsi="Times New Roman"/>
          <w:b/>
          <w:sz w:val="24"/>
          <w:szCs w:val="24"/>
        </w:rPr>
      </w:pPr>
      <w:r w:rsidRPr="003B1EB0">
        <w:rPr>
          <w:rFonts w:ascii="Times New Roman" w:hAnsi="Times New Roman"/>
          <w:b/>
          <w:sz w:val="24"/>
          <w:szCs w:val="24"/>
        </w:rPr>
        <w:t>Doba a místo plnění</w:t>
      </w:r>
    </w:p>
    <w:p w14:paraId="52F5708A" w14:textId="273FD67F" w:rsidR="00E040DB" w:rsidRPr="003B1EB0" w:rsidRDefault="00E040DB" w:rsidP="00E040DB">
      <w:pPr>
        <w:pStyle w:val="Zkladntext"/>
        <w:keepLines/>
        <w:numPr>
          <w:ilvl w:val="1"/>
          <w:numId w:val="9"/>
        </w:numPr>
        <w:spacing w:before="120" w:line="276" w:lineRule="auto"/>
        <w:ind w:left="567" w:hanging="567"/>
        <w:jc w:val="both"/>
        <w:rPr>
          <w:rFonts w:eastAsia="Times New Roman"/>
        </w:rPr>
      </w:pPr>
      <w:r w:rsidRPr="003B1EB0">
        <w:t xml:space="preserve">Prodávající se zavazuje, že předmět koupě dodá kupujícímu v místě plnění, kterým </w:t>
      </w:r>
      <w:proofErr w:type="gramStart"/>
      <w:r w:rsidRPr="003B1EB0">
        <w:t>je  budova</w:t>
      </w:r>
      <w:proofErr w:type="gramEnd"/>
      <w:r w:rsidRPr="003B1EB0">
        <w:t xml:space="preserve"> na adrese </w:t>
      </w:r>
      <w:r w:rsidR="00953485">
        <w:t>Budova G, Teslova 9a, 301 00 Plzeň</w:t>
      </w:r>
      <w:r w:rsidR="00843415" w:rsidRPr="003B1EB0">
        <w:t xml:space="preserve"> a </w:t>
      </w:r>
      <w:r w:rsidRPr="003B1EB0">
        <w:t xml:space="preserve">to nejpozději </w:t>
      </w:r>
      <w:r w:rsidR="00FB1C85" w:rsidRPr="003B1EB0">
        <w:t xml:space="preserve">do </w:t>
      </w:r>
      <w:r w:rsidR="00953485">
        <w:t>25</w:t>
      </w:r>
      <w:r w:rsidR="001C7D54" w:rsidRPr="003B1EB0">
        <w:t xml:space="preserve">  </w:t>
      </w:r>
      <w:r w:rsidRPr="003B1EB0">
        <w:t xml:space="preserve">týdnů od nabytí účinnosti dle čl. IX. odst. 8 této smlouvy.  </w:t>
      </w:r>
    </w:p>
    <w:p w14:paraId="2CEB2F22" w14:textId="5CB69D5F" w:rsidR="00E040DB" w:rsidRPr="003B1EB0" w:rsidRDefault="00E040DB" w:rsidP="00E040DB">
      <w:pPr>
        <w:pStyle w:val="Zkladntext"/>
        <w:keepLines/>
        <w:numPr>
          <w:ilvl w:val="1"/>
          <w:numId w:val="9"/>
        </w:numPr>
        <w:spacing w:before="120" w:line="276" w:lineRule="auto"/>
        <w:ind w:left="567" w:hanging="567"/>
        <w:jc w:val="both"/>
      </w:pPr>
      <w:r w:rsidRPr="003B1EB0">
        <w:t xml:space="preserve">Předmět koupě bude předán prodávajícím a převzat kupujícím na základě písemného, oboustranně podepsaného a datovaného </w:t>
      </w:r>
      <w:r w:rsidR="00F3195C" w:rsidRPr="003B1EB0">
        <w:t xml:space="preserve">konečného (i dílčího) </w:t>
      </w:r>
      <w:r w:rsidRPr="003B1EB0">
        <w:t>předávacího protokolu. Kupující není povinen převzít předmět koupě</w:t>
      </w:r>
      <w:r w:rsidR="00E7392F" w:rsidRPr="003B1EB0">
        <w:t xml:space="preserve"> (ani jeho část)</w:t>
      </w:r>
      <w:r w:rsidRPr="003B1EB0">
        <w:t>, který vykazuje jakoukoliv vadu či nedodělek.</w:t>
      </w:r>
    </w:p>
    <w:p w14:paraId="2A45AC9C" w14:textId="77777777" w:rsidR="00E257FB" w:rsidRPr="003B1EB0" w:rsidRDefault="00E040DB" w:rsidP="00E257FB">
      <w:pPr>
        <w:pStyle w:val="Zkladntext"/>
        <w:keepLines/>
        <w:numPr>
          <w:ilvl w:val="1"/>
          <w:numId w:val="9"/>
        </w:numPr>
        <w:spacing w:before="120" w:line="276" w:lineRule="auto"/>
        <w:ind w:left="567" w:hanging="567"/>
        <w:jc w:val="both"/>
      </w:pPr>
      <w:r w:rsidRPr="003B1EB0">
        <w:t xml:space="preserve">V případě prodlení prodávajícího se splněním jeho závazků z této smlouvy (především v případě prodlení prodávajícího s termínem dodání předmětu koupě či termínem jeho uvedení do provozu) je kupující oprávněn požadovat na prodávajícím zaplacení smluvní pokuty ve výši </w:t>
      </w:r>
      <w:proofErr w:type="gramStart"/>
      <w:r w:rsidRPr="003B1EB0">
        <w:t>0,5%</w:t>
      </w:r>
      <w:proofErr w:type="gramEnd"/>
      <w:r w:rsidRPr="003B1EB0">
        <w:t xml:space="preserve"> z kupní ceny předmětu koupě </w:t>
      </w:r>
      <w:r w:rsidR="000C3998" w:rsidRPr="003B1EB0">
        <w:t>bez DPH</w:t>
      </w:r>
      <w:r w:rsidRPr="003B1EB0">
        <w:t>, a to za každý i jen započatý den prodlení prodávajícího s plněním předmětu smlouvy. Tímto není dotčen nárok kupujícího na náhradu škody, a to ani co do výše, v níž by případně náhrada škody smluvní pokutu přesáh</w:t>
      </w:r>
      <w:r w:rsidR="000C3998" w:rsidRPr="003B1EB0">
        <w:t>la.</w:t>
      </w:r>
    </w:p>
    <w:p w14:paraId="438DE389" w14:textId="06CAB9C7" w:rsidR="0013350F" w:rsidRPr="003B1EB0" w:rsidRDefault="00E37E08" w:rsidP="00FC042D">
      <w:pPr>
        <w:pStyle w:val="Zkladntext"/>
        <w:keepLines/>
        <w:spacing w:before="120" w:after="0"/>
        <w:ind w:left="4107" w:firstLine="141"/>
        <w:jc w:val="both"/>
        <w:rPr>
          <w:b/>
        </w:rPr>
      </w:pPr>
      <w:r w:rsidRPr="003B1EB0">
        <w:rPr>
          <w:b/>
        </w:rPr>
        <w:t xml:space="preserve">III. </w:t>
      </w:r>
    </w:p>
    <w:p w14:paraId="355EEA71" w14:textId="77777777" w:rsidR="00E040DB" w:rsidRPr="003B1EB0" w:rsidRDefault="00E040DB" w:rsidP="00E040DB">
      <w:pPr>
        <w:pStyle w:val="Nadpis1"/>
      </w:pPr>
      <w:r w:rsidRPr="003B1EB0">
        <w:t>Cena a platební podmínky</w:t>
      </w:r>
    </w:p>
    <w:p w14:paraId="1554CB91" w14:textId="77777777" w:rsidR="00E040DB" w:rsidRPr="003B1EB0" w:rsidRDefault="00E040DB" w:rsidP="00E040DB">
      <w:pPr>
        <w:tabs>
          <w:tab w:val="left" w:pos="360"/>
        </w:tabs>
        <w:spacing w:after="0" w:line="240" w:lineRule="auto"/>
        <w:jc w:val="both"/>
        <w:rPr>
          <w:rFonts w:ascii="Times New Roman" w:hAnsi="Times New Roman"/>
          <w:sz w:val="24"/>
          <w:szCs w:val="24"/>
        </w:rPr>
      </w:pPr>
    </w:p>
    <w:p w14:paraId="40AE78C9" w14:textId="28EDA440" w:rsidR="00C61961" w:rsidRPr="003B1EB0" w:rsidRDefault="00C61961" w:rsidP="00C61961">
      <w:pPr>
        <w:pStyle w:val="Zkladntextodsazen2"/>
        <w:numPr>
          <w:ilvl w:val="0"/>
          <w:numId w:val="3"/>
        </w:numPr>
        <w:spacing w:after="120"/>
        <w:ind w:left="567" w:hanging="567"/>
        <w:rPr>
          <w:rFonts w:eastAsia="MS Mincho"/>
        </w:rPr>
      </w:pPr>
      <w:r w:rsidRPr="003B1EB0">
        <w:rPr>
          <w:rFonts w:eastAsia="MS Mincho"/>
        </w:rPr>
        <w:t xml:space="preserve">Kupní cena za předmět plnění v rozsahu čl. I. této smlouvy bude Kupujícím uhrazena ve třech fázích: </w:t>
      </w:r>
    </w:p>
    <w:p w14:paraId="2F2726AA" w14:textId="33C6F1EE" w:rsidR="00C61961" w:rsidRPr="003B1EB0" w:rsidRDefault="002A730A" w:rsidP="002A730A">
      <w:pPr>
        <w:pStyle w:val="Zkladntextodsazen2"/>
        <w:spacing w:after="120"/>
        <w:ind w:left="567" w:firstLine="0"/>
        <w:rPr>
          <w:rFonts w:eastAsia="MS Mincho"/>
        </w:rPr>
      </w:pPr>
      <w:r w:rsidRPr="003B1EB0">
        <w:rPr>
          <w:rFonts w:eastAsia="MS Mincho"/>
        </w:rPr>
        <w:t xml:space="preserve">1. </w:t>
      </w:r>
      <w:r w:rsidR="00C61961" w:rsidRPr="003B1EB0">
        <w:rPr>
          <w:rFonts w:eastAsia="MS Mincho"/>
        </w:rPr>
        <w:t>fáze dodávky: 40% kupní ceny bude zaplaceno po podpisu smlouvy,</w:t>
      </w:r>
    </w:p>
    <w:p w14:paraId="59294F25" w14:textId="723C0B61" w:rsidR="00C61961" w:rsidRPr="003B1EB0" w:rsidRDefault="00C61961" w:rsidP="00C61961">
      <w:pPr>
        <w:pStyle w:val="Zkladntextodsazen2"/>
        <w:spacing w:after="120"/>
        <w:ind w:left="567" w:firstLine="0"/>
        <w:rPr>
          <w:rFonts w:eastAsia="MS Mincho"/>
        </w:rPr>
      </w:pPr>
      <w:r w:rsidRPr="003B1EB0">
        <w:rPr>
          <w:rFonts w:eastAsia="MS Mincho"/>
        </w:rPr>
        <w:t>2. fáze dodávky: 40% kupní ceny po řádném předání a převzetí předmětu koupě bez vad a nedodělků a po podpisu předávacího protokolu pověřenými zástupci obou smluvních stran dle čl. II. odst. 2 této smlouvy</w:t>
      </w:r>
    </w:p>
    <w:p w14:paraId="1E1D876A" w14:textId="67FA1173" w:rsidR="00F3195C" w:rsidRPr="003B1EB0" w:rsidRDefault="00C61961" w:rsidP="00F3195C">
      <w:pPr>
        <w:pStyle w:val="Zkladntextodsazen2"/>
        <w:spacing w:after="120"/>
        <w:ind w:left="567" w:firstLine="0"/>
        <w:rPr>
          <w:rFonts w:eastAsia="MS Mincho"/>
        </w:rPr>
      </w:pPr>
      <w:r w:rsidRPr="003B1EB0">
        <w:rPr>
          <w:rFonts w:eastAsia="MS Mincho"/>
        </w:rPr>
        <w:t xml:space="preserve">3. fáze dodávky: </w:t>
      </w:r>
      <w:r w:rsidR="002A730A" w:rsidRPr="003B1EB0">
        <w:rPr>
          <w:rFonts w:eastAsia="MS Mincho"/>
        </w:rPr>
        <w:t>po zaškolení a předání přístroje</w:t>
      </w:r>
      <w:r w:rsidR="00F3195C" w:rsidRPr="003B1EB0">
        <w:rPr>
          <w:rFonts w:eastAsia="MS Mincho"/>
        </w:rPr>
        <w:t>, po podpisu konečného předávacího protokolu pověřenými zástupci obou smluvních stran dle čl. II. odst. 2 této smlouvy.</w:t>
      </w:r>
    </w:p>
    <w:p w14:paraId="71123D55" w14:textId="6688BDA0" w:rsidR="00E040DB" w:rsidRPr="003B1EB0" w:rsidRDefault="00C61961" w:rsidP="00E040DB">
      <w:pPr>
        <w:pStyle w:val="Zkladntextodsazen2"/>
        <w:numPr>
          <w:ilvl w:val="0"/>
          <w:numId w:val="3"/>
        </w:numPr>
        <w:spacing w:after="120"/>
        <w:ind w:left="567" w:hanging="567"/>
        <w:rPr>
          <w:rFonts w:eastAsia="MS Mincho"/>
        </w:rPr>
      </w:pPr>
      <w:r w:rsidRPr="003B1EB0">
        <w:rPr>
          <w:rFonts w:eastAsia="MS Mincho"/>
        </w:rPr>
        <w:t xml:space="preserve">Kupní cena bude uhrazena v české měně (CZK) na základě daňového dokladu (dále jen „faktury“), jehož přílohou budou kopie předávacích protokolů příslušené fáze dodávky </w:t>
      </w:r>
      <w:r w:rsidRPr="003B1EB0">
        <w:rPr>
          <w:rFonts w:eastAsia="MS Mincho"/>
        </w:rPr>
        <w:lastRenderedPageBreak/>
        <w:t>dle čl. II. odst. 1 této smlouvy potvrzující řádné dodání (i části)</w:t>
      </w:r>
      <w:r w:rsidR="00F3195C" w:rsidRPr="003B1EB0">
        <w:rPr>
          <w:rFonts w:eastAsia="MS Mincho"/>
        </w:rPr>
        <w:t xml:space="preserve"> bez vad (popř. s uvedením vad nebránících užívání)</w:t>
      </w:r>
      <w:r w:rsidRPr="003B1EB0">
        <w:rPr>
          <w:rFonts w:eastAsia="MS Mincho"/>
        </w:rPr>
        <w:t xml:space="preserve"> a zprovoznění předmětu koupě.</w:t>
      </w:r>
      <w:r w:rsidR="00D5090E" w:rsidRPr="003B1EB0">
        <w:rPr>
          <w:rFonts w:eastAsia="MS Mincho"/>
        </w:rPr>
        <w:t xml:space="preserve"> </w:t>
      </w:r>
      <w:r w:rsidR="000C3998" w:rsidRPr="003B1EB0">
        <w:rPr>
          <w:rFonts w:eastAsia="MS Mincho"/>
        </w:rPr>
        <w:t>Předávací protokol bude podepsán</w:t>
      </w:r>
      <w:r w:rsidR="00E040DB" w:rsidRPr="003B1EB0">
        <w:rPr>
          <w:rFonts w:eastAsia="MS Mincho"/>
        </w:rPr>
        <w:t xml:space="preserve"> pověřenými zástupci obou smluvních stran.</w:t>
      </w:r>
    </w:p>
    <w:p w14:paraId="63C7E6E7" w14:textId="4BF1E7ED" w:rsidR="00E040DB" w:rsidRPr="003B1EB0" w:rsidRDefault="00E040DB" w:rsidP="00E040DB">
      <w:pPr>
        <w:pStyle w:val="Zkladntextodsazen2"/>
        <w:numPr>
          <w:ilvl w:val="0"/>
          <w:numId w:val="3"/>
        </w:numPr>
        <w:spacing w:after="120"/>
        <w:ind w:left="567" w:hanging="567"/>
      </w:pPr>
      <w:r w:rsidRPr="003B1EB0">
        <w:t>Kupující se zavazuje uhradit prodávajícímu za dodání předmětu koupě</w:t>
      </w:r>
      <w:r w:rsidR="00876E4F" w:rsidRPr="003B1EB0">
        <w:t xml:space="preserve"> </w:t>
      </w:r>
      <w:r w:rsidRPr="003B1EB0">
        <w:t>kupní cenu</w:t>
      </w:r>
      <w:r w:rsidR="00396BE4" w:rsidRPr="003B1EB0">
        <w:t xml:space="preserve"> ve výši </w:t>
      </w:r>
      <w:r w:rsidR="00E67E73" w:rsidRPr="00E67E73">
        <w:rPr>
          <w:rFonts w:eastAsiaTheme="minorHAnsi"/>
          <w:b/>
          <w:bCs/>
        </w:rPr>
        <w:t>3 839 150,00</w:t>
      </w:r>
      <w:r w:rsidR="00E67E73">
        <w:rPr>
          <w:rFonts w:eastAsiaTheme="minorHAnsi"/>
          <w:b/>
          <w:bCs/>
        </w:rPr>
        <w:t xml:space="preserve"> </w:t>
      </w:r>
      <w:r w:rsidR="00396BE4" w:rsidRPr="00E67E73">
        <w:rPr>
          <w:b/>
          <w:bCs/>
        </w:rPr>
        <w:t>Kč bez DPH</w:t>
      </w:r>
      <w:r w:rsidR="00396BE4" w:rsidRPr="003B1EB0">
        <w:t>.</w:t>
      </w:r>
    </w:p>
    <w:p w14:paraId="66AE4C4E" w14:textId="77777777" w:rsidR="00E040DB" w:rsidRPr="003B1EB0" w:rsidRDefault="00E040DB" w:rsidP="00E040DB">
      <w:pPr>
        <w:pStyle w:val="Zkladntextodsazen2"/>
        <w:numPr>
          <w:ilvl w:val="0"/>
          <w:numId w:val="3"/>
        </w:numPr>
        <w:spacing w:after="120"/>
        <w:ind w:left="567" w:hanging="567"/>
      </w:pPr>
      <w:r w:rsidRPr="003B1EB0">
        <w:t>Kupní cena je stanovena jako nejvýše přípustná, maximální a nepřekročitelná, včetně všech poplatků a veškerých dalších nákladů spojených s plněním předmětu smlouvy (např. dopravné, skladné, zabezpečení prohlášení o shodě, certifikátů a atestů, převod práv, pojištění apod.). Prodávající není oprávněn účtovat žádné další částky v souvislosti s plněním dle této smlouvy.</w:t>
      </w:r>
    </w:p>
    <w:p w14:paraId="1D042942" w14:textId="77777777" w:rsidR="00E040DB" w:rsidRPr="003B1EB0" w:rsidRDefault="00E040DB" w:rsidP="00E040DB">
      <w:pPr>
        <w:pStyle w:val="Zkladntextodsazen2"/>
        <w:numPr>
          <w:ilvl w:val="0"/>
          <w:numId w:val="3"/>
        </w:numPr>
        <w:spacing w:after="120"/>
        <w:ind w:left="567" w:hanging="567"/>
      </w:pPr>
      <w:r w:rsidRPr="003B1EB0">
        <w:t xml:space="preserve">Splatnost faktury se sjednává na 30 dnů ode dne jejího prokazatelného doručení kupujícímu. </w:t>
      </w:r>
    </w:p>
    <w:p w14:paraId="43AF8299" w14:textId="77777777" w:rsidR="00E040DB" w:rsidRPr="003B1EB0" w:rsidRDefault="00E040DB" w:rsidP="00E040DB">
      <w:pPr>
        <w:pStyle w:val="Zkladntextodsazen2"/>
        <w:numPr>
          <w:ilvl w:val="0"/>
          <w:numId w:val="3"/>
        </w:numPr>
        <w:spacing w:after="120"/>
        <w:ind w:left="567" w:hanging="567"/>
      </w:pPr>
      <w:r w:rsidRPr="003B1EB0">
        <w:t>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Přílohou faktury musí být kopie protokolu</w:t>
      </w:r>
      <w:r w:rsidR="00D5090E" w:rsidRPr="003B1EB0">
        <w:t xml:space="preserve"> (i dílčího)</w:t>
      </w:r>
      <w:r w:rsidRPr="003B1EB0">
        <w:t xml:space="preserve"> o předání a převzetí plnění podepsaného oběma smluvními stranami.</w:t>
      </w:r>
    </w:p>
    <w:p w14:paraId="7E0FBEC1" w14:textId="77777777" w:rsidR="00E243D6" w:rsidRPr="003B1EB0" w:rsidRDefault="00E243D6" w:rsidP="00E243D6">
      <w:pPr>
        <w:pStyle w:val="Odstavecseseznamem"/>
        <w:numPr>
          <w:ilvl w:val="0"/>
          <w:numId w:val="3"/>
        </w:numPr>
        <w:spacing w:before="120"/>
        <w:ind w:left="567" w:hanging="567"/>
        <w:jc w:val="both"/>
      </w:pPr>
      <w:r w:rsidRPr="003B1EB0">
        <w:t>Daňový doklad (faktura) musí být označen registračním číslem projektu</w:t>
      </w:r>
      <w:r w:rsidRPr="003B1EB0">
        <w:rPr>
          <w:bCs/>
          <w:i/>
          <w:iCs/>
        </w:rPr>
        <w:t xml:space="preserve">. </w:t>
      </w:r>
    </w:p>
    <w:p w14:paraId="4EE460CD" w14:textId="77777777" w:rsidR="00E243D6" w:rsidRPr="003B1EB0" w:rsidRDefault="00E243D6" w:rsidP="00E243D6">
      <w:pPr>
        <w:pStyle w:val="Zkladntextodsazen2"/>
        <w:spacing w:after="120"/>
        <w:ind w:left="567" w:firstLine="0"/>
      </w:pPr>
    </w:p>
    <w:p w14:paraId="7A98D2FC" w14:textId="45364AE7" w:rsidR="00E040DB" w:rsidRPr="003B1EB0" w:rsidRDefault="00E040DB" w:rsidP="00E040DB">
      <w:pPr>
        <w:pStyle w:val="Zkladntextodsazen2"/>
        <w:numPr>
          <w:ilvl w:val="0"/>
          <w:numId w:val="3"/>
        </w:numPr>
        <w:spacing w:after="120"/>
        <w:ind w:left="567" w:hanging="567"/>
      </w:pPr>
      <w:r w:rsidRPr="003B1EB0">
        <w:t xml:space="preserve">V případě prodlení kupujícího s úhradou faktury je prodávající oprávněn uplatnit vůči kupujícímu pouze úrok z prodlení ve výši 0,05 % z dlužné částky </w:t>
      </w:r>
      <w:r w:rsidR="000C3998" w:rsidRPr="003B1EB0">
        <w:t xml:space="preserve">bez DPH </w:t>
      </w:r>
      <w:r w:rsidRPr="003B1EB0">
        <w:t xml:space="preserve">za každý i jen započatý den prodlení s úhradou faktury. </w:t>
      </w:r>
    </w:p>
    <w:p w14:paraId="53E2FA7E" w14:textId="77777777" w:rsidR="00E040DB" w:rsidRPr="003B1EB0" w:rsidRDefault="00E040DB" w:rsidP="00E040DB">
      <w:pPr>
        <w:spacing w:after="0" w:line="240" w:lineRule="auto"/>
        <w:jc w:val="both"/>
        <w:rPr>
          <w:rFonts w:ascii="Times New Roman" w:hAnsi="Times New Roman"/>
          <w:sz w:val="24"/>
          <w:szCs w:val="24"/>
        </w:rPr>
      </w:pPr>
    </w:p>
    <w:p w14:paraId="45B091CF" w14:textId="77777777" w:rsidR="00E040DB" w:rsidRPr="003B1EB0" w:rsidRDefault="00E040DB" w:rsidP="00E040DB">
      <w:pPr>
        <w:keepNext/>
        <w:spacing w:after="0" w:line="240" w:lineRule="auto"/>
        <w:jc w:val="center"/>
        <w:rPr>
          <w:rFonts w:ascii="Times New Roman" w:hAnsi="Times New Roman"/>
          <w:b/>
          <w:sz w:val="24"/>
          <w:szCs w:val="24"/>
        </w:rPr>
      </w:pPr>
      <w:r w:rsidRPr="003B1EB0">
        <w:rPr>
          <w:rFonts w:ascii="Times New Roman" w:hAnsi="Times New Roman"/>
          <w:b/>
          <w:sz w:val="24"/>
          <w:szCs w:val="24"/>
        </w:rPr>
        <w:t xml:space="preserve">IV. </w:t>
      </w:r>
    </w:p>
    <w:p w14:paraId="21D68A78" w14:textId="77777777" w:rsidR="00E040DB" w:rsidRPr="003B1EB0" w:rsidRDefault="00E040DB" w:rsidP="00E040DB">
      <w:pPr>
        <w:keepNext/>
        <w:spacing w:after="240" w:line="240" w:lineRule="auto"/>
        <w:jc w:val="center"/>
        <w:rPr>
          <w:rFonts w:ascii="Times New Roman" w:hAnsi="Times New Roman"/>
          <w:b/>
          <w:sz w:val="24"/>
          <w:szCs w:val="24"/>
        </w:rPr>
      </w:pPr>
      <w:r w:rsidRPr="003B1EB0">
        <w:rPr>
          <w:rFonts w:ascii="Times New Roman" w:hAnsi="Times New Roman"/>
          <w:b/>
          <w:sz w:val="24"/>
          <w:szCs w:val="24"/>
        </w:rPr>
        <w:t>Přechod vlastnického práva</w:t>
      </w:r>
    </w:p>
    <w:p w14:paraId="3E8AD005" w14:textId="0360E8D0" w:rsidR="00E040DB" w:rsidRPr="003B1EB0" w:rsidRDefault="00E040DB" w:rsidP="00E040DB">
      <w:pPr>
        <w:keepNext/>
        <w:numPr>
          <w:ilvl w:val="0"/>
          <w:numId w:val="2"/>
        </w:numPr>
        <w:spacing w:after="240" w:line="240" w:lineRule="auto"/>
        <w:ind w:left="567" w:hanging="567"/>
        <w:jc w:val="both"/>
        <w:rPr>
          <w:rFonts w:ascii="Times New Roman" w:hAnsi="Times New Roman"/>
          <w:sz w:val="24"/>
          <w:szCs w:val="24"/>
        </w:rPr>
      </w:pPr>
      <w:r w:rsidRPr="003B1EB0">
        <w:rPr>
          <w:rFonts w:ascii="Times New Roman" w:hAnsi="Times New Roman"/>
          <w:sz w:val="24"/>
          <w:szCs w:val="24"/>
        </w:rPr>
        <w:t>Prodávající převede vlastnické právo k předmětu koupě na kupujícího dnem řádného předání a převzetí předmětu koupě</w:t>
      </w:r>
      <w:r w:rsidR="000C3998" w:rsidRPr="003B1EB0">
        <w:rPr>
          <w:rFonts w:ascii="Times New Roman" w:hAnsi="Times New Roman"/>
          <w:sz w:val="24"/>
          <w:szCs w:val="24"/>
        </w:rPr>
        <w:t xml:space="preserve"> </w:t>
      </w:r>
      <w:r w:rsidRPr="003B1EB0">
        <w:rPr>
          <w:rFonts w:ascii="Times New Roman" w:hAnsi="Times New Roman"/>
          <w:sz w:val="24"/>
          <w:szCs w:val="24"/>
        </w:rPr>
        <w:t xml:space="preserve">na základě podpisu </w:t>
      </w:r>
      <w:r w:rsidR="00F3195C" w:rsidRPr="003B1EB0">
        <w:rPr>
          <w:rFonts w:ascii="Times New Roman" w:hAnsi="Times New Roman"/>
          <w:sz w:val="24"/>
          <w:szCs w:val="24"/>
        </w:rPr>
        <w:t xml:space="preserve">konečného </w:t>
      </w:r>
      <w:r w:rsidRPr="003B1EB0">
        <w:rPr>
          <w:rFonts w:ascii="Times New Roman" w:hAnsi="Times New Roman"/>
          <w:sz w:val="24"/>
          <w:szCs w:val="24"/>
        </w:rPr>
        <w:t xml:space="preserve">předávacího </w:t>
      </w:r>
      <w:proofErr w:type="gramStart"/>
      <w:r w:rsidRPr="003B1EB0">
        <w:rPr>
          <w:rFonts w:ascii="Times New Roman" w:hAnsi="Times New Roman"/>
          <w:sz w:val="24"/>
          <w:szCs w:val="24"/>
        </w:rPr>
        <w:t>protokolu</w:t>
      </w:r>
      <w:r w:rsidR="00F3195C" w:rsidRPr="003B1EB0">
        <w:rPr>
          <w:rFonts w:ascii="Times New Roman" w:hAnsi="Times New Roman"/>
          <w:sz w:val="24"/>
          <w:szCs w:val="24"/>
        </w:rPr>
        <w:t xml:space="preserve"> </w:t>
      </w:r>
      <w:r w:rsidRPr="003B1EB0">
        <w:rPr>
          <w:rFonts w:ascii="Times New Roman" w:hAnsi="Times New Roman"/>
          <w:sz w:val="24"/>
          <w:szCs w:val="24"/>
        </w:rPr>
        <w:t xml:space="preserve"> oprávněnými</w:t>
      </w:r>
      <w:proofErr w:type="gramEnd"/>
      <w:r w:rsidRPr="003B1EB0">
        <w:rPr>
          <w:rFonts w:ascii="Times New Roman" w:hAnsi="Times New Roman"/>
          <w:sz w:val="24"/>
          <w:szCs w:val="24"/>
        </w:rPr>
        <w:t xml:space="preserve"> zástupci obou smluvních stran dle čl. II. odst. 2 této smlouvy. Stejným okamžikem přechází na kupujícího také nebezpečí škody na věci.</w:t>
      </w:r>
    </w:p>
    <w:p w14:paraId="6E5B3305" w14:textId="77777777" w:rsidR="00E040DB" w:rsidRPr="003B1EB0" w:rsidRDefault="00E040DB" w:rsidP="00E040DB">
      <w:pPr>
        <w:tabs>
          <w:tab w:val="left" w:pos="0"/>
        </w:tabs>
        <w:spacing w:after="0" w:line="240" w:lineRule="auto"/>
        <w:jc w:val="center"/>
        <w:rPr>
          <w:rFonts w:ascii="Times New Roman" w:hAnsi="Times New Roman"/>
          <w:b/>
          <w:sz w:val="24"/>
          <w:szCs w:val="24"/>
        </w:rPr>
      </w:pPr>
      <w:r w:rsidRPr="003B1EB0">
        <w:rPr>
          <w:rFonts w:ascii="Times New Roman" w:hAnsi="Times New Roman"/>
          <w:b/>
          <w:sz w:val="24"/>
          <w:szCs w:val="24"/>
        </w:rPr>
        <w:t xml:space="preserve">V. </w:t>
      </w:r>
    </w:p>
    <w:p w14:paraId="3BC1338A" w14:textId="77777777" w:rsidR="00E040DB" w:rsidRPr="003B1EB0" w:rsidRDefault="00E040DB" w:rsidP="00E040DB">
      <w:pPr>
        <w:tabs>
          <w:tab w:val="left" w:pos="0"/>
        </w:tabs>
        <w:spacing w:after="240" w:line="240" w:lineRule="auto"/>
        <w:jc w:val="center"/>
        <w:rPr>
          <w:rFonts w:ascii="Times New Roman" w:hAnsi="Times New Roman"/>
          <w:sz w:val="24"/>
          <w:szCs w:val="24"/>
        </w:rPr>
      </w:pPr>
      <w:r w:rsidRPr="003B1EB0">
        <w:rPr>
          <w:rFonts w:ascii="Times New Roman" w:hAnsi="Times New Roman"/>
          <w:b/>
          <w:sz w:val="24"/>
          <w:szCs w:val="24"/>
        </w:rPr>
        <w:t>Záruka za jakost</w:t>
      </w:r>
    </w:p>
    <w:p w14:paraId="7DE2FE2F" w14:textId="777F16A4" w:rsidR="00E040DB" w:rsidRPr="003B1EB0" w:rsidRDefault="00E040DB" w:rsidP="00E040DB">
      <w:pPr>
        <w:pStyle w:val="Zkladntextodsazen2"/>
        <w:numPr>
          <w:ilvl w:val="0"/>
          <w:numId w:val="4"/>
        </w:numPr>
        <w:spacing w:after="120"/>
        <w:ind w:left="567" w:hanging="567"/>
      </w:pPr>
      <w:r w:rsidRPr="003B1EB0">
        <w:t xml:space="preserve">Prodávající poskytuje kupujícímu záruku za jakost předmětu koupě dle této smlouvy, a to v délce trvání </w:t>
      </w:r>
      <w:r w:rsidR="00396BE4" w:rsidRPr="003B1EB0">
        <w:rPr>
          <w:bCs/>
        </w:rPr>
        <w:t>2</w:t>
      </w:r>
      <w:r w:rsidR="00C61961" w:rsidRPr="003B1EB0">
        <w:rPr>
          <w:bCs/>
        </w:rPr>
        <w:t>4</w:t>
      </w:r>
      <w:r w:rsidRPr="003B1EB0">
        <w:rPr>
          <w:bCs/>
        </w:rPr>
        <w:t xml:space="preserve"> měsíců</w:t>
      </w:r>
      <w:r w:rsidR="000C3998" w:rsidRPr="003B1EB0">
        <w:rPr>
          <w:bCs/>
        </w:rPr>
        <w:t>, není-li v nabídce prodávajícího, resp. technické specifikaci uvedena delší doba.</w:t>
      </w:r>
      <w:r w:rsidRPr="003B1EB0">
        <w:t xml:space="preserve"> </w:t>
      </w:r>
    </w:p>
    <w:p w14:paraId="083E551A" w14:textId="7995235D" w:rsidR="00E040DB" w:rsidRPr="003B1EB0" w:rsidRDefault="00E040DB" w:rsidP="00E040DB">
      <w:pPr>
        <w:pStyle w:val="Zkladntextodsazen2"/>
        <w:numPr>
          <w:ilvl w:val="0"/>
          <w:numId w:val="4"/>
        </w:numPr>
        <w:spacing w:after="120"/>
        <w:ind w:left="567" w:hanging="567"/>
      </w:pPr>
      <w:r w:rsidRPr="003B1EB0">
        <w:t xml:space="preserve">Záruční doba počíná běžet ode dne podpisu konečného předávacího protokolu </w:t>
      </w:r>
      <w:bookmarkStart w:id="11" w:name="_Ref275512114"/>
      <w:bookmarkEnd w:id="11"/>
      <w:r w:rsidRPr="003B1EB0">
        <w:t>oprávněnými zástupci obou smluvních stran dle čl. II. odst. 2 této smlouvy.</w:t>
      </w:r>
    </w:p>
    <w:p w14:paraId="5A537C05" w14:textId="3638EECA" w:rsidR="00E040DB" w:rsidRPr="003B1EB0" w:rsidRDefault="00E040DB" w:rsidP="00E040DB">
      <w:pPr>
        <w:pStyle w:val="Zkladntextodsazen2"/>
        <w:numPr>
          <w:ilvl w:val="0"/>
          <w:numId w:val="4"/>
        </w:numPr>
        <w:spacing w:after="120"/>
        <w:ind w:left="567" w:hanging="567"/>
      </w:pPr>
      <w:r w:rsidRPr="003B1EB0">
        <w:t xml:space="preserve">Kupující je oprávněn oznámit prodávajícímu záruční vadu i vadu, která existovala v době předání předmětu koupě, a uplatnit práva z takové vady kdykoliv v průběhu záruční doby, bez ohledu na to, kdy kupující tuto vadu zjistil nebo kdy vada měla či mohla být kupujícím zjištěna při vynaložení odborné péče. V případě, že kupující oznámil prodávajícímu vadu </w:t>
      </w:r>
      <w:r w:rsidRPr="003B1EB0">
        <w:lastRenderedPageBreak/>
        <w:t>v průběhu záruční doby (tj. nejpozději poslední den běhu záruční doby odeslal oznámení vady prodávajícímu buď prostřednictvím poštovního doručovatele, datovou schránkou</w:t>
      </w:r>
      <w:r w:rsidR="00C61961" w:rsidRPr="003B1EB0">
        <w:t>, emailem na email kontaktní osoby</w:t>
      </w:r>
      <w:r w:rsidRPr="003B1EB0">
        <w:t>) je tato vada oznámena včas, přičemž aplikace dispozitivních norem stanovených právními předpisy, které se odchylují od shora uvedených podmínek, se vylučuje.</w:t>
      </w:r>
    </w:p>
    <w:p w14:paraId="4FC9A0C9" w14:textId="57149436" w:rsidR="00E040DB" w:rsidRPr="003B1EB0" w:rsidRDefault="00E040DB" w:rsidP="00E040DB">
      <w:pPr>
        <w:pStyle w:val="Zkladntextodsazen2"/>
        <w:numPr>
          <w:ilvl w:val="0"/>
          <w:numId w:val="4"/>
        </w:numPr>
        <w:spacing w:after="120"/>
        <w:ind w:left="567" w:hanging="567"/>
      </w:pPr>
      <w:r w:rsidRPr="003B1EB0">
        <w:t>Záruční opravy provede prodávající bezplatně a bezodkladně s ohledem na druh vady zařízení. Prodávající se zavazuje k</w:t>
      </w:r>
      <w:r w:rsidR="0082382D" w:rsidRPr="003B1EB0">
        <w:t> </w:t>
      </w:r>
      <w:r w:rsidRPr="003B1EB0">
        <w:t>reakci</w:t>
      </w:r>
      <w:r w:rsidR="0082382D" w:rsidRPr="003B1EB0">
        <w:t xml:space="preserve"> – nástupu servisního technika k záruční opravě závady do </w:t>
      </w:r>
      <w:r w:rsidR="00953485">
        <w:t>5</w:t>
      </w:r>
      <w:r w:rsidR="0082382D" w:rsidRPr="003B1EB0">
        <w:t xml:space="preserve"> pracovních dní od jejího nahlášení</w:t>
      </w:r>
      <w:r w:rsidR="00C61961" w:rsidRPr="003B1EB0">
        <w:t>, nebude-li smluvními stranami písemně dohodnuto jinak</w:t>
      </w:r>
      <w:r w:rsidRPr="003B1EB0">
        <w:t xml:space="preserve">. Prodávající se zavazuje odstranit závady nejpozději do 30 pracovních dní od nahlášení závady kupujícím, nebude-li písemně </w:t>
      </w:r>
      <w:r w:rsidR="003831AC" w:rsidRPr="003B1EB0">
        <w:t xml:space="preserve">smluvními stranami </w:t>
      </w:r>
      <w:r w:rsidRPr="003B1EB0">
        <w:t>dohodnuto jinak.</w:t>
      </w:r>
    </w:p>
    <w:p w14:paraId="052A181D" w14:textId="77777777" w:rsidR="00E040DB" w:rsidRPr="003B1EB0" w:rsidRDefault="00E040DB" w:rsidP="00E040DB">
      <w:pPr>
        <w:pStyle w:val="Zkladntextodsazen2"/>
        <w:numPr>
          <w:ilvl w:val="0"/>
          <w:numId w:val="4"/>
        </w:numPr>
        <w:spacing w:after="120"/>
        <w:ind w:left="567" w:hanging="567"/>
      </w:pPr>
      <w:r w:rsidRPr="003B1EB0">
        <w:t>V této souvislosti bere prodávající na vědomí, že k odstranění závad může nastoupit v pracovní den v době od 7:00 hodin do 16:00 hodin.</w:t>
      </w:r>
    </w:p>
    <w:p w14:paraId="3AEBC2E3" w14:textId="77777777" w:rsidR="00E040DB" w:rsidRPr="003B1EB0" w:rsidRDefault="00E040DB" w:rsidP="00E040DB">
      <w:pPr>
        <w:pStyle w:val="Zkladntextodsazen2"/>
        <w:numPr>
          <w:ilvl w:val="0"/>
          <w:numId w:val="4"/>
        </w:numPr>
        <w:spacing w:after="120"/>
        <w:ind w:left="567" w:hanging="567"/>
      </w:pPr>
      <w:r w:rsidRPr="003B1EB0">
        <w:t>O odstranění reklamované vady sepíší smluvní strany protokol, ve kterém oprávnění zástupci smluvních stran potvrdí odstranění vady. Záruční doba se prodlužuje o dobu, která uplyne ode dne uplatnění reklamované vady do dne odstranění této vady.</w:t>
      </w:r>
    </w:p>
    <w:p w14:paraId="01A05AB5" w14:textId="3CE26B16" w:rsidR="00E040DB" w:rsidRPr="003B1EB0" w:rsidRDefault="00E040DB" w:rsidP="00E040DB">
      <w:pPr>
        <w:pStyle w:val="Zkladntextodsazen2"/>
        <w:numPr>
          <w:ilvl w:val="0"/>
          <w:numId w:val="4"/>
        </w:numPr>
        <w:spacing w:after="120"/>
        <w:ind w:left="567" w:hanging="567"/>
      </w:pPr>
      <w:r w:rsidRPr="003B1EB0">
        <w:t xml:space="preserve">V případě nedodržení uvedené (či jinak dohodnuté) lhůty pro provedení záruční opravy, je kupující oprávněn uplatnit na prodávajícím smluvní pokutu ve výši </w:t>
      </w:r>
      <w:proofErr w:type="gramStart"/>
      <w:r w:rsidRPr="003B1EB0">
        <w:t>1%</w:t>
      </w:r>
      <w:proofErr w:type="gramEnd"/>
      <w:r w:rsidRPr="003B1EB0">
        <w:t xml:space="preserve"> z</w:t>
      </w:r>
      <w:r w:rsidR="003831AC" w:rsidRPr="003B1EB0">
        <w:t xml:space="preserve"> kupní </w:t>
      </w:r>
      <w:r w:rsidRPr="003B1EB0">
        <w:t>ceny</w:t>
      </w:r>
      <w:r w:rsidR="003831AC" w:rsidRPr="003B1EB0">
        <w:t xml:space="preserve"> bez DPH</w:t>
      </w:r>
      <w:r w:rsidRPr="003B1EB0">
        <w:t xml:space="preserve"> za každý i započatý den prodlení, čímž není dotčeno právo kupujícího na náhradu škody. </w:t>
      </w:r>
    </w:p>
    <w:p w14:paraId="7FC475DE" w14:textId="77777777" w:rsidR="00E040DB" w:rsidRPr="003B1EB0" w:rsidRDefault="00E040DB" w:rsidP="00E040DB">
      <w:pPr>
        <w:pStyle w:val="Odstavecseseznamem1"/>
        <w:spacing w:after="0"/>
        <w:rPr>
          <w:rFonts w:ascii="Times New Roman" w:hAnsi="Times New Roman"/>
          <w:sz w:val="24"/>
          <w:szCs w:val="24"/>
        </w:rPr>
      </w:pPr>
    </w:p>
    <w:p w14:paraId="2EEAB49F" w14:textId="77777777" w:rsidR="00E040DB" w:rsidRPr="003B1EB0" w:rsidRDefault="00E040DB" w:rsidP="00E040DB">
      <w:pPr>
        <w:pStyle w:val="Odstavecseseznamem1"/>
        <w:spacing w:after="0"/>
        <w:ind w:left="0"/>
        <w:jc w:val="center"/>
        <w:rPr>
          <w:rFonts w:ascii="Times New Roman" w:hAnsi="Times New Roman"/>
          <w:b/>
          <w:sz w:val="24"/>
          <w:szCs w:val="24"/>
        </w:rPr>
      </w:pPr>
      <w:r w:rsidRPr="003B1EB0">
        <w:rPr>
          <w:rFonts w:ascii="Times New Roman" w:hAnsi="Times New Roman"/>
          <w:b/>
          <w:sz w:val="24"/>
          <w:szCs w:val="24"/>
        </w:rPr>
        <w:t xml:space="preserve">VI. </w:t>
      </w:r>
    </w:p>
    <w:p w14:paraId="7D1FF739" w14:textId="77777777" w:rsidR="00E040DB" w:rsidRPr="003B1EB0" w:rsidRDefault="00E040DB" w:rsidP="00E040DB">
      <w:pPr>
        <w:pStyle w:val="Odstavecseseznamem1"/>
        <w:spacing w:after="240"/>
        <w:ind w:left="0"/>
        <w:contextualSpacing w:val="0"/>
        <w:jc w:val="center"/>
        <w:rPr>
          <w:rFonts w:ascii="Times New Roman" w:hAnsi="Times New Roman"/>
          <w:sz w:val="24"/>
          <w:szCs w:val="24"/>
        </w:rPr>
      </w:pPr>
      <w:r w:rsidRPr="003B1EB0">
        <w:rPr>
          <w:rFonts w:ascii="Times New Roman" w:hAnsi="Times New Roman"/>
          <w:b/>
          <w:sz w:val="24"/>
          <w:szCs w:val="24"/>
        </w:rPr>
        <w:t>Komunikace mezi smluvními stranami</w:t>
      </w:r>
    </w:p>
    <w:p w14:paraId="4E5C4024" w14:textId="55330641" w:rsidR="00E040DB" w:rsidRPr="003B1EB0" w:rsidRDefault="00E040DB" w:rsidP="00E040DB">
      <w:pPr>
        <w:pStyle w:val="Odstavecseseznamem1"/>
        <w:numPr>
          <w:ilvl w:val="0"/>
          <w:numId w:val="5"/>
        </w:numPr>
        <w:spacing w:after="120"/>
        <w:ind w:left="567" w:hanging="567"/>
        <w:contextualSpacing w:val="0"/>
        <w:jc w:val="both"/>
        <w:rPr>
          <w:rFonts w:ascii="Times New Roman" w:hAnsi="Times New Roman"/>
          <w:sz w:val="24"/>
          <w:szCs w:val="24"/>
        </w:rPr>
      </w:pPr>
      <w:r w:rsidRPr="003B1EB0">
        <w:rPr>
          <w:rFonts w:ascii="Times New Roman" w:hAnsi="Times New Roman"/>
          <w:sz w:val="24"/>
          <w:szCs w:val="24"/>
        </w:rPr>
        <w:t>Veškerá sdělení či jiná jednání smluvních stran podle této smlouvy budou adresovány zástupcům smluvních stran ve věcech technických</w:t>
      </w:r>
      <w:r w:rsidR="00886991" w:rsidRPr="003B1EB0">
        <w:rPr>
          <w:rFonts w:ascii="Times New Roman" w:hAnsi="Times New Roman"/>
          <w:sz w:val="24"/>
          <w:szCs w:val="24"/>
        </w:rPr>
        <w:t xml:space="preserve"> uvedených v záhlaví této smlouvy</w:t>
      </w:r>
      <w:r w:rsidRPr="003B1EB0">
        <w:rPr>
          <w:rFonts w:ascii="Times New Roman" w:hAnsi="Times New Roman"/>
          <w:sz w:val="24"/>
          <w:szCs w:val="24"/>
        </w:rPr>
        <w:t>, a to v českém jazyce</w:t>
      </w:r>
      <w:r w:rsidR="00886991" w:rsidRPr="003B1EB0">
        <w:rPr>
          <w:rFonts w:ascii="Times New Roman" w:hAnsi="Times New Roman"/>
          <w:sz w:val="24"/>
          <w:szCs w:val="24"/>
        </w:rPr>
        <w:t>.</w:t>
      </w:r>
    </w:p>
    <w:p w14:paraId="4415776D" w14:textId="77777777" w:rsidR="00E040DB" w:rsidRPr="003B1EB0" w:rsidRDefault="00E040DB" w:rsidP="00E040DB">
      <w:pPr>
        <w:pStyle w:val="Odstavecseseznamem1"/>
        <w:ind w:left="540"/>
        <w:rPr>
          <w:rFonts w:ascii="Times New Roman" w:hAnsi="Times New Roman"/>
          <w:sz w:val="24"/>
          <w:szCs w:val="24"/>
        </w:rPr>
      </w:pPr>
      <w:r w:rsidRPr="003B1EB0">
        <w:rPr>
          <w:rFonts w:ascii="Times New Roman" w:hAnsi="Times New Roman"/>
          <w:sz w:val="24"/>
          <w:szCs w:val="24"/>
        </w:rPr>
        <w:t xml:space="preserve">Tito zástupci však nejsou oprávněni k podpisu jakéhokoli dodatku k této smlouvě. </w:t>
      </w:r>
    </w:p>
    <w:p w14:paraId="06935BFB" w14:textId="77777777" w:rsidR="00E040DB" w:rsidRPr="003B1EB0" w:rsidRDefault="00E040DB" w:rsidP="00E040DB">
      <w:pPr>
        <w:pStyle w:val="Odstavecseseznamem1"/>
        <w:ind w:left="0"/>
        <w:rPr>
          <w:rFonts w:ascii="Times New Roman" w:hAnsi="Times New Roman"/>
          <w:sz w:val="24"/>
          <w:szCs w:val="24"/>
        </w:rPr>
      </w:pPr>
    </w:p>
    <w:p w14:paraId="5E3C5551" w14:textId="53FB8853" w:rsidR="00E040DB" w:rsidRPr="003B1EB0" w:rsidRDefault="00E040DB" w:rsidP="00E040DB">
      <w:pPr>
        <w:pStyle w:val="Odstavecseseznamem1"/>
        <w:numPr>
          <w:ilvl w:val="0"/>
          <w:numId w:val="5"/>
        </w:numPr>
        <w:spacing w:after="0" w:line="240" w:lineRule="auto"/>
        <w:ind w:left="567" w:hanging="567"/>
        <w:contextualSpacing w:val="0"/>
        <w:jc w:val="both"/>
        <w:rPr>
          <w:rFonts w:ascii="Times New Roman" w:hAnsi="Times New Roman"/>
          <w:sz w:val="24"/>
          <w:szCs w:val="24"/>
        </w:rPr>
      </w:pPr>
      <w:r w:rsidRPr="003B1EB0">
        <w:rPr>
          <w:rFonts w:ascii="Times New Roman" w:hAnsi="Times New Roman"/>
          <w:kern w:val="2"/>
          <w:sz w:val="24"/>
          <w:szCs w:val="24"/>
        </w:rPr>
        <w:t>Pokud tato smlouva vyžaduje pro určité sdělení či jiné jednání smluvních stran písemnou formu, bude takové sdělení zasláno datovou schránkou nebo prostřednictvím poskytovatele poštovních služeb na adresu sídla příslušné smluvní strany k rukám zástupce této smluvní strany podle této smlouvy</w:t>
      </w:r>
      <w:r w:rsidR="003B1EB0" w:rsidRPr="003B1EB0">
        <w:rPr>
          <w:rFonts w:ascii="Times New Roman" w:hAnsi="Times New Roman"/>
          <w:kern w:val="2"/>
          <w:sz w:val="24"/>
          <w:szCs w:val="24"/>
        </w:rPr>
        <w:t>. S</w:t>
      </w:r>
      <w:r w:rsidR="00F3195C" w:rsidRPr="003B1EB0">
        <w:rPr>
          <w:rFonts w:ascii="Times New Roman" w:hAnsi="Times New Roman"/>
          <w:kern w:val="2"/>
          <w:sz w:val="24"/>
          <w:szCs w:val="24"/>
        </w:rPr>
        <w:t xml:space="preserve">dělení týkající se reklamací může být provedeno i emailově na email kontaktní osoby uvedené v této smlouvě. </w:t>
      </w:r>
    </w:p>
    <w:p w14:paraId="4BA1F9EA" w14:textId="77777777" w:rsidR="00E040DB" w:rsidRPr="003B1EB0" w:rsidRDefault="00E040DB" w:rsidP="00E040DB">
      <w:pPr>
        <w:pStyle w:val="Odstavecseseznamem1"/>
        <w:spacing w:after="0"/>
        <w:ind w:left="0"/>
        <w:jc w:val="center"/>
        <w:rPr>
          <w:rFonts w:ascii="Times New Roman" w:hAnsi="Times New Roman"/>
          <w:b/>
          <w:sz w:val="24"/>
          <w:szCs w:val="24"/>
        </w:rPr>
      </w:pPr>
    </w:p>
    <w:p w14:paraId="1FFD58A8" w14:textId="77777777" w:rsidR="00E040DB" w:rsidRPr="003B1EB0" w:rsidRDefault="00E040DB" w:rsidP="00E040DB">
      <w:pPr>
        <w:pStyle w:val="Odstavecseseznamem1"/>
        <w:spacing w:after="0"/>
        <w:ind w:left="0"/>
        <w:jc w:val="center"/>
        <w:rPr>
          <w:rFonts w:ascii="Times New Roman" w:hAnsi="Times New Roman"/>
          <w:b/>
          <w:sz w:val="24"/>
          <w:szCs w:val="24"/>
        </w:rPr>
      </w:pPr>
      <w:r w:rsidRPr="003B1EB0">
        <w:rPr>
          <w:rFonts w:ascii="Times New Roman" w:hAnsi="Times New Roman"/>
          <w:b/>
          <w:sz w:val="24"/>
          <w:szCs w:val="24"/>
        </w:rPr>
        <w:t xml:space="preserve">VII. </w:t>
      </w:r>
    </w:p>
    <w:p w14:paraId="553EE5EB" w14:textId="77777777" w:rsidR="00E040DB" w:rsidRPr="003B1EB0" w:rsidRDefault="00E040DB" w:rsidP="00E040DB">
      <w:pPr>
        <w:pStyle w:val="Odstavecseseznamem1"/>
        <w:spacing w:after="240"/>
        <w:ind w:left="0"/>
        <w:jc w:val="center"/>
        <w:rPr>
          <w:rFonts w:ascii="Times New Roman" w:hAnsi="Times New Roman"/>
          <w:sz w:val="24"/>
          <w:szCs w:val="24"/>
        </w:rPr>
      </w:pPr>
      <w:r w:rsidRPr="003B1EB0">
        <w:rPr>
          <w:rFonts w:ascii="Times New Roman" w:hAnsi="Times New Roman"/>
          <w:b/>
          <w:sz w:val="24"/>
          <w:szCs w:val="24"/>
        </w:rPr>
        <w:t>Ostatní ujednání</w:t>
      </w:r>
    </w:p>
    <w:p w14:paraId="69074DBF" w14:textId="77777777" w:rsidR="00E040DB" w:rsidRPr="003B1EB0" w:rsidRDefault="00E040DB" w:rsidP="00E040DB">
      <w:pPr>
        <w:pStyle w:val="Zkladntextodsazen2"/>
        <w:numPr>
          <w:ilvl w:val="0"/>
          <w:numId w:val="6"/>
        </w:numPr>
        <w:spacing w:after="120"/>
        <w:ind w:left="567" w:hanging="567"/>
      </w:pPr>
      <w:r w:rsidRPr="003B1EB0">
        <w:t>Pokud se jedná o smluvní sankce (smluvní pokuty), musí strana povinná uhradit straně oprávněné smluvní sankce nejpozději do 30 kalendářních dnů ode dne obdržení příslušného vyúčtování od druhé smluvní strany.</w:t>
      </w:r>
    </w:p>
    <w:p w14:paraId="583E8F5F" w14:textId="77777777" w:rsidR="00E040DB" w:rsidRPr="003B1EB0" w:rsidRDefault="00E040DB" w:rsidP="00E040DB">
      <w:pPr>
        <w:pStyle w:val="Zkladntextodsazen2"/>
        <w:numPr>
          <w:ilvl w:val="0"/>
          <w:numId w:val="6"/>
        </w:numPr>
        <w:spacing w:after="120"/>
        <w:ind w:left="567" w:hanging="567"/>
      </w:pPr>
      <w:r w:rsidRPr="003B1EB0">
        <w:t>Zaplacením smluvních sankcí dle této smlouvy není dotčen nárok smluvní strany na náhradu vzniklé majetkové či nemajetkové újmy způsobené porušením povinností druhou smluvní stranou, na níž se sankce vztahuje, a to ani co do výše, v níž případně náhrada škody smluvní pokutu přesáhne.</w:t>
      </w:r>
    </w:p>
    <w:p w14:paraId="730F1A6E" w14:textId="77777777" w:rsidR="00E040DB" w:rsidRPr="003B1EB0" w:rsidRDefault="00E040DB" w:rsidP="00E040DB">
      <w:pPr>
        <w:pStyle w:val="Zkladntextodsazen2"/>
        <w:numPr>
          <w:ilvl w:val="0"/>
          <w:numId w:val="6"/>
        </w:numPr>
        <w:spacing w:after="120"/>
        <w:ind w:left="567" w:hanging="567"/>
      </w:pPr>
      <w:r w:rsidRPr="003B1EB0">
        <w:lastRenderedPageBreak/>
        <w:t>Kupující je oprávněn započíst jakoukoli smluvní pokutu, kterou je povinen uhradit prodávající, proti jakékoliv splatné i nesplatné pohledávce.</w:t>
      </w:r>
    </w:p>
    <w:p w14:paraId="2575F5E2" w14:textId="77777777" w:rsidR="00E040DB" w:rsidRPr="003B1EB0" w:rsidRDefault="00E040DB" w:rsidP="00E040DB">
      <w:pPr>
        <w:pStyle w:val="Zkladntextodsazen2"/>
        <w:numPr>
          <w:ilvl w:val="0"/>
          <w:numId w:val="6"/>
        </w:numPr>
        <w:spacing w:after="120"/>
        <w:ind w:left="567" w:hanging="567"/>
      </w:pPr>
      <w:r w:rsidRPr="003B1EB0">
        <w:t>Prodávající není oprávněn postoupit jakákoliv práva nebo povinnosti z této smlouvy na třetí osoby bez předchozího písemného souhlasu kupujícího.</w:t>
      </w:r>
    </w:p>
    <w:p w14:paraId="3966A5C2" w14:textId="77777777" w:rsidR="00E040DB" w:rsidRPr="003B1EB0" w:rsidRDefault="00E040DB" w:rsidP="00E040DB">
      <w:pPr>
        <w:pStyle w:val="Zkladntextodsazen2"/>
        <w:numPr>
          <w:ilvl w:val="0"/>
          <w:numId w:val="6"/>
        </w:numPr>
        <w:spacing w:after="120"/>
        <w:ind w:left="567" w:hanging="567"/>
      </w:pPr>
      <w:r w:rsidRPr="003B1EB0">
        <w:t>Prodávající souhlasí s tím, že jakékoliv jeho pohledávky vůči kupujícímu, které vzniknou na základě této smlouvy, nebude moci postoupit ani započítat jednostranným právním jednáním.</w:t>
      </w:r>
    </w:p>
    <w:p w14:paraId="31F1E855" w14:textId="1A0A271B" w:rsidR="00E040DB" w:rsidRPr="003B1EB0" w:rsidRDefault="00E040DB" w:rsidP="00E040DB">
      <w:pPr>
        <w:pStyle w:val="Zkladntextodsazen2"/>
        <w:numPr>
          <w:ilvl w:val="0"/>
          <w:numId w:val="6"/>
        </w:numPr>
        <w:spacing w:after="120"/>
        <w:ind w:left="567" w:hanging="567"/>
      </w:pPr>
      <w:r w:rsidRPr="003B1EB0">
        <w:t>Účastníci této smlouvy výslovně prohlašují, že si navzájem sdělily všechny skutkové a právní okolnosti, o nichž k datu uzavření této smlouvy věděli nebo vědět museli, a které jsou relevantní ve vztahu k uzavření této smlouvy a naplnění jejího účelu.</w:t>
      </w:r>
    </w:p>
    <w:p w14:paraId="7B9913AA" w14:textId="77777777" w:rsidR="00384762" w:rsidRPr="003B1EB0" w:rsidRDefault="00384762" w:rsidP="00384762">
      <w:pPr>
        <w:pStyle w:val="Zkladntextodsazen2"/>
        <w:numPr>
          <w:ilvl w:val="0"/>
          <w:numId w:val="6"/>
        </w:numPr>
        <w:spacing w:after="120"/>
        <w:ind w:left="567" w:hanging="567"/>
      </w:pPr>
      <w:r w:rsidRPr="003B1EB0">
        <w:t xml:space="preserve">Objednatel upozorňuje a Zhotovitel bere na vědomí, že předmět plnění má být hrazen z účelově určených finančních prostředků poskytnutých z rozpočtu Evropské Unie na realizaci schváleného projektu (dále jen „Dotace“) a Objednatel je povinen zajistit, aby osobám, jež jsou ve střetu zájmů, nebo na něž dopadají mezinárodní sankce ve smyslu zák. č. 69/2006 Sb., </w:t>
      </w:r>
      <w:r w:rsidRPr="003B1EB0">
        <w:rPr>
          <w:i/>
          <w:iCs/>
        </w:rPr>
        <w:t>o provádění mezinárodních sankcí</w:t>
      </w:r>
      <w:r w:rsidRPr="003B1EB0">
        <w:t>, nebo další omezení stanovená poskytovatelem Dotace nebyla poskytnuta žádná část Dotace, nebo aby se takové osoby nestaly konečnými příjemci žádné části Dotace.</w:t>
      </w:r>
    </w:p>
    <w:p w14:paraId="3A946DD9" w14:textId="743AB053" w:rsidR="00384762" w:rsidRPr="003B1EB0" w:rsidRDefault="00384762" w:rsidP="00384762">
      <w:pPr>
        <w:pStyle w:val="Zkladntextodsazen2"/>
        <w:numPr>
          <w:ilvl w:val="0"/>
          <w:numId w:val="6"/>
        </w:numPr>
        <w:spacing w:after="120"/>
        <w:ind w:left="567" w:hanging="567"/>
      </w:pPr>
      <w:r w:rsidRPr="003B1EB0">
        <w:t>Zhotovitel se zavazuje použít pro splnění Předmětu plnění pouze takové poddodavatele, které uvedl ve své nabídce podané v Zadávacím řízení.</w:t>
      </w:r>
    </w:p>
    <w:p w14:paraId="6B46F8DE" w14:textId="77777777" w:rsidR="00384762" w:rsidRPr="003B1EB0" w:rsidRDefault="00384762" w:rsidP="00384762">
      <w:pPr>
        <w:pStyle w:val="Zkladntextodsazen2"/>
        <w:numPr>
          <w:ilvl w:val="0"/>
          <w:numId w:val="6"/>
        </w:numPr>
        <w:spacing w:after="120"/>
        <w:ind w:left="567" w:hanging="567"/>
      </w:pPr>
      <w:r w:rsidRPr="003B1EB0">
        <w:t xml:space="preserve">Zhotovitel se zavazuje zajistit, aby se jeho skutečným majitelem ve smyslu zák. č. 37/2021 Sb., </w:t>
      </w:r>
      <w:r w:rsidRPr="003B1EB0">
        <w:rPr>
          <w:i/>
          <w:iCs/>
        </w:rPr>
        <w:t>o evidenci skutečných majitelů,</w:t>
      </w:r>
      <w:r w:rsidRPr="003B1EB0">
        <w:t xml:space="preserve"> nebo skutečným majitelem jeho poddodavatele, a to v mezidobí mezi uzavřením této smlouvy a jejím splněním nestala osoba:</w:t>
      </w:r>
    </w:p>
    <w:p w14:paraId="1CC65117" w14:textId="77777777" w:rsidR="00384762" w:rsidRPr="003B1EB0" w:rsidRDefault="00384762" w:rsidP="00384762">
      <w:pPr>
        <w:pStyle w:val="Zkladntextodsazen2"/>
        <w:numPr>
          <w:ilvl w:val="1"/>
          <w:numId w:val="7"/>
        </w:numPr>
        <w:spacing w:after="120"/>
        <w:ind w:left="851" w:hanging="284"/>
      </w:pPr>
      <w:r w:rsidRPr="003B1EB0">
        <w:t>na níž dopadají mezinárodní sankce ve smyslu zák. č. 69/2006 Sb.;</w:t>
      </w:r>
    </w:p>
    <w:p w14:paraId="7F219D51" w14:textId="77777777" w:rsidR="00384762" w:rsidRPr="003B1EB0" w:rsidRDefault="00384762" w:rsidP="00384762">
      <w:pPr>
        <w:pStyle w:val="Zkladntextodsazen2"/>
        <w:numPr>
          <w:ilvl w:val="1"/>
          <w:numId w:val="7"/>
        </w:numPr>
        <w:spacing w:after="120"/>
        <w:ind w:left="851" w:hanging="284"/>
      </w:pPr>
      <w:r w:rsidRPr="003B1EB0">
        <w:t xml:space="preserve">která je ve střetu zájmů ve smyslu § 2 odst. 1 písm. c) zák. č. 159/2006 Sb., </w:t>
      </w:r>
      <w:r w:rsidRPr="003B1EB0">
        <w:rPr>
          <w:i/>
          <w:iCs/>
        </w:rPr>
        <w:t>o střetu zájmů</w:t>
      </w:r>
    </w:p>
    <w:p w14:paraId="4F78AB55" w14:textId="77777777" w:rsidR="00384762" w:rsidRPr="003B1EB0" w:rsidRDefault="00384762" w:rsidP="00384762">
      <w:pPr>
        <w:pStyle w:val="Zkladntextodsazen2"/>
        <w:numPr>
          <w:ilvl w:val="0"/>
          <w:numId w:val="6"/>
        </w:numPr>
        <w:spacing w:after="120"/>
        <w:ind w:left="567" w:hanging="567"/>
      </w:pPr>
      <w:r w:rsidRPr="003B1EB0">
        <w:t xml:space="preserve">Zhotovitel dále bere na vědomí, že podle § 2 písm. e) zákona č. 320/2001 Sb., o finanční kontrole ve veřejné správě, je osobou povinnou spolupůsobit při výkonu finanční kontroly, tj. poskytnout kontrolnímu orgánu doklady </w:t>
      </w:r>
      <w:bookmarkStart w:id="12" w:name="_Hlk147326449"/>
      <w:r w:rsidRPr="003B1EB0">
        <w:t>vztahující se k předmětu plnění poskytnutému Objednateli na základě této smlouvy</w:t>
      </w:r>
      <w:bookmarkEnd w:id="12"/>
      <w:r w:rsidRPr="003B1EB0">
        <w:t>, a to v rozsahu nezbytném pro ověření příslušné operace kontrolním orgánem. Zhotovitel se zavazuje, že zaváže své poddodavatele ve stejném rozsahu, tj. stanoví jim obdobnou povinnost spolupůsobit při výkonu finanční kontroly.</w:t>
      </w:r>
    </w:p>
    <w:p w14:paraId="6351AF1F" w14:textId="77777777" w:rsidR="00384762" w:rsidRPr="003B1EB0" w:rsidRDefault="00384762" w:rsidP="00384762">
      <w:pPr>
        <w:pStyle w:val="Zkladntextodsazen2"/>
        <w:numPr>
          <w:ilvl w:val="0"/>
          <w:numId w:val="6"/>
        </w:numPr>
        <w:spacing w:after="120"/>
        <w:ind w:left="567" w:hanging="567"/>
      </w:pPr>
      <w:r w:rsidRPr="003B1EB0">
        <w:t>Zhotovitel je povinen uchovávat veškerou dokumentaci související s předmětem plnění včetně účetních dokladů minimálně deset (10) let od úplného splnění smlouvy, pokud není právním předpisem stanovena lhůta delší.</w:t>
      </w:r>
    </w:p>
    <w:p w14:paraId="4FB830E5" w14:textId="77777777" w:rsidR="00384762" w:rsidRPr="003B1EB0" w:rsidRDefault="00384762" w:rsidP="00384762">
      <w:pPr>
        <w:pStyle w:val="Zkladntextodsazen2"/>
        <w:numPr>
          <w:ilvl w:val="0"/>
          <w:numId w:val="6"/>
        </w:numPr>
        <w:spacing w:after="120"/>
        <w:ind w:left="567" w:hanging="567"/>
      </w:pPr>
      <w:r w:rsidRPr="003B1EB0">
        <w:t xml:space="preserve">Zhotovitel je minimálně po dobu, po níž je povinen archivovat dokumentaci podle této smlouvy, povinen poskytovat součinnost při výkonu finanční kontroly podle zákona č. 255/2012 Sb., o kontrole (kontrolní řád), a zákona č. 320/2001 Sb., o finanční kontrole ve veřejné správě,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w:t>
      </w:r>
      <w:r w:rsidRPr="003B1EB0">
        <w:lastRenderedPageBreak/>
        <w:t>uvedeným osobám podmínky k provedení kontroly vztahující se k plnění dle této smlouvy a poskytnout jim při provádění kontroly součinnost.</w:t>
      </w:r>
    </w:p>
    <w:p w14:paraId="6838ABF6" w14:textId="50604BF8" w:rsidR="00384762" w:rsidRPr="003B1EB0" w:rsidRDefault="00384762" w:rsidP="00384762">
      <w:pPr>
        <w:pStyle w:val="Zkladntextodsazen2"/>
        <w:numPr>
          <w:ilvl w:val="0"/>
          <w:numId w:val="6"/>
        </w:numPr>
        <w:spacing w:after="120"/>
        <w:ind w:left="567" w:hanging="567"/>
      </w:pPr>
      <w:r w:rsidRPr="003B1EB0">
        <w:t>Zhotovitel se zavazuje nahradit škodu (za škodu se považuje i krácení nebo neposkytnutí Dotace) vzniklou Objednateli z porušení povinnosti Zhotovitele dle bodu 4 až 1</w:t>
      </w:r>
      <w:r w:rsidR="003B1EB0" w:rsidRPr="003B1EB0">
        <w:t>2</w:t>
      </w:r>
      <w:r w:rsidRPr="003B1EB0">
        <w:t xml:space="preserve"> tohoto článku smlouvy.</w:t>
      </w:r>
    </w:p>
    <w:p w14:paraId="6129F659" w14:textId="13C43A19" w:rsidR="00384762" w:rsidRPr="003B1EB0" w:rsidRDefault="00384762" w:rsidP="00384762">
      <w:pPr>
        <w:pStyle w:val="Zkladntextodsazen2"/>
        <w:numPr>
          <w:ilvl w:val="0"/>
          <w:numId w:val="6"/>
        </w:numPr>
        <w:spacing w:after="120"/>
        <w:ind w:left="567" w:hanging="567"/>
      </w:pPr>
      <w:r w:rsidRPr="003B1EB0">
        <w:t xml:space="preserve">Objednatel je oprávněn odstoupit od této smlouvy v případě porušení povinnosti Zhotovitele dle odst. 4 až 10 tohoto článku smlouvy. </w:t>
      </w:r>
    </w:p>
    <w:p w14:paraId="128AFE85" w14:textId="77777777" w:rsidR="00384762" w:rsidRPr="003B1EB0" w:rsidRDefault="00384762" w:rsidP="00384762">
      <w:pPr>
        <w:pStyle w:val="Zkladntextodsazen2"/>
        <w:spacing w:after="120"/>
        <w:ind w:left="567" w:firstLine="0"/>
      </w:pPr>
    </w:p>
    <w:p w14:paraId="286ACB17" w14:textId="77777777" w:rsidR="00E040DB" w:rsidRPr="003B1EB0" w:rsidRDefault="00E040DB" w:rsidP="00E040DB">
      <w:pPr>
        <w:tabs>
          <w:tab w:val="left" w:pos="709"/>
        </w:tabs>
        <w:spacing w:after="0" w:line="240" w:lineRule="auto"/>
        <w:ind w:left="709"/>
        <w:jc w:val="both"/>
        <w:rPr>
          <w:rFonts w:ascii="Times New Roman" w:hAnsi="Times New Roman"/>
          <w:sz w:val="24"/>
          <w:szCs w:val="24"/>
        </w:rPr>
      </w:pPr>
    </w:p>
    <w:p w14:paraId="23FDEC67" w14:textId="77777777" w:rsidR="00E040DB" w:rsidRPr="003B1EB0" w:rsidRDefault="00E040DB" w:rsidP="00E040DB">
      <w:pPr>
        <w:spacing w:after="0" w:line="240" w:lineRule="auto"/>
        <w:jc w:val="center"/>
        <w:outlineLvl w:val="0"/>
        <w:rPr>
          <w:rFonts w:ascii="Times New Roman" w:hAnsi="Times New Roman"/>
          <w:b/>
          <w:sz w:val="24"/>
          <w:szCs w:val="24"/>
        </w:rPr>
      </w:pPr>
      <w:r w:rsidRPr="003B1EB0">
        <w:rPr>
          <w:rFonts w:ascii="Times New Roman" w:hAnsi="Times New Roman"/>
          <w:b/>
          <w:sz w:val="24"/>
          <w:szCs w:val="24"/>
        </w:rPr>
        <w:t xml:space="preserve">VIII. </w:t>
      </w:r>
    </w:p>
    <w:p w14:paraId="5F62E3FD" w14:textId="77777777" w:rsidR="00E040DB" w:rsidRPr="003B1EB0" w:rsidRDefault="00E040DB" w:rsidP="00E040DB">
      <w:pPr>
        <w:spacing w:after="240" w:line="240" w:lineRule="auto"/>
        <w:jc w:val="center"/>
        <w:outlineLvl w:val="0"/>
        <w:rPr>
          <w:rFonts w:ascii="Times New Roman" w:hAnsi="Times New Roman"/>
          <w:b/>
          <w:sz w:val="24"/>
          <w:szCs w:val="24"/>
        </w:rPr>
      </w:pPr>
      <w:r w:rsidRPr="003B1EB0">
        <w:rPr>
          <w:rFonts w:ascii="Times New Roman" w:hAnsi="Times New Roman"/>
          <w:b/>
          <w:sz w:val="24"/>
          <w:szCs w:val="24"/>
        </w:rPr>
        <w:t>Ukončení smlouvy</w:t>
      </w:r>
    </w:p>
    <w:p w14:paraId="6FD14011" w14:textId="77777777" w:rsidR="00E040DB" w:rsidRPr="003B1EB0" w:rsidRDefault="00E040DB" w:rsidP="00E040DB">
      <w:pPr>
        <w:pStyle w:val="Zkladntextodsazen2"/>
        <w:numPr>
          <w:ilvl w:val="0"/>
          <w:numId w:val="7"/>
        </w:numPr>
        <w:spacing w:after="120"/>
        <w:ind w:left="567" w:hanging="567"/>
      </w:pPr>
      <w:r w:rsidRPr="003B1EB0">
        <w:t>Tato smlouva může být ukončena písemnou dohodou smluvních stran anebo odstoupením od smlouvy z důvodů stanovených v této smlouvě nebo v zákoně.</w:t>
      </w:r>
    </w:p>
    <w:p w14:paraId="4993C03D" w14:textId="77777777" w:rsidR="00E040DB" w:rsidRPr="003B1EB0" w:rsidRDefault="00E040DB" w:rsidP="00E040DB">
      <w:pPr>
        <w:pStyle w:val="Zkladntextodsazen2"/>
        <w:numPr>
          <w:ilvl w:val="0"/>
          <w:numId w:val="7"/>
        </w:numPr>
        <w:spacing w:after="120"/>
        <w:ind w:left="567" w:hanging="567"/>
      </w:pPr>
      <w:r w:rsidRPr="003B1EB0">
        <w:t>Od této smlouvy může smluvní strana odstoupit pro podstatné porušení smluvní povinnosti druhou smluvní stranou. Za podstatné porušení smluvní povinnosti se považuje zejména:</w:t>
      </w:r>
    </w:p>
    <w:p w14:paraId="4442CBF0" w14:textId="77777777" w:rsidR="00E040DB" w:rsidRPr="003B1EB0" w:rsidRDefault="00E040DB" w:rsidP="00E040DB">
      <w:pPr>
        <w:pStyle w:val="Zkladntextodsazen2"/>
        <w:numPr>
          <w:ilvl w:val="1"/>
          <w:numId w:val="7"/>
        </w:numPr>
        <w:spacing w:after="120"/>
      </w:pPr>
      <w:r w:rsidRPr="003B1EB0">
        <w:t xml:space="preserve">na straně kupujícího nezaplacení kupní ceny podle této smlouvy ve lhůtě delší než 30 dní po dni splatnosti příslušné faktury, </w:t>
      </w:r>
    </w:p>
    <w:p w14:paraId="51967F9E" w14:textId="77777777" w:rsidR="00E040DB" w:rsidRPr="003B1EB0" w:rsidRDefault="00E040DB" w:rsidP="00E040DB">
      <w:pPr>
        <w:pStyle w:val="Zkladntextodsazen2"/>
        <w:numPr>
          <w:ilvl w:val="1"/>
          <w:numId w:val="7"/>
        </w:numPr>
        <w:spacing w:after="120"/>
      </w:pPr>
      <w:r w:rsidRPr="003B1EB0">
        <w:t xml:space="preserve">na straně prodávajícího, jestliže předmět koupě (nebo jeho část), nebude řádně dodán v dohodnutém termínu, </w:t>
      </w:r>
    </w:p>
    <w:p w14:paraId="15AAAA8A" w14:textId="77777777" w:rsidR="00E040DB" w:rsidRPr="003B1EB0" w:rsidRDefault="00E040DB" w:rsidP="00E040DB">
      <w:pPr>
        <w:pStyle w:val="Zkladntextodsazen2"/>
        <w:numPr>
          <w:ilvl w:val="1"/>
          <w:numId w:val="7"/>
        </w:numPr>
        <w:spacing w:after="120"/>
      </w:pPr>
      <w:r w:rsidRPr="003B1EB0">
        <w:t>na straně prodávajícího, jestliže předmět koupě nebude mít vlastnosti deklarované prodávajícím v této smlouvě či vlastnosti z této smlouvy vyplývající,</w:t>
      </w:r>
    </w:p>
    <w:p w14:paraId="4F5D3750" w14:textId="77777777" w:rsidR="00E040DB" w:rsidRPr="003B1EB0" w:rsidRDefault="00E040DB" w:rsidP="00E040DB">
      <w:pPr>
        <w:pStyle w:val="Zkladntextodsazen2"/>
        <w:numPr>
          <w:ilvl w:val="1"/>
          <w:numId w:val="7"/>
        </w:numPr>
        <w:spacing w:after="120"/>
      </w:pPr>
      <w:r w:rsidRPr="003B1EB0">
        <w:t>na straně prodávajícího, jestliže je prodávající v prodlení s odstraněním vad dle čl. V. této smlouvy,</w:t>
      </w:r>
    </w:p>
    <w:p w14:paraId="6897F561" w14:textId="77777777" w:rsidR="003B1EB0" w:rsidRPr="003B1EB0" w:rsidRDefault="00E040DB" w:rsidP="00E040DB">
      <w:pPr>
        <w:pStyle w:val="Zkladntextodsazen2"/>
        <w:numPr>
          <w:ilvl w:val="1"/>
          <w:numId w:val="7"/>
        </w:numPr>
        <w:spacing w:after="120"/>
      </w:pPr>
      <w:r w:rsidRPr="003B1EB0">
        <w:t>na straně prodávajícího, ukáže-li se jeho prohlášení dle čl. VII. odst. 6 této smlouvy jako nepravdivé</w:t>
      </w:r>
      <w:r w:rsidR="003B1EB0" w:rsidRPr="003B1EB0">
        <w:t>,</w:t>
      </w:r>
    </w:p>
    <w:p w14:paraId="28AD6AAC" w14:textId="0658F337" w:rsidR="003B1EB0" w:rsidRPr="003B1EB0" w:rsidRDefault="003B1EB0" w:rsidP="003B1EB0">
      <w:pPr>
        <w:pStyle w:val="Zkladntextodsazen2"/>
        <w:numPr>
          <w:ilvl w:val="1"/>
          <w:numId w:val="7"/>
        </w:numPr>
        <w:spacing w:after="120"/>
        <w:ind w:left="851" w:firstLine="283"/>
      </w:pPr>
      <w:r w:rsidRPr="003B1EB0">
        <w:t xml:space="preserve">na straně Prodávajícího, poruší-li povinnost dle čl. VII. odst. 8 nebo </w:t>
      </w:r>
      <w:proofErr w:type="gramStart"/>
      <w:r w:rsidRPr="003B1EB0">
        <w:t>9  této</w:t>
      </w:r>
      <w:proofErr w:type="gramEnd"/>
      <w:r w:rsidRPr="003B1EB0">
        <w:t xml:space="preserve"> smlouvy.</w:t>
      </w:r>
    </w:p>
    <w:p w14:paraId="461FE755" w14:textId="3F4B8B39" w:rsidR="00E040DB" w:rsidRPr="003B1EB0" w:rsidRDefault="00E040DB" w:rsidP="003B1EB0">
      <w:pPr>
        <w:pStyle w:val="Zkladntextodsazen2"/>
        <w:spacing w:after="120"/>
        <w:ind w:left="0" w:firstLine="0"/>
      </w:pPr>
    </w:p>
    <w:p w14:paraId="50FA779A" w14:textId="77777777" w:rsidR="00E040DB" w:rsidRPr="003B1EB0" w:rsidRDefault="00E040DB" w:rsidP="00E040DB">
      <w:pPr>
        <w:pStyle w:val="Zkladntextodsazen2"/>
        <w:numPr>
          <w:ilvl w:val="0"/>
          <w:numId w:val="7"/>
        </w:numPr>
        <w:spacing w:after="120"/>
        <w:ind w:left="567" w:hanging="567"/>
      </w:pPr>
      <w:r w:rsidRPr="003B1EB0">
        <w:t>Odstoupení od této smlouvy musí být učiněno písemně a jako takové doručeno druhé smluvní straně na v záhlaví této smlouvy uvedenou adresu nebo do datové schránky.</w:t>
      </w:r>
    </w:p>
    <w:p w14:paraId="33CB32FA" w14:textId="77777777" w:rsidR="00E040DB" w:rsidRPr="003B1EB0" w:rsidRDefault="00E040DB" w:rsidP="00E040DB">
      <w:pPr>
        <w:pStyle w:val="Zkladntextodsazen2"/>
        <w:numPr>
          <w:ilvl w:val="0"/>
          <w:numId w:val="7"/>
        </w:numPr>
        <w:spacing w:after="120"/>
        <w:ind w:left="567" w:hanging="567"/>
      </w:pPr>
      <w:r w:rsidRPr="003B1EB0">
        <w:t>Účinky odstoupení od této smlouvy nastanou dnem, kdy bude písemné odstoupení smluvní strany odstupující doručeno druhé smluvní straně.</w:t>
      </w:r>
    </w:p>
    <w:p w14:paraId="156F671B" w14:textId="77777777" w:rsidR="00E040DB" w:rsidRPr="003B1EB0" w:rsidRDefault="00E040DB" w:rsidP="00E040DB">
      <w:pPr>
        <w:pStyle w:val="Zkladntextodsazen2"/>
        <w:numPr>
          <w:ilvl w:val="0"/>
          <w:numId w:val="7"/>
        </w:numPr>
        <w:spacing w:after="120"/>
        <w:ind w:left="567" w:hanging="567"/>
      </w:pPr>
      <w:r w:rsidRPr="003B1EB0">
        <w:t>V případě odstoupení od této smlouvy jsou smluvní strany povinny vypořádat své vzájemné závazky a pohledávky stanovené v zákoně nebo v této smlouvě, a to do 30 dnů od právních účinků odstoupení nebo v dohodnuté lhůtě.</w:t>
      </w:r>
    </w:p>
    <w:p w14:paraId="6DD338D1" w14:textId="77777777" w:rsidR="00E040DB" w:rsidRPr="003B1EB0" w:rsidRDefault="00E040DB" w:rsidP="00E040DB">
      <w:pPr>
        <w:pStyle w:val="Zkladntextodsazen2"/>
        <w:numPr>
          <w:ilvl w:val="0"/>
          <w:numId w:val="7"/>
        </w:numPr>
        <w:spacing w:after="120"/>
        <w:ind w:left="567" w:hanging="567"/>
      </w:pPr>
      <w:r w:rsidRPr="003B1EB0">
        <w:t>V případě odstoupení od této smlouvy kupujícím pro podstatné porušení smluvní povinnosti prodávajícím, je prodávající povinen uhradit kupujícímu případnou vzniklou újmu (majetkovou i nemajetkovou).</w:t>
      </w:r>
    </w:p>
    <w:p w14:paraId="5B37AB1A" w14:textId="77777777" w:rsidR="00E040DB" w:rsidRPr="003B1EB0" w:rsidRDefault="00E040DB" w:rsidP="00E040DB">
      <w:pPr>
        <w:keepNext/>
        <w:spacing w:after="0" w:line="240" w:lineRule="auto"/>
        <w:jc w:val="center"/>
        <w:rPr>
          <w:rFonts w:ascii="Times New Roman" w:hAnsi="Times New Roman"/>
          <w:b/>
          <w:sz w:val="24"/>
          <w:szCs w:val="24"/>
        </w:rPr>
      </w:pPr>
      <w:r w:rsidRPr="003B1EB0">
        <w:rPr>
          <w:rFonts w:ascii="Times New Roman" w:hAnsi="Times New Roman"/>
          <w:b/>
          <w:sz w:val="24"/>
          <w:szCs w:val="24"/>
        </w:rPr>
        <w:lastRenderedPageBreak/>
        <w:t xml:space="preserve">IX. </w:t>
      </w:r>
    </w:p>
    <w:p w14:paraId="01ABE3FC" w14:textId="77777777" w:rsidR="00E040DB" w:rsidRPr="003B1EB0" w:rsidRDefault="00E040DB" w:rsidP="00E040DB">
      <w:pPr>
        <w:keepNext/>
        <w:spacing w:after="240" w:line="240" w:lineRule="auto"/>
        <w:jc w:val="center"/>
        <w:rPr>
          <w:rFonts w:ascii="Times New Roman" w:hAnsi="Times New Roman"/>
          <w:b/>
          <w:sz w:val="24"/>
          <w:szCs w:val="24"/>
        </w:rPr>
      </w:pPr>
      <w:r w:rsidRPr="003B1EB0">
        <w:rPr>
          <w:rFonts w:ascii="Times New Roman" w:hAnsi="Times New Roman"/>
          <w:b/>
          <w:sz w:val="24"/>
          <w:szCs w:val="24"/>
        </w:rPr>
        <w:t>Závěrečná ustanovení</w:t>
      </w:r>
    </w:p>
    <w:p w14:paraId="3A55DE5D" w14:textId="77777777" w:rsidR="00E040DB" w:rsidRPr="003B1EB0" w:rsidRDefault="00E040DB" w:rsidP="00E040DB">
      <w:pPr>
        <w:pStyle w:val="Zkladntextodsazen2"/>
        <w:numPr>
          <w:ilvl w:val="0"/>
          <w:numId w:val="8"/>
        </w:numPr>
        <w:spacing w:after="120"/>
        <w:ind w:left="567" w:hanging="567"/>
      </w:pPr>
      <w:r w:rsidRPr="003B1EB0">
        <w:t>Ustanovení této smlouvy lze doplňovat, měnit nebo rušit pouze písemnými, vzestupně číslovanými a datovanými dodatky podepsanými oprávněnými zástupci obou smluvních stran, a to na návrh kterékoli z nich.</w:t>
      </w:r>
    </w:p>
    <w:p w14:paraId="0B4068E3" w14:textId="77777777" w:rsidR="00E040DB" w:rsidRPr="003B1EB0" w:rsidRDefault="00E040DB" w:rsidP="00E040DB">
      <w:pPr>
        <w:pStyle w:val="Zkladntextodsazen2"/>
        <w:numPr>
          <w:ilvl w:val="0"/>
          <w:numId w:val="8"/>
        </w:numPr>
        <w:spacing w:after="120"/>
        <w:ind w:left="567" w:hanging="567"/>
      </w:pPr>
      <w:r w:rsidRPr="003B1EB0">
        <w:t>Pro vztahy touto smlouvou výslovně neupravené, včetně náhrady škody, platí příslušná ustanovení zákona č. 89/2012 Sb., občanský zákoník, ve znění pozdějších předpisů.</w:t>
      </w:r>
    </w:p>
    <w:p w14:paraId="41048170" w14:textId="77777777" w:rsidR="00E040DB" w:rsidRPr="003B1EB0" w:rsidRDefault="00E040DB" w:rsidP="00E040DB">
      <w:pPr>
        <w:pStyle w:val="Zkladntextodsazen2"/>
        <w:numPr>
          <w:ilvl w:val="0"/>
          <w:numId w:val="8"/>
        </w:numPr>
        <w:spacing w:after="120"/>
        <w:ind w:left="567" w:hanging="567"/>
      </w:pPr>
      <w:r w:rsidRPr="003B1EB0">
        <w:t xml:space="preserve">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 původního. </w:t>
      </w:r>
    </w:p>
    <w:p w14:paraId="64E68FA2" w14:textId="77777777" w:rsidR="00E040DB" w:rsidRPr="003B1EB0" w:rsidRDefault="00E040DB" w:rsidP="00E040DB">
      <w:pPr>
        <w:pStyle w:val="Zkladntextodsazen2"/>
        <w:numPr>
          <w:ilvl w:val="0"/>
          <w:numId w:val="8"/>
        </w:numPr>
        <w:spacing w:after="120"/>
        <w:ind w:left="567" w:hanging="567"/>
      </w:pPr>
      <w:r w:rsidRPr="003B1EB0">
        <w:t>Případné spory vzniklé z této smlouvy budou řešeny podle platné právní úpravy věcně a místně příslušnými orgány České republiky.</w:t>
      </w:r>
    </w:p>
    <w:p w14:paraId="7C2133E8" w14:textId="77777777" w:rsidR="00E040DB" w:rsidRPr="003B1EB0" w:rsidRDefault="00E040DB" w:rsidP="00E040DB">
      <w:pPr>
        <w:pStyle w:val="Zkladntextodsazen2"/>
        <w:numPr>
          <w:ilvl w:val="0"/>
          <w:numId w:val="8"/>
        </w:numPr>
        <w:spacing w:after="120"/>
        <w:ind w:left="567" w:hanging="567"/>
      </w:pPr>
      <w:r w:rsidRPr="003B1EB0">
        <w:t>Tato smlouva je vyhotovena ve dvou stejnopisech, z nichž každý má platnost originálu, přičemž každá smluvní strana obdrží jedno vyhotovení.</w:t>
      </w:r>
    </w:p>
    <w:p w14:paraId="20D1475D" w14:textId="77777777" w:rsidR="00E040DB" w:rsidRPr="003B1EB0" w:rsidRDefault="00E040DB" w:rsidP="00E040DB">
      <w:pPr>
        <w:pStyle w:val="Zkladntextodsazen2"/>
        <w:numPr>
          <w:ilvl w:val="0"/>
          <w:numId w:val="8"/>
        </w:numPr>
        <w:spacing w:after="120"/>
        <w:ind w:left="567" w:hanging="567"/>
      </w:pPr>
      <w:r w:rsidRPr="003B1EB0">
        <w:t xml:space="preserve">Obě smluvní strany prohlašují, že si smlouvu přečetly a s jejím obsahem, který vyjadřuje jejich pravou vůli prostou omylů, souhlasí. Zároveň prohlašují, že tato smlouva není uzavírána v tísni nebo za nápadně nevýhodných podmínek, na důkaz čehož připojují své podpisy. </w:t>
      </w:r>
    </w:p>
    <w:p w14:paraId="17AB8CD6" w14:textId="2183CE99" w:rsidR="00E040DB" w:rsidRPr="003B1EB0" w:rsidRDefault="00E040DB" w:rsidP="00E040DB">
      <w:pPr>
        <w:pStyle w:val="Zkladntextodsazen2"/>
        <w:numPr>
          <w:ilvl w:val="0"/>
          <w:numId w:val="8"/>
        </w:numPr>
        <w:spacing w:after="120"/>
        <w:ind w:left="567" w:hanging="567"/>
      </w:pPr>
      <w:r w:rsidRPr="003B1EB0">
        <w:t>Prodávající bere na vědomí, že kupující je subjektem povinným uveřejňovat smlouvy dle zákona č. 340/2015 Sb., a pokud tato smlouva splňuje podmínky pro uveřejnění dané zákonem, kupující tuto smlouvu uveřejní v registru smluv.</w:t>
      </w:r>
    </w:p>
    <w:p w14:paraId="2B469D40" w14:textId="77777777" w:rsidR="00E040DB" w:rsidRPr="003B1EB0" w:rsidRDefault="00E040DB" w:rsidP="00E040DB">
      <w:pPr>
        <w:pStyle w:val="Zkladntextodsazen2"/>
        <w:numPr>
          <w:ilvl w:val="0"/>
          <w:numId w:val="8"/>
        </w:numPr>
        <w:spacing w:after="120"/>
        <w:ind w:left="567" w:hanging="567"/>
      </w:pPr>
      <w:r w:rsidRPr="003B1EB0">
        <w:t>Tato smlouva nabývá platnosti dnem jejího uzavření, tj. dnem podpisu smlouvy oprávněnými zástupci obou smluvních stran. Tato smlouva nabývá účinnosti dnem jejího uzavření, jde-li o smlouvu podléhající uveřejnění v registru smluv dle zákona č. 340/2015 Sb., pak teprve dnem uveřejnění v registru smluv</w:t>
      </w:r>
    </w:p>
    <w:p w14:paraId="4F0B59DF" w14:textId="77777777" w:rsidR="00E040DB" w:rsidRPr="003B1EB0" w:rsidRDefault="00E040DB" w:rsidP="00E040DB">
      <w:pPr>
        <w:spacing w:after="0" w:line="240" w:lineRule="auto"/>
        <w:jc w:val="both"/>
        <w:rPr>
          <w:rFonts w:ascii="Times New Roman" w:hAnsi="Times New Roman"/>
          <w:sz w:val="24"/>
          <w:szCs w:val="24"/>
        </w:rPr>
      </w:pPr>
    </w:p>
    <w:p w14:paraId="01838DA4" w14:textId="77777777" w:rsidR="00E040DB" w:rsidRPr="003B1EB0" w:rsidRDefault="00E040DB" w:rsidP="00E040DB">
      <w:pPr>
        <w:pStyle w:val="Zkladntextodsazen2"/>
        <w:tabs>
          <w:tab w:val="clear" w:pos="-360"/>
        </w:tabs>
      </w:pPr>
      <w:r w:rsidRPr="003B1EB0">
        <w:tab/>
      </w:r>
    </w:p>
    <w:p w14:paraId="2EDD86F3" w14:textId="597559FF" w:rsidR="00E040DB" w:rsidRPr="003B1EB0" w:rsidRDefault="00E040DB" w:rsidP="00E040DB">
      <w:pPr>
        <w:pStyle w:val="Zkladntextodsazen"/>
        <w:rPr>
          <w:rFonts w:ascii="Times New Roman" w:hAnsi="Times New Roman" w:cs="Times New Roman"/>
          <w:sz w:val="24"/>
          <w:szCs w:val="24"/>
        </w:rPr>
      </w:pPr>
      <w:r w:rsidRPr="003B1EB0">
        <w:rPr>
          <w:rFonts w:ascii="Times New Roman" w:hAnsi="Times New Roman" w:cs="Times New Roman"/>
          <w:sz w:val="24"/>
          <w:szCs w:val="24"/>
        </w:rPr>
        <w:t>V</w:t>
      </w:r>
      <w:r w:rsidR="003703C7">
        <w:rPr>
          <w:rFonts w:ascii="Times New Roman" w:hAnsi="Times New Roman" w:cs="Times New Roman"/>
          <w:sz w:val="24"/>
          <w:szCs w:val="24"/>
        </w:rPr>
        <w:t xml:space="preserve"> Praze </w:t>
      </w:r>
      <w:r w:rsidRPr="003B1EB0">
        <w:rPr>
          <w:rFonts w:ascii="Times New Roman" w:hAnsi="Times New Roman" w:cs="Times New Roman"/>
          <w:sz w:val="24"/>
          <w:szCs w:val="24"/>
        </w:rPr>
        <w:t>dne</w:t>
      </w:r>
      <w:r w:rsidRPr="003B1EB0">
        <w:rPr>
          <w:rFonts w:ascii="Times New Roman" w:hAnsi="Times New Roman" w:cs="Times New Roman"/>
          <w:sz w:val="24"/>
          <w:szCs w:val="24"/>
        </w:rPr>
        <w:tab/>
      </w:r>
      <w:r w:rsidRPr="003B1EB0">
        <w:rPr>
          <w:rFonts w:ascii="Times New Roman" w:hAnsi="Times New Roman" w:cs="Times New Roman"/>
          <w:sz w:val="24"/>
          <w:szCs w:val="24"/>
        </w:rPr>
        <w:tab/>
      </w:r>
      <w:r w:rsidRPr="003B1EB0">
        <w:rPr>
          <w:rFonts w:ascii="Times New Roman" w:hAnsi="Times New Roman" w:cs="Times New Roman"/>
          <w:sz w:val="24"/>
          <w:szCs w:val="24"/>
        </w:rPr>
        <w:tab/>
      </w:r>
      <w:r w:rsidR="0050533F">
        <w:rPr>
          <w:rFonts w:ascii="Times New Roman" w:hAnsi="Times New Roman" w:cs="Times New Roman"/>
          <w:sz w:val="24"/>
          <w:szCs w:val="24"/>
        </w:rPr>
        <w:tab/>
      </w:r>
      <w:r w:rsidR="0050533F">
        <w:rPr>
          <w:rFonts w:ascii="Times New Roman" w:hAnsi="Times New Roman" w:cs="Times New Roman"/>
          <w:sz w:val="24"/>
          <w:szCs w:val="24"/>
        </w:rPr>
        <w:tab/>
      </w:r>
      <w:r w:rsidR="0050533F">
        <w:rPr>
          <w:rFonts w:ascii="Times New Roman" w:hAnsi="Times New Roman" w:cs="Times New Roman"/>
          <w:sz w:val="24"/>
          <w:szCs w:val="24"/>
        </w:rPr>
        <w:tab/>
      </w:r>
      <w:r w:rsidRPr="003B1EB0">
        <w:rPr>
          <w:rFonts w:ascii="Times New Roman" w:hAnsi="Times New Roman" w:cs="Times New Roman"/>
          <w:sz w:val="24"/>
          <w:szCs w:val="24"/>
        </w:rPr>
        <w:t xml:space="preserve">V Plzni dne </w:t>
      </w:r>
      <w:r w:rsidRPr="0050533F">
        <w:rPr>
          <w:rFonts w:ascii="Times New Roman" w:hAnsi="Times New Roman" w:cs="Times New Roman"/>
          <w:sz w:val="24"/>
          <w:szCs w:val="24"/>
        </w:rPr>
        <w:t>............................</w:t>
      </w:r>
      <w:r w:rsidRPr="003B1EB0">
        <w:rPr>
          <w:rFonts w:ascii="Times New Roman" w:hAnsi="Times New Roman" w:cs="Times New Roman"/>
          <w:sz w:val="24"/>
          <w:szCs w:val="24"/>
        </w:rPr>
        <w:t xml:space="preserve"> </w:t>
      </w:r>
    </w:p>
    <w:p w14:paraId="038EDEDD" w14:textId="77777777" w:rsidR="00E040DB" w:rsidRPr="003B1EB0" w:rsidRDefault="00E040DB" w:rsidP="00E040DB">
      <w:pPr>
        <w:pStyle w:val="Zkladntextodsazen"/>
        <w:rPr>
          <w:rFonts w:ascii="Times New Roman" w:hAnsi="Times New Roman" w:cs="Times New Roman"/>
          <w:sz w:val="24"/>
          <w:szCs w:val="24"/>
        </w:rPr>
      </w:pPr>
    </w:p>
    <w:p w14:paraId="1B088750" w14:textId="77777777" w:rsidR="00E040DB" w:rsidRPr="003B1EB0" w:rsidRDefault="00E040DB" w:rsidP="00E040DB">
      <w:pPr>
        <w:pStyle w:val="Zkladntextodsazen"/>
        <w:ind w:left="0" w:firstLine="0"/>
        <w:jc w:val="left"/>
        <w:rPr>
          <w:rFonts w:ascii="Times New Roman" w:hAnsi="Times New Roman" w:cs="Times New Roman"/>
          <w:sz w:val="24"/>
          <w:szCs w:val="24"/>
        </w:rPr>
      </w:pPr>
    </w:p>
    <w:p w14:paraId="313BBAAE" w14:textId="77777777" w:rsidR="00E040DB" w:rsidRPr="003B1EB0" w:rsidRDefault="00E040DB" w:rsidP="00E040DB">
      <w:pPr>
        <w:pStyle w:val="Zkladntextodsazen"/>
        <w:ind w:left="0" w:firstLine="0"/>
        <w:jc w:val="left"/>
        <w:rPr>
          <w:rFonts w:ascii="Times New Roman" w:hAnsi="Times New Roman" w:cs="Times New Roman"/>
          <w:sz w:val="24"/>
          <w:szCs w:val="24"/>
        </w:rPr>
      </w:pPr>
      <w:r w:rsidRPr="003B1EB0">
        <w:rPr>
          <w:rFonts w:ascii="Times New Roman" w:hAnsi="Times New Roman" w:cs="Times New Roman"/>
          <w:sz w:val="24"/>
          <w:szCs w:val="24"/>
        </w:rPr>
        <w:t>Prodávající:</w:t>
      </w:r>
      <w:r w:rsidRPr="003B1EB0">
        <w:rPr>
          <w:rFonts w:ascii="Times New Roman" w:hAnsi="Times New Roman" w:cs="Times New Roman"/>
          <w:sz w:val="24"/>
          <w:szCs w:val="24"/>
        </w:rPr>
        <w:tab/>
      </w:r>
      <w:r w:rsidRPr="003B1EB0">
        <w:rPr>
          <w:rFonts w:ascii="Times New Roman" w:hAnsi="Times New Roman" w:cs="Times New Roman"/>
          <w:sz w:val="24"/>
          <w:szCs w:val="24"/>
        </w:rPr>
        <w:tab/>
      </w:r>
      <w:r w:rsidRPr="003B1EB0">
        <w:rPr>
          <w:rFonts w:ascii="Times New Roman" w:hAnsi="Times New Roman" w:cs="Times New Roman"/>
          <w:sz w:val="24"/>
          <w:szCs w:val="24"/>
        </w:rPr>
        <w:tab/>
      </w:r>
      <w:r w:rsidRPr="003B1EB0">
        <w:rPr>
          <w:rFonts w:ascii="Times New Roman" w:hAnsi="Times New Roman" w:cs="Times New Roman"/>
          <w:sz w:val="24"/>
          <w:szCs w:val="24"/>
        </w:rPr>
        <w:tab/>
      </w:r>
      <w:r w:rsidRPr="003B1EB0">
        <w:rPr>
          <w:rFonts w:ascii="Times New Roman" w:hAnsi="Times New Roman" w:cs="Times New Roman"/>
          <w:sz w:val="24"/>
          <w:szCs w:val="24"/>
        </w:rPr>
        <w:tab/>
      </w:r>
      <w:r w:rsidRPr="003B1EB0">
        <w:rPr>
          <w:rFonts w:ascii="Times New Roman" w:hAnsi="Times New Roman" w:cs="Times New Roman"/>
          <w:sz w:val="24"/>
          <w:szCs w:val="24"/>
        </w:rPr>
        <w:tab/>
        <w:t>Kupující:</w:t>
      </w:r>
    </w:p>
    <w:p w14:paraId="5B75604A" w14:textId="77777777" w:rsidR="00E040DB" w:rsidRPr="003B1EB0" w:rsidRDefault="00E040DB" w:rsidP="00E040DB">
      <w:pPr>
        <w:pStyle w:val="Zkladntextodsazen"/>
        <w:ind w:left="0" w:firstLine="0"/>
        <w:jc w:val="left"/>
        <w:rPr>
          <w:rFonts w:ascii="Times New Roman" w:hAnsi="Times New Roman" w:cs="Times New Roman"/>
          <w:sz w:val="24"/>
          <w:szCs w:val="24"/>
        </w:rPr>
      </w:pPr>
    </w:p>
    <w:p w14:paraId="40FBEC7C" w14:textId="77777777" w:rsidR="00E040DB" w:rsidRPr="003B1EB0" w:rsidRDefault="00E040DB" w:rsidP="00E040DB">
      <w:pPr>
        <w:pStyle w:val="Zkladntextodsazen"/>
        <w:ind w:left="0" w:firstLine="0"/>
        <w:jc w:val="left"/>
        <w:rPr>
          <w:rFonts w:ascii="Times New Roman" w:hAnsi="Times New Roman" w:cs="Times New Roman"/>
          <w:sz w:val="24"/>
          <w:szCs w:val="24"/>
        </w:rPr>
      </w:pPr>
    </w:p>
    <w:p w14:paraId="1BAC1AEE" w14:textId="6E468A5D" w:rsidR="00E040DB" w:rsidRPr="003B1EB0" w:rsidRDefault="00E040DB" w:rsidP="003703C7">
      <w:pPr>
        <w:tabs>
          <w:tab w:val="left" w:pos="4962"/>
        </w:tabs>
        <w:spacing w:after="0"/>
        <w:rPr>
          <w:rFonts w:ascii="Times New Roman" w:hAnsi="Times New Roman"/>
          <w:sz w:val="24"/>
          <w:szCs w:val="24"/>
        </w:rPr>
      </w:pPr>
      <w:r w:rsidRPr="003B1EB0">
        <w:rPr>
          <w:rFonts w:ascii="Times New Roman" w:hAnsi="Times New Roman"/>
          <w:sz w:val="24"/>
          <w:szCs w:val="24"/>
        </w:rPr>
        <w:t>.......................................................</w:t>
      </w:r>
      <w:r w:rsidRPr="003B1EB0">
        <w:rPr>
          <w:rFonts w:ascii="Times New Roman" w:hAnsi="Times New Roman"/>
          <w:sz w:val="24"/>
          <w:szCs w:val="24"/>
        </w:rPr>
        <w:tab/>
        <w:t xml:space="preserve">.......................................................... </w:t>
      </w:r>
      <w:r w:rsidR="007E4B7B">
        <w:rPr>
          <w:rFonts w:ascii="Times New Roman" w:hAnsi="Times New Roman"/>
          <w:sz w:val="24"/>
          <w:szCs w:val="24"/>
        </w:rPr>
        <w:t>Tomáš Přikryl</w:t>
      </w:r>
      <w:r w:rsidRPr="003B1EB0">
        <w:rPr>
          <w:rFonts w:ascii="Times New Roman" w:hAnsi="Times New Roman"/>
          <w:sz w:val="24"/>
          <w:szCs w:val="24"/>
        </w:rPr>
        <w:tab/>
      </w:r>
      <w:r w:rsidR="002F2E5C" w:rsidRPr="003B1EB0">
        <w:rPr>
          <w:rFonts w:ascii="Times New Roman" w:hAnsi="Times New Roman"/>
          <w:sz w:val="24"/>
          <w:szCs w:val="24"/>
        </w:rPr>
        <w:t>prof. RNDr. Miroslav Lávička, Ph.D.</w:t>
      </w:r>
    </w:p>
    <w:p w14:paraId="3491D3AF" w14:textId="22B69857" w:rsidR="00E040DB" w:rsidRPr="003B1EB0" w:rsidRDefault="00C424BD" w:rsidP="00E040DB">
      <w:pPr>
        <w:spacing w:after="0"/>
        <w:rPr>
          <w:rFonts w:ascii="Times New Roman" w:hAnsi="Times New Roman"/>
          <w:sz w:val="24"/>
          <w:szCs w:val="24"/>
        </w:rPr>
      </w:pPr>
      <w:r>
        <w:rPr>
          <w:rFonts w:ascii="Times New Roman" w:hAnsi="Times New Roman"/>
          <w:sz w:val="24"/>
          <w:szCs w:val="24"/>
        </w:rPr>
        <w:t>Člen správní rady</w:t>
      </w:r>
      <w:r w:rsidR="00E040DB" w:rsidRPr="003B1EB0">
        <w:rPr>
          <w:rFonts w:ascii="Times New Roman" w:hAnsi="Times New Roman"/>
          <w:sz w:val="24"/>
          <w:szCs w:val="24"/>
        </w:rPr>
        <w:tab/>
      </w:r>
      <w:r w:rsidR="00E040DB" w:rsidRPr="003B1EB0">
        <w:rPr>
          <w:rFonts w:ascii="Times New Roman" w:hAnsi="Times New Roman"/>
          <w:sz w:val="24"/>
          <w:szCs w:val="24"/>
        </w:rPr>
        <w:tab/>
      </w:r>
      <w:r w:rsidR="003703C7">
        <w:rPr>
          <w:rFonts w:ascii="Times New Roman" w:hAnsi="Times New Roman"/>
          <w:sz w:val="24"/>
          <w:szCs w:val="24"/>
        </w:rPr>
        <w:tab/>
      </w:r>
      <w:r w:rsidR="00772587">
        <w:rPr>
          <w:rFonts w:ascii="Times New Roman" w:hAnsi="Times New Roman"/>
          <w:sz w:val="24"/>
          <w:szCs w:val="24"/>
        </w:rPr>
        <w:t xml:space="preserve">                       </w:t>
      </w:r>
      <w:r w:rsidR="00ED54DB">
        <w:rPr>
          <w:rFonts w:ascii="Times New Roman" w:hAnsi="Times New Roman"/>
          <w:sz w:val="24"/>
          <w:szCs w:val="24"/>
        </w:rPr>
        <w:t xml:space="preserve">                        </w:t>
      </w:r>
      <w:r w:rsidR="00772587">
        <w:rPr>
          <w:rFonts w:ascii="Times New Roman" w:hAnsi="Times New Roman"/>
          <w:sz w:val="24"/>
          <w:szCs w:val="24"/>
        </w:rPr>
        <w:t xml:space="preserve"> </w:t>
      </w:r>
      <w:r w:rsidR="002A730A" w:rsidRPr="003B1EB0">
        <w:rPr>
          <w:rFonts w:ascii="Times New Roman" w:hAnsi="Times New Roman"/>
          <w:sz w:val="24"/>
          <w:szCs w:val="24"/>
        </w:rPr>
        <w:t>rektor</w:t>
      </w:r>
    </w:p>
    <w:p w14:paraId="5972B564" w14:textId="78097036" w:rsidR="00E040DB" w:rsidRPr="003B1EB0" w:rsidRDefault="003703C7" w:rsidP="00E040DB">
      <w:pPr>
        <w:spacing w:after="0"/>
        <w:rPr>
          <w:rFonts w:ascii="Times New Roman" w:hAnsi="Times New Roman"/>
          <w:sz w:val="24"/>
          <w:szCs w:val="24"/>
        </w:rPr>
      </w:pPr>
      <w:r>
        <w:rPr>
          <w:rFonts w:ascii="Times New Roman" w:hAnsi="Times New Roman"/>
          <w:sz w:val="24"/>
          <w:szCs w:val="24"/>
        </w:rPr>
        <w:t>P-LAB a.s.</w:t>
      </w:r>
      <w:r w:rsidR="00E040DB" w:rsidRPr="003B1EB0">
        <w:rPr>
          <w:rFonts w:ascii="Times New Roman" w:hAnsi="Times New Roman"/>
          <w:sz w:val="24"/>
          <w:szCs w:val="24"/>
        </w:rPr>
        <w:tab/>
      </w:r>
      <w:r w:rsidR="00E040DB" w:rsidRPr="003B1EB0">
        <w:rPr>
          <w:rFonts w:ascii="Times New Roman" w:hAnsi="Times New Roman"/>
          <w:sz w:val="24"/>
          <w:szCs w:val="24"/>
        </w:rPr>
        <w:tab/>
      </w:r>
      <w:r w:rsidR="00E040DB" w:rsidRPr="003B1EB0">
        <w:rPr>
          <w:rFonts w:ascii="Times New Roman" w:hAnsi="Times New Roman"/>
          <w:sz w:val="24"/>
          <w:szCs w:val="24"/>
        </w:rPr>
        <w:tab/>
      </w:r>
      <w:r w:rsidR="00E040DB" w:rsidRPr="003B1EB0">
        <w:rPr>
          <w:rFonts w:ascii="Times New Roman" w:hAnsi="Times New Roman"/>
          <w:sz w:val="24"/>
          <w:szCs w:val="24"/>
        </w:rPr>
        <w:tab/>
      </w:r>
      <w:r w:rsidR="00E040DB" w:rsidRPr="003B1EB0">
        <w:rPr>
          <w:rFonts w:ascii="Times New Roman" w:hAnsi="Times New Roman"/>
          <w:sz w:val="24"/>
          <w:szCs w:val="24"/>
        </w:rPr>
        <w:tab/>
      </w:r>
      <w:r w:rsidR="00E040DB" w:rsidRPr="003B1EB0">
        <w:rPr>
          <w:rFonts w:ascii="Times New Roman" w:hAnsi="Times New Roman"/>
          <w:sz w:val="24"/>
          <w:szCs w:val="24"/>
        </w:rPr>
        <w:tab/>
        <w:t>Západočeská univerzita v Plzni</w:t>
      </w:r>
    </w:p>
    <w:p w14:paraId="20A5AED9" w14:textId="77777777" w:rsidR="00E040DB" w:rsidRPr="003B1EB0" w:rsidRDefault="00E040DB" w:rsidP="00E040DB">
      <w:pPr>
        <w:tabs>
          <w:tab w:val="left" w:pos="0"/>
        </w:tabs>
        <w:suppressAutoHyphens/>
        <w:jc w:val="both"/>
        <w:rPr>
          <w:rFonts w:ascii="Times New Roman" w:hAnsi="Times New Roman"/>
          <w:sz w:val="24"/>
          <w:szCs w:val="24"/>
        </w:rPr>
      </w:pPr>
    </w:p>
    <w:p w14:paraId="7B878EFD" w14:textId="77777777" w:rsidR="00CB4390" w:rsidRDefault="00CB4390" w:rsidP="00CB4390">
      <w:pPr>
        <w:spacing w:after="0" w:line="240" w:lineRule="auto"/>
        <w:rPr>
          <w:rFonts w:ascii="Times New Roman" w:hAnsi="Times New Roman"/>
          <w:sz w:val="24"/>
          <w:szCs w:val="24"/>
        </w:rPr>
      </w:pPr>
      <w:r w:rsidRPr="003B1EB0">
        <w:rPr>
          <w:rFonts w:ascii="Times New Roman" w:hAnsi="Times New Roman"/>
          <w:sz w:val="24"/>
          <w:szCs w:val="24"/>
        </w:rPr>
        <w:t>Příloha č. 1: Technická specifikace předmětu koupě</w:t>
      </w:r>
    </w:p>
    <w:p w14:paraId="1A858CEE" w14:textId="77777777" w:rsidR="00CB4390" w:rsidRDefault="00CB4390" w:rsidP="00CB4390">
      <w:pPr>
        <w:spacing w:after="0" w:line="240" w:lineRule="auto"/>
        <w:rPr>
          <w:rFonts w:ascii="Times New Roman" w:hAnsi="Times New Roman"/>
          <w:sz w:val="24"/>
          <w:szCs w:val="24"/>
        </w:rPr>
      </w:pPr>
      <w:r>
        <w:rPr>
          <w:rFonts w:ascii="Times New Roman" w:hAnsi="Times New Roman"/>
          <w:sz w:val="24"/>
          <w:szCs w:val="24"/>
        </w:rPr>
        <w:t xml:space="preserve">Příloha č. 2: Vlastní technická specifikace předmětu koupě (vyplní dodavatel </w:t>
      </w:r>
      <w:r w:rsidRPr="00C02E65">
        <w:rPr>
          <w:rFonts w:ascii="Arial" w:hAnsi="Arial" w:cs="Arial"/>
          <w:sz w:val="20"/>
          <w:szCs w:val="20"/>
        </w:rPr>
        <w:t xml:space="preserve">– </w:t>
      </w:r>
      <w:r w:rsidRPr="00B24789">
        <w:rPr>
          <w:rFonts w:ascii="Times New Roman" w:hAnsi="Times New Roman"/>
          <w:sz w:val="24"/>
          <w:szCs w:val="24"/>
        </w:rPr>
        <w:t>podrobný popis nabízeného zboží, název výrobce, materiálu či výrobku.</w:t>
      </w:r>
      <w:r>
        <w:rPr>
          <w:rFonts w:ascii="Times New Roman" w:hAnsi="Times New Roman"/>
          <w:sz w:val="24"/>
          <w:szCs w:val="24"/>
        </w:rPr>
        <w:t xml:space="preserve"> </w:t>
      </w:r>
    </w:p>
    <w:p w14:paraId="107C343F" w14:textId="77777777" w:rsidR="00CB4390" w:rsidRPr="003B1EB0" w:rsidRDefault="00CB4390" w:rsidP="00CB4390">
      <w:pPr>
        <w:spacing w:after="0" w:line="240" w:lineRule="auto"/>
        <w:rPr>
          <w:rFonts w:ascii="Times New Roman" w:hAnsi="Times New Roman"/>
          <w:sz w:val="24"/>
          <w:szCs w:val="24"/>
        </w:rPr>
      </w:pPr>
      <w:r>
        <w:rPr>
          <w:rFonts w:ascii="Times New Roman" w:hAnsi="Times New Roman"/>
          <w:sz w:val="24"/>
          <w:szCs w:val="24"/>
        </w:rPr>
        <w:t>Příloha č. 3: Seznam poddodavatelů</w:t>
      </w:r>
    </w:p>
    <w:p w14:paraId="7772B215" w14:textId="77777777" w:rsidR="00E040DB" w:rsidRPr="003B1EB0" w:rsidRDefault="00E040DB" w:rsidP="00E040DB">
      <w:pPr>
        <w:rPr>
          <w:rFonts w:ascii="Times New Roman" w:hAnsi="Times New Roman"/>
          <w:sz w:val="24"/>
          <w:szCs w:val="24"/>
        </w:rPr>
      </w:pPr>
    </w:p>
    <w:p w14:paraId="0626C785" w14:textId="236003A8" w:rsidR="00E70CB5" w:rsidRPr="003B1EB0" w:rsidRDefault="00E70CB5">
      <w:pPr>
        <w:rPr>
          <w:rFonts w:ascii="Times New Roman" w:hAnsi="Times New Roman"/>
          <w:sz w:val="24"/>
          <w:szCs w:val="24"/>
        </w:rPr>
      </w:pPr>
    </w:p>
    <w:p w14:paraId="22FB0592" w14:textId="77777777" w:rsidR="00C64920" w:rsidRPr="003B1EB0" w:rsidRDefault="00C64920" w:rsidP="00C64920">
      <w:pPr>
        <w:tabs>
          <w:tab w:val="left" w:pos="7230"/>
        </w:tabs>
        <w:rPr>
          <w:rFonts w:ascii="Times New Roman" w:hAnsi="Times New Roman"/>
          <w:b/>
          <w:sz w:val="28"/>
          <w:lang w:eastAsia="cs-CZ"/>
        </w:rPr>
      </w:pPr>
      <w:r w:rsidRPr="003B1EB0">
        <w:rPr>
          <w:rFonts w:ascii="Times New Roman" w:hAnsi="Times New Roman"/>
          <w:b/>
          <w:sz w:val="28"/>
          <w:lang w:eastAsia="cs-CZ"/>
        </w:rPr>
        <w:t>TECHNICKÁ SPECIFIKACE DODÁVKY</w:t>
      </w:r>
    </w:p>
    <w:p w14:paraId="131189B5" w14:textId="77777777" w:rsidR="00C64920" w:rsidRPr="003B1EB0" w:rsidRDefault="00C64920" w:rsidP="00C64920">
      <w:pPr>
        <w:spacing w:after="0" w:line="240" w:lineRule="auto"/>
        <w:rPr>
          <w:rFonts w:ascii="Times New Roman" w:eastAsia="Times New Roman" w:hAnsi="Times New Roman"/>
          <w:b/>
          <w:color w:val="000000"/>
          <w:sz w:val="24"/>
          <w:lang w:eastAsia="cs-CZ"/>
        </w:rPr>
      </w:pPr>
    </w:p>
    <w:p w14:paraId="22DCAC2A" w14:textId="77777777" w:rsidR="00C64920" w:rsidRPr="003B1EB0" w:rsidRDefault="00C64920" w:rsidP="00C64920">
      <w:pPr>
        <w:spacing w:after="0" w:line="240" w:lineRule="auto"/>
        <w:rPr>
          <w:rFonts w:ascii="Times New Roman" w:eastAsia="Times New Roman" w:hAnsi="Times New Roman"/>
          <w:b/>
          <w:color w:val="000000"/>
          <w:sz w:val="28"/>
          <w:lang w:eastAsia="cs-CZ"/>
        </w:rPr>
      </w:pPr>
      <w:r w:rsidRPr="003B1EB0">
        <w:rPr>
          <w:rFonts w:ascii="Times New Roman" w:eastAsia="Times New Roman" w:hAnsi="Times New Roman"/>
          <w:b/>
          <w:color w:val="000000"/>
          <w:sz w:val="28"/>
          <w:lang w:eastAsia="cs-CZ"/>
        </w:rPr>
        <w:t>Laboratorní oblouková tavící pec</w:t>
      </w:r>
    </w:p>
    <w:p w14:paraId="06C57EB5" w14:textId="77777777" w:rsidR="00C64920" w:rsidRPr="003B1EB0" w:rsidRDefault="00C64920" w:rsidP="00C64920">
      <w:pPr>
        <w:spacing w:after="0" w:line="240" w:lineRule="auto"/>
        <w:rPr>
          <w:rFonts w:ascii="Times New Roman" w:eastAsia="Times New Roman" w:hAnsi="Times New Roman"/>
          <w:color w:val="000000"/>
          <w:lang w:eastAsia="cs-CZ"/>
        </w:rPr>
      </w:pPr>
    </w:p>
    <w:p w14:paraId="619AA91D" w14:textId="58CAD9F4" w:rsidR="00C64920" w:rsidRPr="003B1EB0" w:rsidRDefault="00C64920" w:rsidP="00C64920">
      <w:pPr>
        <w:rPr>
          <w:rFonts w:ascii="Times New Roman" w:hAnsi="Times New Roman"/>
        </w:rPr>
      </w:pPr>
      <w:r w:rsidRPr="003B1EB0">
        <w:rPr>
          <w:rFonts w:ascii="Times New Roman" w:eastAsia="Times New Roman" w:hAnsi="Times New Roman"/>
          <w:b/>
          <w:i/>
          <w:lang w:eastAsia="cs-CZ"/>
        </w:rPr>
        <w:t>Popis zařízení:</w:t>
      </w:r>
      <w:r w:rsidRPr="003B1EB0">
        <w:rPr>
          <w:rFonts w:ascii="Times New Roman" w:eastAsia="Times New Roman" w:hAnsi="Times New Roman"/>
          <w:sz w:val="24"/>
          <w:lang w:eastAsia="cs-CZ"/>
        </w:rPr>
        <w:t xml:space="preserve"> </w:t>
      </w:r>
      <w:r w:rsidRPr="003B1EB0">
        <w:rPr>
          <w:rFonts w:ascii="Times New Roman" w:eastAsia="Times New Roman" w:hAnsi="Times New Roman"/>
          <w:lang w:eastAsia="cs-CZ"/>
        </w:rPr>
        <w:t>Předmětem dodávky je tavicí pec na principu obloukového výboje</w:t>
      </w:r>
      <w:r w:rsidRPr="003B1EB0">
        <w:rPr>
          <w:rFonts w:ascii="Times New Roman" w:hAnsi="Times New Roman"/>
        </w:rPr>
        <w:t xml:space="preserve"> pro tavbu kovů ve vysokém vakuu pro vsázku o hmotnosti až 500 g, která může být instalována a provozována v </w:t>
      </w:r>
      <w:proofErr w:type="gramStart"/>
      <w:r w:rsidRPr="003B1EB0">
        <w:rPr>
          <w:rFonts w:ascii="Times New Roman" w:hAnsi="Times New Roman"/>
        </w:rPr>
        <w:t xml:space="preserve">běž- </w:t>
      </w:r>
      <w:proofErr w:type="spellStart"/>
      <w:r w:rsidRPr="003B1EB0">
        <w:rPr>
          <w:rFonts w:ascii="Times New Roman" w:hAnsi="Times New Roman"/>
        </w:rPr>
        <w:t>ných</w:t>
      </w:r>
      <w:proofErr w:type="spellEnd"/>
      <w:proofErr w:type="gramEnd"/>
      <w:r w:rsidRPr="003B1EB0">
        <w:rPr>
          <w:rFonts w:ascii="Times New Roman" w:hAnsi="Times New Roman"/>
        </w:rPr>
        <w:t xml:space="preserve"> laboratorních prostorách, které nemají statut čistých prostor. Tavba kovů s teplotami tavení až 3400 °C (tj. i žáruvzdorných kovů, např. wolfram, molybden) ve formě pelet</w:t>
      </w:r>
      <w:r w:rsidR="009E6BC8">
        <w:rPr>
          <w:rFonts w:ascii="Times New Roman" w:hAnsi="Times New Roman"/>
        </w:rPr>
        <w:t xml:space="preserve"> nebo</w:t>
      </w:r>
      <w:r w:rsidRPr="003B1EB0">
        <w:rPr>
          <w:rFonts w:ascii="Times New Roman" w:hAnsi="Times New Roman"/>
        </w:rPr>
        <w:t xml:space="preserve"> granulí pro přípravu menších vzorků slitin a terčů k magnetronovému </w:t>
      </w:r>
      <w:proofErr w:type="spellStart"/>
      <w:r w:rsidRPr="003B1EB0">
        <w:rPr>
          <w:rFonts w:ascii="Times New Roman" w:hAnsi="Times New Roman"/>
        </w:rPr>
        <w:t>naprašování</w:t>
      </w:r>
      <w:proofErr w:type="spellEnd"/>
      <w:r w:rsidRPr="003B1EB0">
        <w:rPr>
          <w:rFonts w:ascii="Times New Roman" w:hAnsi="Times New Roman"/>
        </w:rPr>
        <w:t xml:space="preserve"> s homogenním složením a bez výrazných </w:t>
      </w:r>
      <w:proofErr w:type="spellStart"/>
      <w:r w:rsidRPr="003B1EB0">
        <w:rPr>
          <w:rFonts w:ascii="Times New Roman" w:hAnsi="Times New Roman"/>
        </w:rPr>
        <w:t>makrostrukturních</w:t>
      </w:r>
      <w:proofErr w:type="spellEnd"/>
      <w:r w:rsidRPr="003B1EB0">
        <w:rPr>
          <w:rFonts w:ascii="Times New Roman" w:hAnsi="Times New Roman"/>
        </w:rPr>
        <w:t xml:space="preserve"> vad (trhliny, řediny). </w:t>
      </w:r>
    </w:p>
    <w:p w14:paraId="0556A2B1" w14:textId="77777777" w:rsidR="00C64920" w:rsidRPr="003B1EB0" w:rsidRDefault="00C64920" w:rsidP="00C64920">
      <w:pPr>
        <w:spacing w:after="0"/>
        <w:jc w:val="both"/>
        <w:rPr>
          <w:rFonts w:ascii="Times New Roman" w:hAnsi="Times New Roman"/>
        </w:rPr>
      </w:pPr>
      <w:r w:rsidRPr="003B1EB0">
        <w:rPr>
          <w:rFonts w:ascii="Times New Roman" w:eastAsia="Times New Roman" w:hAnsi="Times New Roman"/>
          <w:b/>
          <w:i/>
          <w:lang w:eastAsia="cs-CZ"/>
        </w:rPr>
        <w:t>Požadavky:</w:t>
      </w:r>
    </w:p>
    <w:p w14:paraId="67AC1C04" w14:textId="77777777" w:rsidR="00C64920" w:rsidRPr="003B1EB0" w:rsidRDefault="00C64920" w:rsidP="00C64920">
      <w:pPr>
        <w:pStyle w:val="Odstavecseseznamem"/>
        <w:numPr>
          <w:ilvl w:val="0"/>
          <w:numId w:val="14"/>
        </w:numPr>
        <w:suppressAutoHyphens/>
        <w:spacing w:after="160" w:line="259" w:lineRule="auto"/>
        <w:contextualSpacing/>
      </w:pPr>
      <w:r w:rsidRPr="003B1EB0">
        <w:t xml:space="preserve">Pracovní komora: </w:t>
      </w:r>
    </w:p>
    <w:p w14:paraId="50BBBCBD" w14:textId="05F9D3F0" w:rsidR="00C64920" w:rsidRPr="003B1EB0" w:rsidRDefault="00C64920" w:rsidP="00C64920">
      <w:pPr>
        <w:pStyle w:val="Odstavecseseznamem"/>
        <w:ind w:left="1416"/>
      </w:pPr>
      <w:r w:rsidRPr="003B1EB0">
        <w:t xml:space="preserve">3. a) Konstrukce komory umožňující vyčerpání na </w:t>
      </w:r>
      <w:r w:rsidRPr="003F4F30">
        <w:t xml:space="preserve">tlak </w:t>
      </w:r>
      <w:r w:rsidR="009E6BC8" w:rsidRPr="003F4F30">
        <w:t>5 x 10</w:t>
      </w:r>
      <w:r w:rsidR="009E6BC8" w:rsidRPr="003F4F30">
        <w:rPr>
          <w:vertAlign w:val="superscript"/>
        </w:rPr>
        <w:t>-5</w:t>
      </w:r>
      <w:r w:rsidR="009E6BC8" w:rsidRPr="003F4F30">
        <w:t xml:space="preserve"> mbar </w:t>
      </w:r>
      <w:r w:rsidRPr="003F4F30">
        <w:t xml:space="preserve">Pa nebo </w:t>
      </w:r>
      <w:r w:rsidRPr="003B1EB0">
        <w:t>nižší.</w:t>
      </w:r>
    </w:p>
    <w:p w14:paraId="4D447F18" w14:textId="77777777" w:rsidR="00C64920" w:rsidRPr="003B1EB0" w:rsidRDefault="00C64920" w:rsidP="00C64920">
      <w:pPr>
        <w:pStyle w:val="Odstavecseseznamem"/>
        <w:ind w:left="1416"/>
      </w:pPr>
      <w:r w:rsidRPr="003B1EB0">
        <w:t xml:space="preserve">3. b) Vodní chlazení komory zajišťující pracovní teplotu pod 50 °C. </w:t>
      </w:r>
    </w:p>
    <w:p w14:paraId="57CC8CCA" w14:textId="77777777" w:rsidR="00C64920" w:rsidRPr="003B1EB0" w:rsidRDefault="00C64920" w:rsidP="00C64920">
      <w:pPr>
        <w:pStyle w:val="Odstavecseseznamem"/>
        <w:ind w:left="1416"/>
      </w:pPr>
      <w:r w:rsidRPr="003B1EB0">
        <w:t>3. c) Konstrukce pracovní komory umožňující její naplnění inertním plynem a detekci obsahu kyslíku.</w:t>
      </w:r>
    </w:p>
    <w:p w14:paraId="5D420FC0" w14:textId="77777777" w:rsidR="00C64920" w:rsidRPr="003B1EB0" w:rsidRDefault="00C64920" w:rsidP="00C64920">
      <w:pPr>
        <w:pStyle w:val="Odstavecseseznamem"/>
        <w:ind w:left="1416"/>
      </w:pPr>
      <w:r w:rsidRPr="003B1EB0">
        <w:t>3. d) Možnost přímého pozorování procesu v komoře.</w:t>
      </w:r>
    </w:p>
    <w:p w14:paraId="4A6327F1" w14:textId="77777777" w:rsidR="00C64920" w:rsidRPr="003B1EB0" w:rsidRDefault="00C64920" w:rsidP="00C64920">
      <w:pPr>
        <w:pStyle w:val="Odstavecseseznamem"/>
        <w:ind w:left="1416"/>
      </w:pPr>
      <w:r w:rsidRPr="003B1EB0">
        <w:t>3. e) Zdroj obloukového výboje umístěný v horní části komory, plocha pro vkládání a vyjímání vzorků v dolní části komory. Po otevření komory by měl být dostatek prostoru pro manipulaci se vzorky.</w:t>
      </w:r>
    </w:p>
    <w:p w14:paraId="590037AB" w14:textId="77777777" w:rsidR="00C64920" w:rsidRPr="003B1EB0" w:rsidRDefault="00C64920" w:rsidP="00C64920">
      <w:pPr>
        <w:pStyle w:val="Odstavecseseznamem"/>
        <w:numPr>
          <w:ilvl w:val="0"/>
          <w:numId w:val="14"/>
        </w:numPr>
        <w:suppressAutoHyphens/>
        <w:spacing w:after="160" w:line="259" w:lineRule="auto"/>
        <w:contextualSpacing/>
      </w:pPr>
      <w:r w:rsidRPr="003B1EB0">
        <w:t xml:space="preserve">Generátor obloukového výboje dosahující tavicích proudů 10-800 A. </w:t>
      </w:r>
    </w:p>
    <w:p w14:paraId="78648345" w14:textId="77777777" w:rsidR="00C64920" w:rsidRPr="003B1EB0" w:rsidRDefault="00C64920" w:rsidP="00C64920">
      <w:pPr>
        <w:pStyle w:val="Odstavecseseznamem"/>
        <w:numPr>
          <w:ilvl w:val="0"/>
          <w:numId w:val="14"/>
        </w:numPr>
        <w:suppressAutoHyphens/>
        <w:spacing w:after="160" w:line="259" w:lineRule="auto"/>
        <w:contextualSpacing/>
      </w:pPr>
      <w:r w:rsidRPr="003B1EB0">
        <w:t xml:space="preserve">5 ks elektrod z wolframu nebo jeho slitiny. Chlazený držák s možností nastavení elektrody do požadované polohy nad různými kelímky. </w:t>
      </w:r>
    </w:p>
    <w:p w14:paraId="430CDA57" w14:textId="77777777" w:rsidR="00C64920" w:rsidRPr="003B1EB0" w:rsidRDefault="00C64920" w:rsidP="00C64920">
      <w:pPr>
        <w:pStyle w:val="Odstavecseseznamem"/>
        <w:numPr>
          <w:ilvl w:val="0"/>
          <w:numId w:val="14"/>
        </w:numPr>
        <w:suppressAutoHyphens/>
        <w:spacing w:after="160" w:line="259" w:lineRule="auto"/>
        <w:contextualSpacing/>
      </w:pPr>
      <w:r w:rsidRPr="003B1EB0">
        <w:t>Základní chlazená deska a kelímková deska z mědi k tavení. Kelímky ve tvaru kulového vrchlíku nebo disku: 1× průměr 45 mm a hloubka 20 mm, 2× průměr 30 mm a hloubka 20 mm, 2× průměr 20 mm a hloubka 10 mm, 1× malý kelímek (cca 1 cm v průměru) pro vložení titanového getru. Kelímek ve tvaru tyčinky: 125×30×20 mm.</w:t>
      </w:r>
    </w:p>
    <w:p w14:paraId="5F210136" w14:textId="77777777" w:rsidR="00C64920" w:rsidRPr="003B1EB0" w:rsidRDefault="00C64920" w:rsidP="00C64920">
      <w:pPr>
        <w:pStyle w:val="Odstavecseseznamem"/>
        <w:numPr>
          <w:ilvl w:val="0"/>
          <w:numId w:val="14"/>
        </w:numPr>
        <w:suppressAutoHyphens/>
        <w:spacing w:after="160" w:line="259" w:lineRule="auto"/>
        <w:contextualSpacing/>
      </w:pPr>
      <w:r w:rsidRPr="003B1EB0">
        <w:t>Chlazená deska z mědi s formou k tavení ve tvaru válce o průměru 80 mm a výšce 10 mm.</w:t>
      </w:r>
    </w:p>
    <w:p w14:paraId="10386B02" w14:textId="419973FA" w:rsidR="00C64920" w:rsidRPr="003B1EB0" w:rsidRDefault="00C64920" w:rsidP="00C64920">
      <w:pPr>
        <w:pStyle w:val="Odstavecseseznamem"/>
        <w:numPr>
          <w:ilvl w:val="0"/>
          <w:numId w:val="14"/>
        </w:numPr>
        <w:suppressAutoHyphens/>
        <w:spacing w:after="160" w:line="259" w:lineRule="auto"/>
        <w:contextualSpacing/>
      </w:pPr>
      <w:r w:rsidRPr="003B1EB0">
        <w:t>Vakuový systém: Rotační olejová vývěva umožňující čerpací rychlost alespoň 8 m</w:t>
      </w:r>
      <w:r w:rsidRPr="003B1EB0">
        <w:rPr>
          <w:vertAlign w:val="superscript"/>
        </w:rPr>
        <w:t>3</w:t>
      </w:r>
      <w:r w:rsidRPr="003B1EB0">
        <w:t xml:space="preserve">/h při 50 Hz, </w:t>
      </w:r>
      <w:proofErr w:type="spellStart"/>
      <w:r w:rsidRPr="00690FBD">
        <w:t>turbomolekulární</w:t>
      </w:r>
      <w:proofErr w:type="spellEnd"/>
      <w:r w:rsidRPr="00690FBD">
        <w:t xml:space="preserve"> vývěva umožňující vyčerpání na tlak min. </w:t>
      </w:r>
      <w:r w:rsidR="009E6BC8" w:rsidRPr="00690FBD">
        <w:t>5 x 10</w:t>
      </w:r>
      <w:r w:rsidR="009E6BC8" w:rsidRPr="00690FBD">
        <w:rPr>
          <w:vertAlign w:val="superscript"/>
        </w:rPr>
        <w:t>-5</w:t>
      </w:r>
      <w:r w:rsidR="009E6BC8" w:rsidRPr="00690FBD">
        <w:t xml:space="preserve"> mbar</w:t>
      </w:r>
      <w:r w:rsidRPr="00690FBD">
        <w:rPr>
          <w:vertAlign w:val="superscript"/>
        </w:rPr>
        <w:t xml:space="preserve"> </w:t>
      </w:r>
      <w:r w:rsidRPr="00690FBD">
        <w:t>Pa.</w:t>
      </w:r>
    </w:p>
    <w:p w14:paraId="5F6DDEE7" w14:textId="77777777" w:rsidR="00C64920" w:rsidRPr="003B1EB0" w:rsidRDefault="00C64920" w:rsidP="00C64920">
      <w:pPr>
        <w:pStyle w:val="Odstavecseseznamem"/>
        <w:numPr>
          <w:ilvl w:val="0"/>
          <w:numId w:val="14"/>
        </w:numPr>
        <w:suppressAutoHyphens/>
        <w:spacing w:after="160" w:line="259" w:lineRule="auto"/>
        <w:contextualSpacing/>
      </w:pPr>
      <w:r w:rsidRPr="003B1EB0">
        <w:t>Zařízení pro měření tlaku v komoře, měřicí rozsah minimálně od 10</w:t>
      </w:r>
      <w:r w:rsidRPr="003B1EB0">
        <w:rPr>
          <w:vertAlign w:val="superscript"/>
        </w:rPr>
        <w:t xml:space="preserve">-6 </w:t>
      </w:r>
      <w:r w:rsidRPr="003B1EB0">
        <w:t>Pa.</w:t>
      </w:r>
    </w:p>
    <w:p w14:paraId="150D2015" w14:textId="77777777" w:rsidR="00C64920" w:rsidRPr="003B1EB0" w:rsidRDefault="00C64920" w:rsidP="00C64920">
      <w:pPr>
        <w:pStyle w:val="Odstavecseseznamem"/>
        <w:numPr>
          <w:ilvl w:val="0"/>
          <w:numId w:val="14"/>
        </w:numPr>
        <w:suppressAutoHyphens/>
        <w:spacing w:after="160" w:line="259" w:lineRule="auto"/>
        <w:contextualSpacing/>
      </w:pPr>
      <w:r w:rsidRPr="003B1EB0">
        <w:t>Ovládací zařízení umožňující otáčení vzorků in-</w:t>
      </w:r>
      <w:proofErr w:type="spellStart"/>
      <w:r w:rsidRPr="003B1EB0">
        <w:t>situ</w:t>
      </w:r>
      <w:proofErr w:type="spellEnd"/>
      <w:r w:rsidRPr="003B1EB0">
        <w:t xml:space="preserve">. </w:t>
      </w:r>
    </w:p>
    <w:p w14:paraId="33948924" w14:textId="77777777" w:rsidR="00C64920" w:rsidRPr="003B1EB0" w:rsidRDefault="00C64920" w:rsidP="00C64920">
      <w:pPr>
        <w:pStyle w:val="Odstavecseseznamem"/>
        <w:numPr>
          <w:ilvl w:val="0"/>
          <w:numId w:val="14"/>
        </w:numPr>
        <w:suppressAutoHyphens/>
        <w:spacing w:after="160" w:line="259" w:lineRule="auto"/>
        <w:contextualSpacing/>
      </w:pPr>
      <w:r w:rsidRPr="003B1EB0">
        <w:t>Chladicí systém zabezpečující chlazení pracovní komory. Voda ke chlazení je poskytovaná uzavřeným chladicím okruhem obsahujícím externí chladicí jednotku.</w:t>
      </w:r>
    </w:p>
    <w:p w14:paraId="645DF6CE" w14:textId="77777777" w:rsidR="00C64920" w:rsidRPr="003B1EB0" w:rsidRDefault="00C64920" w:rsidP="00C64920">
      <w:pPr>
        <w:pStyle w:val="Odstavecseseznamem"/>
        <w:numPr>
          <w:ilvl w:val="0"/>
          <w:numId w:val="14"/>
        </w:numPr>
        <w:suppressAutoHyphens/>
        <w:spacing w:after="160" w:line="259" w:lineRule="auto"/>
        <w:contextualSpacing/>
      </w:pPr>
      <w:r w:rsidRPr="003B1EB0">
        <w:t xml:space="preserve">Transport, pojištění a doprava, stejně tak i instalace a zaškolení distributorem, je součástí poptávky.  </w:t>
      </w:r>
    </w:p>
    <w:p w14:paraId="03D216AE" w14:textId="77777777" w:rsidR="00C64920" w:rsidRPr="003B1EB0" w:rsidRDefault="00C64920" w:rsidP="00C64920">
      <w:pPr>
        <w:pStyle w:val="Odstavecseseznamem"/>
        <w:numPr>
          <w:ilvl w:val="0"/>
          <w:numId w:val="14"/>
        </w:numPr>
        <w:suppressAutoHyphens/>
        <w:spacing w:after="160" w:line="259" w:lineRule="auto"/>
        <w:contextualSpacing/>
      </w:pPr>
      <w:r w:rsidRPr="003B1EB0">
        <w:t>Záruka 24 měsíců.</w:t>
      </w:r>
    </w:p>
    <w:p w14:paraId="2DBCBC85" w14:textId="77777777" w:rsidR="00C64920" w:rsidRPr="003B1EB0" w:rsidRDefault="00C64920" w:rsidP="00C64920">
      <w:pPr>
        <w:pStyle w:val="Odstavecseseznamem"/>
        <w:ind w:left="1065"/>
      </w:pPr>
    </w:p>
    <w:p w14:paraId="402693A5" w14:textId="4F4F3B97" w:rsidR="00C64920" w:rsidRDefault="00C64920">
      <w:pPr>
        <w:rPr>
          <w:rFonts w:ascii="Times New Roman" w:hAnsi="Times New Roman"/>
          <w:sz w:val="24"/>
          <w:szCs w:val="24"/>
        </w:rPr>
      </w:pPr>
    </w:p>
    <w:p w14:paraId="393C6ABC" w14:textId="5DD771CE" w:rsidR="00CB4390" w:rsidRDefault="00CB4390">
      <w:pPr>
        <w:rPr>
          <w:rFonts w:ascii="Times New Roman" w:hAnsi="Times New Roman"/>
          <w:sz w:val="24"/>
          <w:szCs w:val="24"/>
        </w:rPr>
      </w:pPr>
    </w:p>
    <w:p w14:paraId="30C0D745" w14:textId="1CC42511" w:rsidR="00CB4390" w:rsidRDefault="00CB4390" w:rsidP="00CB4390">
      <w:pPr>
        <w:rPr>
          <w:rFonts w:ascii="Times New Roman" w:hAnsi="Times New Roman"/>
          <w:sz w:val="24"/>
          <w:szCs w:val="24"/>
        </w:rPr>
      </w:pPr>
      <w:r w:rsidRPr="00020BEE">
        <w:rPr>
          <w:rFonts w:ascii="Times New Roman" w:hAnsi="Times New Roman"/>
          <w:sz w:val="24"/>
          <w:szCs w:val="24"/>
        </w:rPr>
        <w:t xml:space="preserve">Příloha č. 2 Vlastní technická specifikace předmětu koupě (vyplní dodavatel </w:t>
      </w:r>
      <w:r w:rsidRPr="00020BEE">
        <w:rPr>
          <w:rFonts w:ascii="Arial" w:hAnsi="Arial" w:cs="Arial"/>
          <w:sz w:val="20"/>
          <w:szCs w:val="20"/>
        </w:rPr>
        <w:t xml:space="preserve">– </w:t>
      </w:r>
      <w:r w:rsidRPr="00020BEE">
        <w:rPr>
          <w:rFonts w:ascii="Times New Roman" w:hAnsi="Times New Roman"/>
          <w:sz w:val="24"/>
          <w:szCs w:val="24"/>
        </w:rPr>
        <w:t>podrobný popis nabízeného zboží, název výrobce, materiálu či výrobku.</w:t>
      </w:r>
    </w:p>
    <w:p w14:paraId="22A8B1C4" w14:textId="77777777" w:rsidR="00E94FE5" w:rsidRPr="003B1EB0" w:rsidRDefault="00E94FE5" w:rsidP="00E94FE5">
      <w:pPr>
        <w:pStyle w:val="Odstavecseseznamem"/>
        <w:numPr>
          <w:ilvl w:val="0"/>
          <w:numId w:val="17"/>
        </w:numPr>
        <w:suppressAutoHyphens/>
        <w:spacing w:after="160" w:line="259" w:lineRule="auto"/>
        <w:contextualSpacing/>
      </w:pPr>
      <w:r w:rsidRPr="003B1EB0">
        <w:t xml:space="preserve">Pracovní komora: </w:t>
      </w:r>
    </w:p>
    <w:p w14:paraId="3CB864B3" w14:textId="77777777" w:rsidR="00E94FE5" w:rsidRPr="003B1EB0" w:rsidRDefault="00E94FE5" w:rsidP="00E94FE5">
      <w:pPr>
        <w:pStyle w:val="Odstavecseseznamem"/>
        <w:ind w:left="1416"/>
      </w:pPr>
      <w:r w:rsidRPr="003B1EB0">
        <w:t xml:space="preserve">3. a) Konstrukce komory umožňující vyčerpání na </w:t>
      </w:r>
      <w:r w:rsidRPr="003F4F30">
        <w:t>tlak 5 x 10</w:t>
      </w:r>
      <w:r w:rsidRPr="003F4F30">
        <w:rPr>
          <w:vertAlign w:val="superscript"/>
        </w:rPr>
        <w:t>-5</w:t>
      </w:r>
      <w:r w:rsidRPr="003F4F30">
        <w:t xml:space="preserve"> mbar Pa nebo </w:t>
      </w:r>
      <w:r w:rsidRPr="003B1EB0">
        <w:t>nižší.</w:t>
      </w:r>
    </w:p>
    <w:p w14:paraId="08FBFF39" w14:textId="77777777" w:rsidR="00E94FE5" w:rsidRPr="003B1EB0" w:rsidRDefault="00E94FE5" w:rsidP="00E94FE5">
      <w:pPr>
        <w:pStyle w:val="Odstavecseseznamem"/>
        <w:ind w:left="1416"/>
      </w:pPr>
      <w:r w:rsidRPr="003B1EB0">
        <w:t xml:space="preserve">3. b) Vodní chlazení komory zajišťující pracovní teplotu pod 50 °C. </w:t>
      </w:r>
    </w:p>
    <w:p w14:paraId="467AD92A" w14:textId="77777777" w:rsidR="00E94FE5" w:rsidRPr="003B1EB0" w:rsidRDefault="00E94FE5" w:rsidP="00E94FE5">
      <w:pPr>
        <w:pStyle w:val="Odstavecseseznamem"/>
        <w:ind w:left="1416"/>
      </w:pPr>
      <w:r w:rsidRPr="003B1EB0">
        <w:t>3. c) Konstrukce pracovní komory umožňující její naplnění inertním plynem a detekci obsahu kyslíku.</w:t>
      </w:r>
    </w:p>
    <w:p w14:paraId="71EA0795" w14:textId="77777777" w:rsidR="00E94FE5" w:rsidRPr="003B1EB0" w:rsidRDefault="00E94FE5" w:rsidP="00E94FE5">
      <w:pPr>
        <w:pStyle w:val="Odstavecseseznamem"/>
        <w:ind w:left="1416"/>
      </w:pPr>
      <w:r w:rsidRPr="003B1EB0">
        <w:t>3. d) Možnost přímého pozorování procesu v komoře.</w:t>
      </w:r>
    </w:p>
    <w:p w14:paraId="3A31CB7A" w14:textId="77777777" w:rsidR="00E94FE5" w:rsidRPr="003B1EB0" w:rsidRDefault="00E94FE5" w:rsidP="00E94FE5">
      <w:pPr>
        <w:pStyle w:val="Odstavecseseznamem"/>
        <w:ind w:left="1416"/>
      </w:pPr>
      <w:r w:rsidRPr="003B1EB0">
        <w:t>3. e) Zdroj obloukového výboje umístěný v horní části komory, plocha pro vkládání a vyjímání vzorků v dolní části komory. Po otevření komory by měl být dostatek prostoru pro manipulaci se vzorky.</w:t>
      </w:r>
    </w:p>
    <w:p w14:paraId="2357D3F9" w14:textId="77777777" w:rsidR="00E94FE5" w:rsidRPr="003B1EB0" w:rsidRDefault="00E94FE5" w:rsidP="00E94FE5">
      <w:pPr>
        <w:pStyle w:val="Odstavecseseznamem"/>
        <w:numPr>
          <w:ilvl w:val="0"/>
          <w:numId w:val="17"/>
        </w:numPr>
        <w:suppressAutoHyphens/>
        <w:spacing w:after="160" w:line="259" w:lineRule="auto"/>
        <w:contextualSpacing/>
      </w:pPr>
      <w:r w:rsidRPr="003B1EB0">
        <w:t xml:space="preserve">Generátor obloukového výboje dosahující tavicích proudů 10-800 A. </w:t>
      </w:r>
    </w:p>
    <w:p w14:paraId="7B6BCA53" w14:textId="77777777" w:rsidR="00E94FE5" w:rsidRPr="003B1EB0" w:rsidRDefault="00E94FE5" w:rsidP="00E94FE5">
      <w:pPr>
        <w:pStyle w:val="Odstavecseseznamem"/>
        <w:numPr>
          <w:ilvl w:val="0"/>
          <w:numId w:val="17"/>
        </w:numPr>
        <w:suppressAutoHyphens/>
        <w:spacing w:after="160" w:line="259" w:lineRule="auto"/>
        <w:contextualSpacing/>
      </w:pPr>
      <w:r w:rsidRPr="003B1EB0">
        <w:t xml:space="preserve">5 ks elektrod z wolframu nebo jeho slitiny. Chlazený držák s možností nastavení elektrody do požadované polohy nad různými kelímky. </w:t>
      </w:r>
    </w:p>
    <w:p w14:paraId="713DCE4E" w14:textId="77777777" w:rsidR="00E94FE5" w:rsidRPr="003B1EB0" w:rsidRDefault="00E94FE5" w:rsidP="00E94FE5">
      <w:pPr>
        <w:pStyle w:val="Odstavecseseznamem"/>
        <w:numPr>
          <w:ilvl w:val="0"/>
          <w:numId w:val="17"/>
        </w:numPr>
        <w:suppressAutoHyphens/>
        <w:spacing w:after="160" w:line="259" w:lineRule="auto"/>
        <w:contextualSpacing/>
      </w:pPr>
      <w:r w:rsidRPr="003B1EB0">
        <w:t>Základní chlazená deska a kelímková deska z mědi k tavení. Kelímky ve tvaru kulového vrchlíku nebo disku: 1× průměr 45 mm a hloubka 20 mm, 2× průměr 30 mm a hloubka 20 mm, 2× průměr 20 mm a hloubka 10 mm, 1× malý kelímek (cca 1 cm v průměru) pro vložení titanového getru. Kelímek ve tvaru tyčinky: 125×30×20 mm.</w:t>
      </w:r>
    </w:p>
    <w:p w14:paraId="6B2085C9" w14:textId="77777777" w:rsidR="00E94FE5" w:rsidRPr="003B1EB0" w:rsidRDefault="00E94FE5" w:rsidP="00E94FE5">
      <w:pPr>
        <w:pStyle w:val="Odstavecseseznamem"/>
        <w:numPr>
          <w:ilvl w:val="0"/>
          <w:numId w:val="17"/>
        </w:numPr>
        <w:suppressAutoHyphens/>
        <w:spacing w:after="160" w:line="259" w:lineRule="auto"/>
        <w:contextualSpacing/>
      </w:pPr>
      <w:r w:rsidRPr="003B1EB0">
        <w:t>Chlazená deska z mědi s formou k tavení ve tvaru válce o průměru 80 mm a výšce 10 mm.</w:t>
      </w:r>
    </w:p>
    <w:p w14:paraId="59B96F2C" w14:textId="77777777" w:rsidR="00E94FE5" w:rsidRPr="003B1EB0" w:rsidRDefault="00E94FE5" w:rsidP="00E94FE5">
      <w:pPr>
        <w:pStyle w:val="Odstavecseseznamem"/>
        <w:numPr>
          <w:ilvl w:val="0"/>
          <w:numId w:val="17"/>
        </w:numPr>
        <w:suppressAutoHyphens/>
        <w:spacing w:after="160" w:line="259" w:lineRule="auto"/>
        <w:contextualSpacing/>
      </w:pPr>
      <w:r w:rsidRPr="003B1EB0">
        <w:t>Vakuový systém: Rotační olejová vývěva umožňující čerpací rychlost alespoň 8 m</w:t>
      </w:r>
      <w:r w:rsidRPr="003B1EB0">
        <w:rPr>
          <w:vertAlign w:val="superscript"/>
        </w:rPr>
        <w:t>3</w:t>
      </w:r>
      <w:r w:rsidRPr="003B1EB0">
        <w:t xml:space="preserve">/h při 50 Hz, </w:t>
      </w:r>
      <w:proofErr w:type="spellStart"/>
      <w:r w:rsidRPr="00690FBD">
        <w:t>turbomolekulární</w:t>
      </w:r>
      <w:proofErr w:type="spellEnd"/>
      <w:r w:rsidRPr="00690FBD">
        <w:t xml:space="preserve"> vývěva umožňující vyčerpání na tlak min. 5 x 10</w:t>
      </w:r>
      <w:r w:rsidRPr="00690FBD">
        <w:rPr>
          <w:vertAlign w:val="superscript"/>
        </w:rPr>
        <w:t>-5</w:t>
      </w:r>
      <w:r w:rsidRPr="00690FBD">
        <w:t xml:space="preserve"> mbar</w:t>
      </w:r>
      <w:r w:rsidRPr="00690FBD">
        <w:rPr>
          <w:vertAlign w:val="superscript"/>
        </w:rPr>
        <w:t xml:space="preserve"> </w:t>
      </w:r>
      <w:r w:rsidRPr="00690FBD">
        <w:t>Pa.</w:t>
      </w:r>
    </w:p>
    <w:p w14:paraId="39EACE44" w14:textId="77777777" w:rsidR="00E94FE5" w:rsidRPr="003B1EB0" w:rsidRDefault="00E94FE5" w:rsidP="00E94FE5">
      <w:pPr>
        <w:pStyle w:val="Odstavecseseznamem"/>
        <w:numPr>
          <w:ilvl w:val="0"/>
          <w:numId w:val="17"/>
        </w:numPr>
        <w:suppressAutoHyphens/>
        <w:spacing w:after="160" w:line="259" w:lineRule="auto"/>
        <w:contextualSpacing/>
      </w:pPr>
      <w:r w:rsidRPr="003B1EB0">
        <w:t>Zařízení pro měření tlaku v komoře, měřicí rozsah minimálně od 10</w:t>
      </w:r>
      <w:r w:rsidRPr="003B1EB0">
        <w:rPr>
          <w:vertAlign w:val="superscript"/>
        </w:rPr>
        <w:t xml:space="preserve">-6 </w:t>
      </w:r>
      <w:r w:rsidRPr="003B1EB0">
        <w:t>Pa.</w:t>
      </w:r>
    </w:p>
    <w:p w14:paraId="7FF7D407" w14:textId="77777777" w:rsidR="00E94FE5" w:rsidRPr="003B1EB0" w:rsidRDefault="00E94FE5" w:rsidP="00E94FE5">
      <w:pPr>
        <w:pStyle w:val="Odstavecseseznamem"/>
        <w:numPr>
          <w:ilvl w:val="0"/>
          <w:numId w:val="17"/>
        </w:numPr>
        <w:suppressAutoHyphens/>
        <w:spacing w:after="160" w:line="259" w:lineRule="auto"/>
        <w:contextualSpacing/>
      </w:pPr>
      <w:r w:rsidRPr="003B1EB0">
        <w:t>Ovládací zařízení umožňující otáčení vzorků in-</w:t>
      </w:r>
      <w:proofErr w:type="spellStart"/>
      <w:r w:rsidRPr="003B1EB0">
        <w:t>situ</w:t>
      </w:r>
      <w:proofErr w:type="spellEnd"/>
      <w:r w:rsidRPr="003B1EB0">
        <w:t xml:space="preserve">. </w:t>
      </w:r>
    </w:p>
    <w:p w14:paraId="618DFBC3" w14:textId="77777777" w:rsidR="00E94FE5" w:rsidRPr="003B1EB0" w:rsidRDefault="00E94FE5" w:rsidP="00E94FE5">
      <w:pPr>
        <w:pStyle w:val="Odstavecseseznamem"/>
        <w:numPr>
          <w:ilvl w:val="0"/>
          <w:numId w:val="17"/>
        </w:numPr>
        <w:suppressAutoHyphens/>
        <w:spacing w:after="160" w:line="259" w:lineRule="auto"/>
        <w:contextualSpacing/>
      </w:pPr>
      <w:r w:rsidRPr="003B1EB0">
        <w:t>Chladicí systém zabezpečující chlazení pracovní komory. Voda ke chlazení je poskytovaná uzavřeným chladicím okruhem obsahujícím externí chladicí jednotku.</w:t>
      </w:r>
    </w:p>
    <w:p w14:paraId="67F8B41D" w14:textId="77777777" w:rsidR="00D82F03" w:rsidRDefault="00D82F03" w:rsidP="00E94FE5">
      <w:pPr>
        <w:rPr>
          <w:rFonts w:ascii="Times New Roman" w:hAnsi="Times New Roman"/>
          <w:sz w:val="24"/>
          <w:szCs w:val="24"/>
        </w:rPr>
      </w:pPr>
    </w:p>
    <w:p w14:paraId="7E1618C2" w14:textId="2EB16EE9" w:rsidR="00CB4390" w:rsidRPr="00D82F03" w:rsidRDefault="00E94FE5" w:rsidP="00E94FE5">
      <w:pPr>
        <w:rPr>
          <w:rFonts w:ascii="Times New Roman" w:hAnsi="Times New Roman"/>
          <w:sz w:val="24"/>
          <w:szCs w:val="24"/>
        </w:rPr>
      </w:pPr>
      <w:r w:rsidRPr="00D82F03">
        <w:rPr>
          <w:rFonts w:ascii="Times New Roman" w:hAnsi="Times New Roman"/>
          <w:sz w:val="24"/>
          <w:szCs w:val="24"/>
        </w:rPr>
        <w:t>Transport, pojištění a doprava, stejně tak i instalace a zaškolení distributorem, je součástí poptávky</w:t>
      </w:r>
    </w:p>
    <w:p w14:paraId="277B3509" w14:textId="77777777" w:rsidR="008F5423" w:rsidRDefault="008F5423" w:rsidP="00E94FE5"/>
    <w:p w14:paraId="07F3CAA2" w14:textId="77777777" w:rsidR="00D82F03" w:rsidRDefault="00D82F03" w:rsidP="00E94FE5"/>
    <w:p w14:paraId="0A81152B" w14:textId="77777777" w:rsidR="008F5423" w:rsidRDefault="008F5423" w:rsidP="00E94FE5"/>
    <w:p w14:paraId="75A5240A" w14:textId="77777777" w:rsidR="008F5423" w:rsidRDefault="008F5423" w:rsidP="008F5423">
      <w:pPr>
        <w:tabs>
          <w:tab w:val="left" w:pos="4962"/>
        </w:tabs>
        <w:spacing w:after="0"/>
        <w:rPr>
          <w:rFonts w:ascii="Times New Roman" w:hAnsi="Times New Roman"/>
          <w:sz w:val="24"/>
          <w:szCs w:val="24"/>
        </w:rPr>
      </w:pPr>
      <w:r w:rsidRPr="003B1EB0">
        <w:rPr>
          <w:rFonts w:ascii="Times New Roman" w:hAnsi="Times New Roman"/>
          <w:sz w:val="24"/>
          <w:szCs w:val="24"/>
        </w:rPr>
        <w:t>.......................................................</w:t>
      </w:r>
      <w:r w:rsidRPr="003B1EB0">
        <w:rPr>
          <w:rFonts w:ascii="Times New Roman" w:hAnsi="Times New Roman"/>
          <w:sz w:val="24"/>
          <w:szCs w:val="24"/>
        </w:rPr>
        <w:tab/>
      </w:r>
    </w:p>
    <w:p w14:paraId="6241B68D" w14:textId="5B649422" w:rsidR="008F5423" w:rsidRPr="003B1EB0" w:rsidRDefault="008F5423" w:rsidP="008F5423">
      <w:pPr>
        <w:tabs>
          <w:tab w:val="left" w:pos="4962"/>
        </w:tabs>
        <w:spacing w:after="0"/>
        <w:rPr>
          <w:rFonts w:ascii="Times New Roman" w:hAnsi="Times New Roman"/>
          <w:sz w:val="24"/>
          <w:szCs w:val="24"/>
        </w:rPr>
      </w:pPr>
      <w:r>
        <w:rPr>
          <w:rFonts w:ascii="Times New Roman" w:hAnsi="Times New Roman"/>
          <w:sz w:val="24"/>
          <w:szCs w:val="24"/>
        </w:rPr>
        <w:t>Miloslav Jílek</w:t>
      </w:r>
      <w:r w:rsidRPr="003B1EB0">
        <w:rPr>
          <w:rFonts w:ascii="Times New Roman" w:hAnsi="Times New Roman"/>
          <w:sz w:val="24"/>
          <w:szCs w:val="24"/>
        </w:rPr>
        <w:tab/>
      </w:r>
    </w:p>
    <w:p w14:paraId="0E051791" w14:textId="3C93C9F9" w:rsidR="008F5423" w:rsidRPr="003B1EB0" w:rsidRDefault="008F5423" w:rsidP="008F5423">
      <w:pPr>
        <w:spacing w:after="0"/>
        <w:rPr>
          <w:rFonts w:ascii="Times New Roman" w:hAnsi="Times New Roman"/>
          <w:sz w:val="24"/>
          <w:szCs w:val="24"/>
        </w:rPr>
      </w:pPr>
      <w:r>
        <w:rPr>
          <w:rFonts w:ascii="Times New Roman" w:hAnsi="Times New Roman"/>
          <w:sz w:val="24"/>
          <w:szCs w:val="24"/>
        </w:rPr>
        <w:t>specialista podpory obchodu</w:t>
      </w:r>
      <w:r w:rsidRPr="003B1EB0">
        <w:rPr>
          <w:rFonts w:ascii="Times New Roman" w:hAnsi="Times New Roman"/>
          <w:sz w:val="24"/>
          <w:szCs w:val="24"/>
        </w:rPr>
        <w:t>.</w:t>
      </w:r>
      <w:r w:rsidRPr="003B1EB0">
        <w:rPr>
          <w:rFonts w:ascii="Times New Roman" w:hAnsi="Times New Roman"/>
          <w:sz w:val="24"/>
          <w:szCs w:val="24"/>
        </w:rPr>
        <w:tab/>
      </w:r>
      <w:r w:rsidRPr="003B1EB0">
        <w:rPr>
          <w:rFonts w:ascii="Times New Roman" w:hAnsi="Times New Roman"/>
          <w:sz w:val="24"/>
          <w:szCs w:val="24"/>
        </w:rPr>
        <w:tab/>
      </w:r>
      <w:r w:rsidRPr="003B1EB0">
        <w:rPr>
          <w:rFonts w:ascii="Times New Roman" w:hAnsi="Times New Roman"/>
          <w:sz w:val="24"/>
          <w:szCs w:val="24"/>
        </w:rPr>
        <w:tab/>
      </w:r>
      <w:r>
        <w:rPr>
          <w:rFonts w:ascii="Times New Roman" w:hAnsi="Times New Roman"/>
          <w:sz w:val="24"/>
          <w:szCs w:val="24"/>
        </w:rPr>
        <w:tab/>
      </w:r>
    </w:p>
    <w:p w14:paraId="7FAB1B42" w14:textId="77777777" w:rsidR="008F5423" w:rsidRPr="003B1EB0" w:rsidRDefault="008F5423" w:rsidP="00E94FE5">
      <w:pPr>
        <w:rPr>
          <w:rFonts w:ascii="Times New Roman" w:hAnsi="Times New Roman"/>
          <w:sz w:val="24"/>
          <w:szCs w:val="24"/>
        </w:rPr>
      </w:pPr>
    </w:p>
    <w:sectPr w:rsidR="008F5423" w:rsidRPr="003B1EB0" w:rsidSect="00506FFA">
      <w:headerReference w:type="default" r:id="rId12"/>
      <w:footerReference w:type="default" r:id="rId13"/>
      <w:pgSz w:w="11906" w:h="16838"/>
      <w:pgMar w:top="1417" w:right="1417" w:bottom="1417" w:left="1417" w:header="708"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937A3" w14:textId="77777777" w:rsidR="008402B3" w:rsidRDefault="008402B3" w:rsidP="001C7D54">
      <w:pPr>
        <w:spacing w:after="0" w:line="240" w:lineRule="auto"/>
      </w:pPr>
      <w:r>
        <w:separator/>
      </w:r>
    </w:p>
  </w:endnote>
  <w:endnote w:type="continuationSeparator" w:id="0">
    <w:p w14:paraId="4A07FA7C" w14:textId="77777777" w:rsidR="008402B3" w:rsidRDefault="008402B3" w:rsidP="001C7D54">
      <w:pPr>
        <w:spacing w:after="0" w:line="240" w:lineRule="auto"/>
      </w:pPr>
      <w:r>
        <w:continuationSeparator/>
      </w:r>
    </w:p>
  </w:endnote>
  <w:endnote w:type="continuationNotice" w:id="1">
    <w:p w14:paraId="29F6D3CF" w14:textId="77777777" w:rsidR="008402B3" w:rsidRDefault="00840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12BCD" w14:textId="065AFCC4" w:rsidR="00506FFA" w:rsidRDefault="00506FFA" w:rsidP="00506FFA">
    <w:pPr>
      <w:pStyle w:val="Zpat"/>
      <w:spacing w:before="240"/>
    </w:pPr>
    <w:r>
      <w:t xml:space="preserve">                         </w:t>
    </w:r>
    <w:r w:rsidRPr="00DE37CA">
      <w:rPr>
        <w:noProof/>
        <w:lang w:val="en-GB" w:eastAsia="en-GB"/>
      </w:rPr>
      <w:drawing>
        <wp:inline distT="0" distB="0" distL="0" distR="0" wp14:anchorId="01BA051C" wp14:editId="05C78709">
          <wp:extent cx="3762953" cy="530958"/>
          <wp:effectExtent l="0" t="0" r="0" b="254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8776" cy="545890"/>
                  </a:xfrm>
                  <a:prstGeom prst="rect">
                    <a:avLst/>
                  </a:prstGeom>
                  <a:noFill/>
                  <a:ln>
                    <a:noFill/>
                  </a:ln>
                </pic:spPr>
              </pic:pic>
            </a:graphicData>
          </a:graphic>
        </wp:inline>
      </w:drawing>
    </w:r>
    <w:r>
      <w:t xml:space="preserve">                        - </w:t>
    </w:r>
    <w:r w:rsidRPr="009601FD">
      <w:fldChar w:fldCharType="begin"/>
    </w:r>
    <w:r w:rsidRPr="009601FD">
      <w:instrText>PAGE   \* MERGEFORMAT</w:instrText>
    </w:r>
    <w:r w:rsidRPr="009601FD">
      <w:fldChar w:fldCharType="separate"/>
    </w:r>
    <w:r w:rsidR="009E6BC8">
      <w:rPr>
        <w:noProof/>
      </w:rPr>
      <w:t>10</w:t>
    </w:r>
    <w:r w:rsidRPr="009601FD">
      <w:fldChar w:fldCharType="end"/>
    </w:r>
    <w:r>
      <w:t xml:space="preserve"> -</w:t>
    </w:r>
  </w:p>
  <w:p w14:paraId="1E527F9E" w14:textId="77777777" w:rsidR="00506FFA" w:rsidRPr="00506FFA" w:rsidRDefault="00506F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9CBE0" w14:textId="77777777" w:rsidR="008402B3" w:rsidRDefault="008402B3" w:rsidP="001C7D54">
      <w:pPr>
        <w:spacing w:after="0" w:line="240" w:lineRule="auto"/>
      </w:pPr>
      <w:r>
        <w:separator/>
      </w:r>
    </w:p>
  </w:footnote>
  <w:footnote w:type="continuationSeparator" w:id="0">
    <w:p w14:paraId="4A1D2222" w14:textId="77777777" w:rsidR="008402B3" w:rsidRDefault="008402B3" w:rsidP="001C7D54">
      <w:pPr>
        <w:spacing w:after="0" w:line="240" w:lineRule="auto"/>
      </w:pPr>
      <w:r>
        <w:continuationSeparator/>
      </w:r>
    </w:p>
  </w:footnote>
  <w:footnote w:type="continuationNotice" w:id="1">
    <w:p w14:paraId="2B004B2A" w14:textId="77777777" w:rsidR="008402B3" w:rsidRDefault="008402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DFD37" w14:textId="53C2D1A6" w:rsidR="00C61961" w:rsidRPr="008B62C1" w:rsidRDefault="00C61961" w:rsidP="00C61961">
    <w:pPr>
      <w:spacing w:after="0" w:line="240" w:lineRule="auto"/>
      <w:jc w:val="both"/>
      <w:rPr>
        <w:rFonts w:eastAsia="Times New Roman" w:cstheme="minorHAnsi"/>
        <w:i/>
        <w:iCs/>
        <w:color w:val="000000"/>
        <w:sz w:val="18"/>
        <w:szCs w:val="18"/>
        <w:lang w:eastAsia="cs-CZ"/>
      </w:rPr>
    </w:pPr>
    <w:r w:rsidRPr="008B62C1">
      <w:rPr>
        <w:rFonts w:eastAsia="Times New Roman" w:cstheme="minorHAnsi"/>
        <w:i/>
        <w:iCs/>
        <w:color w:val="000000"/>
        <w:sz w:val="18"/>
        <w:szCs w:val="18"/>
        <w:lang w:eastAsia="cs-CZ"/>
      </w:rPr>
      <w:t>poskytovatel dotace, název projektu, č. projektu:</w:t>
    </w:r>
  </w:p>
  <w:p w14:paraId="2ED60BB4" w14:textId="7ED7DA01" w:rsidR="001C7D54" w:rsidRDefault="00C61961" w:rsidP="00C61961">
    <w:pPr>
      <w:pStyle w:val="Zhlav"/>
    </w:pPr>
    <w:r>
      <w:rPr>
        <w:rFonts w:eastAsia="Times New Roman" w:cstheme="minorHAnsi"/>
        <w:iCs/>
        <w:color w:val="000000"/>
        <w:sz w:val="18"/>
        <w:szCs w:val="18"/>
        <w:lang w:eastAsia="cs-CZ"/>
      </w:rPr>
      <w:t xml:space="preserve">MŠMT, </w:t>
    </w:r>
    <w:r w:rsidRPr="008B62C1">
      <w:rPr>
        <w:rFonts w:eastAsia="Times New Roman" w:cstheme="minorHAnsi"/>
        <w:iCs/>
        <w:color w:val="000000"/>
        <w:sz w:val="18"/>
        <w:szCs w:val="18"/>
        <w:lang w:eastAsia="cs-CZ"/>
      </w:rPr>
      <w:t xml:space="preserve">OP JAK, </w:t>
    </w:r>
    <w:proofErr w:type="spellStart"/>
    <w:r w:rsidRPr="008B62C1">
      <w:rPr>
        <w:rFonts w:eastAsia="Times New Roman" w:cstheme="minorHAnsi"/>
        <w:iCs/>
        <w:color w:val="000000"/>
        <w:sz w:val="18"/>
        <w:szCs w:val="18"/>
        <w:lang w:eastAsia="cs-CZ"/>
      </w:rPr>
      <w:t>MEBioSys</w:t>
    </w:r>
    <w:proofErr w:type="spellEnd"/>
    <w:r w:rsidRPr="008B62C1">
      <w:rPr>
        <w:rFonts w:eastAsia="Times New Roman" w:cstheme="minorHAnsi"/>
        <w:iCs/>
        <w:color w:val="000000"/>
        <w:sz w:val="18"/>
        <w:szCs w:val="18"/>
        <w:lang w:eastAsia="cs-CZ"/>
      </w:rPr>
      <w:t>, CZ.02.01.01/00/22_008/0004634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652D"/>
    <w:multiLevelType w:val="multilevel"/>
    <w:tmpl w:val="0464CD44"/>
    <w:lvl w:ilvl="0">
      <w:start w:val="1"/>
      <w:numFmt w:val="decimal"/>
      <w:lvlText w:val="%1."/>
      <w:lvlJc w:val="left"/>
      <w:pPr>
        <w:tabs>
          <w:tab w:val="num" w:pos="720"/>
        </w:tabs>
        <w:ind w:left="1065" w:hanging="360"/>
      </w:pPr>
      <w:rPr>
        <w:rFonts w:asciiTheme="minorHAnsi" w:eastAsiaTheme="minorHAnsi" w:hAnsiTheme="minorHAnsi" w:cstheme="minorBidi"/>
      </w:rPr>
    </w:lvl>
    <w:lvl w:ilvl="1">
      <w:start w:val="1"/>
      <w:numFmt w:val="bullet"/>
      <w:lvlText w:val=""/>
      <w:lvlJc w:val="left"/>
      <w:pPr>
        <w:tabs>
          <w:tab w:val="num" w:pos="1080"/>
        </w:tabs>
        <w:ind w:left="1785" w:hanging="360"/>
      </w:pPr>
      <w:rPr>
        <w:rFonts w:ascii="Symbol" w:hAnsi="Symbol" w:hint="default"/>
      </w:rPr>
    </w:lvl>
    <w:lvl w:ilvl="2">
      <w:start w:val="1"/>
      <w:numFmt w:val="lowerRoman"/>
      <w:lvlText w:val="%3."/>
      <w:lvlJc w:val="right"/>
      <w:pPr>
        <w:tabs>
          <w:tab w:val="num" w:pos="1440"/>
        </w:tabs>
        <w:ind w:left="2505" w:hanging="180"/>
      </w:pPr>
    </w:lvl>
    <w:lvl w:ilvl="3">
      <w:start w:val="1"/>
      <w:numFmt w:val="decimal"/>
      <w:lvlText w:val="%4."/>
      <w:lvlJc w:val="left"/>
      <w:pPr>
        <w:tabs>
          <w:tab w:val="num" w:pos="1800"/>
        </w:tabs>
        <w:ind w:left="3225" w:hanging="360"/>
      </w:pPr>
    </w:lvl>
    <w:lvl w:ilvl="4">
      <w:start w:val="1"/>
      <w:numFmt w:val="lowerLetter"/>
      <w:lvlText w:val="%5."/>
      <w:lvlJc w:val="left"/>
      <w:pPr>
        <w:tabs>
          <w:tab w:val="num" w:pos="2160"/>
        </w:tabs>
        <w:ind w:left="3945" w:hanging="360"/>
      </w:pPr>
    </w:lvl>
    <w:lvl w:ilvl="5">
      <w:start w:val="1"/>
      <w:numFmt w:val="lowerRoman"/>
      <w:lvlText w:val="%6."/>
      <w:lvlJc w:val="right"/>
      <w:pPr>
        <w:tabs>
          <w:tab w:val="num" w:pos="2520"/>
        </w:tabs>
        <w:ind w:left="4665" w:hanging="180"/>
      </w:pPr>
    </w:lvl>
    <w:lvl w:ilvl="6">
      <w:start w:val="1"/>
      <w:numFmt w:val="decimal"/>
      <w:lvlText w:val="%7."/>
      <w:lvlJc w:val="left"/>
      <w:pPr>
        <w:tabs>
          <w:tab w:val="num" w:pos="2880"/>
        </w:tabs>
        <w:ind w:left="5385" w:hanging="360"/>
      </w:pPr>
    </w:lvl>
    <w:lvl w:ilvl="7">
      <w:start w:val="1"/>
      <w:numFmt w:val="lowerLetter"/>
      <w:lvlText w:val="%8."/>
      <w:lvlJc w:val="left"/>
      <w:pPr>
        <w:tabs>
          <w:tab w:val="num" w:pos="3240"/>
        </w:tabs>
        <w:ind w:left="6105" w:hanging="360"/>
      </w:pPr>
    </w:lvl>
    <w:lvl w:ilvl="8">
      <w:start w:val="1"/>
      <w:numFmt w:val="lowerRoman"/>
      <w:lvlText w:val="%9."/>
      <w:lvlJc w:val="right"/>
      <w:pPr>
        <w:tabs>
          <w:tab w:val="num" w:pos="3600"/>
        </w:tabs>
        <w:ind w:left="6825" w:hanging="180"/>
      </w:pPr>
    </w:lvl>
  </w:abstractNum>
  <w:abstractNum w:abstractNumId="1" w15:restartNumberingAfterBreak="0">
    <w:nsid w:val="08112CE4"/>
    <w:multiLevelType w:val="hybridMultilevel"/>
    <w:tmpl w:val="A9221C9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3216C"/>
    <w:multiLevelType w:val="hybridMultilevel"/>
    <w:tmpl w:val="AC20DD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CD39C9"/>
    <w:multiLevelType w:val="multilevel"/>
    <w:tmpl w:val="0464CD44"/>
    <w:lvl w:ilvl="0">
      <w:start w:val="1"/>
      <w:numFmt w:val="decimal"/>
      <w:lvlText w:val="%1."/>
      <w:lvlJc w:val="left"/>
      <w:pPr>
        <w:tabs>
          <w:tab w:val="num" w:pos="720"/>
        </w:tabs>
        <w:ind w:left="1065" w:hanging="360"/>
      </w:pPr>
      <w:rPr>
        <w:rFonts w:asciiTheme="minorHAnsi" w:eastAsiaTheme="minorHAnsi" w:hAnsiTheme="minorHAnsi" w:cstheme="minorBidi"/>
      </w:rPr>
    </w:lvl>
    <w:lvl w:ilvl="1">
      <w:start w:val="1"/>
      <w:numFmt w:val="bullet"/>
      <w:lvlText w:val=""/>
      <w:lvlJc w:val="left"/>
      <w:pPr>
        <w:tabs>
          <w:tab w:val="num" w:pos="1080"/>
        </w:tabs>
        <w:ind w:left="1785" w:hanging="360"/>
      </w:pPr>
      <w:rPr>
        <w:rFonts w:ascii="Symbol" w:hAnsi="Symbol" w:hint="default"/>
      </w:rPr>
    </w:lvl>
    <w:lvl w:ilvl="2">
      <w:start w:val="1"/>
      <w:numFmt w:val="lowerRoman"/>
      <w:lvlText w:val="%3."/>
      <w:lvlJc w:val="right"/>
      <w:pPr>
        <w:tabs>
          <w:tab w:val="num" w:pos="1440"/>
        </w:tabs>
        <w:ind w:left="2505" w:hanging="180"/>
      </w:pPr>
    </w:lvl>
    <w:lvl w:ilvl="3">
      <w:start w:val="1"/>
      <w:numFmt w:val="decimal"/>
      <w:lvlText w:val="%4."/>
      <w:lvlJc w:val="left"/>
      <w:pPr>
        <w:tabs>
          <w:tab w:val="num" w:pos="1800"/>
        </w:tabs>
        <w:ind w:left="3225" w:hanging="360"/>
      </w:pPr>
    </w:lvl>
    <w:lvl w:ilvl="4">
      <w:start w:val="1"/>
      <w:numFmt w:val="lowerLetter"/>
      <w:lvlText w:val="%5."/>
      <w:lvlJc w:val="left"/>
      <w:pPr>
        <w:tabs>
          <w:tab w:val="num" w:pos="2160"/>
        </w:tabs>
        <w:ind w:left="3945" w:hanging="360"/>
      </w:pPr>
    </w:lvl>
    <w:lvl w:ilvl="5">
      <w:start w:val="1"/>
      <w:numFmt w:val="lowerRoman"/>
      <w:lvlText w:val="%6."/>
      <w:lvlJc w:val="right"/>
      <w:pPr>
        <w:tabs>
          <w:tab w:val="num" w:pos="2520"/>
        </w:tabs>
        <w:ind w:left="4665" w:hanging="180"/>
      </w:pPr>
    </w:lvl>
    <w:lvl w:ilvl="6">
      <w:start w:val="1"/>
      <w:numFmt w:val="decimal"/>
      <w:lvlText w:val="%7."/>
      <w:lvlJc w:val="left"/>
      <w:pPr>
        <w:tabs>
          <w:tab w:val="num" w:pos="2880"/>
        </w:tabs>
        <w:ind w:left="5385" w:hanging="360"/>
      </w:pPr>
    </w:lvl>
    <w:lvl w:ilvl="7">
      <w:start w:val="1"/>
      <w:numFmt w:val="lowerLetter"/>
      <w:lvlText w:val="%8."/>
      <w:lvlJc w:val="left"/>
      <w:pPr>
        <w:tabs>
          <w:tab w:val="num" w:pos="3240"/>
        </w:tabs>
        <w:ind w:left="6105" w:hanging="360"/>
      </w:pPr>
    </w:lvl>
    <w:lvl w:ilvl="8">
      <w:start w:val="1"/>
      <w:numFmt w:val="lowerRoman"/>
      <w:lvlText w:val="%9."/>
      <w:lvlJc w:val="right"/>
      <w:pPr>
        <w:tabs>
          <w:tab w:val="num" w:pos="3600"/>
        </w:tabs>
        <w:ind w:left="6825" w:hanging="180"/>
      </w:pPr>
    </w:lvl>
  </w:abstractNum>
  <w:abstractNum w:abstractNumId="4" w15:restartNumberingAfterBreak="0">
    <w:nsid w:val="198667FA"/>
    <w:multiLevelType w:val="hybridMultilevel"/>
    <w:tmpl w:val="0DDAD094"/>
    <w:lvl w:ilvl="0" w:tplc="04050011">
      <w:start w:val="1"/>
      <w:numFmt w:val="decimal"/>
      <w:lvlText w:val="%1)"/>
      <w:lvlJc w:val="left"/>
      <w:pPr>
        <w:ind w:left="0" w:hanging="360"/>
      </w:pPr>
      <w:rPr>
        <w:rFonts w:hint="default"/>
      </w:rPr>
    </w:lvl>
    <w:lvl w:ilvl="1" w:tplc="451A4518">
      <w:numFmt w:val="bullet"/>
      <w:lvlText w:val="•"/>
      <w:lvlJc w:val="left"/>
      <w:pPr>
        <w:ind w:left="720" w:hanging="360"/>
      </w:pPr>
      <w:rPr>
        <w:rFonts w:ascii="Calibri" w:eastAsia="Calibri" w:hAnsi="Calibri" w:cs="Calibri" w:hint="default"/>
      </w:r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5" w15:restartNumberingAfterBreak="0">
    <w:nsid w:val="21F74478"/>
    <w:multiLevelType w:val="multilevel"/>
    <w:tmpl w:val="0405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 w15:restartNumberingAfterBreak="0">
    <w:nsid w:val="23E1181C"/>
    <w:multiLevelType w:val="multilevel"/>
    <w:tmpl w:val="10F4A338"/>
    <w:lvl w:ilvl="0">
      <w:start w:val="1"/>
      <w:numFmt w:val="decimal"/>
      <w:lvlText w:val="%1."/>
      <w:lvlJc w:val="left"/>
      <w:pPr>
        <w:ind w:left="720" w:hanging="360"/>
      </w:pPr>
      <w:rPr>
        <w:rFonts w:ascii="Garamond" w:eastAsia="MS Mincho" w:hAnsi="Garamond" w:cs="Times New Roman"/>
      </w:r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15:restartNumberingAfterBreak="0">
    <w:nsid w:val="341D03A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B27005"/>
    <w:multiLevelType w:val="hybridMultilevel"/>
    <w:tmpl w:val="8CF880D4"/>
    <w:lvl w:ilvl="0" w:tplc="549EAE48">
      <w:start w:val="1"/>
      <w:numFmt w:val="decimal"/>
      <w:lvlText w:val="%1."/>
      <w:lvlJc w:val="left"/>
      <w:pPr>
        <w:ind w:left="762" w:hanging="360"/>
      </w:pPr>
      <w:rPr>
        <w:rFonts w:hint="default"/>
        <w:color w:val="ED7D31" w:themeColor="accent2"/>
      </w:rPr>
    </w:lvl>
    <w:lvl w:ilvl="1" w:tplc="04050019" w:tentative="1">
      <w:start w:val="1"/>
      <w:numFmt w:val="lowerLetter"/>
      <w:lvlText w:val="%2."/>
      <w:lvlJc w:val="left"/>
      <w:pPr>
        <w:ind w:left="1482" w:hanging="360"/>
      </w:pPr>
    </w:lvl>
    <w:lvl w:ilvl="2" w:tplc="0405001B" w:tentative="1">
      <w:start w:val="1"/>
      <w:numFmt w:val="lowerRoman"/>
      <w:lvlText w:val="%3."/>
      <w:lvlJc w:val="right"/>
      <w:pPr>
        <w:ind w:left="2202" w:hanging="180"/>
      </w:pPr>
    </w:lvl>
    <w:lvl w:ilvl="3" w:tplc="0405000F" w:tentative="1">
      <w:start w:val="1"/>
      <w:numFmt w:val="decimal"/>
      <w:lvlText w:val="%4."/>
      <w:lvlJc w:val="left"/>
      <w:pPr>
        <w:ind w:left="2922" w:hanging="360"/>
      </w:pPr>
    </w:lvl>
    <w:lvl w:ilvl="4" w:tplc="04050019" w:tentative="1">
      <w:start w:val="1"/>
      <w:numFmt w:val="lowerLetter"/>
      <w:lvlText w:val="%5."/>
      <w:lvlJc w:val="left"/>
      <w:pPr>
        <w:ind w:left="3642" w:hanging="360"/>
      </w:pPr>
    </w:lvl>
    <w:lvl w:ilvl="5" w:tplc="0405001B" w:tentative="1">
      <w:start w:val="1"/>
      <w:numFmt w:val="lowerRoman"/>
      <w:lvlText w:val="%6."/>
      <w:lvlJc w:val="right"/>
      <w:pPr>
        <w:ind w:left="4362" w:hanging="180"/>
      </w:pPr>
    </w:lvl>
    <w:lvl w:ilvl="6" w:tplc="0405000F" w:tentative="1">
      <w:start w:val="1"/>
      <w:numFmt w:val="decimal"/>
      <w:lvlText w:val="%7."/>
      <w:lvlJc w:val="left"/>
      <w:pPr>
        <w:ind w:left="5082" w:hanging="360"/>
      </w:pPr>
    </w:lvl>
    <w:lvl w:ilvl="7" w:tplc="04050019" w:tentative="1">
      <w:start w:val="1"/>
      <w:numFmt w:val="lowerLetter"/>
      <w:lvlText w:val="%8."/>
      <w:lvlJc w:val="left"/>
      <w:pPr>
        <w:ind w:left="5802" w:hanging="360"/>
      </w:pPr>
    </w:lvl>
    <w:lvl w:ilvl="8" w:tplc="0405001B" w:tentative="1">
      <w:start w:val="1"/>
      <w:numFmt w:val="lowerRoman"/>
      <w:lvlText w:val="%9."/>
      <w:lvlJc w:val="right"/>
      <w:pPr>
        <w:ind w:left="6522" w:hanging="180"/>
      </w:pPr>
    </w:lvl>
  </w:abstractNum>
  <w:abstractNum w:abstractNumId="9" w15:restartNumberingAfterBreak="0">
    <w:nsid w:val="4CE35B09"/>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412BD1"/>
    <w:multiLevelType w:val="hybridMultilevel"/>
    <w:tmpl w:val="6D68CE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BC005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6D58E0"/>
    <w:multiLevelType w:val="hybridMultilevel"/>
    <w:tmpl w:val="67B4EA1C"/>
    <w:lvl w:ilvl="0" w:tplc="D7E89DCC">
      <w:start w:val="1"/>
      <w:numFmt w:val="lowerLetter"/>
      <w:lvlText w:val="%1)"/>
      <w:lvlJc w:val="left"/>
      <w:pPr>
        <w:ind w:left="720" w:hanging="360"/>
      </w:pPr>
      <w:rPr>
        <w:rFonts w:ascii="Garamond" w:hAnsi="Garamond"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DC5828"/>
    <w:multiLevelType w:val="hybridMultilevel"/>
    <w:tmpl w:val="61B8514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B7D3085"/>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43818226">
    <w:abstractNumId w:val="16"/>
  </w:num>
  <w:num w:numId="2" w16cid:durableId="1590656204">
    <w:abstractNumId w:val="2"/>
  </w:num>
  <w:num w:numId="3" w16cid:durableId="724720480">
    <w:abstractNumId w:val="12"/>
  </w:num>
  <w:num w:numId="4" w16cid:durableId="1297178203">
    <w:abstractNumId w:val="14"/>
  </w:num>
  <w:num w:numId="5" w16cid:durableId="325087727">
    <w:abstractNumId w:val="7"/>
  </w:num>
  <w:num w:numId="6" w16cid:durableId="1235313474">
    <w:abstractNumId w:val="10"/>
  </w:num>
  <w:num w:numId="7" w16cid:durableId="251741782">
    <w:abstractNumId w:val="1"/>
  </w:num>
  <w:num w:numId="8" w16cid:durableId="1926112311">
    <w:abstractNumId w:val="9"/>
  </w:num>
  <w:num w:numId="9" w16cid:durableId="1608921697">
    <w:abstractNumId w:val="6"/>
  </w:num>
  <w:num w:numId="10" w16cid:durableId="935945322">
    <w:abstractNumId w:val="8"/>
  </w:num>
  <w:num w:numId="11" w16cid:durableId="1777358591">
    <w:abstractNumId w:val="15"/>
  </w:num>
  <w:num w:numId="12" w16cid:durableId="1518959108">
    <w:abstractNumId w:val="13"/>
  </w:num>
  <w:num w:numId="13" w16cid:durableId="710113307">
    <w:abstractNumId w:val="11"/>
  </w:num>
  <w:num w:numId="14" w16cid:durableId="429861854">
    <w:abstractNumId w:val="0"/>
  </w:num>
  <w:num w:numId="15" w16cid:durableId="1266420531">
    <w:abstractNumId w:val="4"/>
  </w:num>
  <w:num w:numId="16" w16cid:durableId="1824201691">
    <w:abstractNumId w:val="5"/>
  </w:num>
  <w:num w:numId="17" w16cid:durableId="133372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3N7AwszQxtDC3sDRQ0lEKTi0uzszPAykwrQUAqrlmrSwAAAA="/>
  </w:docVars>
  <w:rsids>
    <w:rsidRoot w:val="00E040DB"/>
    <w:rsid w:val="00007680"/>
    <w:rsid w:val="00015F65"/>
    <w:rsid w:val="00020BEE"/>
    <w:rsid w:val="00036811"/>
    <w:rsid w:val="00046872"/>
    <w:rsid w:val="0007581C"/>
    <w:rsid w:val="0008612D"/>
    <w:rsid w:val="000C3998"/>
    <w:rsid w:val="0013350F"/>
    <w:rsid w:val="00134802"/>
    <w:rsid w:val="00183CC7"/>
    <w:rsid w:val="00194F34"/>
    <w:rsid w:val="001A73B1"/>
    <w:rsid w:val="001B7EC6"/>
    <w:rsid w:val="001C7D54"/>
    <w:rsid w:val="001D2ABE"/>
    <w:rsid w:val="00211A7C"/>
    <w:rsid w:val="00216C4B"/>
    <w:rsid w:val="00233903"/>
    <w:rsid w:val="002347F9"/>
    <w:rsid w:val="00255BC1"/>
    <w:rsid w:val="002A730A"/>
    <w:rsid w:val="002C325E"/>
    <w:rsid w:val="002E7E11"/>
    <w:rsid w:val="002F1628"/>
    <w:rsid w:val="002F2E5C"/>
    <w:rsid w:val="003703C7"/>
    <w:rsid w:val="003831AC"/>
    <w:rsid w:val="00384762"/>
    <w:rsid w:val="003910DF"/>
    <w:rsid w:val="00396BE4"/>
    <w:rsid w:val="003B1EB0"/>
    <w:rsid w:val="003E514A"/>
    <w:rsid w:val="003F4F30"/>
    <w:rsid w:val="004023AB"/>
    <w:rsid w:val="0041288D"/>
    <w:rsid w:val="0041711B"/>
    <w:rsid w:val="004827E0"/>
    <w:rsid w:val="004E0B8A"/>
    <w:rsid w:val="004E7C8B"/>
    <w:rsid w:val="004F6267"/>
    <w:rsid w:val="00504206"/>
    <w:rsid w:val="0050533F"/>
    <w:rsid w:val="00506FFA"/>
    <w:rsid w:val="005B4758"/>
    <w:rsid w:val="00621802"/>
    <w:rsid w:val="0068194A"/>
    <w:rsid w:val="00690FBD"/>
    <w:rsid w:val="00695B3A"/>
    <w:rsid w:val="00772587"/>
    <w:rsid w:val="007963F8"/>
    <w:rsid w:val="007E0A78"/>
    <w:rsid w:val="007E0DE0"/>
    <w:rsid w:val="007E4B7B"/>
    <w:rsid w:val="008005FD"/>
    <w:rsid w:val="0082382D"/>
    <w:rsid w:val="00834885"/>
    <w:rsid w:val="008402B3"/>
    <w:rsid w:val="00840B8A"/>
    <w:rsid w:val="00843415"/>
    <w:rsid w:val="0087388E"/>
    <w:rsid w:val="00876E4F"/>
    <w:rsid w:val="00886991"/>
    <w:rsid w:val="008B5D03"/>
    <w:rsid w:val="008C606F"/>
    <w:rsid w:val="008C64A4"/>
    <w:rsid w:val="008F5423"/>
    <w:rsid w:val="009156F2"/>
    <w:rsid w:val="00923B6C"/>
    <w:rsid w:val="00953485"/>
    <w:rsid w:val="00960EB3"/>
    <w:rsid w:val="009722D3"/>
    <w:rsid w:val="009B3B99"/>
    <w:rsid w:val="009B6ABD"/>
    <w:rsid w:val="009E6BC8"/>
    <w:rsid w:val="00A12187"/>
    <w:rsid w:val="00A53470"/>
    <w:rsid w:val="00A717DF"/>
    <w:rsid w:val="00AC07E0"/>
    <w:rsid w:val="00AC4A8D"/>
    <w:rsid w:val="00B9679D"/>
    <w:rsid w:val="00BC6853"/>
    <w:rsid w:val="00C424BD"/>
    <w:rsid w:val="00C61961"/>
    <w:rsid w:val="00C64920"/>
    <w:rsid w:val="00CB2403"/>
    <w:rsid w:val="00CB4390"/>
    <w:rsid w:val="00D044FA"/>
    <w:rsid w:val="00D5090E"/>
    <w:rsid w:val="00D82F03"/>
    <w:rsid w:val="00E040DB"/>
    <w:rsid w:val="00E07B91"/>
    <w:rsid w:val="00E243D6"/>
    <w:rsid w:val="00E257FB"/>
    <w:rsid w:val="00E37E08"/>
    <w:rsid w:val="00E509FF"/>
    <w:rsid w:val="00E67E73"/>
    <w:rsid w:val="00E70CB5"/>
    <w:rsid w:val="00E7392F"/>
    <w:rsid w:val="00E94FE5"/>
    <w:rsid w:val="00ED54DB"/>
    <w:rsid w:val="00F1473A"/>
    <w:rsid w:val="00F3195C"/>
    <w:rsid w:val="00F3371F"/>
    <w:rsid w:val="00F43C06"/>
    <w:rsid w:val="00FB1C85"/>
    <w:rsid w:val="00FC042D"/>
    <w:rsid w:val="00FE296D"/>
    <w:rsid w:val="00FE7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54CA2"/>
  <w15:docId w15:val="{8824939A-341B-42EF-8F1A-9345B1C2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40DB"/>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E040DB"/>
    <w:pPr>
      <w:keepNext/>
      <w:spacing w:after="0" w:line="240" w:lineRule="auto"/>
      <w:jc w:val="center"/>
      <w:outlineLvl w:val="0"/>
    </w:pPr>
    <w:rPr>
      <w:rFonts w:ascii="Times New Roman" w:hAnsi="Times New Roman"/>
      <w:b/>
      <w:sz w:val="24"/>
      <w:szCs w:val="24"/>
    </w:rPr>
  </w:style>
  <w:style w:type="paragraph" w:styleId="Nadpis4">
    <w:name w:val="heading 4"/>
    <w:basedOn w:val="Normln"/>
    <w:next w:val="Normln"/>
    <w:link w:val="Nadpis4Char"/>
    <w:qFormat/>
    <w:rsid w:val="00E040DB"/>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040DB"/>
    <w:rPr>
      <w:rFonts w:ascii="Times New Roman" w:eastAsia="Calibri" w:hAnsi="Times New Roman" w:cs="Times New Roman"/>
      <w:b/>
      <w:sz w:val="24"/>
      <w:szCs w:val="24"/>
    </w:rPr>
  </w:style>
  <w:style w:type="character" w:customStyle="1" w:styleId="Nadpis4Char">
    <w:name w:val="Nadpis 4 Char"/>
    <w:basedOn w:val="Standardnpsmoodstavce"/>
    <w:link w:val="Nadpis4"/>
    <w:rsid w:val="00E040DB"/>
    <w:rPr>
      <w:rFonts w:ascii="Times New Roman" w:eastAsia="Times New Roman" w:hAnsi="Times New Roman" w:cs="Times New Roman"/>
      <w:b/>
      <w:sz w:val="24"/>
      <w:szCs w:val="24"/>
      <w:lang w:eastAsia="cs-CZ"/>
    </w:rPr>
  </w:style>
  <w:style w:type="paragraph" w:customStyle="1" w:styleId="Odstavecseseznamem1">
    <w:name w:val="Odstavec se seznamem1"/>
    <w:aliases w:val="Smlouva-Odst."/>
    <w:basedOn w:val="Normln"/>
    <w:qFormat/>
    <w:rsid w:val="00E040DB"/>
    <w:pPr>
      <w:ind w:left="720"/>
      <w:contextualSpacing/>
    </w:pPr>
  </w:style>
  <w:style w:type="paragraph" w:styleId="Nzev">
    <w:name w:val="Title"/>
    <w:basedOn w:val="Normln"/>
    <w:link w:val="NzevChar"/>
    <w:qFormat/>
    <w:rsid w:val="00E040DB"/>
    <w:pPr>
      <w:suppressAutoHyphens/>
      <w:spacing w:after="0"/>
      <w:jc w:val="center"/>
    </w:pPr>
    <w:rPr>
      <w:rFonts w:ascii="Times New Roman" w:hAnsi="Times New Roman"/>
      <w:b/>
      <w:sz w:val="30"/>
      <w:szCs w:val="30"/>
    </w:rPr>
  </w:style>
  <w:style w:type="character" w:customStyle="1" w:styleId="NzevChar">
    <w:name w:val="Název Char"/>
    <w:basedOn w:val="Standardnpsmoodstavce"/>
    <w:link w:val="Nzev"/>
    <w:rsid w:val="00E040DB"/>
    <w:rPr>
      <w:rFonts w:ascii="Times New Roman" w:eastAsia="Calibri" w:hAnsi="Times New Roman" w:cs="Times New Roman"/>
      <w:b/>
      <w:sz w:val="30"/>
      <w:szCs w:val="30"/>
    </w:rPr>
  </w:style>
  <w:style w:type="paragraph" w:styleId="Zkladntextodsazen">
    <w:name w:val="Body Text Indent"/>
    <w:basedOn w:val="Normln"/>
    <w:link w:val="ZkladntextodsazenChar"/>
    <w:rsid w:val="00E040DB"/>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basedOn w:val="Standardnpsmoodstavce"/>
    <w:link w:val="Zkladntextodsazen"/>
    <w:rsid w:val="00E040DB"/>
    <w:rPr>
      <w:rFonts w:ascii="Arial" w:eastAsia="Times New Roman" w:hAnsi="Arial" w:cs="Arial"/>
      <w:sz w:val="20"/>
      <w:szCs w:val="20"/>
      <w:lang w:eastAsia="cs-CZ"/>
    </w:rPr>
  </w:style>
  <w:style w:type="paragraph" w:styleId="Zkladntextodsazen2">
    <w:name w:val="Body Text Indent 2"/>
    <w:basedOn w:val="Normln"/>
    <w:link w:val="Zkladntextodsazen2Char"/>
    <w:rsid w:val="00E040DB"/>
    <w:pPr>
      <w:tabs>
        <w:tab w:val="left" w:pos="-360"/>
      </w:tabs>
      <w:spacing w:after="0" w:line="240" w:lineRule="auto"/>
      <w:ind w:left="540" w:hanging="540"/>
      <w:jc w:val="both"/>
    </w:pPr>
    <w:rPr>
      <w:rFonts w:ascii="Times New Roman" w:hAnsi="Times New Roman"/>
      <w:sz w:val="24"/>
      <w:szCs w:val="24"/>
    </w:rPr>
  </w:style>
  <w:style w:type="character" w:customStyle="1" w:styleId="Zkladntextodsazen2Char">
    <w:name w:val="Základní text odsazený 2 Char"/>
    <w:basedOn w:val="Standardnpsmoodstavce"/>
    <w:link w:val="Zkladntextodsazen2"/>
    <w:rsid w:val="00E040DB"/>
    <w:rPr>
      <w:rFonts w:ascii="Times New Roman" w:eastAsia="Calibri" w:hAnsi="Times New Roman" w:cs="Times New Roman"/>
      <w:sz w:val="24"/>
      <w:szCs w:val="24"/>
    </w:rPr>
  </w:style>
  <w:style w:type="paragraph" w:styleId="Zkladntext">
    <w:name w:val="Body Text"/>
    <w:basedOn w:val="Normln"/>
    <w:link w:val="ZkladntextChar"/>
    <w:unhideWhenUsed/>
    <w:qFormat/>
    <w:rsid w:val="00E040DB"/>
    <w:pPr>
      <w:spacing w:after="120" w:line="240" w:lineRule="auto"/>
    </w:pPr>
    <w:rPr>
      <w:rFonts w:ascii="Times New Roman" w:eastAsia="MS Mincho" w:hAnsi="Times New Roman"/>
      <w:sz w:val="24"/>
      <w:szCs w:val="24"/>
    </w:rPr>
  </w:style>
  <w:style w:type="character" w:customStyle="1" w:styleId="ZkladntextChar">
    <w:name w:val="Základní text Char"/>
    <w:basedOn w:val="Standardnpsmoodstavce"/>
    <w:link w:val="Zkladntext"/>
    <w:rsid w:val="00E040DB"/>
    <w:rPr>
      <w:rFonts w:ascii="Times New Roman" w:eastAsia="MS Mincho" w:hAnsi="Times New Roman" w:cs="Times New Roman"/>
      <w:sz w:val="24"/>
      <w:szCs w:val="24"/>
    </w:rPr>
  </w:style>
  <w:style w:type="paragraph" w:styleId="Textbubliny">
    <w:name w:val="Balloon Text"/>
    <w:basedOn w:val="Normln"/>
    <w:link w:val="TextbublinyChar"/>
    <w:uiPriority w:val="99"/>
    <w:semiHidden/>
    <w:unhideWhenUsed/>
    <w:rsid w:val="004E0B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0B8A"/>
    <w:rPr>
      <w:rFonts w:ascii="Segoe UI" w:eastAsia="Calibri" w:hAnsi="Segoe UI" w:cs="Segoe UI"/>
      <w:sz w:val="18"/>
      <w:szCs w:val="18"/>
    </w:rPr>
  </w:style>
  <w:style w:type="character" w:styleId="Odkaznakoment">
    <w:name w:val="annotation reference"/>
    <w:basedOn w:val="Standardnpsmoodstavce"/>
    <w:uiPriority w:val="99"/>
    <w:unhideWhenUsed/>
    <w:rsid w:val="00FE7A93"/>
    <w:rPr>
      <w:sz w:val="16"/>
      <w:szCs w:val="16"/>
    </w:rPr>
  </w:style>
  <w:style w:type="paragraph" w:styleId="Textkomente">
    <w:name w:val="annotation text"/>
    <w:basedOn w:val="Normln"/>
    <w:link w:val="TextkomenteChar"/>
    <w:uiPriority w:val="99"/>
    <w:unhideWhenUsed/>
    <w:qFormat/>
    <w:rsid w:val="00FE7A93"/>
    <w:pPr>
      <w:spacing w:line="240" w:lineRule="auto"/>
    </w:pPr>
    <w:rPr>
      <w:sz w:val="20"/>
      <w:szCs w:val="20"/>
    </w:rPr>
  </w:style>
  <w:style w:type="character" w:customStyle="1" w:styleId="TextkomenteChar">
    <w:name w:val="Text komentáře Char"/>
    <w:basedOn w:val="Standardnpsmoodstavce"/>
    <w:link w:val="Textkomente"/>
    <w:uiPriority w:val="99"/>
    <w:rsid w:val="00FE7A93"/>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FE7A93"/>
    <w:rPr>
      <w:b/>
      <w:bCs/>
    </w:rPr>
  </w:style>
  <w:style w:type="character" w:customStyle="1" w:styleId="PedmtkomenteChar">
    <w:name w:val="Předmět komentáře Char"/>
    <w:basedOn w:val="TextkomenteChar"/>
    <w:link w:val="Pedmtkomente"/>
    <w:uiPriority w:val="99"/>
    <w:semiHidden/>
    <w:rsid w:val="00FE7A93"/>
    <w:rPr>
      <w:rFonts w:ascii="Calibri" w:eastAsia="Calibri" w:hAnsi="Calibri" w:cs="Times New Roman"/>
      <w:b/>
      <w:bCs/>
      <w:sz w:val="20"/>
      <w:szCs w:val="20"/>
    </w:rPr>
  </w:style>
  <w:style w:type="paragraph" w:styleId="Odstavecseseznamem">
    <w:name w:val="List Paragraph"/>
    <w:aliases w:val="nad 1,Název grafu,Nad,Odstavec_muj,Odstavec cíl se seznamem"/>
    <w:basedOn w:val="Normln"/>
    <w:link w:val="OdstavecseseznamemChar"/>
    <w:uiPriority w:val="34"/>
    <w:qFormat/>
    <w:rsid w:val="00876E4F"/>
    <w:pPr>
      <w:spacing w:after="0" w:line="240" w:lineRule="auto"/>
      <w:ind w:left="708"/>
    </w:pPr>
    <w:rPr>
      <w:rFonts w:ascii="Times New Roman" w:eastAsia="Times New Roman" w:hAnsi="Times New Roman"/>
      <w:sz w:val="24"/>
      <w:szCs w:val="24"/>
      <w:lang w:eastAsia="cs-CZ"/>
    </w:rPr>
  </w:style>
  <w:style w:type="character" w:customStyle="1" w:styleId="OdstavecseseznamemChar">
    <w:name w:val="Odstavec se seznamem Char"/>
    <w:aliases w:val="nad 1 Char,Název grafu Char,Nad Char,Odstavec_muj Char,Odstavec cíl se seznamem Char"/>
    <w:link w:val="Odstavecseseznamem"/>
    <w:uiPriority w:val="34"/>
    <w:qFormat/>
    <w:locked/>
    <w:rsid w:val="00876E4F"/>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84762"/>
    <w:rPr>
      <w:color w:val="0000FF"/>
      <w:u w:val="single"/>
    </w:rPr>
  </w:style>
  <w:style w:type="paragraph" w:styleId="Zhlav">
    <w:name w:val="header"/>
    <w:basedOn w:val="Normln"/>
    <w:link w:val="ZhlavChar"/>
    <w:uiPriority w:val="99"/>
    <w:unhideWhenUsed/>
    <w:rsid w:val="001C7D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C7D54"/>
    <w:rPr>
      <w:rFonts w:ascii="Calibri" w:eastAsia="Calibri" w:hAnsi="Calibri" w:cs="Times New Roman"/>
    </w:rPr>
  </w:style>
  <w:style w:type="paragraph" w:styleId="Zpat">
    <w:name w:val="footer"/>
    <w:basedOn w:val="Normln"/>
    <w:link w:val="ZpatChar"/>
    <w:uiPriority w:val="99"/>
    <w:unhideWhenUsed/>
    <w:rsid w:val="001C7D54"/>
    <w:pPr>
      <w:tabs>
        <w:tab w:val="center" w:pos="4536"/>
        <w:tab w:val="right" w:pos="9072"/>
      </w:tabs>
      <w:spacing w:after="0" w:line="240" w:lineRule="auto"/>
    </w:pPr>
  </w:style>
  <w:style w:type="character" w:customStyle="1" w:styleId="ZpatChar">
    <w:name w:val="Zápatí Char"/>
    <w:basedOn w:val="Standardnpsmoodstavce"/>
    <w:link w:val="Zpat"/>
    <w:uiPriority w:val="99"/>
    <w:rsid w:val="001C7D54"/>
    <w:rPr>
      <w:rFonts w:ascii="Calibri" w:eastAsia="Calibri" w:hAnsi="Calibri" w:cs="Times New Roman"/>
    </w:rPr>
  </w:style>
  <w:style w:type="character" w:styleId="Nevyeenzmnka">
    <w:name w:val="Unresolved Mention"/>
    <w:basedOn w:val="Standardnpsmoodstavce"/>
    <w:uiPriority w:val="99"/>
    <w:semiHidden/>
    <w:unhideWhenUsed/>
    <w:rsid w:val="00E50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loslav.jilek@p-lab.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61C19DBCA3AF43A322F61B4BE59EEF" ma:contentTypeVersion="18" ma:contentTypeDescription="Vytvoří nový dokument" ma:contentTypeScope="" ma:versionID="592db7881bf4bd4fdbcdef2d074dcc22">
  <xsd:schema xmlns:xsd="http://www.w3.org/2001/XMLSchema" xmlns:xs="http://www.w3.org/2001/XMLSchema" xmlns:p="http://schemas.microsoft.com/office/2006/metadata/properties" xmlns:ns2="3aa8a3d7-6e58-4f36-b4ec-db0e7b785b4e" xmlns:ns3="5e71f788-9ed6-445b-9898-a3dd33e73718" targetNamespace="http://schemas.microsoft.com/office/2006/metadata/properties" ma:root="true" ma:fieldsID="878c0ae24888bccccdbab04d3a0bb8ab" ns2:_="" ns3:_="">
    <xsd:import namespace="3aa8a3d7-6e58-4f36-b4ec-db0e7b785b4e"/>
    <xsd:import namespace="5e71f788-9ed6-445b-9898-a3dd33e73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a3d7-6e58-4f36-b4ec-db0e7b785b4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44bf9661-8d8f-4304-ab4e-3567b08610b3}" ma:internalName="TaxCatchAll" ma:showField="CatchAllData" ma:web="3aa8a3d7-6e58-4f36-b4ec-db0e7b785b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1f788-9ed6-445b-9898-a3dd33e737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7e36f48-2483-497c-a22f-1a24a2a193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351E9-5230-4F0D-816D-47B23D962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a3d7-6e58-4f36-b4ec-db0e7b785b4e"/>
    <ds:schemaRef ds:uri="5e71f788-9ed6-445b-9898-a3dd33e73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41F81-A750-4510-8B91-98858E5C4F70}">
  <ds:schemaRefs>
    <ds:schemaRef ds:uri="http://schemas.openxmlformats.org/officeDocument/2006/bibliography"/>
  </ds:schemaRefs>
</ds:datastoreItem>
</file>

<file path=customXml/itemProps3.xml><?xml version="1.0" encoding="utf-8"?>
<ds:datastoreItem xmlns:ds="http://schemas.openxmlformats.org/officeDocument/2006/customXml" ds:itemID="{E2045832-B9BD-49EC-8D21-CA6DEAB21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3526</Words>
  <Characters>20810</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Jarošová</dc:creator>
  <cp:keywords/>
  <cp:lastModifiedBy>Blanka Grebeňová</cp:lastModifiedBy>
  <cp:revision>2</cp:revision>
  <cp:lastPrinted>2024-04-23T12:25:00Z</cp:lastPrinted>
  <dcterms:created xsi:type="dcterms:W3CDTF">2024-06-19T10:42:00Z</dcterms:created>
  <dcterms:modified xsi:type="dcterms:W3CDTF">2024-06-19T10:42:00Z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f90626d2d053c4fc86ca2e0d714afb629eb17d40cd549f7bec02082808ab311e</vt:lpwstr>
  </property>
</Properties>
</file>