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8F59DC" w:rsidRDefault="008F59DC" w:rsidP="008F59DC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8F59DC">
        <w:rPr>
          <w:rFonts w:ascii="Tahoma" w:hAnsi="Tahoma" w:cs="Tahoma"/>
          <w:b/>
          <w:sz w:val="21"/>
          <w:szCs w:val="21"/>
        </w:rPr>
        <w:t>Mateřská škola Beruška, Frýdek-Místek, Nad Lipinou 2318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zastoupena: </w:t>
      </w:r>
      <w:r w:rsidR="009E49F9">
        <w:rPr>
          <w:rFonts w:ascii="Tahoma" w:hAnsi="Tahoma" w:cs="Tahoma"/>
          <w:sz w:val="21"/>
          <w:szCs w:val="21"/>
        </w:rPr>
        <w:t>Bc</w:t>
      </w:r>
      <w:r w:rsidR="00B77F2F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</w:rPr>
        <w:t>Martinem Kocurem, ředitelem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</w:t>
      </w:r>
      <w:r w:rsidRPr="008F59DC">
        <w:rPr>
          <w:rFonts w:ascii="Tahoma" w:hAnsi="Tahoma" w:cs="Tahoma"/>
          <w:sz w:val="21"/>
          <w:szCs w:val="21"/>
        </w:rPr>
        <w:t>ídlo: Nad Lipinou 2318, 738 01 Frýdek-Místek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F59DC">
        <w:rPr>
          <w:rFonts w:ascii="Tahoma" w:hAnsi="Tahoma" w:cs="Tahoma"/>
          <w:sz w:val="21"/>
          <w:szCs w:val="21"/>
        </w:rPr>
        <w:t>IČ:</w:t>
      </w:r>
      <w:r>
        <w:rPr>
          <w:rFonts w:ascii="Tahoma" w:hAnsi="Tahoma" w:cs="Tahoma"/>
          <w:sz w:val="21"/>
          <w:szCs w:val="21"/>
        </w:rPr>
        <w:t xml:space="preserve"> </w:t>
      </w:r>
      <w:r w:rsidRPr="008F59DC">
        <w:rPr>
          <w:rFonts w:ascii="Tahoma" w:hAnsi="Tahoma" w:cs="Tahoma"/>
          <w:sz w:val="21"/>
          <w:szCs w:val="21"/>
        </w:rPr>
        <w:t>60046074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F59DC">
        <w:rPr>
          <w:rFonts w:ascii="Tahoma" w:hAnsi="Tahoma" w:cs="Tahoma"/>
          <w:sz w:val="21"/>
          <w:szCs w:val="21"/>
        </w:rPr>
        <w:t>bankovní spojení/číslo účtu: 2000783737/2010</w:t>
      </w:r>
    </w:p>
    <w:p w:rsidR="008F59DC" w:rsidRPr="008F59DC" w:rsidRDefault="008F59DC" w:rsidP="008F59D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8F59DC">
        <w:rPr>
          <w:rFonts w:ascii="Tahoma" w:hAnsi="Tahoma" w:cs="Tahoma"/>
          <w:sz w:val="21"/>
          <w:szCs w:val="21"/>
        </w:rPr>
        <w:t>ID datové schránky: fq2v3jx</w:t>
      </w:r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93102F" w:rsidRDefault="0093102F" w:rsidP="00307C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3102F">
        <w:rPr>
          <w:rFonts w:ascii="Tahoma" w:hAnsi="Tahoma" w:cs="Tahoma"/>
          <w:b/>
          <w:sz w:val="21"/>
          <w:szCs w:val="21"/>
          <w:lang w:eastAsia="cs-CZ"/>
        </w:rPr>
        <w:t>SAPEKOR s.r.o.</w:t>
      </w:r>
    </w:p>
    <w:p w:rsidR="0093102F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</w:t>
      </w:r>
      <w:r w:rsidR="0093102F">
        <w:rPr>
          <w:rFonts w:ascii="Tahoma" w:hAnsi="Tahoma" w:cs="Tahoma"/>
          <w:sz w:val="21"/>
          <w:szCs w:val="21"/>
          <w:lang w:eastAsia="cs-CZ"/>
        </w:rPr>
        <w:t>m: Lipová 1128, 737 01 Český Těšín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</w:t>
      </w:r>
      <w:r w:rsidR="0093102F">
        <w:rPr>
          <w:rFonts w:ascii="Tahoma" w:hAnsi="Tahoma" w:cs="Tahoma"/>
          <w:sz w:val="21"/>
          <w:szCs w:val="21"/>
          <w:lang w:eastAsia="cs-CZ"/>
        </w:rPr>
        <w:t>: Mgr. Hanou Weissovou, jednatelkou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  <w:r w:rsidR="0093102F">
        <w:rPr>
          <w:rFonts w:ascii="Tahoma" w:hAnsi="Tahoma" w:cs="Tahoma"/>
          <w:sz w:val="21"/>
          <w:szCs w:val="21"/>
          <w:lang w:eastAsia="cs-CZ"/>
        </w:rPr>
        <w:t>01874241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  <w:r w:rsidR="0093102F">
        <w:rPr>
          <w:rFonts w:ascii="Tahoma" w:hAnsi="Tahoma" w:cs="Tahoma"/>
          <w:sz w:val="21"/>
          <w:szCs w:val="21"/>
          <w:lang w:eastAsia="cs-CZ"/>
        </w:rPr>
        <w:t>CZ01874241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zapsána v obchodním rejstříku vedeném Krajským soudem v</w:t>
      </w:r>
      <w:r w:rsidR="0093102F">
        <w:rPr>
          <w:rFonts w:ascii="Tahoma" w:hAnsi="Tahoma" w:cs="Tahoma"/>
          <w:sz w:val="21"/>
          <w:szCs w:val="21"/>
          <w:lang w:eastAsia="cs-CZ"/>
        </w:rPr>
        <w:t xml:space="preserve"> Ostravě,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 xml:space="preserve">. zn. Oddíl </w:t>
      </w:r>
      <w:r w:rsidR="0093102F">
        <w:rPr>
          <w:rFonts w:ascii="Tahoma" w:hAnsi="Tahoma" w:cs="Tahoma"/>
          <w:sz w:val="21"/>
          <w:szCs w:val="21"/>
          <w:lang w:eastAsia="cs-CZ"/>
        </w:rPr>
        <w:t>C,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vložka </w:t>
      </w:r>
      <w:r w:rsidR="0093102F">
        <w:rPr>
          <w:rFonts w:ascii="Tahoma" w:hAnsi="Tahoma" w:cs="Tahoma"/>
          <w:sz w:val="21"/>
          <w:szCs w:val="21"/>
          <w:lang w:eastAsia="cs-CZ"/>
        </w:rPr>
        <w:t>56813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  <w:r w:rsidR="0093102F">
        <w:rPr>
          <w:rFonts w:ascii="Tahoma" w:hAnsi="Tahoma" w:cs="Tahoma"/>
          <w:sz w:val="21"/>
          <w:szCs w:val="21"/>
          <w:lang w:eastAsia="cs-CZ"/>
        </w:rPr>
        <w:t>107-8612860227/0100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  <w:r w:rsidR="0093102F">
        <w:rPr>
          <w:rFonts w:ascii="Tahoma" w:hAnsi="Tahoma" w:cs="Tahoma"/>
          <w:sz w:val="21"/>
          <w:szCs w:val="21"/>
          <w:lang w:eastAsia="cs-CZ"/>
        </w:rPr>
        <w:t>+420 778 003 811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  <w:r w:rsidR="0093102F">
        <w:rPr>
          <w:rFonts w:ascii="Tahoma" w:hAnsi="Tahoma" w:cs="Tahoma"/>
          <w:sz w:val="21"/>
          <w:szCs w:val="21"/>
          <w:lang w:eastAsia="cs-CZ"/>
        </w:rPr>
        <w:t xml:space="preserve"> weissova@sapekor.cz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bookmarkStart w:id="0" w:name="_Hlk160173210"/>
      <w:r w:rsidR="00BD03FF">
        <w:rPr>
          <w:rFonts w:ascii="Tahoma" w:hAnsi="Tahoma" w:cs="Tahoma"/>
          <w:b/>
          <w:bCs/>
          <w:sz w:val="21"/>
          <w:szCs w:val="21"/>
        </w:rPr>
        <w:t>Revitalizace dopravního hřiště MŠ Beruška Frýdek-Místek</w:t>
      </w:r>
      <w:bookmarkEnd w:id="0"/>
      <w:r w:rsidR="0057449E">
        <w:rPr>
          <w:rFonts w:ascii="Tahoma" w:hAnsi="Tahoma" w:cs="Tahoma"/>
          <w:b/>
          <w:bCs/>
          <w:sz w:val="21"/>
          <w:szCs w:val="21"/>
        </w:rPr>
        <w:t xml:space="preserve"> II.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BE1024" w:rsidRDefault="005748CC" w:rsidP="00AA2176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bookmarkStart w:id="1" w:name="_Hlk160177706"/>
      <w:r w:rsidR="00BD03FF">
        <w:rPr>
          <w:rFonts w:ascii="Tahoma" w:hAnsi="Tahoma" w:cs="Tahoma"/>
          <w:sz w:val="21"/>
          <w:szCs w:val="21"/>
        </w:rPr>
        <w:t>r</w:t>
      </w:r>
      <w:r w:rsidR="00BD03FF" w:rsidRPr="00BD03FF">
        <w:rPr>
          <w:rFonts w:ascii="Tahoma" w:hAnsi="Tahoma" w:cs="Tahoma"/>
          <w:sz w:val="21"/>
          <w:szCs w:val="21"/>
        </w:rPr>
        <w:t>evitalizac</w:t>
      </w:r>
      <w:r w:rsidR="00BD03FF">
        <w:rPr>
          <w:rFonts w:ascii="Tahoma" w:hAnsi="Tahoma" w:cs="Tahoma"/>
          <w:sz w:val="21"/>
          <w:szCs w:val="21"/>
        </w:rPr>
        <w:t>i</w:t>
      </w:r>
      <w:r w:rsidR="00BD03FF" w:rsidRPr="00BD03FF">
        <w:rPr>
          <w:rFonts w:ascii="Tahoma" w:hAnsi="Tahoma" w:cs="Tahoma"/>
          <w:sz w:val="21"/>
          <w:szCs w:val="21"/>
        </w:rPr>
        <w:t xml:space="preserve"> dopravního hřiště </w:t>
      </w:r>
      <w:bookmarkEnd w:id="1"/>
      <w:r w:rsidR="0011058A" w:rsidRPr="00BE1024">
        <w:rPr>
          <w:rFonts w:ascii="Tahoma" w:hAnsi="Tahoma" w:cs="Tahoma"/>
          <w:sz w:val="21"/>
          <w:szCs w:val="21"/>
        </w:rPr>
        <w:t xml:space="preserve">a </w:t>
      </w:r>
      <w:r w:rsidR="00672D01"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>a tím</w:t>
      </w:r>
      <w:r w:rsidR="00672D01" w:rsidRPr="00BE1024">
        <w:rPr>
          <w:rFonts w:ascii="Tahoma" w:hAnsi="Tahoma" w:cs="Tahoma"/>
          <w:sz w:val="21"/>
          <w:szCs w:val="21"/>
        </w:rPr>
        <w:t>to</w:t>
      </w:r>
      <w:r w:rsidR="0011058A" w:rsidRPr="00BE1024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BE1024">
        <w:rPr>
          <w:rFonts w:ascii="Tahoma" w:hAnsi="Tahoma" w:cs="Tahoma"/>
          <w:sz w:val="21"/>
          <w:szCs w:val="21"/>
        </w:rPr>
        <w:t>výběr zhotovitele</w:t>
      </w:r>
      <w:r w:rsidR="008F59DC">
        <w:rPr>
          <w:rFonts w:ascii="Tahoma" w:hAnsi="Tahoma" w:cs="Tahoma"/>
          <w:sz w:val="21"/>
          <w:szCs w:val="21"/>
        </w:rPr>
        <w:t>,</w:t>
      </w:r>
      <w:r w:rsidR="00DE14F8" w:rsidRPr="00BE1024">
        <w:rPr>
          <w:rFonts w:ascii="Tahoma" w:hAnsi="Tahoma" w:cs="Tahoma"/>
          <w:sz w:val="21"/>
          <w:szCs w:val="21"/>
        </w:rPr>
        <w:t xml:space="preserve"> </w:t>
      </w:r>
      <w:r w:rsidR="00672D01" w:rsidRPr="00BE1024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BE1024">
        <w:rPr>
          <w:rFonts w:ascii="Tahoma" w:hAnsi="Tahoma" w:cs="Tahoma"/>
          <w:sz w:val="21"/>
          <w:szCs w:val="21"/>
        </w:rPr>
        <w:t>mimo režim</w:t>
      </w:r>
      <w:r w:rsidR="00672D01" w:rsidRPr="00BE1024">
        <w:rPr>
          <w:rFonts w:ascii="Tahoma" w:hAnsi="Tahoma" w:cs="Tahoma"/>
          <w:sz w:val="21"/>
          <w:szCs w:val="21"/>
        </w:rPr>
        <w:t xml:space="preserve"> </w:t>
      </w:r>
      <w:r w:rsidR="00D136DA" w:rsidRPr="00BE1024">
        <w:rPr>
          <w:rFonts w:ascii="Tahoma" w:hAnsi="Tahoma" w:cs="Tahoma"/>
          <w:sz w:val="21"/>
          <w:szCs w:val="21"/>
        </w:rPr>
        <w:t>zákona č.</w:t>
      </w:r>
      <w:r w:rsidR="00BB3DD7" w:rsidRPr="00BE1024">
        <w:rPr>
          <w:rFonts w:ascii="Tahoma" w:hAnsi="Tahoma" w:cs="Tahoma"/>
          <w:sz w:val="21"/>
          <w:szCs w:val="21"/>
        </w:rPr>
        <w:t xml:space="preserve"> 134/201</w:t>
      </w:r>
      <w:r w:rsidR="00DE14F8" w:rsidRPr="00BE1024">
        <w:rPr>
          <w:rFonts w:ascii="Tahoma" w:hAnsi="Tahoma" w:cs="Tahoma"/>
          <w:sz w:val="21"/>
          <w:szCs w:val="21"/>
        </w:rPr>
        <w:t xml:space="preserve">6 Sb., o </w:t>
      </w:r>
      <w:r w:rsidR="00BB3DD7" w:rsidRPr="00BE1024">
        <w:rPr>
          <w:rFonts w:ascii="Tahoma" w:hAnsi="Tahoma" w:cs="Tahoma"/>
          <w:sz w:val="21"/>
          <w:szCs w:val="21"/>
        </w:rPr>
        <w:t xml:space="preserve">zadávání </w:t>
      </w:r>
      <w:r w:rsidR="00DE14F8" w:rsidRPr="00BE1024">
        <w:rPr>
          <w:rFonts w:ascii="Tahoma" w:hAnsi="Tahoma" w:cs="Tahoma"/>
          <w:sz w:val="21"/>
          <w:szCs w:val="21"/>
        </w:rPr>
        <w:t>veřejných zakáz</w:t>
      </w:r>
      <w:r w:rsidR="00BB3DD7" w:rsidRPr="00BE1024">
        <w:rPr>
          <w:rFonts w:ascii="Tahoma" w:hAnsi="Tahoma" w:cs="Tahoma"/>
          <w:sz w:val="21"/>
          <w:szCs w:val="21"/>
        </w:rPr>
        <w:t>e</w:t>
      </w:r>
      <w:r w:rsidR="00DE14F8" w:rsidRPr="00BE1024">
        <w:rPr>
          <w:rFonts w:ascii="Tahoma" w:hAnsi="Tahoma" w:cs="Tahoma"/>
          <w:sz w:val="21"/>
          <w:szCs w:val="21"/>
        </w:rPr>
        <w:t>k, ve znění pozdějšíc</w:t>
      </w:r>
      <w:r w:rsidR="00672D01" w:rsidRPr="00BE1024">
        <w:rPr>
          <w:rFonts w:ascii="Tahoma" w:hAnsi="Tahoma" w:cs="Tahoma"/>
          <w:sz w:val="21"/>
          <w:szCs w:val="21"/>
        </w:rPr>
        <w:t xml:space="preserve">h předpisů (dále jen </w:t>
      </w:r>
      <w:r w:rsidRPr="00BE1024">
        <w:rPr>
          <w:rFonts w:ascii="Tahoma" w:hAnsi="Tahoma" w:cs="Tahoma"/>
          <w:sz w:val="21"/>
          <w:szCs w:val="21"/>
        </w:rPr>
        <w:t>Z</w:t>
      </w:r>
      <w:r w:rsidR="00672D01" w:rsidRPr="00BE1024">
        <w:rPr>
          <w:rFonts w:ascii="Tahoma" w:hAnsi="Tahoma" w:cs="Tahoma"/>
          <w:sz w:val="21"/>
          <w:szCs w:val="21"/>
        </w:rPr>
        <w:t>ZVZ)</w:t>
      </w:r>
      <w:r w:rsidR="008F59DC">
        <w:rPr>
          <w:rFonts w:ascii="Tahoma" w:hAnsi="Tahoma" w:cs="Tahoma"/>
          <w:sz w:val="21"/>
          <w:szCs w:val="21"/>
        </w:rPr>
        <w:t>.</w:t>
      </w:r>
      <w:r w:rsidR="00672D01" w:rsidRPr="00BE1024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BD03FF">
        <w:rPr>
          <w:rFonts w:ascii="Tahoma" w:hAnsi="Tahoma" w:cs="Tahoma"/>
          <w:sz w:val="21"/>
          <w:szCs w:val="21"/>
        </w:rPr>
        <w:t>r</w:t>
      </w:r>
      <w:r w:rsidR="00BD03FF" w:rsidRPr="00BD03FF">
        <w:rPr>
          <w:rFonts w:ascii="Tahoma" w:hAnsi="Tahoma" w:cs="Tahoma"/>
          <w:sz w:val="21"/>
          <w:szCs w:val="21"/>
        </w:rPr>
        <w:t>evitalizac</w:t>
      </w:r>
      <w:r w:rsidR="00BD03FF">
        <w:rPr>
          <w:rFonts w:ascii="Tahoma" w:hAnsi="Tahoma" w:cs="Tahoma"/>
          <w:sz w:val="21"/>
          <w:szCs w:val="21"/>
        </w:rPr>
        <w:t>i</w:t>
      </w:r>
      <w:r w:rsidR="00BD03FF" w:rsidRPr="00BD03FF">
        <w:rPr>
          <w:rFonts w:ascii="Tahoma" w:hAnsi="Tahoma" w:cs="Tahoma"/>
          <w:sz w:val="21"/>
          <w:szCs w:val="21"/>
        </w:rPr>
        <w:t xml:space="preserve"> dopravního hřiště </w:t>
      </w:r>
      <w:r w:rsidR="00BD03FF">
        <w:rPr>
          <w:rFonts w:ascii="Tahoma" w:hAnsi="Tahoma" w:cs="Tahoma"/>
          <w:sz w:val="21"/>
          <w:szCs w:val="21"/>
        </w:rPr>
        <w:t>v</w:t>
      </w:r>
      <w:r w:rsidR="008F59DC" w:rsidRPr="008F59DC">
        <w:rPr>
          <w:rFonts w:ascii="Tahoma" w:hAnsi="Tahoma" w:cs="Tahoma"/>
          <w:sz w:val="21"/>
          <w:szCs w:val="21"/>
        </w:rPr>
        <w:t xml:space="preserve"> objektu Mateřské školy Beruška</w:t>
      </w:r>
      <w:r w:rsidR="00C475DB" w:rsidRPr="00BE1024">
        <w:rPr>
          <w:rFonts w:ascii="Tahoma" w:hAnsi="Tahoma" w:cs="Tahoma"/>
          <w:sz w:val="21"/>
          <w:szCs w:val="21"/>
        </w:rPr>
        <w:t xml:space="preserve">, </w:t>
      </w:r>
      <w:r w:rsidR="00D634D8">
        <w:rPr>
          <w:rFonts w:ascii="Tahoma" w:hAnsi="Tahoma" w:cs="Tahoma"/>
          <w:sz w:val="21"/>
          <w:szCs w:val="21"/>
        </w:rPr>
        <w:t xml:space="preserve">odloučené pracoviště Olbrachtova 1421, </w:t>
      </w:r>
      <w:r w:rsidR="00C475DB" w:rsidRPr="00BE1024">
        <w:rPr>
          <w:rFonts w:ascii="Tahoma" w:hAnsi="Tahoma" w:cs="Tahoma"/>
          <w:sz w:val="21"/>
          <w:szCs w:val="21"/>
        </w:rPr>
        <w:t>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BE1024">
        <w:rPr>
          <w:rFonts w:ascii="Tahoma" w:hAnsi="Tahoma" w:cs="Tahoma"/>
          <w:sz w:val="21"/>
          <w:szCs w:val="21"/>
        </w:rPr>
        <w:t xml:space="preserve"> </w:t>
      </w:r>
      <w:r w:rsidR="008F59DC" w:rsidRPr="008F59DC">
        <w:rPr>
          <w:rFonts w:ascii="Tahoma" w:hAnsi="Tahoma" w:cs="Tahoma"/>
          <w:sz w:val="21"/>
          <w:szCs w:val="21"/>
        </w:rPr>
        <w:t xml:space="preserve">Ing. </w:t>
      </w:r>
      <w:r w:rsidR="00BD03FF">
        <w:rPr>
          <w:rFonts w:ascii="Tahoma" w:hAnsi="Tahoma" w:cs="Tahoma"/>
          <w:sz w:val="21"/>
          <w:szCs w:val="21"/>
        </w:rPr>
        <w:t>Dušanem Kolkem</w:t>
      </w:r>
      <w:r w:rsidR="008F59DC" w:rsidRPr="008F59DC">
        <w:rPr>
          <w:rFonts w:ascii="Tahoma" w:hAnsi="Tahoma" w:cs="Tahoma"/>
          <w:sz w:val="21"/>
          <w:szCs w:val="21"/>
        </w:rPr>
        <w:t>, v 0</w:t>
      </w:r>
      <w:r w:rsidR="00BD03FF">
        <w:rPr>
          <w:rFonts w:ascii="Tahoma" w:hAnsi="Tahoma" w:cs="Tahoma"/>
          <w:sz w:val="21"/>
          <w:szCs w:val="21"/>
        </w:rPr>
        <w:t>2</w:t>
      </w:r>
      <w:r w:rsidR="008F59DC" w:rsidRPr="008F59DC">
        <w:rPr>
          <w:rFonts w:ascii="Tahoma" w:hAnsi="Tahoma" w:cs="Tahoma"/>
          <w:sz w:val="21"/>
          <w:szCs w:val="21"/>
        </w:rPr>
        <w:t>/202</w:t>
      </w:r>
      <w:r w:rsidR="00BD03FF">
        <w:rPr>
          <w:rFonts w:ascii="Tahoma" w:hAnsi="Tahoma" w:cs="Tahoma"/>
          <w:sz w:val="21"/>
          <w:szCs w:val="21"/>
        </w:rPr>
        <w:t>4</w:t>
      </w:r>
      <w:r w:rsidR="008F59DC" w:rsidRPr="008F59DC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E1024">
        <w:rPr>
          <w:rFonts w:ascii="Tahoma" w:hAnsi="Tahoma" w:cs="Tahoma"/>
          <w:sz w:val="21"/>
          <w:szCs w:val="21"/>
        </w:rPr>
        <w:t>jejíž součástí je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E1024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2D3E26" w:rsidRPr="00BE1024" w:rsidRDefault="00BD03FF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847145"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e </w:t>
      </w:r>
      <w:r w:rsidRPr="00DC074D">
        <w:rPr>
          <w:rFonts w:ascii="Tahoma" w:hAnsi="Tahoma" w:cs="Tahoma"/>
          <w:sz w:val="21"/>
          <w:szCs w:val="21"/>
        </w:rPr>
        <w:t>zákon</w:t>
      </w:r>
      <w:r>
        <w:rPr>
          <w:rFonts w:ascii="Tahoma" w:hAnsi="Tahoma" w:cs="Tahoma"/>
          <w:sz w:val="21"/>
          <w:szCs w:val="21"/>
        </w:rPr>
        <w:t>em</w:t>
      </w:r>
      <w:r w:rsidRPr="00DC074D">
        <w:rPr>
          <w:rFonts w:ascii="Tahoma" w:hAnsi="Tahoma" w:cs="Tahoma"/>
          <w:sz w:val="21"/>
          <w:szCs w:val="21"/>
        </w:rPr>
        <w:t xml:space="preserve"> č. 183/2006 Sb., o územním plánování a stavebním řádu (stavební zákon), ve znění do 31. 12. 2023 (dále jen "stavební zákon"), ve spojení s § 334a odst. 3 zákona č. 283/2021 Sb., stavební zákon, ve znění pozdějších předpisů</w:t>
      </w:r>
      <w:r>
        <w:rPr>
          <w:rFonts w:ascii="Tahoma" w:hAnsi="Tahoma" w:cs="Tahoma"/>
          <w:sz w:val="21"/>
          <w:szCs w:val="21"/>
        </w:rPr>
        <w:t xml:space="preserve">, </w:t>
      </w:r>
      <w:r w:rsidR="002D3E26" w:rsidRPr="00BE1024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BE1024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BE1024">
        <w:rPr>
          <w:rFonts w:ascii="Tahoma" w:hAnsi="Tahoma" w:cs="Tahoma"/>
          <w:sz w:val="21"/>
          <w:szCs w:val="21"/>
        </w:rPr>
        <w:t>kvalita a způsob její kontroly</w:t>
      </w:r>
    </w:p>
    <w:p w:rsidR="004E1C8D" w:rsidRPr="00BE1024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4E1C8D" w:rsidRPr="00BE1024" w:rsidRDefault="004E1C8D" w:rsidP="004E1C8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BE1024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 xml:space="preserve">od </w:t>
      </w:r>
      <w:r w:rsidR="00BD03FF" w:rsidRPr="00C603A1">
        <w:rPr>
          <w:rFonts w:ascii="Tahoma" w:hAnsi="Tahoma" w:cs="Tahoma"/>
          <w:b/>
          <w:sz w:val="21"/>
          <w:szCs w:val="21"/>
          <w:lang w:eastAsia="cs-CZ"/>
        </w:rPr>
        <w:t>1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>.</w:t>
      </w:r>
      <w:r w:rsidR="00C603A1" w:rsidRPr="00C603A1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BD03FF" w:rsidRPr="00C603A1">
        <w:rPr>
          <w:rFonts w:ascii="Tahoma" w:hAnsi="Tahoma" w:cs="Tahoma"/>
          <w:b/>
          <w:sz w:val="21"/>
          <w:szCs w:val="21"/>
          <w:lang w:eastAsia="cs-CZ"/>
        </w:rPr>
        <w:t>7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>.</w:t>
      </w:r>
      <w:r w:rsidR="00C603A1" w:rsidRPr="00C603A1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>202</w:t>
      </w:r>
      <w:r w:rsidR="00BD03FF" w:rsidRPr="00C603A1">
        <w:rPr>
          <w:rFonts w:ascii="Tahoma" w:hAnsi="Tahoma" w:cs="Tahoma"/>
          <w:b/>
          <w:sz w:val="21"/>
          <w:szCs w:val="21"/>
          <w:lang w:eastAsia="cs-CZ"/>
        </w:rPr>
        <w:t>4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 xml:space="preserve"> do </w:t>
      </w:r>
      <w:r w:rsidR="00BD03FF" w:rsidRPr="00C603A1">
        <w:rPr>
          <w:rFonts w:ascii="Tahoma" w:hAnsi="Tahoma" w:cs="Tahoma"/>
          <w:b/>
          <w:sz w:val="21"/>
          <w:szCs w:val="21"/>
          <w:lang w:eastAsia="cs-CZ"/>
        </w:rPr>
        <w:t>4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>.</w:t>
      </w:r>
      <w:r w:rsidR="00C603A1" w:rsidRPr="00C603A1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>8.</w:t>
      </w:r>
      <w:r w:rsidR="00C603A1" w:rsidRPr="00C603A1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33268F" w:rsidRPr="00C603A1">
        <w:rPr>
          <w:rFonts w:ascii="Tahoma" w:hAnsi="Tahoma" w:cs="Tahoma"/>
          <w:b/>
          <w:sz w:val="21"/>
          <w:szCs w:val="21"/>
          <w:lang w:eastAsia="cs-CZ"/>
        </w:rPr>
        <w:t>202</w:t>
      </w:r>
      <w:r w:rsidR="00BD03FF" w:rsidRPr="00C603A1">
        <w:rPr>
          <w:rFonts w:ascii="Tahoma" w:hAnsi="Tahoma" w:cs="Tahoma"/>
          <w:b/>
          <w:sz w:val="21"/>
          <w:szCs w:val="21"/>
          <w:lang w:eastAsia="cs-CZ"/>
        </w:rPr>
        <w:t>4</w:t>
      </w:r>
      <w:r w:rsidRPr="00C603A1">
        <w:rPr>
          <w:rFonts w:ascii="Tahoma" w:hAnsi="Tahoma" w:cs="Tahoma"/>
          <w:sz w:val="21"/>
          <w:szCs w:val="21"/>
          <w:lang w:eastAsia="cs-CZ"/>
        </w:rPr>
        <w:t xml:space="preserve">. </w:t>
      </w:r>
      <w:r w:rsidR="007F1EC6">
        <w:rPr>
          <w:rFonts w:ascii="Tahoma" w:hAnsi="Tahoma" w:cs="Tahoma"/>
          <w:sz w:val="21"/>
          <w:szCs w:val="21"/>
          <w:lang w:eastAsia="cs-CZ"/>
        </w:rPr>
        <w:t>V případě nutnosti lze termín po dohodě s ředitelem MŠ posunout až na konec srpna 2024. Je třeba mít poté ale na zřeteli zvýšenou frekvenci osob v areálu, neboť v srpnu je budova zařízena pro prázdninový provoz předškolního vzdělávání (a s tím související zvýšenou bezpečnost pohybu osob po areálu).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33268F" w:rsidRDefault="007D454A" w:rsidP="0033268F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33268F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33268F">
        <w:rPr>
          <w:rFonts w:ascii="Tahoma" w:hAnsi="Tahoma" w:cs="Tahoma"/>
          <w:sz w:val="21"/>
          <w:szCs w:val="21"/>
          <w:lang w:eastAsia="cs-CZ"/>
        </w:rPr>
        <w:t>.</w:t>
      </w:r>
      <w:r w:rsidRPr="0033268F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6E4020" w:rsidRPr="0033268F" w:rsidRDefault="006E4020" w:rsidP="0033268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0A5396" w:rsidRPr="0033268F" w:rsidRDefault="001C498F" w:rsidP="0033268F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AA2176">
        <w:rPr>
          <w:rFonts w:ascii="Tahoma" w:hAnsi="Tahoma" w:cs="Tahoma"/>
          <w:sz w:val="21"/>
          <w:szCs w:val="21"/>
        </w:rPr>
        <w:t>Místem</w:t>
      </w:r>
      <w:r w:rsidR="00A41D0F" w:rsidRPr="00AA2176">
        <w:rPr>
          <w:rFonts w:ascii="Tahoma" w:hAnsi="Tahoma" w:cs="Tahoma"/>
          <w:sz w:val="21"/>
          <w:szCs w:val="21"/>
        </w:rPr>
        <w:t xml:space="preserve"> plnění </w:t>
      </w:r>
      <w:r w:rsidR="00AA2176" w:rsidRPr="00AA2176">
        <w:rPr>
          <w:rFonts w:ascii="Tahoma" w:hAnsi="Tahoma" w:cs="Tahoma"/>
          <w:sz w:val="21"/>
          <w:szCs w:val="21"/>
        </w:rPr>
        <w:t xml:space="preserve">je </w:t>
      </w:r>
      <w:r w:rsidR="0033268F" w:rsidRPr="0033268F">
        <w:rPr>
          <w:rFonts w:ascii="Tahoma" w:hAnsi="Tahoma" w:cs="Tahoma"/>
          <w:sz w:val="21"/>
          <w:szCs w:val="21"/>
        </w:rPr>
        <w:t>MŠ Beruška</w:t>
      </w:r>
      <w:r w:rsidR="0033268F">
        <w:rPr>
          <w:rFonts w:ascii="Tahoma" w:hAnsi="Tahoma" w:cs="Tahoma"/>
          <w:sz w:val="21"/>
          <w:szCs w:val="21"/>
        </w:rPr>
        <w:t xml:space="preserve">, </w:t>
      </w:r>
      <w:r w:rsidR="009E49F9">
        <w:rPr>
          <w:rFonts w:ascii="Tahoma" w:hAnsi="Tahoma" w:cs="Tahoma"/>
          <w:sz w:val="21"/>
          <w:szCs w:val="21"/>
        </w:rPr>
        <w:t>Olbrachtova 1421</w:t>
      </w:r>
      <w:r w:rsidR="0033268F">
        <w:rPr>
          <w:rFonts w:ascii="Tahoma" w:hAnsi="Tahoma" w:cs="Tahoma"/>
          <w:sz w:val="21"/>
          <w:szCs w:val="21"/>
        </w:rPr>
        <w:t xml:space="preserve">, </w:t>
      </w:r>
      <w:r w:rsidR="0033268F" w:rsidRPr="0033268F">
        <w:rPr>
          <w:rFonts w:ascii="Tahoma" w:hAnsi="Tahoma" w:cs="Tahoma"/>
          <w:sz w:val="21"/>
          <w:szCs w:val="21"/>
        </w:rPr>
        <w:t xml:space="preserve">738 01 Frýdek </w:t>
      </w:r>
      <w:r w:rsidR="0033268F">
        <w:rPr>
          <w:rFonts w:ascii="Tahoma" w:hAnsi="Tahoma" w:cs="Tahoma"/>
          <w:sz w:val="21"/>
          <w:szCs w:val="21"/>
        </w:rPr>
        <w:t>–</w:t>
      </w:r>
      <w:r w:rsidR="0033268F" w:rsidRPr="0033268F">
        <w:rPr>
          <w:rFonts w:ascii="Tahoma" w:hAnsi="Tahoma" w:cs="Tahoma"/>
          <w:sz w:val="21"/>
          <w:szCs w:val="21"/>
        </w:rPr>
        <w:t xml:space="preserve"> Místek</w:t>
      </w:r>
      <w:r w:rsidR="0033268F">
        <w:rPr>
          <w:rFonts w:ascii="Tahoma" w:hAnsi="Tahoma" w:cs="Tahoma"/>
          <w:sz w:val="21"/>
          <w:szCs w:val="21"/>
        </w:rPr>
        <w:t>.</w:t>
      </w:r>
    </w:p>
    <w:p w:rsidR="00AA2176" w:rsidRDefault="00AA2176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7E7AF3" w:rsidRPr="00BE1024" w:rsidRDefault="007E7AF3" w:rsidP="007E7AF3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2C75AD" w:rsidRPr="00BE1024" w:rsidRDefault="007E7AF3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0B0DA8">
        <w:rPr>
          <w:rFonts w:ascii="Tahoma" w:hAnsi="Tahoma" w:cs="Tahoma"/>
          <w:sz w:val="21"/>
          <w:szCs w:val="21"/>
        </w:rPr>
        <w:t>Mgr. Hana Weissová,</w:t>
      </w:r>
      <w:r w:rsidR="002C75AD" w:rsidRPr="000B0DA8">
        <w:rPr>
          <w:rFonts w:ascii="Tahoma" w:hAnsi="Tahoma" w:cs="Tahoma"/>
          <w:sz w:val="21"/>
          <w:szCs w:val="21"/>
        </w:rPr>
        <w:t xml:space="preserve"> tel.: </w:t>
      </w:r>
      <w:r w:rsidRPr="000B0DA8">
        <w:rPr>
          <w:rFonts w:ascii="Tahoma" w:hAnsi="Tahoma" w:cs="Tahoma"/>
          <w:sz w:val="21"/>
          <w:szCs w:val="21"/>
        </w:rPr>
        <w:t>+420 778 003 811</w:t>
      </w:r>
      <w:r w:rsidR="002C75AD" w:rsidRPr="000B0DA8">
        <w:rPr>
          <w:rFonts w:ascii="Tahoma" w:hAnsi="Tahoma" w:cs="Tahoma"/>
          <w:sz w:val="21"/>
          <w:szCs w:val="21"/>
        </w:rPr>
        <w:t>, email:</w:t>
      </w:r>
      <w:r w:rsidRPr="000B0DA8">
        <w:rPr>
          <w:rFonts w:ascii="Tahoma" w:hAnsi="Tahoma" w:cs="Tahoma"/>
          <w:sz w:val="21"/>
          <w:szCs w:val="21"/>
        </w:rPr>
        <w:t xml:space="preserve"> weissova@sapekor.cz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FA376C" w:rsidRDefault="00FA376C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FA376C" w:rsidRDefault="00FA376C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FA376C" w:rsidRPr="00BE1024" w:rsidRDefault="00FA376C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2C75AD" w:rsidRPr="00D634D8" w:rsidRDefault="009729AA" w:rsidP="00D634D8">
      <w:pPr>
        <w:pStyle w:val="bllzaklad"/>
        <w:keepNext/>
        <w:spacing w:after="0"/>
        <w:ind w:left="2832" w:hanging="2832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 w:rsidRPr="00BE1024">
        <w:rPr>
          <w:rFonts w:ascii="Tahoma" w:hAnsi="Tahoma" w:cs="Tahoma"/>
          <w:sz w:val="21"/>
          <w:szCs w:val="21"/>
        </w:rPr>
        <w:t xml:space="preserve">      </w:t>
      </w:r>
      <w:r w:rsidR="00D634D8">
        <w:rPr>
          <w:rFonts w:ascii="Tahoma" w:hAnsi="Tahoma" w:cs="Tahoma"/>
          <w:sz w:val="21"/>
          <w:szCs w:val="21"/>
        </w:rPr>
        <w:t xml:space="preserve"> Ing. Dušan Kolek, </w:t>
      </w:r>
      <w:r w:rsidR="00E27801" w:rsidRPr="00BE1024">
        <w:rPr>
          <w:rFonts w:ascii="Tahoma" w:hAnsi="Tahoma" w:cs="Tahoma"/>
          <w:sz w:val="21"/>
          <w:szCs w:val="21"/>
        </w:rPr>
        <w:t>tel:</w:t>
      </w:r>
      <w:r w:rsidR="00D634D8">
        <w:rPr>
          <w:rFonts w:ascii="Tahoma" w:hAnsi="Tahoma" w:cs="Tahoma"/>
          <w:sz w:val="21"/>
          <w:szCs w:val="21"/>
        </w:rPr>
        <w:t xml:space="preserve"> 608 814 525</w:t>
      </w:r>
      <w:r w:rsidR="002C75AD" w:rsidRPr="00BE1024">
        <w:rPr>
          <w:rFonts w:ascii="Tahoma" w:hAnsi="Tahoma" w:cs="Tahoma"/>
          <w:sz w:val="21"/>
          <w:szCs w:val="21"/>
        </w:rPr>
        <w:t xml:space="preserve">/ email: </w:t>
      </w:r>
      <w:hyperlink r:id="rId8" w:history="1">
        <w:r w:rsidR="00D634D8">
          <w:rPr>
            <w:rStyle w:val="Hypertextovodkaz"/>
            <w:rFonts w:ascii="Tahoma" w:hAnsi="Tahoma" w:cs="Tahoma"/>
            <w:sz w:val="21"/>
            <w:szCs w:val="21"/>
          </w:rPr>
          <w:t>projekce.kolek@seznam.cz</w:t>
        </w:r>
      </w:hyperlink>
    </w:p>
    <w:p w:rsidR="0033268F" w:rsidRPr="00BE1024" w:rsidRDefault="0033268F" w:rsidP="002C75AD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F5526B" w:rsidRDefault="00F5526B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Autorský dozor projektanta</w:t>
      </w:r>
    </w:p>
    <w:p w:rsidR="0038445D" w:rsidRPr="00BE1024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Autorský dozor projektanta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bude vykonávat zpracovatel projektové dokumentace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 xml:space="preserve">, která je podkladem pro provádění díla dle této smlouvy.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výkon autorského dozoru projektanta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90602E" w:rsidRPr="00BE1024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541280" w:rsidRPr="00BE1024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autorskému dozoru zejména: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 w:rsidR="0084194A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PD,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541280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provádění zápisů </w:t>
      </w:r>
      <w:r w:rsidR="00541280" w:rsidRPr="00BE1024">
        <w:rPr>
          <w:rFonts w:ascii="Tahoma" w:hAnsi="Tahoma" w:cs="Tahoma"/>
          <w:sz w:val="21"/>
          <w:szCs w:val="21"/>
          <w:lang w:eastAsia="cs-CZ"/>
        </w:rPr>
        <w:t>do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změnových listů,</w:t>
      </w:r>
    </w:p>
    <w:p w:rsidR="0038445D" w:rsidRPr="00BE1024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E96C0D" w:rsidRPr="00BE1024" w:rsidRDefault="00E96C0D" w:rsidP="00E96C0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E96C0D" w:rsidRPr="00E96C0D" w:rsidRDefault="00E96C0D" w:rsidP="00E96C0D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E96C0D">
        <w:rPr>
          <w:rFonts w:ascii="Tahoma" w:hAnsi="Tahoma" w:cs="Tahoma"/>
          <w:sz w:val="21"/>
          <w:szCs w:val="21"/>
          <w:lang w:eastAsia="cs-CZ"/>
        </w:rPr>
        <w:t>Zhotovitel je povinen provést pro všechny své zaměstnance pracující na díle vstupní školení o bezpečnosti a ochraně zdraví při práci a o požární ochraně. Zhotovitel je rovněž povinen průběžně znalosti svých zaměstnanců o bezpečnosti a ochraně zdraví při práci a o požární ochraně obnovovat a kontrolovat; to platí i pro subdodavatele zhotovitele.</w:t>
      </w:r>
    </w:p>
    <w:p w:rsidR="006B0B13" w:rsidRDefault="00E96C0D" w:rsidP="00E96C0D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E96C0D">
        <w:rPr>
          <w:rFonts w:ascii="Tahoma" w:hAnsi="Tahoma" w:cs="Tahoma"/>
          <w:sz w:val="21"/>
          <w:szCs w:val="21"/>
          <w:lang w:eastAsia="cs-CZ"/>
        </w:rPr>
        <w:t>Zhotovitel je povinen provádět v průběhu provádění díla vlastní dozor a soustavnou kontrolu nad bezpečností práce a požární ochranou.</w:t>
      </w:r>
    </w:p>
    <w:p w:rsidR="00E96C0D" w:rsidRDefault="00E96C0D" w:rsidP="00E96C0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A376C" w:rsidRDefault="00FA376C" w:rsidP="00E96C0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A376C" w:rsidRDefault="00FA376C" w:rsidP="00E96C0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A376C" w:rsidRPr="00BE1024" w:rsidRDefault="00FA376C" w:rsidP="00E96C0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12259D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0B0DA8" w:rsidRPr="000B0DA8" w:rsidRDefault="000B0DA8" w:rsidP="000B0DA8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0B0DA8" w:rsidRPr="00BE1024" w:rsidRDefault="000B0DA8" w:rsidP="000B0DA8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lastRenderedPageBreak/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BE1024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ode dne převzetí staveniště vést stavební deník dle § 157 odst. 4 zákona č. 183/2006 Sb.</w:t>
      </w:r>
      <w:r w:rsidR="008F5DEA" w:rsidRPr="00BE1024">
        <w:rPr>
          <w:rFonts w:ascii="Tahoma" w:hAnsi="Tahoma" w:cs="Tahoma"/>
          <w:sz w:val="21"/>
          <w:szCs w:val="21"/>
        </w:rPr>
        <w:t>, s</w:t>
      </w:r>
      <w:r w:rsidRPr="00BE1024">
        <w:rPr>
          <w:rFonts w:ascii="Tahoma" w:hAnsi="Tahoma" w:cs="Tahoma"/>
          <w:sz w:val="21"/>
          <w:szCs w:val="21"/>
        </w:rPr>
        <w:t xml:space="preserve">tavební zákon, </w:t>
      </w:r>
      <w:r w:rsidR="002E03A2" w:rsidRPr="00BE1024">
        <w:rPr>
          <w:rFonts w:ascii="Tahoma" w:hAnsi="Tahoma" w:cs="Tahoma"/>
          <w:sz w:val="21"/>
          <w:szCs w:val="21"/>
        </w:rPr>
        <w:t>s údaji v minimálním</w:t>
      </w:r>
      <w:r w:rsidRPr="00BE1024">
        <w:rPr>
          <w:rFonts w:ascii="Tahoma" w:hAnsi="Tahoma" w:cs="Tahoma"/>
          <w:sz w:val="21"/>
          <w:szCs w:val="21"/>
        </w:rPr>
        <w:t xml:space="preserve"> rozsahu dle stavebního zákona a </w:t>
      </w:r>
      <w:r w:rsidR="00D136DA" w:rsidRPr="00BE1024">
        <w:rPr>
          <w:rFonts w:ascii="Tahoma" w:hAnsi="Tahoma" w:cs="Tahoma"/>
          <w:sz w:val="21"/>
          <w:szCs w:val="21"/>
        </w:rPr>
        <w:t>vyhlášky č.</w:t>
      </w:r>
      <w:r w:rsidRPr="00BE1024">
        <w:rPr>
          <w:rFonts w:ascii="Tahoma" w:hAnsi="Tahoma" w:cs="Tahoma"/>
          <w:sz w:val="21"/>
          <w:szCs w:val="21"/>
        </w:rPr>
        <w:t xml:space="preserve"> 499/</w:t>
      </w:r>
      <w:r w:rsidR="002E03A2" w:rsidRPr="00BE1024">
        <w:rPr>
          <w:rFonts w:ascii="Tahoma" w:hAnsi="Tahoma" w:cs="Tahoma"/>
          <w:sz w:val="21"/>
          <w:szCs w:val="21"/>
        </w:rPr>
        <w:t>2006 Sb., o dokumentaci staveb</w:t>
      </w:r>
      <w:r w:rsidR="00BB024D" w:rsidRPr="00BE1024">
        <w:rPr>
          <w:rFonts w:ascii="Tahoma" w:hAnsi="Tahoma" w:cs="Tahoma"/>
          <w:sz w:val="21"/>
          <w:szCs w:val="21"/>
        </w:rPr>
        <w:t>, v platném znění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213" w:type="dxa"/>
        <w:tblInd w:w="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10"/>
        <w:gridCol w:w="2334"/>
        <w:gridCol w:w="2268"/>
      </w:tblGrid>
      <w:tr w:rsidR="00F17CF4" w:rsidRPr="00BE1024" w:rsidTr="00BD03FF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33268F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BD03FF">
        <w:trPr>
          <w:trHeight w:val="45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7E7AF3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514 288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7E7AF3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108 000,48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7E7AF3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622 288,48</w:t>
            </w:r>
            <w:r w:rsidR="00F17CF4"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32260" w:rsidRPr="00BE1024" w:rsidRDefault="0082610D" w:rsidP="00E32260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4334F3" w:rsidRPr="00BE1024">
        <w:rPr>
          <w:rFonts w:ascii="Tahoma" w:hAnsi="Tahoma" w:cs="Tahoma"/>
          <w:sz w:val="21"/>
          <w:szCs w:val="21"/>
        </w:rPr>
        <w:t xml:space="preserve">mluvní strany </w:t>
      </w:r>
      <w:r w:rsidRPr="00BE1024">
        <w:rPr>
          <w:rFonts w:ascii="Tahoma" w:hAnsi="Tahoma" w:cs="Tahoma"/>
          <w:sz w:val="21"/>
          <w:szCs w:val="21"/>
        </w:rPr>
        <w:t xml:space="preserve">sjednávají </w:t>
      </w:r>
      <w:r w:rsidR="0033268F">
        <w:rPr>
          <w:rFonts w:ascii="Tahoma" w:hAnsi="Tahoma" w:cs="Tahoma"/>
          <w:sz w:val="21"/>
          <w:szCs w:val="21"/>
        </w:rPr>
        <w:t>jednorázovou</w:t>
      </w:r>
      <w:r w:rsidR="00161C1A" w:rsidRPr="00BE1024">
        <w:rPr>
          <w:rFonts w:ascii="Tahoma" w:hAnsi="Tahoma" w:cs="Tahoma"/>
          <w:sz w:val="21"/>
          <w:szCs w:val="21"/>
        </w:rPr>
        <w:t xml:space="preserve"> </w:t>
      </w:r>
      <w:r w:rsidR="00AA2176">
        <w:rPr>
          <w:rFonts w:ascii="Tahoma" w:hAnsi="Tahoma" w:cs="Tahoma"/>
          <w:sz w:val="21"/>
          <w:szCs w:val="21"/>
        </w:rPr>
        <w:t>fakturaci</w:t>
      </w:r>
      <w:r w:rsidR="004334F3" w:rsidRPr="00BE1024">
        <w:rPr>
          <w:rFonts w:ascii="Tahoma" w:hAnsi="Tahoma" w:cs="Tahoma"/>
          <w:sz w:val="21"/>
          <w:szCs w:val="21"/>
        </w:rPr>
        <w:t xml:space="preserve">. </w:t>
      </w:r>
      <w:r w:rsidR="00B255E5" w:rsidRPr="00BE1024">
        <w:rPr>
          <w:rFonts w:ascii="Tahoma" w:hAnsi="Tahoma" w:cs="Tahoma"/>
          <w:sz w:val="21"/>
          <w:szCs w:val="21"/>
        </w:rPr>
        <w:t>Podklad</w:t>
      </w:r>
      <w:r w:rsidR="00AA2176">
        <w:rPr>
          <w:rFonts w:ascii="Tahoma" w:hAnsi="Tahoma" w:cs="Tahoma"/>
          <w:sz w:val="21"/>
          <w:szCs w:val="21"/>
        </w:rPr>
        <w:t>em pro úhradu ceny za dílo bude faktura, které bude</w:t>
      </w:r>
      <w:r w:rsidR="00B255E5" w:rsidRPr="00BE1024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="00B255E5" w:rsidRPr="00BE1024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="00B255E5" w:rsidRPr="00BE1024">
        <w:rPr>
          <w:rFonts w:ascii="Tahoma" w:hAnsi="Tahoma" w:cs="Tahoma"/>
          <w:sz w:val="21"/>
          <w:szCs w:val="21"/>
        </w:rPr>
        <w:t xml:space="preserve"> (dále jen "faktura"). </w:t>
      </w:r>
      <w:r w:rsidR="00C72BA9" w:rsidRPr="00BE1024">
        <w:rPr>
          <w:rFonts w:ascii="Tahoma" w:hAnsi="Tahoma" w:cs="Tahoma"/>
          <w:sz w:val="21"/>
          <w:szCs w:val="21"/>
        </w:rPr>
        <w:t xml:space="preserve">Zhotovitel je oprávněn vystavit fakturu </w:t>
      </w:r>
      <w:r w:rsidR="008D543C" w:rsidRPr="00BE1024">
        <w:rPr>
          <w:rFonts w:ascii="Tahoma" w:hAnsi="Tahoma" w:cs="Tahoma"/>
          <w:sz w:val="21"/>
          <w:szCs w:val="21"/>
        </w:rPr>
        <w:t>nejdříve po odsouhlas</w:t>
      </w:r>
      <w:r w:rsidR="00640009" w:rsidRPr="00BE1024">
        <w:rPr>
          <w:rFonts w:ascii="Tahoma" w:hAnsi="Tahoma" w:cs="Tahoma"/>
          <w:sz w:val="21"/>
          <w:szCs w:val="21"/>
        </w:rPr>
        <w:t>ení Z</w:t>
      </w:r>
      <w:r w:rsidR="00C72BA9" w:rsidRPr="00BE1024">
        <w:rPr>
          <w:rFonts w:ascii="Tahoma" w:hAnsi="Tahoma" w:cs="Tahoma"/>
          <w:sz w:val="21"/>
          <w:szCs w:val="21"/>
        </w:rPr>
        <w:t>jišťovacího protokolu s přiloženým oceněným soupisem provedených prací za sledované období</w:t>
      </w:r>
      <w:r w:rsidR="00640009" w:rsidRPr="00BE1024">
        <w:rPr>
          <w:rFonts w:ascii="Tahoma" w:hAnsi="Tahoma" w:cs="Tahoma"/>
          <w:sz w:val="21"/>
          <w:szCs w:val="21"/>
        </w:rPr>
        <w:t xml:space="preserve"> dle níže uvedených ujednání</w:t>
      </w:r>
      <w:r w:rsidR="00C72BA9" w:rsidRPr="00BE1024">
        <w:rPr>
          <w:rFonts w:ascii="Tahoma" w:hAnsi="Tahoma" w:cs="Tahoma"/>
          <w:sz w:val="21"/>
          <w:szCs w:val="21"/>
        </w:rPr>
        <w:t>. Zjiš</w:t>
      </w:r>
      <w:r w:rsidR="00640009" w:rsidRPr="00BE1024">
        <w:rPr>
          <w:rFonts w:ascii="Tahoma" w:hAnsi="Tahoma" w:cs="Tahoma"/>
          <w:sz w:val="21"/>
          <w:szCs w:val="21"/>
        </w:rPr>
        <w:t>ť</w:t>
      </w:r>
      <w:r w:rsidR="00C72BA9" w:rsidRPr="00BE1024">
        <w:rPr>
          <w:rFonts w:ascii="Tahoma" w:hAnsi="Tahoma" w:cs="Tahoma"/>
          <w:sz w:val="21"/>
          <w:szCs w:val="21"/>
        </w:rPr>
        <w:t xml:space="preserve">ovací protokol bude </w:t>
      </w:r>
      <w:r w:rsidR="004334F3" w:rsidRPr="00BE1024">
        <w:rPr>
          <w:rFonts w:ascii="Tahoma" w:hAnsi="Tahoma" w:cs="Tahoma"/>
          <w:sz w:val="21"/>
          <w:szCs w:val="21"/>
        </w:rPr>
        <w:t xml:space="preserve">součástí faktury. </w:t>
      </w:r>
    </w:p>
    <w:p w:rsidR="00E32260" w:rsidRPr="00BE1024" w:rsidRDefault="00E32260" w:rsidP="00E32260">
      <w:pPr>
        <w:pStyle w:val="Odstavecseseznamem"/>
        <w:rPr>
          <w:rFonts w:ascii="Tahoma" w:hAnsi="Tahoma" w:cs="Tahoma"/>
          <w:sz w:val="21"/>
          <w:szCs w:val="21"/>
        </w:rPr>
      </w:pPr>
    </w:p>
    <w:p w:rsidR="00BE1024" w:rsidRPr="00BE1024" w:rsidRDefault="00AA2176" w:rsidP="00BE1024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Faktura (samostatné zdanitelné</w:t>
      </w:r>
      <w:r w:rsidR="00620E1B">
        <w:rPr>
          <w:rFonts w:ascii="Tahoma" w:hAnsi="Tahoma" w:cs="Tahoma"/>
          <w:sz w:val="21"/>
          <w:szCs w:val="21"/>
        </w:rPr>
        <w:t xml:space="preserve"> plnění) bude zhotovitelem vystavena</w:t>
      </w:r>
      <w:r w:rsidR="00BE1024" w:rsidRPr="00BE1024">
        <w:rPr>
          <w:rFonts w:ascii="Tahoma" w:hAnsi="Tahoma" w:cs="Tahoma"/>
          <w:sz w:val="21"/>
          <w:szCs w:val="21"/>
        </w:rPr>
        <w:t xml:space="preserve"> do výše 90% ceny díla dle této smlouvy. Vystavená faktura bude uhrazena do výše 90% fakturované částky bez DPH + 100% DPH, zbývajících 10% fakturované částky bez DPH bude drženo objednatelem jako pozastávka do doby řádného dokončení a předání díla bez vad a nedodělků.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</w:rPr>
      </w:pPr>
    </w:p>
    <w:p w:rsidR="00BE1024" w:rsidRPr="00BE1024" w:rsidRDefault="00620E1B" w:rsidP="00BE1024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Pozastávka bude uvolněna</w:t>
      </w:r>
      <w:r w:rsidR="00BE1024" w:rsidRPr="00BE1024">
        <w:rPr>
          <w:rFonts w:ascii="Tahoma" w:hAnsi="Tahoma" w:cs="Tahoma"/>
          <w:sz w:val="21"/>
          <w:szCs w:val="21"/>
        </w:rPr>
        <w:t xml:space="preserve"> do 15 dnů ode dne převzetí díla bez vad a nedodělků, které nebrání užívání díla. </w:t>
      </w:r>
    </w:p>
    <w:p w:rsidR="00BE1024" w:rsidRPr="00BE1024" w:rsidRDefault="00BE1024" w:rsidP="00BE1024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BE1024" w:rsidRPr="00BE1024" w:rsidRDefault="00BE1024" w:rsidP="00BE1024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bude dílo převzato bez vad a nedodělků, které nebrání užívání díla, bude zhotoviteli zaplacena konečná faktura včetně jednotlivých pozastávek.</w:t>
      </w:r>
    </w:p>
    <w:p w:rsidR="00E32260" w:rsidRPr="00BE1024" w:rsidRDefault="00E32260" w:rsidP="00E32260">
      <w:pPr>
        <w:pStyle w:val="Odstavecseseznamem"/>
        <w:spacing w:after="0" w:line="240" w:lineRule="auto"/>
        <w:ind w:left="644"/>
        <w:jc w:val="both"/>
        <w:rPr>
          <w:rFonts w:ascii="Tahoma" w:hAnsi="Tahoma" w:cs="Tahoma"/>
          <w:sz w:val="21"/>
          <w:szCs w:val="21"/>
        </w:rPr>
      </w:pPr>
    </w:p>
    <w:p w:rsidR="00B255E5" w:rsidRPr="00BE1024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Zjišťovací protokol bude obsahovat údaje o zhotoviteli, objednateli, název stavby a případného dotačního programu, číslo uzavřené smlouvy, finanční částky odpovídající zhotovené části díla s </w:t>
      </w:r>
      <w:proofErr w:type="spellStart"/>
      <w:r w:rsidRPr="00BE1024">
        <w:rPr>
          <w:rFonts w:ascii="Tahoma" w:hAnsi="Tahoma" w:cs="Tahoma"/>
          <w:sz w:val="21"/>
          <w:szCs w:val="21"/>
        </w:rPr>
        <w:t>prostavěností</w:t>
      </w:r>
      <w:proofErr w:type="spellEnd"/>
      <w:r w:rsidRPr="00BE1024">
        <w:rPr>
          <w:rFonts w:ascii="Tahoma" w:hAnsi="Tahoma" w:cs="Tahoma"/>
          <w:sz w:val="21"/>
          <w:szCs w:val="21"/>
        </w:rPr>
        <w:t xml:space="preserve"> a jména s podpisy předávajícího a přebírajícího s daty předání a převzetí provedených stavebních prací. Součástí zjišťovacího protokolu bude:</w:t>
      </w:r>
    </w:p>
    <w:p w:rsidR="00B255E5" w:rsidRPr="00BE1024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soupis provedených prací 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B255E5" w:rsidRPr="00BE1024" w:rsidRDefault="00B255E5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B255E5" w:rsidRPr="00BE1024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odkaz na </w:t>
      </w:r>
      <w:r w:rsidR="00B255E5" w:rsidRPr="00BE1024">
        <w:rPr>
          <w:rFonts w:ascii="Tahoma" w:hAnsi="Tahoma" w:cs="Tahoma"/>
          <w:sz w:val="21"/>
          <w:szCs w:val="21"/>
        </w:rPr>
        <w:t xml:space="preserve">doklady prokazující </w:t>
      </w:r>
      <w:r w:rsidR="0044226A" w:rsidRPr="00BE1024">
        <w:rPr>
          <w:rFonts w:ascii="Tahoma" w:hAnsi="Tahoma" w:cs="Tahoma"/>
          <w:sz w:val="21"/>
          <w:szCs w:val="21"/>
        </w:rPr>
        <w:t xml:space="preserve">technické vlastnosti a </w:t>
      </w:r>
      <w:r w:rsidR="00B255E5" w:rsidRPr="00BE1024">
        <w:rPr>
          <w:rFonts w:ascii="Tahoma" w:hAnsi="Tahoma" w:cs="Tahoma"/>
          <w:sz w:val="21"/>
          <w:szCs w:val="21"/>
        </w:rPr>
        <w:t xml:space="preserve">jakost dodaných </w:t>
      </w:r>
      <w:r w:rsidR="0044226A" w:rsidRPr="00BE1024">
        <w:rPr>
          <w:rFonts w:ascii="Tahoma" w:hAnsi="Tahoma" w:cs="Tahoma"/>
          <w:sz w:val="21"/>
          <w:szCs w:val="21"/>
        </w:rPr>
        <w:t xml:space="preserve">a účtovaných </w:t>
      </w:r>
      <w:r w:rsidR="005E6BAC" w:rsidRPr="00BE1024">
        <w:rPr>
          <w:rFonts w:ascii="Tahoma" w:hAnsi="Tahoma" w:cs="Tahoma"/>
          <w:sz w:val="21"/>
          <w:szCs w:val="21"/>
        </w:rPr>
        <w:t xml:space="preserve">materiálů, </w:t>
      </w:r>
      <w:r w:rsidR="0044226A" w:rsidRPr="00BE1024">
        <w:rPr>
          <w:rFonts w:ascii="Tahoma" w:hAnsi="Tahoma" w:cs="Tahoma"/>
          <w:sz w:val="21"/>
          <w:szCs w:val="21"/>
        </w:rPr>
        <w:t>výrobků dle této smlouvy</w:t>
      </w:r>
      <w:r w:rsidR="001F5772" w:rsidRPr="00BE1024">
        <w:rPr>
          <w:rFonts w:ascii="Tahoma" w:hAnsi="Tahoma" w:cs="Tahoma"/>
          <w:sz w:val="21"/>
          <w:szCs w:val="21"/>
        </w:rPr>
        <w:t>.</w:t>
      </w:r>
      <w:r w:rsidR="00B255E5" w:rsidRPr="00BE1024">
        <w:rPr>
          <w:rFonts w:ascii="Tahoma" w:hAnsi="Tahoma" w:cs="Tahoma"/>
          <w:sz w:val="21"/>
          <w:szCs w:val="21"/>
        </w:rPr>
        <w:t xml:space="preserve"> </w:t>
      </w:r>
    </w:p>
    <w:p w:rsidR="001F5772" w:rsidRPr="00BE1024" w:rsidRDefault="001F5772" w:rsidP="001F5772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44226A" w:rsidRPr="00BE1024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BE1024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soubor bude ve </w:t>
      </w:r>
      <w:r w:rsidR="00E609BC" w:rsidRPr="00BE1024">
        <w:rPr>
          <w:rFonts w:ascii="Tahoma" w:hAnsi="Tahoma" w:cs="Tahoma"/>
          <w:sz w:val="21"/>
          <w:szCs w:val="21"/>
        </w:rPr>
        <w:t>formátu.xls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44226A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BE1024" w:rsidRPr="00BE1024" w:rsidRDefault="00BE1024" w:rsidP="00BE1024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640009" w:rsidRDefault="00640009" w:rsidP="0074317F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</w:t>
      </w:r>
      <w:r w:rsidR="00DE612B" w:rsidRPr="00BE1024">
        <w:rPr>
          <w:rFonts w:ascii="Tahoma" w:hAnsi="Tahoma" w:cs="Tahoma"/>
          <w:sz w:val="21"/>
          <w:szCs w:val="21"/>
        </w:rPr>
        <w:t>řevzetí díla zápisem o předání</w:t>
      </w:r>
      <w:r w:rsidRPr="00BE1024">
        <w:rPr>
          <w:rFonts w:ascii="Tahoma" w:hAnsi="Tahoma" w:cs="Tahoma"/>
          <w:sz w:val="21"/>
          <w:szCs w:val="21"/>
        </w:rPr>
        <w:t xml:space="preserve"> a převzetí, kde objednatel prohlásí, že dílo přejímá, vyhotoví zhotovitel souhrnný daňový doklad </w:t>
      </w:r>
      <w:r w:rsidR="0074317F">
        <w:rPr>
          <w:rFonts w:ascii="Tahoma" w:hAnsi="Tahoma" w:cs="Tahoma"/>
          <w:sz w:val="21"/>
          <w:szCs w:val="21"/>
        </w:rPr>
        <w:t>–</w:t>
      </w:r>
      <w:r w:rsidRPr="00BE1024">
        <w:rPr>
          <w:rFonts w:ascii="Tahoma" w:hAnsi="Tahoma" w:cs="Tahoma"/>
          <w:sz w:val="21"/>
          <w:szCs w:val="21"/>
        </w:rPr>
        <w:t xml:space="preserve"> fakturu</w:t>
      </w:r>
      <w:r w:rsidR="0074317F">
        <w:rPr>
          <w:rFonts w:ascii="Tahoma" w:hAnsi="Tahoma" w:cs="Tahoma"/>
          <w:sz w:val="21"/>
          <w:szCs w:val="21"/>
        </w:rPr>
        <w:t>.</w:t>
      </w:r>
    </w:p>
    <w:p w:rsidR="0074317F" w:rsidRPr="00BE1024" w:rsidRDefault="0074317F" w:rsidP="0074317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. Změny mohou být důvodem ke změně termínu provedení díla. Změnový list je pak podkladem pro uzavření dodatku ke smlouvě.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7E7AF3" w:rsidRDefault="007E7AF3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D634D8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b/>
          <w:sz w:val="21"/>
          <w:szCs w:val="21"/>
        </w:rPr>
      </w:pPr>
      <w:r w:rsidRPr="00D634D8">
        <w:rPr>
          <w:rFonts w:ascii="Tahoma" w:hAnsi="Tahoma" w:cs="Tahoma"/>
          <w:b/>
          <w:sz w:val="21"/>
          <w:szCs w:val="21"/>
        </w:rPr>
        <w:t xml:space="preserve">Zápis o </w:t>
      </w:r>
      <w:r w:rsidR="00DE612B" w:rsidRPr="00D634D8">
        <w:rPr>
          <w:rFonts w:ascii="Tahoma" w:hAnsi="Tahoma" w:cs="Tahoma"/>
          <w:b/>
          <w:sz w:val="21"/>
          <w:szCs w:val="21"/>
        </w:rPr>
        <w:t>předání</w:t>
      </w:r>
      <w:r w:rsidRPr="00D634D8">
        <w:rPr>
          <w:rFonts w:ascii="Tahoma" w:hAnsi="Tahoma" w:cs="Tahoma"/>
          <w:b/>
          <w:sz w:val="21"/>
          <w:szCs w:val="21"/>
        </w:rPr>
        <w:t xml:space="preserve"> a př</w:t>
      </w:r>
      <w:r w:rsidR="005A2EE0" w:rsidRPr="00D634D8">
        <w:rPr>
          <w:rFonts w:ascii="Tahoma" w:hAnsi="Tahoma" w:cs="Tahoma"/>
          <w:b/>
          <w:sz w:val="21"/>
          <w:szCs w:val="21"/>
        </w:rPr>
        <w:t xml:space="preserve">evzetí díla pořizuje zhotovitel; zápis bude </w:t>
      </w:r>
      <w:r w:rsidRPr="00D634D8">
        <w:rPr>
          <w:rFonts w:ascii="Tahoma" w:hAnsi="Tahoma" w:cs="Tahoma"/>
          <w:b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proofErr w:type="spellStart"/>
      <w:r w:rsidR="007E7AF3">
        <w:rPr>
          <w:rFonts w:ascii="Tahoma" w:hAnsi="Tahoma" w:cs="Tahoma"/>
          <w:sz w:val="21"/>
          <w:szCs w:val="21"/>
          <w:lang w:eastAsia="cs-CZ"/>
        </w:rPr>
        <w:t>tnbwskj</w:t>
      </w:r>
      <w:proofErr w:type="spellEnd"/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7E7AF3">
        <w:rPr>
          <w:rFonts w:ascii="Tahoma" w:hAnsi="Tahoma" w:cs="Tahoma"/>
          <w:sz w:val="21"/>
          <w:szCs w:val="21"/>
          <w:lang w:eastAsia="cs-CZ"/>
        </w:rPr>
        <w:t>weissova@sapekor.cz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7E7AF3">
        <w:rPr>
          <w:rFonts w:ascii="Tahoma" w:hAnsi="Tahoma" w:cs="Tahoma"/>
          <w:sz w:val="21"/>
          <w:szCs w:val="21"/>
          <w:lang w:eastAsia="cs-CZ"/>
        </w:rPr>
        <w:t>+420 778 003 811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3A3F40" w:rsidRPr="00BE1024" w:rsidRDefault="003A3F40" w:rsidP="003A3F40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E0016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B0DA8" w:rsidRPr="000B0DA8" w:rsidRDefault="000B0DA8" w:rsidP="000B0DA8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0B0DA8" w:rsidRPr="00BE1024" w:rsidRDefault="000B0DA8" w:rsidP="000B0DA8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lastRenderedPageBreak/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lastRenderedPageBreak/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9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E609BC" w:rsidRPr="00BE1024" w:rsidRDefault="00E609BC" w:rsidP="008817B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DE14F8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  <w:r w:rsidR="000B0DA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</w:p>
    <w:p w:rsidR="000B0DA8" w:rsidRPr="000B0DA8" w:rsidRDefault="000B0DA8" w:rsidP="000B0DA8"/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0B0DA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28. 5</w:t>
      </w:r>
      <w:r w:rsidR="007E7AF3">
        <w:rPr>
          <w:rFonts w:ascii="Tahoma" w:hAnsi="Tahoma" w:cs="Tahoma"/>
          <w:b w:val="0"/>
          <w:bCs w:val="0"/>
          <w:sz w:val="21"/>
          <w:szCs w:val="21"/>
          <w:lang w:eastAsia="en-US"/>
        </w:rPr>
        <w:t>.</w:t>
      </w:r>
      <w:r w:rsidR="000B0DA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2024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0B0DA8">
        <w:rPr>
          <w:rFonts w:ascii="Tahoma" w:hAnsi="Tahoma" w:cs="Tahoma"/>
          <w:b w:val="0"/>
          <w:bCs w:val="0"/>
          <w:sz w:val="21"/>
          <w:szCs w:val="21"/>
          <w:lang w:eastAsia="en-US"/>
        </w:rPr>
        <w:t> Českém Těšíně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0B0DA8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28. 5. 2024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896888" w:rsidRDefault="00896888" w:rsidP="00E16D16">
      <w:pPr>
        <w:rPr>
          <w:rFonts w:ascii="Tahoma" w:hAnsi="Tahoma" w:cs="Tahoma"/>
          <w:sz w:val="21"/>
          <w:szCs w:val="21"/>
        </w:rPr>
      </w:pPr>
      <w:bookmarkStart w:id="2" w:name="_GoBack"/>
      <w:bookmarkEnd w:id="2"/>
    </w:p>
    <w:p w:rsidR="00896888" w:rsidRDefault="00896888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</w:t>
      </w:r>
      <w:r w:rsidR="009E49F9">
        <w:rPr>
          <w:rFonts w:ascii="Tahoma" w:hAnsi="Tahoma" w:cs="Tahoma"/>
          <w:b w:val="0"/>
          <w:bCs w:val="0"/>
          <w:sz w:val="21"/>
          <w:szCs w:val="21"/>
          <w:lang w:eastAsia="en-US"/>
        </w:rPr>
        <w:t>Bc</w:t>
      </w:r>
      <w:r w:rsidR="00C72E33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. </w:t>
      </w:r>
      <w:r w:rsidR="0074317F">
        <w:rPr>
          <w:rFonts w:ascii="Tahoma" w:hAnsi="Tahoma" w:cs="Tahoma"/>
          <w:b w:val="0"/>
          <w:bCs w:val="0"/>
          <w:sz w:val="21"/>
          <w:szCs w:val="21"/>
          <w:lang w:eastAsia="en-US"/>
        </w:rPr>
        <w:t>Martin Kocur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  <w:r w:rsidR="007E7AF3">
        <w:rPr>
          <w:rFonts w:ascii="Tahoma" w:hAnsi="Tahoma" w:cs="Tahoma"/>
          <w:b w:val="0"/>
          <w:bCs w:val="0"/>
          <w:sz w:val="21"/>
          <w:szCs w:val="21"/>
          <w:lang w:eastAsia="en-US"/>
        </w:rPr>
        <w:t>Mgr. Hana Weissová</w:t>
      </w:r>
    </w:p>
    <w:p w:rsidR="00CC1479" w:rsidRPr="00BE1024" w:rsidRDefault="007F1EC6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</w:t>
      </w:r>
      <w:r w:rsidR="0074317F">
        <w:rPr>
          <w:rFonts w:ascii="Tahoma" w:hAnsi="Tahoma" w:cs="Tahoma"/>
          <w:b w:val="0"/>
          <w:bCs w:val="0"/>
          <w:sz w:val="21"/>
          <w:szCs w:val="21"/>
          <w:lang w:eastAsia="en-US"/>
        </w:rPr>
        <w:t>ředitel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MŠ Beruška F-M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</w:t>
      </w: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</w:t>
      </w:r>
      <w:r w:rsidR="007E7AF3">
        <w:rPr>
          <w:rFonts w:ascii="Tahoma" w:hAnsi="Tahoma" w:cs="Tahoma"/>
          <w:b w:val="0"/>
          <w:bCs w:val="0"/>
          <w:sz w:val="21"/>
          <w:szCs w:val="21"/>
          <w:lang w:eastAsia="en-US"/>
        </w:rPr>
        <w:t>jednatelka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4A3321">
      <w:headerReference w:type="default" r:id="rId10"/>
      <w:footerReference w:type="default" r:id="rId11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C0" w:rsidRDefault="00A00FC0" w:rsidP="007B6CB8">
      <w:pPr>
        <w:spacing w:after="0" w:line="240" w:lineRule="auto"/>
      </w:pPr>
      <w:r>
        <w:separator/>
      </w:r>
    </w:p>
  </w:endnote>
  <w:endnote w:type="continuationSeparator" w:id="0">
    <w:p w:rsidR="00A00FC0" w:rsidRDefault="00A00FC0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8F" w:rsidRPr="00FF2D32" w:rsidRDefault="0033268F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33268F" w:rsidRDefault="0033268F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33268F" w:rsidRDefault="0033268F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0B0DA8">
      <w:rPr>
        <w:rFonts w:ascii="Arial" w:hAnsi="Arial" w:cs="Arial"/>
        <w:i/>
        <w:iCs/>
        <w:noProof/>
        <w:sz w:val="16"/>
        <w:szCs w:val="16"/>
      </w:rPr>
      <w:t>14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0B0DA8">
      <w:rPr>
        <w:rFonts w:ascii="Arial" w:hAnsi="Arial" w:cs="Arial"/>
        <w:i/>
        <w:iCs/>
        <w:noProof/>
        <w:sz w:val="16"/>
        <w:szCs w:val="16"/>
      </w:rPr>
      <w:t>14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33268F" w:rsidRPr="00D92E8E" w:rsidRDefault="0033268F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C0" w:rsidRDefault="00A00FC0" w:rsidP="007B6CB8">
      <w:pPr>
        <w:spacing w:after="0" w:line="240" w:lineRule="auto"/>
      </w:pPr>
      <w:r>
        <w:separator/>
      </w:r>
    </w:p>
  </w:footnote>
  <w:footnote w:type="continuationSeparator" w:id="0">
    <w:p w:rsidR="00A00FC0" w:rsidRDefault="00A00FC0" w:rsidP="007B6CB8">
      <w:pPr>
        <w:spacing w:after="0" w:line="240" w:lineRule="auto"/>
      </w:pPr>
      <w:r>
        <w:continuationSeparator/>
      </w:r>
    </w:p>
  </w:footnote>
  <w:footnote w:id="1">
    <w:p w:rsidR="0033268F" w:rsidRPr="00C81774" w:rsidRDefault="0033268F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8F" w:rsidRDefault="0033268F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57449E">
      <w:rPr>
        <w:rFonts w:ascii="Arial" w:hAnsi="Arial" w:cs="Arial"/>
        <w:bCs/>
        <w:i/>
        <w:sz w:val="16"/>
        <w:szCs w:val="16"/>
        <w:lang w:eastAsia="en-US"/>
      </w:rPr>
      <w:t>4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57449E">
      <w:rPr>
        <w:rFonts w:ascii="Arial" w:hAnsi="Arial" w:cs="Arial"/>
        <w:bCs/>
        <w:i/>
        <w:sz w:val="16"/>
        <w:szCs w:val="16"/>
        <w:lang w:eastAsia="en-US"/>
      </w:rPr>
      <w:t>3</w:t>
    </w:r>
    <w:r w:rsidR="00896888">
      <w:rPr>
        <w:rFonts w:ascii="Arial" w:hAnsi="Arial" w:cs="Arial"/>
        <w:bCs/>
        <w:i/>
        <w:sz w:val="16"/>
        <w:szCs w:val="16"/>
        <w:lang w:eastAsia="en-US"/>
      </w:rPr>
      <w:t>3</w:t>
    </w:r>
  </w:p>
  <w:p w:rsidR="0033268F" w:rsidRDefault="0057449E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 w:rsidRPr="0057449E">
      <w:rPr>
        <w:rFonts w:ascii="Arial" w:hAnsi="Arial" w:cs="Arial"/>
        <w:bCs/>
        <w:i/>
        <w:sz w:val="16"/>
        <w:szCs w:val="16"/>
        <w:lang w:eastAsia="en-US"/>
      </w:rPr>
      <w:t>Revitalizace dopravního hřiště MŠ Beruška Frýdek-Místek</w:t>
    </w:r>
    <w:r w:rsidR="0033268F">
      <w:rPr>
        <w:rFonts w:ascii="Arial" w:hAnsi="Arial" w:cs="Arial"/>
        <w:bCs/>
        <w:i/>
        <w:sz w:val="16"/>
        <w:szCs w:val="16"/>
        <w:lang w:eastAsia="en-US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>II.</w:t>
    </w:r>
    <w:r w:rsidR="0033268F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3268F">
      <w:rPr>
        <w:rFonts w:ascii="Arial" w:hAnsi="Arial" w:cs="Arial"/>
        <w:bCs/>
        <w:i/>
        <w:noProof/>
        <w:sz w:val="16"/>
        <w:szCs w:val="16"/>
      </w:rPr>
      <w:t xml:space="preserve"> </w:t>
    </w:r>
    <w:r w:rsidR="0033268F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2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9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8"/>
  </w:num>
  <w:num w:numId="6">
    <w:abstractNumId w:val="13"/>
  </w:num>
  <w:num w:numId="7">
    <w:abstractNumId w:val="32"/>
  </w:num>
  <w:num w:numId="8">
    <w:abstractNumId w:val="14"/>
  </w:num>
  <w:num w:numId="9">
    <w:abstractNumId w:val="36"/>
  </w:num>
  <w:num w:numId="10">
    <w:abstractNumId w:val="25"/>
  </w:num>
  <w:num w:numId="11">
    <w:abstractNumId w:val="6"/>
  </w:num>
  <w:num w:numId="12">
    <w:abstractNumId w:val="35"/>
  </w:num>
  <w:num w:numId="13">
    <w:abstractNumId w:val="34"/>
  </w:num>
  <w:num w:numId="14">
    <w:abstractNumId w:val="11"/>
  </w:num>
  <w:num w:numId="15">
    <w:abstractNumId w:val="1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7"/>
  </w:num>
  <w:num w:numId="19">
    <w:abstractNumId w:val="37"/>
  </w:num>
  <w:num w:numId="20">
    <w:abstractNumId w:val="1"/>
  </w:num>
  <w:num w:numId="21">
    <w:abstractNumId w:val="26"/>
  </w:num>
  <w:num w:numId="22">
    <w:abstractNumId w:val="29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0"/>
  </w:num>
  <w:num w:numId="34">
    <w:abstractNumId w:val="33"/>
  </w:num>
  <w:num w:numId="35">
    <w:abstractNumId w:val="20"/>
  </w:num>
  <w:num w:numId="36">
    <w:abstractNumId w:val="39"/>
  </w:num>
  <w:num w:numId="37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5C27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890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0DA8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59D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E6FD3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90EEB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2AA9"/>
    <w:rsid w:val="002C75AD"/>
    <w:rsid w:val="002C7A54"/>
    <w:rsid w:val="002D1446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3268F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3D03"/>
    <w:rsid w:val="00364251"/>
    <w:rsid w:val="00367FF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6C82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8061A"/>
    <w:rsid w:val="00486B6E"/>
    <w:rsid w:val="00497EB2"/>
    <w:rsid w:val="004A0593"/>
    <w:rsid w:val="004A3321"/>
    <w:rsid w:val="004A50DC"/>
    <w:rsid w:val="004B133C"/>
    <w:rsid w:val="004B1B92"/>
    <w:rsid w:val="004B20C1"/>
    <w:rsid w:val="004B3304"/>
    <w:rsid w:val="004B3571"/>
    <w:rsid w:val="004B4BED"/>
    <w:rsid w:val="004B4C6B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285A"/>
    <w:rsid w:val="004D3AEA"/>
    <w:rsid w:val="004E1C8D"/>
    <w:rsid w:val="004E2776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49E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47D2"/>
    <w:rsid w:val="005963D1"/>
    <w:rsid w:val="005964C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7A6E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1C4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1A4F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37A5"/>
    <w:rsid w:val="00675419"/>
    <w:rsid w:val="00682504"/>
    <w:rsid w:val="0068558E"/>
    <w:rsid w:val="00693405"/>
    <w:rsid w:val="0069395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09A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4317F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33C3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2CE2"/>
    <w:rsid w:val="007D454A"/>
    <w:rsid w:val="007D6094"/>
    <w:rsid w:val="007D75E4"/>
    <w:rsid w:val="007E3383"/>
    <w:rsid w:val="007E365D"/>
    <w:rsid w:val="007E41F5"/>
    <w:rsid w:val="007E5BC7"/>
    <w:rsid w:val="007E5F96"/>
    <w:rsid w:val="007E7AF3"/>
    <w:rsid w:val="007F0694"/>
    <w:rsid w:val="007F1469"/>
    <w:rsid w:val="007F1EC6"/>
    <w:rsid w:val="007F4069"/>
    <w:rsid w:val="007F6818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96888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9DC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6ACD"/>
    <w:rsid w:val="009301A9"/>
    <w:rsid w:val="00930BFF"/>
    <w:rsid w:val="0093102F"/>
    <w:rsid w:val="00931D47"/>
    <w:rsid w:val="00932F66"/>
    <w:rsid w:val="009331B1"/>
    <w:rsid w:val="00933889"/>
    <w:rsid w:val="009346BF"/>
    <w:rsid w:val="009444AD"/>
    <w:rsid w:val="00946B16"/>
    <w:rsid w:val="0094772A"/>
    <w:rsid w:val="00947B81"/>
    <w:rsid w:val="009519B0"/>
    <w:rsid w:val="00951F8E"/>
    <w:rsid w:val="00953C81"/>
    <w:rsid w:val="0095562F"/>
    <w:rsid w:val="009620D9"/>
    <w:rsid w:val="009631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E49F9"/>
    <w:rsid w:val="009F0388"/>
    <w:rsid w:val="009F1F74"/>
    <w:rsid w:val="009F2C86"/>
    <w:rsid w:val="009F337D"/>
    <w:rsid w:val="009F611C"/>
    <w:rsid w:val="009F6689"/>
    <w:rsid w:val="009F6944"/>
    <w:rsid w:val="00A00A58"/>
    <w:rsid w:val="00A00A60"/>
    <w:rsid w:val="00A00FC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37FC3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276B"/>
    <w:rsid w:val="00B136B9"/>
    <w:rsid w:val="00B145D8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6EBE"/>
    <w:rsid w:val="00B774E8"/>
    <w:rsid w:val="00B775E2"/>
    <w:rsid w:val="00B77F2F"/>
    <w:rsid w:val="00B80674"/>
    <w:rsid w:val="00B847E0"/>
    <w:rsid w:val="00B8489C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03FF"/>
    <w:rsid w:val="00BD12D0"/>
    <w:rsid w:val="00BD1F28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3A1"/>
    <w:rsid w:val="00C60DD4"/>
    <w:rsid w:val="00C65BF9"/>
    <w:rsid w:val="00C72BA9"/>
    <w:rsid w:val="00C72E33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AE6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4D8"/>
    <w:rsid w:val="00D6351B"/>
    <w:rsid w:val="00D63A5B"/>
    <w:rsid w:val="00D64776"/>
    <w:rsid w:val="00D655C6"/>
    <w:rsid w:val="00D65B5A"/>
    <w:rsid w:val="00D67ED0"/>
    <w:rsid w:val="00D72EAC"/>
    <w:rsid w:val="00D74002"/>
    <w:rsid w:val="00D7635E"/>
    <w:rsid w:val="00D76960"/>
    <w:rsid w:val="00D76A70"/>
    <w:rsid w:val="00D80B52"/>
    <w:rsid w:val="00D810F6"/>
    <w:rsid w:val="00D86F7A"/>
    <w:rsid w:val="00D92E8E"/>
    <w:rsid w:val="00D9306C"/>
    <w:rsid w:val="00D93DAD"/>
    <w:rsid w:val="00D96B39"/>
    <w:rsid w:val="00DA0A6B"/>
    <w:rsid w:val="00DA68D3"/>
    <w:rsid w:val="00DB021F"/>
    <w:rsid w:val="00DB3713"/>
    <w:rsid w:val="00DB3AEA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49B7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EEF"/>
    <w:rsid w:val="00E50DDF"/>
    <w:rsid w:val="00E52F46"/>
    <w:rsid w:val="00E56EA7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6C0D"/>
    <w:rsid w:val="00E97D46"/>
    <w:rsid w:val="00E97F81"/>
    <w:rsid w:val="00EA0ECE"/>
    <w:rsid w:val="00EA1A42"/>
    <w:rsid w:val="00EA46C0"/>
    <w:rsid w:val="00EA49B2"/>
    <w:rsid w:val="00EB223A"/>
    <w:rsid w:val="00EB398D"/>
    <w:rsid w:val="00EB4730"/>
    <w:rsid w:val="00EB644D"/>
    <w:rsid w:val="00EC29B2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05CC"/>
    <w:rsid w:val="00F129B1"/>
    <w:rsid w:val="00F14331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376C"/>
    <w:rsid w:val="00FA41DC"/>
    <w:rsid w:val="00FA629E"/>
    <w:rsid w:val="00FB0181"/>
    <w:rsid w:val="00FB4EA6"/>
    <w:rsid w:val="00FB51C4"/>
    <w:rsid w:val="00FB6245"/>
    <w:rsid w:val="00FC1489"/>
    <w:rsid w:val="00FC3F60"/>
    <w:rsid w:val="00FC756C"/>
    <w:rsid w:val="00FC7D65"/>
    <w:rsid w:val="00FD43DB"/>
    <w:rsid w:val="00FE020F"/>
    <w:rsid w:val="00FE26C4"/>
    <w:rsid w:val="00FE3AC1"/>
    <w:rsid w:val="00FE56C9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tova.dagmar@frydekmist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ydekmist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D938-ED32-473D-B868-BD319FA0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6057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Martin</cp:lastModifiedBy>
  <cp:revision>5</cp:revision>
  <cp:lastPrinted>2024-05-28T05:34:00Z</cp:lastPrinted>
  <dcterms:created xsi:type="dcterms:W3CDTF">2024-04-09T08:35:00Z</dcterms:created>
  <dcterms:modified xsi:type="dcterms:W3CDTF">2024-05-28T05:35:00Z</dcterms:modified>
</cp:coreProperties>
</file>