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c.JH278509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199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48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663" w:line="200" w:lineRule="exact"/>
              <w:ind w:left="32" w:right="3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1,5; 0,70 x 38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26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3076730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INCIDIN PRO. 6 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890.110.030.020JI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990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890.101.160.020JI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25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20320</wp:posOffset>
                  </wp:positionH>
                  <wp:positionV relativeFrom="line">
                    <wp:posOffset>-265430</wp:posOffset>
                  </wp:positionV>
                  <wp:extent cx="140512" cy="226059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310720" y="-265430"/>
                            <a:ext cx="26212" cy="111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3087070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500ml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min=1ks. náhrada za 3039130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5" w:space="240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3099070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SKINSEPT F 350ml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890.101.160.020JI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739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3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45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14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20G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1,5; 0,90 x 38 mm, žlutá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1,5; 0,70 x 38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403102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Ústenka jednorázová 3 - vrstvá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chirurgická s úvazy, netkaný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textil bal-50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890.101.160.020JI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739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890.101.160.021JI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25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50l 50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890.110.030.020JI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990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20320</wp:posOffset>
                  </wp:positionH>
                  <wp:positionV relativeFrom="line">
                    <wp:posOffset>-267970</wp:posOffset>
                  </wp:positionV>
                  <wp:extent cx="140512" cy="226059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310720" y="-267970"/>
                            <a:ext cx="26212" cy="111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7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21Gx1,5; 0,8x38mm,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PM100080009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22G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1,25; 0,70 x 32 mm, černá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23G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9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1,0; 0,60 x 25 mm,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890.101.110.120JI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10,0l 10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3093840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SKINMAN SOFT PLUS, 1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9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bal=12ks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6" w:space="248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890.100.125.120JI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98565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98565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98565</wp:posOffset>
            </wp:positionV>
            <wp:extent cx="50349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98565</wp:posOffset>
            </wp:positionV>
            <wp:extent cx="7552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98565</wp:posOffset>
            </wp:positionV>
            <wp:extent cx="25174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98565</wp:posOffset>
            </wp:positionV>
            <wp:extent cx="5035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98565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98565</wp:posOffset>
            </wp:positionV>
            <wp:extent cx="180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890.100.125.120JI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890.100.105.120JI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0,5l 0,5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890.100.108.120JI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tbl>
      <w:tblPr>
        <w:tblStyle w:val="TableGrid"/>
        <w:tblLayout w:type="fixed"/>
        <w:tblpPr w:leftFromText="0" w:rightFromText="0" w:vertAnchor="text" w:horzAnchor="page" w:tblpX="566" w:tblpY="43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890.100.125.120JI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3103380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Surfa safe Premium 750 ml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890.100.180.120JI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3045570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SEKUSEPT PLUS 2l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3087070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500ml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min=1ks. náhrada za 3039130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5" w:space="240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3102970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Anioxyde 1000LD 5L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700100191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Toaletní papír do zásobníku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6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JUMBO šedé 240 1vr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EfektLine kar=6ks pal=480ks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min=6ks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890.100.125.120JI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CSUBH01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Držák močových sáčků,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plastový kart=500ks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CSUBT2L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Sáček močový s T (zpětný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9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ventil) 90cm, 2000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45" w:space="265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500 ml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3096150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INCIDIN LIQUID, 600 ml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sprayovým aplikátorem,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4" w:space="242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890.100.115.121JI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890.100.120.120JI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2,0l 2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5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53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00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890.100.120.120JI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2,0l 2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890.110.030.020JI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3096130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1 l,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890.100.180.120JI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19-06342-14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Jehelec Mayo-Hegar rovný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7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Incidin Alcohol Wipe FP,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9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890.110.030.020JI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199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5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945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34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2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JANETTE bez přísluš.150ml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890.100.108.120JI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5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1,5; 0,70 x 38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3115060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FF 1L 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40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890.100.150.120JI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890.110.030.020JI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990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CSUBH01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2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20320</wp:posOffset>
                  </wp:positionH>
                  <wp:positionV relativeFrom="line">
                    <wp:posOffset>-265429</wp:posOffset>
                  </wp:positionV>
                  <wp:extent cx="140512" cy="226059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310720" y="-265429"/>
                            <a:ext cx="26212" cy="111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6" w:lineRule="exact"/>
                                <w:ind w:left="0" w:right="0" w:firstLine="0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Držák močových sáčků,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plastový kart=500ks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1l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3074610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225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245x300mm kar=1bal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403002.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Ústenka jednorázová 3 - vrstvá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0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proc. S gumičkou , netkaný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textil bal-50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-13195</wp:posOffset>
            </wp:positionV>
            <wp:extent cx="50349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-13195</wp:posOffset>
            </wp:positionV>
            <wp:extent cx="25174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-13195</wp:posOffset>
            </wp:positionV>
            <wp:extent cx="50349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-13195</wp:posOffset>
            </wp:positionV>
            <wp:extent cx="25174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-13195</wp:posOffset>
            </wp:positionV>
            <wp:extent cx="50349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-13195</wp:posOffset>
            </wp:positionV>
            <wp:extent cx="75524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-13195</wp:posOffset>
            </wp:positionV>
            <wp:extent cx="25174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-13195</wp:posOffset>
            </wp:positionV>
            <wp:extent cx="75524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-13195</wp:posOffset>
            </wp:positionV>
            <wp:extent cx="75524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-13195</wp:posOffset>
            </wp:positionV>
            <wp:extent cx="25175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-13195</wp:posOffset>
            </wp:positionV>
            <wp:extent cx="50349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-13195</wp:posOffset>
            </wp:positionV>
            <wp:extent cx="50349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-13195</wp:posOffset>
            </wp:positionV>
            <wp:extent cx="75525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-13195</wp:posOffset>
            </wp:positionV>
            <wp:extent cx="25174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-13195</wp:posOffset>
            </wp:positionV>
            <wp:extent cx="50350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-13195</wp:posOffset>
            </wp:positionV>
            <wp:extent cx="180" cy="19300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-13195</wp:posOffset>
            </wp:positionV>
            <wp:extent cx="180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890.100.180.120JI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3022300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SKINSEPT G 1l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3050530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SEKUSEPT AKTIV 1.5kg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kar=4ks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8" w:space="261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890.100.115.121JI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ZMCSC10A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Odsávací katetr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4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přerušovače CH10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ZMCSC16A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Odsávací katetr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přerušovače CH16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29" w:space="30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3101410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Aniosgel 800 500 ml s pumpou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66800138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OPSITE Post-Op Visible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 cm bal=20ks min=20ks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1" w:space="240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0865LB08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Obuv na sál EziKlog V2 světle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modrá, vel.42 (bal=pár)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kart=20bal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3054930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INCIDIN PLUS 6l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2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73165</wp:posOffset>
            </wp:positionV>
            <wp:extent cx="180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73165</wp:posOffset>
            </wp:positionV>
            <wp:extent cx="180" cy="193001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064" w:space="64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3061380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CITROCLOREX 2% 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8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0.12 l bal=1ks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3074870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CITROCLOREX 2% MD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SPRAY 0.25 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kar=12ks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46" w:space="265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Latex 6.5 bal=50pár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kar=200pár 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330048070.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7 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Latex 7.5 bal=50pár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kar=200pár 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330048080.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8 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330065090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operační Ortho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890.101.160.020JI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92" w:space="46"/>
            <w:col w:w="1739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12205</wp:posOffset>
            </wp:positionV>
            <wp:extent cx="50349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12205</wp:posOffset>
            </wp:positionV>
            <wp:extent cx="25174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12205</wp:posOffset>
            </wp:positionV>
            <wp:extent cx="50349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12205</wp:posOffset>
            </wp:positionV>
            <wp:extent cx="25174" cy="193001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12205</wp:posOffset>
            </wp:positionV>
            <wp:extent cx="50349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12205</wp:posOffset>
            </wp:positionV>
            <wp:extent cx="75524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12205</wp:posOffset>
            </wp:positionV>
            <wp:extent cx="25174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12205</wp:posOffset>
            </wp:positionV>
            <wp:extent cx="75524" cy="193001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12205</wp:posOffset>
            </wp:positionV>
            <wp:extent cx="75524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12205</wp:posOffset>
            </wp:positionV>
            <wp:extent cx="25175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12205</wp:posOffset>
            </wp:positionV>
            <wp:extent cx="50349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12205</wp:posOffset>
            </wp:positionV>
            <wp:extent cx="50349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12205</wp:posOffset>
            </wp:positionV>
            <wp:extent cx="75525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12205</wp:posOffset>
            </wp:positionV>
            <wp:extent cx="25174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12205</wp:posOffset>
            </wp:positionV>
            <wp:extent cx="50350" cy="193001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12205</wp:posOffset>
            </wp:positionV>
            <wp:extent cx="180" cy="19300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12205</wp:posOffset>
            </wp:positionV>
            <wp:extent cx="180" cy="193001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010448688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Neodisher FA 10 l kar=1ks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8" w:space="25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3054890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INCIDIN PLUS 2l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6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kar=3ks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3" w:space="257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Incidin Alcohol Wipe FP,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890.100.108.120JI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tbl>
      <w:tblPr>
        <w:tblStyle w:val="TableGrid"/>
        <w:tblLayout w:type="fixed"/>
        <w:tblpPr w:leftFromText="0" w:rightFromText="0" w:vertAnchor="text" w:horzAnchor="page" w:tblpX="566" w:tblpY="4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890.100.125.120JI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890.100.150.120JI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HNEM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092" w:space="46"/>
            <w:col w:w="4542" w:space="0"/>
          </w:cols>
          <w:docGrid w:linePitch="360"/>
        </w:sectPr>
        <w:tabs>
          <w:tab w:val="left" w:pos="4361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890.110.030.020JI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PM100080008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22G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1,5; 0,70 x 38 mm, černá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3133122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3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Kanyla intravenózní NDV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G20x32mm s portem, růžová,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křidélky kar=500ks min=50ks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3087110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MANISOFT mycí emulze 6l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bal=1ks min=1ks. náhrada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3096130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1 l,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-4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890.101.160.020JI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HNEM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2" w:right="25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20" w:lineRule="exact"/>
        <w:ind w:left="6852" w:right="134" w:firstLine="0"/>
        <w:jc w:val="right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125 953,78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10/11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98" w:after="0" w:line="176" w:lineRule="exact"/>
        <w:ind w:left="10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Pozn: Uživatel: Veronika Matějková,Email: ,Pozn.: 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0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Vystavil: Matějková Veronika, 2024-06-18 12:57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11/11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485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3500" w:space="206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@promedica-praha.cz"/><Relationship Id="rId485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2024-06-18T11:19:35Z</dcterms:created>
  <dcterms:modified xsi:type="dcterms:W3CDTF">2024-06-18T11:19:35Z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