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B3B" w:rsidRDefault="00D00D47" w:rsidP="00A30B3B">
      <w:pPr>
        <w:pStyle w:val="Nadpis2"/>
        <w:spacing w:before="0"/>
        <w:jc w:val="center"/>
        <w:rPr>
          <w:rFonts w:ascii="Arial" w:hAnsi="Arial" w:cs="Arial"/>
        </w:rPr>
      </w:pPr>
      <w:r>
        <w:rPr>
          <w:rFonts w:ascii="Arial" w:hAnsi="Arial" w:cs="Arial"/>
        </w:rPr>
        <w:t>SMLOUVA O DÍLO</w:t>
      </w:r>
    </w:p>
    <w:p w:rsidR="00A30B3B" w:rsidRDefault="00A30B3B" w:rsidP="00D00D47">
      <w:pPr>
        <w:jc w:val="center"/>
        <w:rPr>
          <w:bCs/>
        </w:rPr>
      </w:pPr>
      <w:r w:rsidRPr="00D00D47">
        <w:t>uzavřená níže uvedeného dne, měsíce a roku v souladu s § 2586 a násl. zák</w:t>
      </w:r>
      <w:r w:rsidR="00D00D47" w:rsidRPr="00D00D47">
        <w:t>ona</w:t>
      </w:r>
      <w:r w:rsidRPr="00D00D47">
        <w:t> č. 89/2012 Sb., občanského zákoníku, v platném znění</w:t>
      </w:r>
      <w:r w:rsidR="00D00D47" w:rsidRPr="00D00D47">
        <w:t xml:space="preserve"> (dále jen „</w:t>
      </w:r>
      <w:r w:rsidR="00D00D47" w:rsidRPr="00D00D47">
        <w:rPr>
          <w:b/>
        </w:rPr>
        <w:t>občanský zákoník</w:t>
      </w:r>
      <w:r w:rsidR="00D00D47" w:rsidRPr="00D00D47">
        <w:t xml:space="preserve">“) </w:t>
      </w:r>
      <w:r w:rsidRPr="00D00D47">
        <w:rPr>
          <w:bCs/>
        </w:rPr>
        <w:t>mezi těmito smluvními stranami:</w:t>
      </w:r>
    </w:p>
    <w:p w:rsidR="00D00D47" w:rsidRPr="00D00D47" w:rsidRDefault="00D00D47" w:rsidP="00D00D47">
      <w:pPr>
        <w:jc w:val="center"/>
      </w:pPr>
      <w:r>
        <w:rPr>
          <w:bCs/>
        </w:rPr>
        <w:t>(dále jen „smlouva“)</w:t>
      </w:r>
    </w:p>
    <w:p w:rsidR="00A30B3B" w:rsidRDefault="00A30B3B" w:rsidP="00A30B3B">
      <w:pPr>
        <w:jc w:val="center"/>
        <w:rPr>
          <w:rFonts w:cs="Arial"/>
        </w:rPr>
      </w:pPr>
    </w:p>
    <w:p w:rsidR="00A30B3B" w:rsidRDefault="00A30B3B" w:rsidP="00A30B3B">
      <w:pPr>
        <w:rPr>
          <w:rFonts w:cs="Arial"/>
          <w:szCs w:val="22"/>
        </w:rPr>
      </w:pPr>
      <w:r>
        <w:rPr>
          <w:rFonts w:cs="Arial"/>
          <w:b/>
          <w:szCs w:val="22"/>
        </w:rPr>
        <w:t>Fakultní nemocnice Brno</w:t>
      </w:r>
    </w:p>
    <w:p w:rsidR="00A30B3B" w:rsidRDefault="00A30B3B" w:rsidP="00A30B3B">
      <w:pPr>
        <w:rPr>
          <w:rFonts w:cs="Arial"/>
          <w:szCs w:val="22"/>
        </w:rPr>
      </w:pPr>
      <w:r>
        <w:rPr>
          <w:rFonts w:cs="Arial"/>
          <w:szCs w:val="22"/>
        </w:rPr>
        <w:t>se sídlem Jihlavská 20, 625 00 Brno</w:t>
      </w:r>
    </w:p>
    <w:p w:rsidR="00A30B3B" w:rsidRDefault="00A30B3B" w:rsidP="00A30B3B">
      <w:pPr>
        <w:rPr>
          <w:rFonts w:cs="Arial"/>
          <w:szCs w:val="22"/>
        </w:rPr>
      </w:pPr>
      <w:r>
        <w:rPr>
          <w:rFonts w:cs="Arial"/>
          <w:szCs w:val="22"/>
        </w:rPr>
        <w:t>jejímž jménem jedná: MUDr. Ivo Rovný, MBA, ředitel</w:t>
      </w:r>
    </w:p>
    <w:p w:rsidR="00A30B3B" w:rsidRDefault="00A30B3B" w:rsidP="00A30B3B">
      <w:pPr>
        <w:rPr>
          <w:rFonts w:cs="Arial"/>
          <w:szCs w:val="22"/>
        </w:rPr>
      </w:pPr>
      <w:r>
        <w:rPr>
          <w:rFonts w:cs="Arial"/>
          <w:szCs w:val="22"/>
        </w:rPr>
        <w:t>IČO: 65269705</w:t>
      </w:r>
    </w:p>
    <w:p w:rsidR="00A30B3B" w:rsidRDefault="00A30B3B" w:rsidP="00A30B3B">
      <w:pPr>
        <w:rPr>
          <w:rFonts w:cs="Arial"/>
          <w:szCs w:val="22"/>
        </w:rPr>
      </w:pPr>
      <w:r w:rsidRPr="00EF0510">
        <w:rPr>
          <w:rFonts w:cs="Arial"/>
          <w:szCs w:val="22"/>
        </w:rPr>
        <w:t>DIČ</w:t>
      </w:r>
      <w:r>
        <w:rPr>
          <w:rFonts w:cs="Arial"/>
          <w:szCs w:val="22"/>
        </w:rPr>
        <w:t>:</w:t>
      </w:r>
      <w:r w:rsidRPr="00EF0510">
        <w:rPr>
          <w:rFonts w:cs="Arial"/>
          <w:szCs w:val="22"/>
        </w:rPr>
        <w:t xml:space="preserve"> CZ65269705</w:t>
      </w:r>
    </w:p>
    <w:p w:rsidR="00A30B3B" w:rsidRDefault="00A30B3B" w:rsidP="00A30B3B">
      <w:pPr>
        <w:rPr>
          <w:rFonts w:cs="Arial"/>
          <w:szCs w:val="22"/>
        </w:rPr>
      </w:pPr>
      <w:r>
        <w:rPr>
          <w:rFonts w:cs="Arial"/>
          <w:szCs w:val="22"/>
        </w:rPr>
        <w:t xml:space="preserve">Bankovní spojení: ČNB </w:t>
      </w:r>
    </w:p>
    <w:p w:rsidR="00A30B3B" w:rsidRDefault="00A30B3B" w:rsidP="00A30B3B">
      <w:pPr>
        <w:rPr>
          <w:rFonts w:cs="Arial"/>
          <w:szCs w:val="22"/>
        </w:rPr>
      </w:pPr>
      <w:r>
        <w:rPr>
          <w:rFonts w:cs="Arial"/>
          <w:szCs w:val="22"/>
        </w:rPr>
        <w:t>Číslo účtu: 71234621/0710</w:t>
      </w:r>
    </w:p>
    <w:p w:rsidR="00A30B3B" w:rsidRDefault="00A30B3B" w:rsidP="00F616D9">
      <w:pPr>
        <w:rPr>
          <w:rFonts w:cs="Arial"/>
          <w:szCs w:val="22"/>
          <w:highlight w:val="yellow"/>
        </w:rPr>
      </w:pPr>
      <w:r>
        <w:rPr>
          <w:rFonts w:cs="Arial"/>
          <w:szCs w:val="22"/>
        </w:rPr>
        <w:t>Ve věcech technických</w:t>
      </w:r>
      <w:r w:rsidRPr="47A8037C">
        <w:rPr>
          <w:rFonts w:cs="Arial"/>
          <w:szCs w:val="22"/>
        </w:rPr>
        <w:t xml:space="preserve"> zastupuje: </w:t>
      </w:r>
      <w:r w:rsidR="009B5060">
        <w:rPr>
          <w:rFonts w:cs="Arial"/>
          <w:szCs w:val="22"/>
        </w:rPr>
        <w:t>XXXXXXXXX</w:t>
      </w:r>
      <w:r w:rsidR="00F616D9">
        <w:rPr>
          <w:rFonts w:cs="Arial"/>
          <w:szCs w:val="22"/>
        </w:rPr>
        <w:t>;</w:t>
      </w:r>
    </w:p>
    <w:p w:rsidR="00A30B3B" w:rsidRDefault="00382406" w:rsidP="00A30B3B">
      <w:pPr>
        <w:rPr>
          <w:rFonts w:cs="Arial"/>
          <w:szCs w:val="22"/>
        </w:rPr>
      </w:pPr>
      <w:r>
        <w:rPr>
          <w:rFonts w:cs="Arial"/>
          <w:szCs w:val="22"/>
        </w:rPr>
        <w:t xml:space="preserve">                                          </w:t>
      </w:r>
      <w:r w:rsidR="005A2138">
        <w:rPr>
          <w:rFonts w:cs="Arial"/>
          <w:szCs w:val="22"/>
        </w:rPr>
        <w:t xml:space="preserve">             </w:t>
      </w:r>
      <w:r w:rsidR="009B5060">
        <w:rPr>
          <w:rFonts w:cs="Arial"/>
          <w:szCs w:val="22"/>
        </w:rPr>
        <w:t>XXXXXXXXX;</w:t>
      </w:r>
    </w:p>
    <w:p w:rsidR="00A30B3B" w:rsidRDefault="00A30B3B" w:rsidP="00A30B3B">
      <w:pPr>
        <w:pStyle w:val="Ahlava"/>
        <w:tabs>
          <w:tab w:val="clear" w:pos="567"/>
          <w:tab w:val="left" w:pos="0"/>
        </w:tabs>
        <w:ind w:left="0" w:firstLine="0"/>
        <w:rPr>
          <w:rFonts w:cs="Arial"/>
        </w:rPr>
      </w:pPr>
      <w:r>
        <w:rPr>
          <w:rFonts w:cs="Arial"/>
          <w:bCs/>
          <w:i w:val="0"/>
          <w:iCs/>
          <w:szCs w:val="22"/>
        </w:rPr>
        <w:t>Fakultní nemocnice Brno je státní příspěvková organizace zřízená rozhodnutím Ministerstva zdravotnictví. Nemá zákonnou povinnost zápisu do obchodního rejstříku, je zapsána v živnostenském rejstříku vedeném Živnostenským úřadem města Brna.</w:t>
      </w:r>
    </w:p>
    <w:p w:rsidR="00A30B3B" w:rsidRDefault="00A30B3B" w:rsidP="00A30B3B">
      <w:pPr>
        <w:rPr>
          <w:rFonts w:cs="Arial"/>
        </w:rPr>
      </w:pPr>
    </w:p>
    <w:p w:rsidR="00A30B3B" w:rsidRDefault="00A30B3B" w:rsidP="00A30B3B">
      <w:pPr>
        <w:rPr>
          <w:rFonts w:cs="Arial"/>
          <w:szCs w:val="22"/>
        </w:rPr>
      </w:pPr>
      <w:r>
        <w:rPr>
          <w:rFonts w:cs="Arial"/>
          <w:szCs w:val="22"/>
        </w:rPr>
        <w:t>dále jen „objednatel“, na straně jedné</w:t>
      </w:r>
    </w:p>
    <w:p w:rsidR="00A30B3B" w:rsidRDefault="00A30B3B" w:rsidP="00A30B3B">
      <w:pPr>
        <w:rPr>
          <w:rFonts w:cs="Arial"/>
          <w:szCs w:val="22"/>
        </w:rPr>
      </w:pPr>
    </w:p>
    <w:p w:rsidR="00A30B3B" w:rsidRDefault="00A30B3B" w:rsidP="00A30B3B">
      <w:pPr>
        <w:rPr>
          <w:rFonts w:cs="Arial"/>
          <w:szCs w:val="22"/>
        </w:rPr>
      </w:pPr>
      <w:r>
        <w:rPr>
          <w:rFonts w:cs="Arial"/>
          <w:szCs w:val="22"/>
        </w:rPr>
        <w:t>a</w:t>
      </w:r>
    </w:p>
    <w:p w:rsidR="00A30B3B" w:rsidRPr="00A30B3B" w:rsidRDefault="00A30B3B" w:rsidP="00A30B3B">
      <w:pPr>
        <w:rPr>
          <w:rFonts w:cs="Arial"/>
          <w:b/>
          <w:szCs w:val="22"/>
        </w:rPr>
      </w:pPr>
      <w:r>
        <w:rPr>
          <w:rFonts w:cs="Arial"/>
          <w:b/>
          <w:szCs w:val="22"/>
        </w:rPr>
        <w:t>Pavel Kohút</w:t>
      </w:r>
    </w:p>
    <w:p w:rsidR="00A30B3B" w:rsidRPr="006E1835" w:rsidRDefault="00A30B3B" w:rsidP="00A30B3B">
      <w:pPr>
        <w:rPr>
          <w:rFonts w:cs="Arial"/>
          <w:b/>
          <w:szCs w:val="22"/>
          <w:highlight w:val="yellow"/>
        </w:rPr>
      </w:pPr>
      <w:r w:rsidRPr="005E289B">
        <w:rPr>
          <w:rFonts w:cs="Arial"/>
          <w:szCs w:val="22"/>
        </w:rPr>
        <w:t xml:space="preserve">se sídlem </w:t>
      </w:r>
      <w:r>
        <w:rPr>
          <w:rFonts w:cs="Arial"/>
          <w:szCs w:val="22"/>
        </w:rPr>
        <w:t xml:space="preserve">Ledce 10, 664 62 </w:t>
      </w:r>
    </w:p>
    <w:p w:rsidR="00A30B3B" w:rsidRDefault="00A30B3B" w:rsidP="00A30B3B">
      <w:pPr>
        <w:rPr>
          <w:rFonts w:cs="Arial"/>
          <w:szCs w:val="22"/>
        </w:rPr>
      </w:pPr>
      <w:r w:rsidRPr="005E289B">
        <w:rPr>
          <w:rFonts w:cs="Arial"/>
          <w:szCs w:val="22"/>
        </w:rPr>
        <w:t>IČO</w:t>
      </w:r>
      <w:r>
        <w:rPr>
          <w:rFonts w:cs="Arial"/>
          <w:szCs w:val="22"/>
        </w:rPr>
        <w:t xml:space="preserve"> 13025198</w:t>
      </w:r>
    </w:p>
    <w:p w:rsidR="00A30B3B" w:rsidRPr="005E289B" w:rsidRDefault="00A30B3B" w:rsidP="00A30B3B">
      <w:pPr>
        <w:rPr>
          <w:rFonts w:cs="Arial"/>
          <w:szCs w:val="22"/>
        </w:rPr>
      </w:pPr>
      <w:r w:rsidRPr="005E289B">
        <w:rPr>
          <w:rFonts w:cs="Arial"/>
          <w:szCs w:val="22"/>
        </w:rPr>
        <w:t xml:space="preserve">DIČ </w:t>
      </w:r>
      <w:r w:rsidR="009B5060">
        <w:rPr>
          <w:rFonts w:cs="Arial"/>
          <w:szCs w:val="22"/>
        </w:rPr>
        <w:t>XXXXXXXXX</w:t>
      </w:r>
    </w:p>
    <w:p w:rsidR="00A30B3B" w:rsidRDefault="00A30B3B" w:rsidP="00A30B3B">
      <w:pPr>
        <w:rPr>
          <w:rFonts w:cs="Arial"/>
          <w:szCs w:val="22"/>
        </w:rPr>
      </w:pPr>
      <w:r w:rsidRPr="005E289B">
        <w:rPr>
          <w:rFonts w:cs="Arial"/>
          <w:szCs w:val="22"/>
        </w:rPr>
        <w:t xml:space="preserve">zapsán v </w:t>
      </w:r>
      <w:r>
        <w:rPr>
          <w:rFonts w:cs="Arial"/>
          <w:szCs w:val="22"/>
        </w:rPr>
        <w:t xml:space="preserve">živnostenském </w:t>
      </w:r>
      <w:r w:rsidRPr="005E289B">
        <w:rPr>
          <w:rFonts w:cs="Arial"/>
          <w:szCs w:val="22"/>
        </w:rPr>
        <w:t xml:space="preserve">rejstříku vedeném </w:t>
      </w:r>
      <w:r>
        <w:rPr>
          <w:rFonts w:cs="Arial"/>
          <w:szCs w:val="22"/>
        </w:rPr>
        <w:t>Městským úřadem</w:t>
      </w:r>
      <w:r w:rsidRPr="005E289B">
        <w:rPr>
          <w:rFonts w:cs="Arial"/>
          <w:szCs w:val="22"/>
        </w:rPr>
        <w:t xml:space="preserve"> </w:t>
      </w:r>
      <w:r>
        <w:rPr>
          <w:rFonts w:cs="Arial"/>
          <w:szCs w:val="22"/>
        </w:rPr>
        <w:t>Židlochovice</w:t>
      </w:r>
    </w:p>
    <w:p w:rsidR="00A30B3B" w:rsidRPr="005E289B" w:rsidRDefault="00A30B3B" w:rsidP="00A30B3B">
      <w:pPr>
        <w:rPr>
          <w:rFonts w:cs="Arial"/>
          <w:szCs w:val="22"/>
        </w:rPr>
      </w:pPr>
      <w:r>
        <w:rPr>
          <w:rFonts w:cs="Arial"/>
          <w:szCs w:val="22"/>
        </w:rPr>
        <w:t>číslo účtu: 971747641/0100</w:t>
      </w:r>
    </w:p>
    <w:p w:rsidR="00A30B3B" w:rsidRDefault="00A30B3B" w:rsidP="00A30B3B">
      <w:pPr>
        <w:rPr>
          <w:rFonts w:cs="Arial"/>
          <w:szCs w:val="22"/>
        </w:rPr>
      </w:pPr>
      <w:r w:rsidRPr="005E289B">
        <w:rPr>
          <w:rFonts w:cs="Arial"/>
          <w:szCs w:val="22"/>
        </w:rPr>
        <w:t xml:space="preserve">zastoupen </w:t>
      </w:r>
      <w:r>
        <w:rPr>
          <w:rFonts w:cs="Arial"/>
          <w:szCs w:val="22"/>
        </w:rPr>
        <w:t>Pavlem Kohútem</w:t>
      </w:r>
    </w:p>
    <w:p w:rsidR="00A30B3B" w:rsidRDefault="00A30B3B" w:rsidP="00A30B3B">
      <w:pPr>
        <w:rPr>
          <w:rFonts w:cs="Arial"/>
          <w:szCs w:val="22"/>
        </w:rPr>
      </w:pPr>
      <w:r w:rsidRPr="005E289B">
        <w:rPr>
          <w:rFonts w:cs="Arial"/>
          <w:szCs w:val="22"/>
        </w:rPr>
        <w:t>dále jen „</w:t>
      </w:r>
      <w:r>
        <w:rPr>
          <w:rFonts w:cs="Arial"/>
          <w:szCs w:val="22"/>
        </w:rPr>
        <w:t>z</w:t>
      </w:r>
      <w:r w:rsidRPr="005E289B">
        <w:rPr>
          <w:rFonts w:cs="Arial"/>
          <w:szCs w:val="22"/>
        </w:rPr>
        <w:t>hotovitel“</w:t>
      </w:r>
      <w:r>
        <w:rPr>
          <w:rFonts w:cs="Arial"/>
          <w:szCs w:val="22"/>
        </w:rPr>
        <w:t>, na straně druhé</w:t>
      </w:r>
    </w:p>
    <w:p w:rsidR="00A30B3B" w:rsidRDefault="00A30B3B" w:rsidP="00A30B3B">
      <w:pPr>
        <w:rPr>
          <w:rFonts w:cs="Arial"/>
          <w:szCs w:val="22"/>
        </w:rPr>
      </w:pPr>
    </w:p>
    <w:p w:rsidR="00A30B3B" w:rsidRDefault="00A30B3B" w:rsidP="00A30B3B">
      <w:pPr>
        <w:rPr>
          <w:rFonts w:cs="Arial"/>
          <w:szCs w:val="22"/>
        </w:rPr>
      </w:pPr>
      <w:r>
        <w:rPr>
          <w:rFonts w:cs="Arial"/>
          <w:szCs w:val="22"/>
        </w:rPr>
        <w:t>v následujícím znění:</w:t>
      </w:r>
    </w:p>
    <w:p w:rsidR="00A30B3B" w:rsidRDefault="00A30B3B" w:rsidP="00A30B3B">
      <w:pPr>
        <w:suppressAutoHyphens w:val="0"/>
        <w:spacing w:before="0"/>
        <w:jc w:val="left"/>
        <w:rPr>
          <w:rFonts w:cs="Arial"/>
          <w:szCs w:val="22"/>
        </w:rPr>
      </w:pPr>
      <w:r>
        <w:rPr>
          <w:rFonts w:cs="Arial"/>
          <w:szCs w:val="22"/>
        </w:rPr>
        <w:br w:type="page"/>
      </w:r>
    </w:p>
    <w:p w:rsidR="00A30B3B" w:rsidRDefault="00A30B3B" w:rsidP="004B1CAC">
      <w:pPr>
        <w:pStyle w:val="Nadpis1"/>
      </w:pPr>
      <w:r>
        <w:lastRenderedPageBreak/>
        <w:t xml:space="preserve">Předmět </w:t>
      </w:r>
      <w:r w:rsidRPr="004B1CAC">
        <w:t>smlouvy</w:t>
      </w:r>
    </w:p>
    <w:p w:rsidR="00A30B3B" w:rsidRPr="00F21F92" w:rsidRDefault="00A30B3B" w:rsidP="004B1CAC">
      <w:pPr>
        <w:pStyle w:val="Odstavecsmlouvy"/>
      </w:pPr>
      <w:r w:rsidRPr="00F21F92">
        <w:t>Objednatel je investorem a zadavatelem veřejné zakázky na stavební práce „</w:t>
      </w:r>
      <w:r w:rsidR="008E5C75">
        <w:rPr>
          <w:b/>
        </w:rPr>
        <w:t>FN Brno – NBP</w:t>
      </w:r>
      <w:r w:rsidRPr="0042779A">
        <w:rPr>
          <w:b/>
        </w:rPr>
        <w:t xml:space="preserve"> – Oprava havári</w:t>
      </w:r>
      <w:r w:rsidR="008E5C75">
        <w:rPr>
          <w:b/>
        </w:rPr>
        <w:t>e zatečení střechy na objektu úseku zdravotnického materiálu</w:t>
      </w:r>
      <w:r w:rsidRPr="00F21F92">
        <w:t xml:space="preserve">“. Účelem této smlouvy je provedení vyžadovaných stavebních prací pro zajištění stavební zakázky pro opravu střechy s názvem: </w:t>
      </w:r>
      <w:r w:rsidRPr="00F21F92">
        <w:rPr>
          <w:b/>
        </w:rPr>
        <w:t>„</w:t>
      </w:r>
      <w:r w:rsidR="008E5C75">
        <w:rPr>
          <w:b/>
        </w:rPr>
        <w:t>FN Brno – NBP</w:t>
      </w:r>
      <w:r w:rsidRPr="0042779A">
        <w:rPr>
          <w:b/>
        </w:rPr>
        <w:t xml:space="preserve"> – Oprava havár</w:t>
      </w:r>
      <w:r w:rsidR="008E5C75">
        <w:rPr>
          <w:b/>
        </w:rPr>
        <w:t>ie za</w:t>
      </w:r>
      <w:r w:rsidR="005058E4">
        <w:rPr>
          <w:b/>
        </w:rPr>
        <w:t>tečení střechy na objektu úseku</w:t>
      </w:r>
      <w:r w:rsidR="008E5C75">
        <w:rPr>
          <w:b/>
        </w:rPr>
        <w:t xml:space="preserve"> zdravotnického materiálu</w:t>
      </w:r>
      <w:r w:rsidRPr="0042779A">
        <w:rPr>
          <w:b/>
        </w:rPr>
        <w:t xml:space="preserve"> </w:t>
      </w:r>
      <w:r w:rsidRPr="00F21F92">
        <w:rPr>
          <w:b/>
        </w:rPr>
        <w:t>“</w:t>
      </w:r>
      <w:r w:rsidRPr="00F21F92">
        <w:t xml:space="preserve"> v místě plnění, a to v souladu s touto smlouvou a zadávací dokumentací Veřejné zakázky (dále jen „Zadávací dokumentace“). </w:t>
      </w:r>
    </w:p>
    <w:p w:rsidR="00A30B3B" w:rsidRPr="00F87402" w:rsidRDefault="00A30B3B" w:rsidP="00523FBC">
      <w:pPr>
        <w:pStyle w:val="Odstavecsmlouvy"/>
      </w:pPr>
      <w:r w:rsidRPr="00F87402">
        <w:t xml:space="preserve">Zhotovitel se zavazuje provést pro objednatele dílo </w:t>
      </w:r>
      <w:r w:rsidR="008E5C75" w:rsidRPr="00F87402">
        <w:rPr>
          <w:b/>
        </w:rPr>
        <w:t>FN Brno – NBP</w:t>
      </w:r>
      <w:r w:rsidRPr="00F87402">
        <w:rPr>
          <w:b/>
        </w:rPr>
        <w:t xml:space="preserve"> – Oprava havár</w:t>
      </w:r>
      <w:r w:rsidR="008E5C75" w:rsidRPr="00F87402">
        <w:rPr>
          <w:b/>
        </w:rPr>
        <w:t>ie z</w:t>
      </w:r>
      <w:r w:rsidR="005058E4" w:rsidRPr="00F87402">
        <w:rPr>
          <w:b/>
        </w:rPr>
        <w:t>atečení střechy na objektu úseku</w:t>
      </w:r>
      <w:r w:rsidR="008E5C75" w:rsidRPr="00F87402">
        <w:rPr>
          <w:b/>
        </w:rPr>
        <w:t xml:space="preserve"> zdravotnického materiálu</w:t>
      </w:r>
      <w:r w:rsidRPr="00F87402">
        <w:rPr>
          <w:b/>
        </w:rPr>
        <w:t xml:space="preserve"> </w:t>
      </w:r>
      <w:r w:rsidRPr="00F87402">
        <w:t>svým jménem a na vlastní zodpovědnost ve smluveném termínu, na své náklady a nebezpečí</w:t>
      </w:r>
      <w:r w:rsidR="00F87402" w:rsidRPr="00F87402">
        <w:t xml:space="preserve"> </w:t>
      </w:r>
      <w:r w:rsidRPr="00F87402">
        <w:t>(dále jen „dílo“).</w:t>
      </w:r>
    </w:p>
    <w:p w:rsidR="00A30B3B" w:rsidRDefault="00A30B3B" w:rsidP="004B1CAC">
      <w:pPr>
        <w:pStyle w:val="Odstavecsmlouvy"/>
      </w:pPr>
      <w:r w:rsidRPr="000B3C43">
        <w:t xml:space="preserve">Objednatel se zavazuje poskytnout náležitou součinnost při provádění díla, řádně provedené dílo převzít a zhotoviteli uhradit smluvní cenu </w:t>
      </w:r>
      <w:r w:rsidRPr="1E30E80B">
        <w:t xml:space="preserve">za podmínek a v termínu smlouvou sjednaných. Objednatel předmět díla převezme, jestliže zhotovitel dílo provedl bez vad a nedodělků, které by samy o sobě nebo ve spojení s jinými, bránily užívání díla nebo je podstatně ztěžovaly. Jestliže předmět díla vykazuje drobné vady, uvede se v zápisu o předání a převzetí díla též soupis těchto drobných vad spolu s určením práva objednatele z odpovědnosti za vady, které objednatel uplatňuje, popřípadě se v zápisu uvede obsah dohody objednatele a zhotovitele o právech objednatele. </w:t>
      </w:r>
    </w:p>
    <w:p w:rsidR="00A30B3B" w:rsidRDefault="00A30B3B" w:rsidP="004B1CAC">
      <w:pPr>
        <w:pStyle w:val="Odstavecsmlouvy"/>
      </w:pPr>
      <w:r w:rsidRPr="1E30E80B">
        <w:t>Předmětem díla dále je:</w:t>
      </w:r>
    </w:p>
    <w:p w:rsidR="00A30B3B" w:rsidRPr="002C0ECE" w:rsidRDefault="00A30B3B" w:rsidP="004B1CAC">
      <w:pPr>
        <w:pStyle w:val="Bezmezer"/>
      </w:pPr>
      <w:r w:rsidRPr="008531E8">
        <w:t xml:space="preserve">zhotovení dokumentace skutečného provedení. V okamžiku předání dokončeného díla (formou zápisu o předání a </w:t>
      </w:r>
      <w:r w:rsidRPr="002C0ECE">
        <w:t xml:space="preserve">převzetí díla) předá zájemce zadavateli také dokumentaci skutečného provedení v </w:t>
      </w:r>
      <w:r>
        <w:t>1</w:t>
      </w:r>
      <w:r w:rsidRPr="002C0ECE">
        <w:t xml:space="preserve"> vyhotovení, z toho 1 v datové formě (na</w:t>
      </w:r>
      <w:r>
        <w:t> </w:t>
      </w:r>
      <w:r w:rsidRPr="002C0ECE">
        <w:t>CD/DVD) ve formátech *.</w:t>
      </w:r>
      <w:proofErr w:type="spellStart"/>
      <w:r w:rsidRPr="002C0ECE">
        <w:t>dwg</w:t>
      </w:r>
      <w:proofErr w:type="spellEnd"/>
      <w:r w:rsidRPr="002C0ECE">
        <w:t>, *.</w:t>
      </w:r>
      <w:proofErr w:type="spellStart"/>
      <w:r w:rsidRPr="002C0ECE">
        <w:t>pdf</w:t>
      </w:r>
      <w:proofErr w:type="spellEnd"/>
      <w:r w:rsidRPr="002C0ECE">
        <w:t>, *.doc a *.</w:t>
      </w:r>
      <w:proofErr w:type="spellStart"/>
      <w:r w:rsidRPr="002C0ECE">
        <w:t>xls</w:t>
      </w:r>
      <w:proofErr w:type="spellEnd"/>
      <w:r w:rsidRPr="002C0ECE">
        <w:t>, nikoliv však ve formátech ZIP a RAR</w:t>
      </w:r>
      <w:r>
        <w:t>;</w:t>
      </w:r>
    </w:p>
    <w:p w:rsidR="00A30B3B" w:rsidRDefault="00A30B3B" w:rsidP="004B1CAC">
      <w:pPr>
        <w:pStyle w:val="Bezmezer"/>
      </w:pPr>
      <w:r w:rsidRPr="003A1469">
        <w:t>provedení veškerých předepsaných zkoušek včetně vystavení dokladů o jejich provedení, doložení atestů, certifikátů, prohlášení o shodě, protokolů o předvedení funkčnosti a ostatních dokladů potřebných pro možnost řádného provozování ve smyslu platných právních předpisů apod. a</w:t>
      </w:r>
      <w:r>
        <w:t xml:space="preserve"> jejich předání Objednateli v 1</w:t>
      </w:r>
      <w:r w:rsidRPr="003A1469">
        <w:t> vyhotoveních z toho v 1 vyhotovení v elektronické verzi v českém jazyce, popř. s překladatelskou doložkou;</w:t>
      </w:r>
      <w:r w:rsidR="00523FBC">
        <w:t xml:space="preserve"> </w:t>
      </w:r>
    </w:p>
    <w:p w:rsidR="00A30B3B" w:rsidRDefault="00A30B3B" w:rsidP="00366830">
      <w:pPr>
        <w:pStyle w:val="Odstavecsmlouvy"/>
      </w:pPr>
      <w:r w:rsidRPr="1E30E80B">
        <w:t>Zhotovitel se zavazuje provést dílo v souladu s technickými a právními předpisy České republiky platnými v době provedení díla.</w:t>
      </w:r>
    </w:p>
    <w:p w:rsidR="00A30B3B" w:rsidRDefault="00A30B3B" w:rsidP="00366830">
      <w:pPr>
        <w:pStyle w:val="Nadpis1"/>
      </w:pPr>
      <w:r>
        <w:t>Doba plnění</w:t>
      </w:r>
    </w:p>
    <w:p w:rsidR="00A30B3B" w:rsidRPr="009A31E0" w:rsidRDefault="00A30B3B" w:rsidP="00523FBC">
      <w:pPr>
        <w:pStyle w:val="Odstavecsmlouvy"/>
      </w:pPr>
      <w:r w:rsidRPr="009A31E0">
        <w:t>Zhotovitel se zavazuje dodržet zejména následující termíny pro jednotlivá dílčí plnění:</w:t>
      </w:r>
    </w:p>
    <w:p w:rsidR="00A30B3B" w:rsidRPr="00C7495A" w:rsidRDefault="00A30B3B" w:rsidP="00523FBC">
      <w:pPr>
        <w:pStyle w:val="Bezmezer"/>
      </w:pPr>
      <w:r w:rsidRPr="009A31E0">
        <w:t xml:space="preserve">zahájení prací: do </w:t>
      </w:r>
      <w:r w:rsidR="008E5C75">
        <w:t>10</w:t>
      </w:r>
      <w:r w:rsidRPr="009A31E0">
        <w:t xml:space="preserve"> pracovní</w:t>
      </w:r>
      <w:r>
        <w:t>ch</w:t>
      </w:r>
      <w:r w:rsidRPr="009A31E0">
        <w:t xml:space="preserve"> dn</w:t>
      </w:r>
      <w:r>
        <w:t>í</w:t>
      </w:r>
      <w:r w:rsidRPr="009A31E0">
        <w:t xml:space="preserve"> o</w:t>
      </w:r>
      <w:r>
        <w:t>d účinnosti smlouvy</w:t>
      </w:r>
      <w:r w:rsidR="00523FBC">
        <w:t>;</w:t>
      </w:r>
    </w:p>
    <w:p w:rsidR="00A30B3B" w:rsidRPr="004B2269" w:rsidRDefault="00A30B3B" w:rsidP="00523FBC">
      <w:pPr>
        <w:pStyle w:val="Bezmezer"/>
      </w:pPr>
      <w:r>
        <w:t xml:space="preserve">Provedení stavebních prací v rozsahu </w:t>
      </w:r>
      <w:r w:rsidR="00523FBC">
        <w:t>Zadávací dokumentace;</w:t>
      </w:r>
      <w:r>
        <w:t xml:space="preserve"> </w:t>
      </w:r>
    </w:p>
    <w:p w:rsidR="00A30B3B" w:rsidRPr="00440A84" w:rsidRDefault="00A30B3B" w:rsidP="00523FBC">
      <w:pPr>
        <w:pStyle w:val="Bezmezer"/>
      </w:pPr>
      <w:r w:rsidRPr="00440A84">
        <w:rPr>
          <w:bCs/>
        </w:rPr>
        <w:t xml:space="preserve">Celkové </w:t>
      </w:r>
      <w:r w:rsidRPr="00440A84">
        <w:t>u</w:t>
      </w:r>
      <w:r>
        <w:t>končení prací</w:t>
      </w:r>
      <w:r w:rsidRPr="00440A84">
        <w:t xml:space="preserve"> nejpozději </w:t>
      </w:r>
      <w:r w:rsidRPr="003D3C14">
        <w:t>do 30 dní</w:t>
      </w:r>
      <w:r w:rsidRPr="004B2269">
        <w:t xml:space="preserve"> </w:t>
      </w:r>
      <w:r w:rsidRPr="00C31CCA">
        <w:t>ode</w:t>
      </w:r>
      <w:r w:rsidRPr="00440A84">
        <w:t xml:space="preserve"> dne protokolárního převzetí staveniště zhotovitelem. </w:t>
      </w:r>
    </w:p>
    <w:p w:rsidR="00A30B3B" w:rsidRDefault="00A30B3B" w:rsidP="00523FBC">
      <w:pPr>
        <w:pStyle w:val="Odstavecsmlouvy"/>
      </w:pPr>
      <w:r>
        <w:t>Zhotovitel se zavazuje bezodkladně informovat objednatele o veškerých okolnostech, které mohou mít vliv na termín provedení díla, resp. příslušného dílčího plnění.</w:t>
      </w:r>
    </w:p>
    <w:p w:rsidR="00A30B3B" w:rsidRPr="00F137B6" w:rsidRDefault="00A30B3B" w:rsidP="00523FBC">
      <w:pPr>
        <w:pStyle w:val="Odstavecsmlouvy"/>
      </w:pPr>
      <w:r>
        <w:t xml:space="preserve">Zhotovitel splní svou povinnost zhotovit dílo řádným ukončením a objednateli v dohodnutých termínech, a to v souladu s platnými právními předpisy, správními rozhodnutími, technickými normami a dle schválené </w:t>
      </w:r>
      <w:r w:rsidRPr="00185DDF">
        <w:t xml:space="preserve">zadávací </w:t>
      </w:r>
      <w:r>
        <w:t>dokum</w:t>
      </w:r>
      <w:r w:rsidRPr="00F137B6">
        <w:t>entace.</w:t>
      </w:r>
    </w:p>
    <w:p w:rsidR="00A30B3B" w:rsidRDefault="00A30B3B" w:rsidP="00523FBC">
      <w:pPr>
        <w:pStyle w:val="Odstavecsmlouvy"/>
      </w:pPr>
      <w:r>
        <w:t>Zjistí-li zhotovitel v průběhu provádění díla, že nelze dodržet dobu plnění, je povinen vždy na to objednatele bez odkladu upozornit.</w:t>
      </w:r>
    </w:p>
    <w:p w:rsidR="006741F9" w:rsidRDefault="006741F9" w:rsidP="006741F9">
      <w:pPr>
        <w:pStyle w:val="Odstavecsmlouvy"/>
        <w:numPr>
          <w:ilvl w:val="0"/>
          <w:numId w:val="0"/>
        </w:numPr>
        <w:ind w:left="567"/>
      </w:pPr>
    </w:p>
    <w:p w:rsidR="00A30B3B" w:rsidRPr="00B26FF6" w:rsidRDefault="00A30B3B" w:rsidP="00523FBC">
      <w:pPr>
        <w:pStyle w:val="Nadpis1"/>
      </w:pPr>
      <w:r w:rsidRPr="003D4750">
        <w:t>Místo plnění</w:t>
      </w:r>
    </w:p>
    <w:p w:rsidR="00A30B3B" w:rsidRDefault="00A30B3B" w:rsidP="00523FBC">
      <w:pPr>
        <w:pStyle w:val="Odstavecsmlouvy"/>
      </w:pPr>
      <w:r w:rsidRPr="004B2269">
        <w:t>Místem plnění j</w:t>
      </w:r>
      <w:r w:rsidRPr="00C31CCA">
        <w:t xml:space="preserve">sou prostory </w:t>
      </w:r>
      <w:r w:rsidRPr="003D3C14">
        <w:t xml:space="preserve">Fakultní nemocnice Brno, </w:t>
      </w:r>
      <w:r w:rsidR="008E5C75">
        <w:t>Pracoviště Nemocnice Bohunice a Porodnice</w:t>
      </w:r>
      <w:r w:rsidRPr="004B2269">
        <w:t xml:space="preserve"> </w:t>
      </w:r>
      <w:r w:rsidRPr="00C31CCA">
        <w:t xml:space="preserve">– </w:t>
      </w:r>
      <w:r w:rsidR="008E5C75">
        <w:t>Jihlavská 20, 625</w:t>
      </w:r>
      <w:r w:rsidRPr="003D3C14">
        <w:t xml:space="preserve"> 00 Brno</w:t>
      </w:r>
      <w:r w:rsidR="005F7AB5">
        <w:t>.</w:t>
      </w:r>
    </w:p>
    <w:p w:rsidR="00A30B3B" w:rsidRPr="006D7FBB" w:rsidRDefault="00A30B3B" w:rsidP="00523FBC">
      <w:pPr>
        <w:pStyle w:val="Nadpis1"/>
      </w:pPr>
      <w:r w:rsidRPr="006D7FBB">
        <w:t>Cena díla</w:t>
      </w:r>
    </w:p>
    <w:p w:rsidR="00A30B3B" w:rsidRPr="002E0ADE" w:rsidRDefault="00A30B3B" w:rsidP="00523FBC">
      <w:pPr>
        <w:pStyle w:val="Odstavecsmlouvy"/>
        <w:rPr>
          <w:b/>
        </w:rPr>
      </w:pPr>
      <w:r>
        <w:t>Objednatel se za níže uvedených podmínek zavazuje uhradit zhotoviteli celkovou smluvní cenu za řádné provedení díla ve výši:</w:t>
      </w:r>
    </w:p>
    <w:p w:rsidR="00A30B3B" w:rsidRPr="00523FBC" w:rsidRDefault="008E5C75" w:rsidP="00523FBC">
      <w:pPr>
        <w:pStyle w:val="Odstavecsmlouvy"/>
        <w:numPr>
          <w:ilvl w:val="0"/>
          <w:numId w:val="0"/>
        </w:numPr>
        <w:ind w:left="567"/>
        <w:rPr>
          <w:b/>
        </w:rPr>
      </w:pPr>
      <w:r>
        <w:rPr>
          <w:b/>
        </w:rPr>
        <w:t>443 400</w:t>
      </w:r>
      <w:r w:rsidR="00A30B3B" w:rsidRPr="00523FBC">
        <w:rPr>
          <w:b/>
        </w:rPr>
        <w:t xml:space="preserve">,- Kč bez DPH se sazbou 21 % DPH </w:t>
      </w:r>
    </w:p>
    <w:p w:rsidR="00A30B3B" w:rsidRDefault="008E5C75" w:rsidP="00523FBC">
      <w:pPr>
        <w:pStyle w:val="Odstavecsmlouvy"/>
        <w:numPr>
          <w:ilvl w:val="0"/>
          <w:numId w:val="0"/>
        </w:numPr>
        <w:ind w:left="567"/>
      </w:pPr>
      <w:r>
        <w:rPr>
          <w:b/>
        </w:rPr>
        <w:t>(slovy: čtyři</w:t>
      </w:r>
      <w:r w:rsidR="00A30B3B" w:rsidRPr="00523FBC">
        <w:rPr>
          <w:b/>
        </w:rPr>
        <w:t xml:space="preserve"> sta </w:t>
      </w:r>
      <w:r>
        <w:rPr>
          <w:b/>
        </w:rPr>
        <w:t>čtyřicet tři</w:t>
      </w:r>
      <w:r w:rsidR="00A30B3B" w:rsidRPr="00523FBC">
        <w:rPr>
          <w:b/>
        </w:rPr>
        <w:t xml:space="preserve"> tisíc</w:t>
      </w:r>
      <w:r>
        <w:rPr>
          <w:b/>
        </w:rPr>
        <w:t>e čtyři sta</w:t>
      </w:r>
      <w:r w:rsidR="00A30B3B" w:rsidRPr="00523FBC">
        <w:rPr>
          <w:b/>
        </w:rPr>
        <w:t xml:space="preserve"> korun českých)</w:t>
      </w:r>
    </w:p>
    <w:p w:rsidR="00A30B3B" w:rsidRDefault="00A30B3B" w:rsidP="00523FBC">
      <w:pPr>
        <w:pStyle w:val="Odstavecsmlouvy"/>
      </w:pPr>
      <w:r w:rsidRPr="005E289B">
        <w:t>Zhotovitel potvrzuje, že dohodnutá celková cena díla obsahuje veškeré práce a dodávky nezbytné pro kvalitní zhotovení díla, veškeré náklady spojené s úplným a kvalitním provedením a dokončením díla včetně veškerých rizik a vlivů (včetně inflačních) během provádění díla, včetně (nikoliv však pouze) nákladů na zařízení staveniště a jeho provoz, dodávky elektřiny, vodného a stočného, odvozu a likvidace odpadů, poplatků za skládky, nákladů na používání strojů, služeb, střežení staveniště, úklidu staveniště a přilehlých ploch, dopravního značení, nákladů na zhotovování, výrobu, obstarávání a přepravu zařízení, materiálů a dodávek, veškerých správních poplatků, převod práv, pojištění, bankovních garancí, daní, cel, správních poplatků, provádění předepsaných zkoušek, zabezpečení prohlášení o shodě, certifikátů a atestů všech materiálů a prvků a</w:t>
      </w:r>
      <w:r>
        <w:t> </w:t>
      </w:r>
      <w:r w:rsidRPr="005E289B">
        <w:t>jakýchkoliv dalších výdajů spojených s realizací stavby včetně veškerých vedlejších rozpočtových nákladů a kompletační činnosti zhotovitele</w:t>
      </w:r>
      <w:r w:rsidRPr="006F2AE5">
        <w:t xml:space="preserve">. </w:t>
      </w:r>
    </w:p>
    <w:p w:rsidR="00A30B3B" w:rsidRPr="003D3C14" w:rsidRDefault="00A30B3B" w:rsidP="00925DED">
      <w:pPr>
        <w:pStyle w:val="Odstavecsmlouvy"/>
      </w:pPr>
      <w:r w:rsidRPr="004B2269">
        <w:t xml:space="preserve">Celková cena díla je stanovena </w:t>
      </w:r>
      <w:r w:rsidRPr="003D3C14">
        <w:t>dle</w:t>
      </w:r>
      <w:r w:rsidRPr="004B2269">
        <w:t xml:space="preserve"> </w:t>
      </w:r>
      <w:r w:rsidRPr="003D3C14">
        <w:t xml:space="preserve">přílohy č. </w:t>
      </w:r>
      <w:r w:rsidR="00271F26">
        <w:t>1</w:t>
      </w:r>
      <w:r w:rsidRPr="004B2269">
        <w:t xml:space="preserve"> </w:t>
      </w:r>
      <w:r w:rsidR="008E5C75">
        <w:t>cenová nabídka č. 24NA03</w:t>
      </w:r>
      <w:r w:rsidR="00271F26" w:rsidRPr="00C31CCA">
        <w:t xml:space="preserve"> </w:t>
      </w:r>
      <w:r w:rsidRPr="00C31CCA">
        <w:t>(výkaz výměr</w:t>
      </w:r>
      <w:r w:rsidRPr="003D3C14">
        <w:t>).</w:t>
      </w:r>
    </w:p>
    <w:p w:rsidR="00A30B3B" w:rsidRDefault="00A30B3B" w:rsidP="00925DED">
      <w:pPr>
        <w:pStyle w:val="Odstavecsmlouvy"/>
      </w:pPr>
      <w:r>
        <w:t>Celková cena díla je stanovena dohodou smluvních stran jako cena nejvýše přípustná a překročitelná pouze při změně rozsahu díla. Změnu rozsahu předmětu plnění lze provést pouze na základě písemného dodatku k této smlouvě</w:t>
      </w:r>
    </w:p>
    <w:p w:rsidR="00A30B3B" w:rsidRPr="005E289B" w:rsidRDefault="00A30B3B" w:rsidP="00925DED">
      <w:pPr>
        <w:pStyle w:val="Odstavecsmlouvy"/>
      </w:pPr>
      <w:r w:rsidRPr="005E289B">
        <w:t>Pokud se v průběhu plnění veřejné zakázky prokáže</w:t>
      </w:r>
      <w:r>
        <w:t>, že došlo ke změně díla</w:t>
      </w:r>
      <w:r w:rsidRPr="005E289B">
        <w:t xml:space="preserve">, </w:t>
      </w:r>
      <w:r>
        <w:t>budou tyto rozdíly zaznamenány ve změnových listech jako vícepráce a méně práce</w:t>
      </w:r>
      <w:r w:rsidRPr="005E289B">
        <w:t>.</w:t>
      </w:r>
    </w:p>
    <w:p w:rsidR="00A30B3B" w:rsidRDefault="00A30B3B" w:rsidP="00925DED">
      <w:pPr>
        <w:pStyle w:val="Odstavecsmlouvy"/>
      </w:pPr>
      <w:r w:rsidRPr="00554521">
        <w:t>Vícepracemi se rozumí práce nepředpokládané v</w:t>
      </w:r>
      <w:r>
        <w:t>e výzvě k podání nabídky</w:t>
      </w:r>
      <w:r w:rsidRPr="006F2AE5">
        <w:t xml:space="preserve"> a</w:t>
      </w:r>
      <w:r w:rsidRPr="00554521">
        <w:t xml:space="preserve"> oceněném výkazu výměr, jejichž potřeba vznikla v průběhu realizace díla dle této smlouvy a které rozšiřují rozsah díla, včetně rozsahu finančního objemu díla, sjednaného touto smlouvou. Potřebu víceprací musí zhotovitel oznámit objednateli. Vícepráce odsouhlasené objednatelem lze provést pouze na základě nové úpravy právních vztahů mezi zhotovitelem a objednatelem</w:t>
      </w:r>
      <w:r>
        <w:t xml:space="preserve">. </w:t>
      </w:r>
      <w:r w:rsidRPr="00554521">
        <w:t xml:space="preserve">Při oznamování potřeby víceprací budou tyto oceňovány dle položkových cen uvedených v oceněném výkazu výměr, který tvoří přílohu č. </w:t>
      </w:r>
      <w:r>
        <w:t>1</w:t>
      </w:r>
      <w:r w:rsidRPr="00554521">
        <w:t xml:space="preserve"> této smlouvy; v případě, že požadované položky víceprací v oceněném výkazu výměr uvedeny nebudou, bude jejich cena stanovena dohodou smluvních stran podle Sborníků cen stavebních prací vydaných obchodní společností RTS, a. s., Lazaretní 13, 615 00 Brno pro příslušné období, ve kterém budou vícepráce poptávány.</w:t>
      </w:r>
    </w:p>
    <w:p w:rsidR="00A30B3B" w:rsidRPr="00554521" w:rsidRDefault="00A30B3B" w:rsidP="00925DED">
      <w:pPr>
        <w:pStyle w:val="Odstavecsmlouvy"/>
      </w:pPr>
      <w:r>
        <w:t>Méně pra</w:t>
      </w:r>
      <w:r w:rsidRPr="00554521">
        <w:t>cemi se rozumí práce předpokládané v oceněném výkazu výměr, jejichž potřeba se v průběhu realizace díla ukázala jako nadbytečná, a které zužují rozsah díla, včetně rozsahu finančního objemu díla, sjednan</w:t>
      </w:r>
      <w:r>
        <w:t>ého</w:t>
      </w:r>
      <w:r w:rsidRPr="00554521">
        <w:t xml:space="preserve"> touto smlouvou. Skutečnost výskytu méně</w:t>
      </w:r>
      <w:r>
        <w:t xml:space="preserve"> </w:t>
      </w:r>
      <w:r w:rsidRPr="00554521">
        <w:t>prací při realizaci díla je zhotovitel povinen oznámit objednateli. V důsledku výskytu méně</w:t>
      </w:r>
      <w:r>
        <w:t xml:space="preserve"> </w:t>
      </w:r>
      <w:r w:rsidRPr="00554521">
        <w:t>prací má objednatel vůči zhotoviteli právo na poskytnutí přiměřené slevy ze sjednané ceny díla. Výše slevy bude určena obdobným způsobem, ja</w:t>
      </w:r>
      <w:r>
        <w:t>ko v případě ocenění víceprací.</w:t>
      </w:r>
    </w:p>
    <w:p w:rsidR="00A30B3B" w:rsidRDefault="00A30B3B" w:rsidP="00925DED">
      <w:pPr>
        <w:pStyle w:val="Odstavecsmlouvy"/>
      </w:pPr>
      <w:r w:rsidRPr="002D3767">
        <w:t>Objednatel se zavazuje, že se k oznámení zhotovitele o potřebě víceprací vyjádří nejpozději do</w:t>
      </w:r>
      <w:r>
        <w:t xml:space="preserve"> </w:t>
      </w:r>
      <w:r w:rsidRPr="00C7495A">
        <w:t>3</w:t>
      </w:r>
      <w:r w:rsidRPr="002D3767">
        <w:t xml:space="preserve"> dnů ode dne předložení oznámení zhotovitele. O změně rozsahu díla a změně sjednané ceny díla se obě strany zavazují uzavřít písemnou dohodu, a to ve formě dodatku k této smlouvě. K jiným změnám rozsahu díla a sjednané ceny díla nelze přihlížet.</w:t>
      </w:r>
    </w:p>
    <w:p w:rsidR="00A30B3B" w:rsidRDefault="00A30B3B" w:rsidP="00925DED">
      <w:pPr>
        <w:pStyle w:val="Nadpis1"/>
      </w:pPr>
      <w:r>
        <w:t>Platební podmínky</w:t>
      </w:r>
    </w:p>
    <w:p w:rsidR="00A30B3B" w:rsidRPr="000B52A1" w:rsidRDefault="00A30B3B" w:rsidP="00925DED">
      <w:pPr>
        <w:pStyle w:val="Odstavecsmlouvy"/>
      </w:pPr>
      <w:r w:rsidRPr="000B52A1">
        <w:t xml:space="preserve">Úhrada </w:t>
      </w:r>
      <w:r>
        <w:t xml:space="preserve">příslušné části </w:t>
      </w:r>
      <w:r w:rsidRPr="000B52A1">
        <w:t xml:space="preserve">ceny díla bude provedena </w:t>
      </w:r>
      <w:r>
        <w:t xml:space="preserve">na základě podpisu </w:t>
      </w:r>
      <w:r w:rsidRPr="000B52A1">
        <w:t>předávací</w:t>
      </w:r>
      <w:r>
        <w:t>ho protokolu pro příslušné dílčí plnění</w:t>
      </w:r>
      <w:r w:rsidRPr="000B52A1">
        <w:t>. Úhrada bude provedena na základě faktur</w:t>
      </w:r>
      <w:r>
        <w:t xml:space="preserve">y – daňového dokladu vystaveného </w:t>
      </w:r>
      <w:r w:rsidRPr="000B52A1">
        <w:t>zhotovitelem</w:t>
      </w:r>
      <w:r>
        <w:t xml:space="preserve"> ve vztahu k jednotlivým stavebním objektům</w:t>
      </w:r>
      <w:r w:rsidRPr="000B52A1">
        <w:t>, a bude splatná 60 dnů od data vystavení faktury. Dnem zaplacení se rozumí den zúčtování fakturované částky z bankovního účtu objednatele ve prospěch bankovního účtu zhotovitele. Záloha se neposkytuje.</w:t>
      </w:r>
    </w:p>
    <w:p w:rsidR="00A30B3B" w:rsidRDefault="00A30B3B" w:rsidP="00925DED">
      <w:pPr>
        <w:pStyle w:val="Odstavecsmlouvy"/>
      </w:pPr>
      <w:r w:rsidRPr="00897B26">
        <w:t>Faktur</w:t>
      </w:r>
      <w:r>
        <w:t>a</w:t>
      </w:r>
      <w:r w:rsidRPr="00897B26">
        <w:t xml:space="preserve"> </w:t>
      </w:r>
      <w:r w:rsidRPr="00927353">
        <w:t>bud</w:t>
      </w:r>
      <w:r>
        <w:t>e</w:t>
      </w:r>
      <w:r w:rsidRPr="00927353">
        <w:t xml:space="preserve"> vystaven</w:t>
      </w:r>
      <w:r>
        <w:t>a</w:t>
      </w:r>
      <w:r w:rsidRPr="00927353">
        <w:t xml:space="preserve"> v souladu </w:t>
      </w:r>
      <w:r w:rsidRPr="004425EF">
        <w:t>s § 92a-92i</w:t>
      </w:r>
      <w:r w:rsidRPr="00927353">
        <w:t xml:space="preserve"> a příslušnými</w:t>
      </w:r>
      <w:r>
        <w:t xml:space="preserve"> ustanoveními zákona č. </w:t>
      </w:r>
      <w:r w:rsidRPr="00897B26">
        <w:t xml:space="preserve">235/2004 Sb., o dani z přidané hodnoty, ve znění pozdějších předpisů. </w:t>
      </w:r>
      <w:r w:rsidRPr="00F81B47">
        <w:t>Práce a dodávky podléhající režimu přenesené daňové povinnosti budou zhotovitelem ve faktuře vyznačeny a účtovány bez DPH, pouze s uvedením příslušející sazby DPH. Na faktu</w:t>
      </w:r>
      <w:r>
        <w:t>ře</w:t>
      </w:r>
      <w:r w:rsidRPr="00F81B47">
        <w:t xml:space="preserve"> bude vyznačen Kód předmětu plnění, který bude použit při vykazování tohoto plnění v rámci kontrolního hlášení.</w:t>
      </w:r>
      <w:r w:rsidRPr="00897B26">
        <w:t xml:space="preserve"> Dnem uskutečnění zdanitelného plnění bude den podpisu předávacího protokolu, kterým bude Objednateli</w:t>
      </w:r>
      <w:r>
        <w:t xml:space="preserve"> </w:t>
      </w:r>
      <w:r w:rsidRPr="00897B26">
        <w:t>Díl</w:t>
      </w:r>
      <w:r>
        <w:t>o</w:t>
      </w:r>
      <w:r w:rsidRPr="00897B26">
        <w:t xml:space="preserve"> předán</w:t>
      </w:r>
      <w:r>
        <w:t>o</w:t>
      </w:r>
      <w:r w:rsidRPr="00897B26">
        <w:t xml:space="preserve"> Zhotovitelem</w:t>
      </w:r>
      <w:r>
        <w:t>.</w:t>
      </w:r>
    </w:p>
    <w:p w:rsidR="00A30B3B" w:rsidRDefault="00A30B3B" w:rsidP="00925DED">
      <w:pPr>
        <w:pStyle w:val="Odstavecsmlouvy"/>
      </w:pPr>
      <w:r w:rsidRPr="008531E8">
        <w:t xml:space="preserve">Úhrada ceny bude provedena bezhotovostním převodem z bankovního účtu </w:t>
      </w:r>
      <w:r w:rsidR="00890047">
        <w:t>o</w:t>
      </w:r>
      <w:r>
        <w:t>bjednatele</w:t>
      </w:r>
      <w:r w:rsidRPr="008531E8">
        <w:t xml:space="preserve"> na bankovní účet </w:t>
      </w:r>
      <w:r w:rsidR="00890047">
        <w:t>z</w:t>
      </w:r>
      <w:r>
        <w:t>hotovitele</w:t>
      </w:r>
      <w:r w:rsidRPr="008531E8">
        <w:t xml:space="preserve">. Dnem zaplacení se rozumí den zúčtování fakturované částky z bankovního účtu </w:t>
      </w:r>
      <w:r w:rsidR="00890047">
        <w:t>o</w:t>
      </w:r>
      <w:r>
        <w:t>bjednatele</w:t>
      </w:r>
      <w:r w:rsidRPr="008531E8">
        <w:t xml:space="preserve"> ve prospěch bankovního účtu </w:t>
      </w:r>
      <w:r w:rsidR="00890047">
        <w:t>z</w:t>
      </w:r>
      <w:r>
        <w:t>hotovitele.</w:t>
      </w:r>
    </w:p>
    <w:p w:rsidR="00A30B3B" w:rsidRDefault="00A30B3B" w:rsidP="00925DED">
      <w:pPr>
        <w:pStyle w:val="Odstavecsmlouvy"/>
      </w:pPr>
      <w:r>
        <w:t>Každý daňový</w:t>
      </w:r>
      <w:r w:rsidRPr="008531E8">
        <w:t xml:space="preserve"> doklad </w:t>
      </w:r>
      <w:r w:rsidR="00890047">
        <w:t>z</w:t>
      </w:r>
      <w:r w:rsidRPr="008531E8">
        <w:t>hotovitele musí obsahovat</w:t>
      </w:r>
      <w:r>
        <w:t xml:space="preserve"> veškeré náležitosti daňového a </w:t>
      </w:r>
      <w:r w:rsidRPr="008531E8">
        <w:t>účetního dokladu stanovené právními předpisy, musí být v souladu s Pokynem Generálního finančního ředit</w:t>
      </w:r>
      <w:r>
        <w:t>elství č</w:t>
      </w:r>
      <w:r w:rsidRPr="007308E3">
        <w:t>. D-59</w:t>
      </w:r>
      <w:r w:rsidRPr="008531E8">
        <w:t xml:space="preserve"> vydaným </w:t>
      </w:r>
      <w:r>
        <w:t>Finanční správou ČR</w:t>
      </w:r>
      <w:r w:rsidRPr="008531E8">
        <w:t xml:space="preserve"> v zájmu zajištění jednotného uplatňování zákona č. 586/1992 Sb., o daních z příjmů, ve znění pozdějších předpisů, zejména pak</w:t>
      </w:r>
      <w:r>
        <w:t>:</w:t>
      </w:r>
    </w:p>
    <w:p w:rsidR="00A30B3B" w:rsidRDefault="00A30B3B" w:rsidP="00890047">
      <w:pPr>
        <w:pStyle w:val="Bezmezer"/>
      </w:pPr>
      <w:r w:rsidRPr="008531E8">
        <w:t>číslo smlouvy</w:t>
      </w:r>
      <w:r>
        <w:t>,</w:t>
      </w:r>
    </w:p>
    <w:p w:rsidR="00A30B3B" w:rsidRPr="008531E8" w:rsidRDefault="00A30B3B" w:rsidP="00890047">
      <w:pPr>
        <w:pStyle w:val="Bezmezer"/>
      </w:pPr>
      <w:r w:rsidRPr="008531E8">
        <w:t>evidenční číslo daňového doklad</w:t>
      </w:r>
      <w:r>
        <w:t>u,</w:t>
      </w:r>
    </w:p>
    <w:p w:rsidR="00A30B3B" w:rsidRPr="008531E8" w:rsidRDefault="00A30B3B" w:rsidP="00890047">
      <w:pPr>
        <w:pStyle w:val="Bezmezer"/>
      </w:pPr>
      <w:r w:rsidRPr="008531E8">
        <w:t>datum uskutečnění</w:t>
      </w:r>
      <w:r>
        <w:t xml:space="preserve"> zdanitelného</w:t>
      </w:r>
      <w:r w:rsidRPr="008531E8">
        <w:t xml:space="preserve"> plnění</w:t>
      </w:r>
      <w:r>
        <w:t>,</w:t>
      </w:r>
    </w:p>
    <w:p w:rsidR="00A30B3B" w:rsidRPr="008531E8" w:rsidRDefault="00A30B3B" w:rsidP="00890047">
      <w:pPr>
        <w:pStyle w:val="Bezmezer"/>
      </w:pPr>
      <w:r w:rsidRPr="47A8037C">
        <w:t xml:space="preserve">den vystavení a den splatnosti daňového dokladu </w:t>
      </w:r>
      <w:r>
        <w:t>–</w:t>
      </w:r>
      <w:r w:rsidRPr="47A8037C">
        <w:t xml:space="preserve"> faktury</w:t>
      </w:r>
      <w:r>
        <w:t>,</w:t>
      </w:r>
    </w:p>
    <w:p w:rsidR="00A30B3B" w:rsidRPr="008531E8" w:rsidRDefault="00A30B3B" w:rsidP="00890047">
      <w:pPr>
        <w:pStyle w:val="Bezmezer"/>
      </w:pPr>
      <w:r w:rsidRPr="008531E8">
        <w:t>název, sídlo, IČ</w:t>
      </w:r>
      <w:r>
        <w:t>O</w:t>
      </w:r>
      <w:r w:rsidRPr="008531E8">
        <w:t xml:space="preserve"> a DIČ </w:t>
      </w:r>
      <w:r w:rsidR="00890047">
        <w:t>o</w:t>
      </w:r>
      <w:r w:rsidRPr="008531E8">
        <w:t xml:space="preserve">bjednatele a </w:t>
      </w:r>
      <w:r w:rsidR="00890047">
        <w:t>z</w:t>
      </w:r>
      <w:r w:rsidRPr="008531E8">
        <w:t>hotovitele</w:t>
      </w:r>
      <w:r>
        <w:t>,</w:t>
      </w:r>
    </w:p>
    <w:p w:rsidR="00A30B3B" w:rsidRPr="008531E8" w:rsidRDefault="00A30B3B" w:rsidP="00890047">
      <w:pPr>
        <w:pStyle w:val="Bezmezer"/>
      </w:pPr>
      <w:r w:rsidRPr="008531E8">
        <w:t xml:space="preserve">označení banky a číslo účtu </w:t>
      </w:r>
      <w:r w:rsidR="00890047">
        <w:t>z</w:t>
      </w:r>
      <w:r w:rsidRPr="008531E8">
        <w:t>hotovitele</w:t>
      </w:r>
      <w:r>
        <w:t>,</w:t>
      </w:r>
    </w:p>
    <w:p w:rsidR="00A30B3B" w:rsidRPr="008531E8" w:rsidRDefault="00A30B3B" w:rsidP="00890047">
      <w:pPr>
        <w:pStyle w:val="Bezmezer"/>
      </w:pPr>
      <w:r w:rsidRPr="008531E8">
        <w:t>označení díla</w:t>
      </w:r>
      <w:r>
        <w:t>,</w:t>
      </w:r>
    </w:p>
    <w:p w:rsidR="00A30B3B" w:rsidRDefault="00A30B3B" w:rsidP="00890047">
      <w:pPr>
        <w:pStyle w:val="Bezmezer"/>
      </w:pPr>
      <w:r w:rsidRPr="008531E8">
        <w:t xml:space="preserve">celkový soupis provedených prací (vycházející z položkového rozpočtu doloženého v příloze </w:t>
      </w:r>
      <w:r w:rsidRPr="007308E3">
        <w:t>číslo 5 -</w:t>
      </w:r>
      <w:r>
        <w:t xml:space="preserve"> </w:t>
      </w:r>
      <w:r w:rsidRPr="008531E8">
        <w:t xml:space="preserve">Specifikace </w:t>
      </w:r>
      <w:r>
        <w:t>předmětu plnění - část položkové rozpočty</w:t>
      </w:r>
      <w:r w:rsidRPr="008531E8">
        <w:t>), který bude u každé z položek členěn takto:</w:t>
      </w:r>
    </w:p>
    <w:p w:rsidR="00A30B3B" w:rsidRPr="008531E8" w:rsidRDefault="00A30B3B" w:rsidP="00A30B3B">
      <w:pPr>
        <w:pStyle w:val="Import6"/>
        <w:numPr>
          <w:ilvl w:val="0"/>
          <w:numId w:val="34"/>
        </w:numPr>
        <w:tabs>
          <w:tab w:val="clear" w:pos="720"/>
          <w:tab w:val="clear" w:pos="1584"/>
          <w:tab w:val="clear" w:pos="2448"/>
          <w:tab w:val="clear" w:pos="3312"/>
          <w:tab w:val="clear" w:pos="4176"/>
        </w:tabs>
        <w:spacing w:line="240" w:lineRule="auto"/>
        <w:ind w:left="2410"/>
        <w:jc w:val="both"/>
        <w:rPr>
          <w:rFonts w:ascii="Arial" w:hAnsi="Arial" w:cs="Arial"/>
          <w:szCs w:val="22"/>
        </w:rPr>
      </w:pPr>
      <w:r w:rsidRPr="008531E8">
        <w:rPr>
          <w:rFonts w:ascii="Arial" w:hAnsi="Arial" w:cs="Arial"/>
          <w:szCs w:val="22"/>
        </w:rPr>
        <w:t>počet měrných jednotek celkem</w:t>
      </w:r>
      <w:r>
        <w:rPr>
          <w:rFonts w:ascii="Arial" w:hAnsi="Arial" w:cs="Arial"/>
          <w:szCs w:val="22"/>
        </w:rPr>
        <w:t>,</w:t>
      </w:r>
    </w:p>
    <w:p w:rsidR="00A30B3B" w:rsidRPr="008531E8" w:rsidRDefault="00A30B3B" w:rsidP="00A30B3B">
      <w:pPr>
        <w:pStyle w:val="Import6"/>
        <w:numPr>
          <w:ilvl w:val="0"/>
          <w:numId w:val="34"/>
        </w:numPr>
        <w:tabs>
          <w:tab w:val="clear" w:pos="720"/>
          <w:tab w:val="clear" w:pos="1584"/>
          <w:tab w:val="clear" w:pos="2448"/>
          <w:tab w:val="clear" w:pos="3312"/>
          <w:tab w:val="clear" w:pos="4176"/>
        </w:tabs>
        <w:spacing w:line="240" w:lineRule="auto"/>
        <w:ind w:left="2410"/>
        <w:jc w:val="both"/>
        <w:rPr>
          <w:rFonts w:ascii="Arial" w:hAnsi="Arial" w:cs="Arial"/>
          <w:szCs w:val="22"/>
        </w:rPr>
      </w:pPr>
      <w:r w:rsidRPr="008531E8">
        <w:rPr>
          <w:rFonts w:ascii="Arial" w:hAnsi="Arial" w:cs="Arial"/>
          <w:szCs w:val="22"/>
        </w:rPr>
        <w:t>cena bez DPH s uvedením sazby DPH</w:t>
      </w:r>
      <w:r>
        <w:rPr>
          <w:rFonts w:ascii="Arial" w:hAnsi="Arial" w:cs="Arial"/>
          <w:szCs w:val="22"/>
        </w:rPr>
        <w:t>,</w:t>
      </w:r>
      <w:r w:rsidRPr="008531E8">
        <w:rPr>
          <w:rFonts w:ascii="Arial" w:hAnsi="Arial" w:cs="Arial"/>
          <w:szCs w:val="22"/>
        </w:rPr>
        <w:t xml:space="preserve"> </w:t>
      </w:r>
    </w:p>
    <w:p w:rsidR="00A30B3B" w:rsidRDefault="00A30B3B" w:rsidP="00890047">
      <w:pPr>
        <w:pStyle w:val="Bezmezer"/>
      </w:pPr>
      <w:r w:rsidRPr="0048137C">
        <w:t>celkovou cenu díla</w:t>
      </w:r>
      <w:r>
        <w:t xml:space="preserve"> (součet všech oddílů dle PD)</w:t>
      </w:r>
      <w:r w:rsidRPr="0048137C">
        <w:t>, bez DPH s uvedením sazby DPH, razítko a podpis oprávněné osoby Zhotovitel</w:t>
      </w:r>
      <w:r>
        <w:t>e.</w:t>
      </w:r>
    </w:p>
    <w:p w:rsidR="00A30B3B" w:rsidRDefault="00A30B3B" w:rsidP="00890047">
      <w:pPr>
        <w:pStyle w:val="Odstavecsmlouvy"/>
      </w:pPr>
      <w:r w:rsidRPr="008531E8">
        <w:t xml:space="preserve">Objednatel je oprávněn fakturu </w:t>
      </w:r>
      <w:r>
        <w:t>–</w:t>
      </w:r>
      <w:r w:rsidRPr="008531E8">
        <w:t xml:space="preserve"> daňový doklad vrátit </w:t>
      </w:r>
      <w:r w:rsidR="00890047">
        <w:t>z</w:t>
      </w:r>
      <w:r w:rsidRPr="008531E8">
        <w:t>hotoviteli k přepracování nebo doplnění, jestliže obsahuje nesprávné či neúplné údaje</w:t>
      </w:r>
      <w:r>
        <w:t xml:space="preserve">, </w:t>
      </w:r>
      <w:r w:rsidRPr="00314BF7">
        <w:t>zejména nebude-li splňovat ustanovení zákona č. 235/2004 Sb., o dani z přidané hodnoty, ve znění pozdějších předpisů</w:t>
      </w:r>
      <w:r>
        <w:t xml:space="preserve"> a nebude-li na ní vyznačena splatnost dohodnutá touto smlouvou</w:t>
      </w:r>
      <w:r w:rsidRPr="00314BF7">
        <w:t xml:space="preserve">. V takovém případě běží nová lhůta splatnosti ode dne doručení opravené faktury </w:t>
      </w:r>
      <w:r w:rsidR="00890047">
        <w:t>o</w:t>
      </w:r>
      <w:r w:rsidRPr="00314BF7">
        <w:t>bjednateli</w:t>
      </w:r>
      <w:r>
        <w:t>.</w:t>
      </w:r>
    </w:p>
    <w:p w:rsidR="00A30B3B" w:rsidRDefault="00A30B3B" w:rsidP="00890047">
      <w:pPr>
        <w:pStyle w:val="Odstavecsmlouvy"/>
      </w:pPr>
      <w:r w:rsidRPr="008531E8">
        <w:t xml:space="preserve">Zhotovitel </w:t>
      </w:r>
      <w:r>
        <w:t>není o</w:t>
      </w:r>
      <w:r w:rsidRPr="008531E8">
        <w:t>právněn postoupit své peněžité poh</w:t>
      </w:r>
      <w:r>
        <w:t xml:space="preserve">ledávky za </w:t>
      </w:r>
      <w:r w:rsidR="00890047">
        <w:t>o</w:t>
      </w:r>
      <w:r>
        <w:t xml:space="preserve">bjednatelem bez předchozího písemného souhlasu statutárního orgánu </w:t>
      </w:r>
      <w:r w:rsidR="00890047">
        <w:t>o</w:t>
      </w:r>
      <w:r>
        <w:t xml:space="preserve">bjednatele. Postoupení peněžité pohledávky je bez takového souhlasu </w:t>
      </w:r>
      <w:r w:rsidRPr="008531E8">
        <w:t xml:space="preserve">vůči </w:t>
      </w:r>
      <w:r w:rsidR="00890047">
        <w:t>o</w:t>
      </w:r>
      <w:r w:rsidRPr="008531E8">
        <w:t xml:space="preserve">bjednateli neúčinné. Zhotovitel je oprávněn započítat své peněžité pohledávky za </w:t>
      </w:r>
      <w:r w:rsidR="00890047">
        <w:t>o</w:t>
      </w:r>
      <w:r w:rsidRPr="008531E8">
        <w:t>bjednatelem výhradně na základě písemné dohody obou smluvních stran, jinak je započtení pohledávek neplatné</w:t>
      </w:r>
      <w:r>
        <w:t>.</w:t>
      </w:r>
    </w:p>
    <w:p w:rsidR="00A30B3B" w:rsidRDefault="00A30B3B" w:rsidP="00890047">
      <w:pPr>
        <w:pStyle w:val="Odstavecsmlouvy"/>
      </w:pPr>
      <w:r>
        <w:t>V</w:t>
      </w:r>
      <w:r w:rsidR="00890047">
        <w:t xml:space="preserve">ystavenou fakturu společně s čitelným </w:t>
      </w:r>
      <w:proofErr w:type="spellStart"/>
      <w:r w:rsidR="00890047">
        <w:t>ske</w:t>
      </w:r>
      <w:r>
        <w:t>nem</w:t>
      </w:r>
      <w:proofErr w:type="spellEnd"/>
      <w:r>
        <w:t xml:space="preserve"> podepsaného předávacího protokolu zasílá zhotovitel na adresu </w:t>
      </w:r>
      <w:r w:rsidRPr="00890047">
        <w:t>fnbrno@fnbrno.cz</w:t>
      </w:r>
      <w:r w:rsidR="00890047">
        <w:t xml:space="preserve">, </w:t>
      </w:r>
      <w:r w:rsidR="00890047" w:rsidRPr="00890047">
        <w:t>EO-NahradniPlneni@fnbrno.cz</w:t>
      </w:r>
      <w:r w:rsidR="00890047">
        <w:t>.</w:t>
      </w:r>
    </w:p>
    <w:p w:rsidR="00A30B3B" w:rsidRDefault="00A30B3B" w:rsidP="00890047">
      <w:pPr>
        <w:pStyle w:val="Nadpis1"/>
      </w:pPr>
      <w:r>
        <w:t>Staveniště</w:t>
      </w:r>
    </w:p>
    <w:p w:rsidR="00A30B3B" w:rsidRDefault="00A30B3B" w:rsidP="00890047">
      <w:pPr>
        <w:pStyle w:val="Odstavecsmlouvy"/>
      </w:pPr>
      <w:r w:rsidRPr="1E30E80B">
        <w:t>Staveništěm se rozumí prostor určený objednatelem. Objednatel se zavazuje předat zhotoviteli jednotlivá staveniště prosté veškerých právních i faktických vad v termínu dle článku II. této smlouvy. O předání staveniště bude zhotovitelem vyhotoven zápis, ve kterém bude zhotovitelem potvrzeno převzetí staveniště s ohledem na zabezpečení provozu a lékařské péče.</w:t>
      </w:r>
    </w:p>
    <w:p w:rsidR="00A30B3B" w:rsidRDefault="00A30B3B" w:rsidP="00890047">
      <w:pPr>
        <w:pStyle w:val="Odstavecsmlouvy"/>
      </w:pPr>
      <w:r w:rsidRPr="1E30E80B">
        <w:t>Zápis o předání a převzetí staveniště musí obsahovat zejména tyto údaje:</w:t>
      </w:r>
    </w:p>
    <w:p w:rsidR="00A30B3B" w:rsidRDefault="00A30B3B" w:rsidP="00890047">
      <w:pPr>
        <w:pStyle w:val="Bezmezer"/>
      </w:pPr>
      <w:r>
        <w:t>vymezení prostoru staveniště, včetně určení přístupových cest a vstupů na stavbu,</w:t>
      </w:r>
    </w:p>
    <w:p w:rsidR="00A30B3B" w:rsidRDefault="00A30B3B" w:rsidP="00890047">
      <w:pPr>
        <w:pStyle w:val="Bezmezer"/>
      </w:pPr>
      <w:r>
        <w:t>určení případných dalších prostor pro odstavení strojů a uložení zařízení používaných při provádění stavebních prací,</w:t>
      </w:r>
    </w:p>
    <w:p w:rsidR="00A30B3B" w:rsidRDefault="00A30B3B" w:rsidP="00890047">
      <w:pPr>
        <w:pStyle w:val="Bezmezer"/>
      </w:pPr>
      <w:r>
        <w:t>informaci o poučení zhotovitele objednatelem o požárních a bezpečnostních opatřeních pro provádění prací na staveništi.</w:t>
      </w:r>
    </w:p>
    <w:p w:rsidR="00A30B3B" w:rsidRDefault="00A30B3B" w:rsidP="00890047">
      <w:pPr>
        <w:pStyle w:val="Odstavecsmlouvy"/>
      </w:pPr>
      <w:r w:rsidRPr="1E30E80B">
        <w:t>Součástí předání staveniště je i prohlášení objednatele, že předávaný prostor staveniště je prost práv třetích osob. Zhotovitel je v rámci sjednané ceny díla plně zodpovědný za přesné vytyčení díla, správnost umístění všech částí díla a zabezpečení všech přístrojů, nástrojů, prací a dodávek nezbytných k zajištění činností v této smlouvě uvedených.</w:t>
      </w:r>
    </w:p>
    <w:p w:rsidR="00A30B3B" w:rsidRDefault="00A30B3B" w:rsidP="00890047">
      <w:pPr>
        <w:pStyle w:val="Odstavecsmlouvy"/>
      </w:pPr>
      <w:r w:rsidRPr="1E30E80B">
        <w:t>Zhotovitel zajistí na vlastní náklady veškeré zařízení staveniště (dále též „ZS“), nezbytné pro provedení díla. Materiál zbylý po demontáži ZS je majetkem zhotovitele.</w:t>
      </w:r>
    </w:p>
    <w:p w:rsidR="00A30B3B" w:rsidRDefault="00A30B3B" w:rsidP="00890047">
      <w:pPr>
        <w:pStyle w:val="Odstavecsmlouvy"/>
      </w:pPr>
      <w:r w:rsidRPr="1E30E80B">
        <w:t>Obě smluvní strany touto smlouvou potvrzují, že zhotovitel si předem prohlédl a prověřil staveniště a jeho okolí včetně všech dostupných údajů, které mu byl objednatel za podmínek stanovených touto smlouvou povinen poskytnout. Zhotovitel potvrzuje, že rozsah poskytnutých informací považuje za postačující a přiměřený k tomu, aby náležitě posoudil náklady a čas nutný ke zhotovení díla s ohledem na zabezpečení provozu a lékařské péče.</w:t>
      </w:r>
    </w:p>
    <w:p w:rsidR="00A30B3B" w:rsidRDefault="00A30B3B" w:rsidP="00890047">
      <w:pPr>
        <w:pStyle w:val="Odstavecsmlouvy"/>
      </w:pPr>
      <w:r w:rsidRPr="1E30E80B">
        <w:t>Zhotovitel odpovídá v průběhu provedení díla za pořádek a čistotu na staveništi. Je povinen na své náklady odstranit odpady a nečistoty vzniklé provedením díla a průběžně odstraňovat veškerá znečištění a poškození prostor, ke kterým dojde provozem zhotovitele. Po provedení prací je zhotovitel povinen odstranit/vyklidit ze staveniště a jeho okolí veškeré přebytečné výrobky, nástroje, materiál, stavební techniku a vybavení.</w:t>
      </w:r>
    </w:p>
    <w:p w:rsidR="00A30B3B" w:rsidRDefault="00A30B3B" w:rsidP="00890047">
      <w:pPr>
        <w:pStyle w:val="Odstavecsmlouvy"/>
      </w:pPr>
      <w:r w:rsidRPr="1E30E80B">
        <w:t>Použitelný demontovaný materiál a zařízení bude uložen dle pokynů zástupce objednatele.</w:t>
      </w:r>
    </w:p>
    <w:p w:rsidR="00A30B3B" w:rsidRDefault="00A30B3B" w:rsidP="00890047">
      <w:pPr>
        <w:pStyle w:val="Odstavecsmlouvy"/>
      </w:pPr>
      <w:r w:rsidRPr="1E30E80B">
        <w:t>Zhotovitel je povinen po celou dobu výstavby řádně zabezpečit staveniště proti vniknutí nepovolaných osob a zajistit obecnou bezpečnost osob a věcí v prostoru prováděných prací.</w:t>
      </w:r>
    </w:p>
    <w:p w:rsidR="00A30B3B" w:rsidRDefault="00A30B3B" w:rsidP="00890047">
      <w:pPr>
        <w:pStyle w:val="Odstavecsmlouvy"/>
      </w:pPr>
      <w:r w:rsidRPr="1E30E80B">
        <w:t>Zhotovitel se zavazuje řádně označit staveniště v souladu s obecně platnými právními předpisy.</w:t>
      </w:r>
    </w:p>
    <w:p w:rsidR="00A30B3B" w:rsidRPr="00343882" w:rsidRDefault="00A30B3B" w:rsidP="00890047">
      <w:pPr>
        <w:pStyle w:val="Odstavecsmlouvy"/>
        <w:rPr>
          <w:snapToGrid w:val="0"/>
        </w:rPr>
      </w:pPr>
      <w:r w:rsidRPr="00343882">
        <w:rPr>
          <w:snapToGrid w:val="0"/>
        </w:rPr>
        <w:t>Všechny úkony nutné k provádění a dokončení prací a dodávek na zhotovení díla a odstranění vad a nedodělků musí být prováděny v souladu s touto smlouvou tak, aby nenarušily:</w:t>
      </w:r>
    </w:p>
    <w:p w:rsidR="00A30B3B" w:rsidRPr="00343882" w:rsidRDefault="00A30B3B" w:rsidP="00890047">
      <w:pPr>
        <w:pStyle w:val="Bezmezer"/>
        <w:rPr>
          <w:snapToGrid w:val="0"/>
        </w:rPr>
      </w:pPr>
      <w:r w:rsidRPr="00343882">
        <w:rPr>
          <w:snapToGrid w:val="0"/>
        </w:rPr>
        <w:t>nemocniční provoz, bezpečnost pacientů, personálu a návštěvníků v okolí místa předmětu plnění zakázky v rozsahu určeném příslušnými hygienickými normami a ostatními doporučenými i závaznými předpisy o ochraně životního prostředí;</w:t>
      </w:r>
    </w:p>
    <w:p w:rsidR="00A30B3B" w:rsidRPr="00343882" w:rsidRDefault="00A30B3B" w:rsidP="00890047">
      <w:pPr>
        <w:pStyle w:val="Bezmezer"/>
        <w:rPr>
          <w:snapToGrid w:val="0"/>
        </w:rPr>
      </w:pPr>
      <w:r w:rsidRPr="00343882">
        <w:rPr>
          <w:snapToGrid w:val="0"/>
        </w:rPr>
        <w:t>přístup a užívání veřejných a soukromých pozemních komunikací vedoucích přes pozemky Objednatele či třetích osob.</w:t>
      </w:r>
    </w:p>
    <w:p w:rsidR="00A30B3B" w:rsidRDefault="00A30B3B" w:rsidP="00890047">
      <w:pPr>
        <w:pStyle w:val="Odstavecsmlouvy"/>
      </w:pPr>
      <w:r w:rsidRPr="008531E8">
        <w:rPr>
          <w:snapToGrid w:val="0"/>
        </w:rPr>
        <w:t xml:space="preserve">Zhotovitel je povinen užít veškeré dostupné prostředky, aby předešel poškozením pozemních komunikací vedoucích ke staveništi v důsledku dopravy prováděné Zhotovitelem nebo jeho </w:t>
      </w:r>
      <w:r>
        <w:rPr>
          <w:snapToGrid w:val="0"/>
        </w:rPr>
        <w:t>pod</w:t>
      </w:r>
      <w:r w:rsidRPr="008531E8">
        <w:rPr>
          <w:snapToGrid w:val="0"/>
        </w:rPr>
        <w:t>dodavateli. Zhotovitel je zároveň povinen věnovat zvýšenou péči výběru tras pozemních komunikací, výběru použ</w:t>
      </w:r>
      <w:r>
        <w:rPr>
          <w:snapToGrid w:val="0"/>
        </w:rPr>
        <w:t>ívaných dopravních prostředků a </w:t>
      </w:r>
      <w:r w:rsidRPr="008531E8">
        <w:rPr>
          <w:snapToGrid w:val="0"/>
        </w:rPr>
        <w:t>omezení a rozložení dopravovaných nákladů tak, aby případné p</w:t>
      </w:r>
      <w:r>
        <w:rPr>
          <w:snapToGrid w:val="0"/>
        </w:rPr>
        <w:t>oškození pozemních komunikací v </w:t>
      </w:r>
      <w:r w:rsidRPr="008531E8">
        <w:rPr>
          <w:snapToGrid w:val="0"/>
        </w:rPr>
        <w:t>důsledku přepravy materiálů bylo omezeno na nejmenší možnou míru</w:t>
      </w:r>
      <w:r>
        <w:rPr>
          <w:snapToGrid w:val="0"/>
        </w:rPr>
        <w:t>.</w:t>
      </w:r>
    </w:p>
    <w:p w:rsidR="00A30B3B" w:rsidRPr="0080052A" w:rsidRDefault="00A30B3B" w:rsidP="00890047">
      <w:pPr>
        <w:pStyle w:val="Odstavecsmlouvy"/>
      </w:pPr>
      <w:r w:rsidRPr="008531E8">
        <w:rPr>
          <w:snapToGrid w:val="0"/>
        </w:rPr>
        <w:t xml:space="preserve">Zhotovitel je povinen v plném rozsahu nahradit Objednateli škody, které vznikly přímo jemu nebo třetím osobám v souvislosti s porušením povinností, vyplývajících z odstavců </w:t>
      </w:r>
      <w:r>
        <w:rPr>
          <w:snapToGrid w:val="0"/>
        </w:rPr>
        <w:t>10</w:t>
      </w:r>
      <w:r w:rsidRPr="008531E8">
        <w:rPr>
          <w:snapToGrid w:val="0"/>
        </w:rPr>
        <w:t xml:space="preserve">. a </w:t>
      </w:r>
      <w:r>
        <w:rPr>
          <w:snapToGrid w:val="0"/>
        </w:rPr>
        <w:t>11</w:t>
      </w:r>
      <w:r w:rsidRPr="008531E8">
        <w:rPr>
          <w:snapToGrid w:val="0"/>
        </w:rPr>
        <w:t>. tohoto článku</w:t>
      </w:r>
      <w:r>
        <w:rPr>
          <w:snapToGrid w:val="0"/>
        </w:rPr>
        <w:t xml:space="preserve"> smlouvy.</w:t>
      </w:r>
    </w:p>
    <w:p w:rsidR="00A30B3B" w:rsidRDefault="00A30B3B" w:rsidP="00890047">
      <w:pPr>
        <w:pStyle w:val="Odstavecsmlouvy"/>
        <w:rPr>
          <w:rFonts w:eastAsia="Arial"/>
        </w:rPr>
      </w:pPr>
      <w:r w:rsidRPr="1E30E80B">
        <w:rPr>
          <w:rFonts w:eastAsia="Arial"/>
        </w:rPr>
        <w:t xml:space="preserve">Poškození vzniklá na majetku objednatele činností zhotovitele opraví zhotovitel na své náklady před předáním </w:t>
      </w:r>
      <w:r>
        <w:rPr>
          <w:rFonts w:eastAsia="Arial"/>
        </w:rPr>
        <w:t>díla</w:t>
      </w:r>
      <w:r w:rsidRPr="1E30E80B">
        <w:rPr>
          <w:rFonts w:eastAsia="Arial"/>
        </w:rPr>
        <w:t>.</w:t>
      </w:r>
    </w:p>
    <w:p w:rsidR="00A30B3B" w:rsidRDefault="00A30B3B" w:rsidP="00890047">
      <w:pPr>
        <w:pStyle w:val="Odstavecsmlouvy"/>
      </w:pPr>
      <w:bookmarkStart w:id="0" w:name="_Ref503274767"/>
      <w:r w:rsidRPr="1E30E80B">
        <w:t xml:space="preserve">Zhotovitel je po celou dobu provádění díla povinen zajistit přítomnost hlavního stavbyvedoucího na staveništi alespoň tři dny v týdnu vždy alespoň </w:t>
      </w:r>
      <w:r>
        <w:t>3</w:t>
      </w:r>
      <w:r w:rsidRPr="1E30E80B">
        <w:t xml:space="preserve"> hodiny, nebude-li výjimečně zástupci smluvních stran dohodnuto jinak.</w:t>
      </w:r>
      <w:bookmarkEnd w:id="0"/>
    </w:p>
    <w:p w:rsidR="00A30B3B" w:rsidRPr="005608E9" w:rsidRDefault="00A30B3B" w:rsidP="00890047">
      <w:pPr>
        <w:pStyle w:val="Nadpis1"/>
      </w:pPr>
      <w:r w:rsidRPr="005E289B">
        <w:t>Stavební deník</w:t>
      </w:r>
    </w:p>
    <w:p w:rsidR="00A30B3B" w:rsidRDefault="00A30B3B" w:rsidP="00890047">
      <w:pPr>
        <w:pStyle w:val="Odstavecsmlouvy"/>
      </w:pPr>
      <w:r w:rsidRPr="008531E8">
        <w:t xml:space="preserve">Zhotovitel je povinen vést ode dne, kdy byly zahájeny práce na staveništi stavební deník v rozsahu stanoveném příslušnými právními předpisy, a to až do dne odstranění </w:t>
      </w:r>
      <w:r>
        <w:t xml:space="preserve">všech </w:t>
      </w:r>
      <w:r w:rsidRPr="002F1DE4">
        <w:t>vad a nedodělků</w:t>
      </w:r>
      <w:r>
        <w:t xml:space="preserve"> </w:t>
      </w:r>
      <w:r w:rsidRPr="002F1DE4">
        <w:t>a zároveň vad bránicích vydání</w:t>
      </w:r>
      <w:r w:rsidRPr="008531E8">
        <w:t xml:space="preserve"> kolaudačního rozhodnutí. Poté je Zhotovitel povinen předat</w:t>
      </w:r>
      <w:r>
        <w:t xml:space="preserve"> originál</w:t>
      </w:r>
      <w:r w:rsidRPr="008531E8">
        <w:t xml:space="preserve"> stavební</w:t>
      </w:r>
      <w:r>
        <w:t>ho</w:t>
      </w:r>
      <w:r w:rsidRPr="008531E8">
        <w:t xml:space="preserve"> deník</w:t>
      </w:r>
      <w:r>
        <w:t>u</w:t>
      </w:r>
      <w:r w:rsidRPr="008531E8">
        <w:t xml:space="preserve"> Objednateli.</w:t>
      </w:r>
    </w:p>
    <w:p w:rsidR="00A30B3B" w:rsidRDefault="00A30B3B" w:rsidP="00890047">
      <w:pPr>
        <w:pStyle w:val="Odstavecsmlouvy"/>
      </w:pPr>
      <w:r w:rsidRPr="008531E8">
        <w:t xml:space="preserve">Zhotovitel zapisuje do stavebního deníku všechny důležité okolnosti týkající se stavby, zejména časový postup prací, odchylky od </w:t>
      </w:r>
      <w:r w:rsidR="00890047">
        <w:t>Zadávací</w:t>
      </w:r>
      <w:r w:rsidRPr="008531E8">
        <w:t xml:space="preserve"> dokumentace</w:t>
      </w:r>
      <w:r w:rsidRPr="00D35741">
        <w:t xml:space="preserve">, popřípadě další údaje nutné pro posouzení </w:t>
      </w:r>
      <w:r w:rsidR="00D35741" w:rsidRPr="00D35741">
        <w:t xml:space="preserve">stavebních </w:t>
      </w:r>
      <w:r w:rsidRPr="00D35741">
        <w:t>prací, jako je například teplota vzduchu ve vztahu ke stavebním pracím, zejména s mokrým výrobním procesem, počasí (například déšť) u zemních prací a terénních úprav apod., denně do něj provádí zápisy všech rozhodných a významných skutečností o průběhu stavby.</w:t>
      </w:r>
      <w:r w:rsidRPr="008531E8">
        <w:t xml:space="preserve"> Zejména je povinen zapisovat údaje o časovém postupu prací, jejich jakosti, zdůvodnění nepodstatných odchylek prováděných prací od projektové dokumentace, klimatické podmínky apod.</w:t>
      </w:r>
    </w:p>
    <w:p w:rsidR="00A30B3B" w:rsidRDefault="00A30B3B" w:rsidP="00890047">
      <w:pPr>
        <w:pStyle w:val="Odstavecsmlouvy"/>
      </w:pPr>
      <w:r w:rsidRPr="008531E8">
        <w:t xml:space="preserve">Zápisy do stavebního deníku provádí stavbyvedoucí vždy v ten den, kdy byly práce provedeny nebo kdy nastaly okolnosti, které jsou předmětem zápisu. Mimo stavbyvedoucího může do stavebního deníku provádět potřebné záznamy pouze </w:t>
      </w:r>
      <w:r w:rsidR="00890047">
        <w:t>o</w:t>
      </w:r>
      <w:r w:rsidRPr="008531E8">
        <w:t>bjednatel a případně jimi písemně pověřený zástupce, přímý zpracovatel projektové dokumentace nebo oprávněné orgány státní správy.</w:t>
      </w:r>
    </w:p>
    <w:p w:rsidR="00A30B3B" w:rsidRDefault="00A30B3B" w:rsidP="00890047">
      <w:pPr>
        <w:pStyle w:val="Odstavecsmlouvy"/>
      </w:pPr>
      <w:r w:rsidRPr="008531E8">
        <w:t xml:space="preserve">Zhotovitel je povinen předkládat stavební deník denně a na vyzvání </w:t>
      </w:r>
      <w:r w:rsidR="002B6153">
        <w:t>o</w:t>
      </w:r>
      <w:r w:rsidRPr="008531E8">
        <w:t>bjednateli ke kontrole a k provádění zápisů a současně mu bez zbytečného odkladu vydat průpisy uzavřených stran stavebního deníku.</w:t>
      </w:r>
    </w:p>
    <w:p w:rsidR="00A30B3B" w:rsidRDefault="00A30B3B" w:rsidP="00890047">
      <w:pPr>
        <w:pStyle w:val="Odstavecsmlouvy"/>
      </w:pPr>
      <w:r w:rsidRPr="008531E8">
        <w:t>Objednatel</w:t>
      </w:r>
      <w:r>
        <w:t>,</w:t>
      </w:r>
      <w:r w:rsidRPr="008531E8">
        <w:t xml:space="preserve"> je oprávněn kontrolovat obsah stavebního deníku </w:t>
      </w:r>
      <w:r w:rsidR="002B6153">
        <w:t>z</w:t>
      </w:r>
      <w:r w:rsidRPr="008531E8">
        <w:t xml:space="preserve">hotovitele, nejméně jednou za týden potvrdit kontrolu svým podpisem a k zápisům připojit své stanovisko. Nesouhlasí-li </w:t>
      </w:r>
      <w:r w:rsidR="002B6153">
        <w:t>o</w:t>
      </w:r>
      <w:r w:rsidRPr="008531E8">
        <w:t xml:space="preserve">bjednatel, nebo </w:t>
      </w:r>
      <w:r w:rsidR="002B6153">
        <w:t>z</w:t>
      </w:r>
      <w:r w:rsidRPr="008531E8">
        <w:t>hotovitel se zápisem ve stavebním deníku, musí k tomuto zápisu připojit svoje stanovisko nejpozději do tří pracovních dnů ode dne pořízení takového zápisu.</w:t>
      </w:r>
    </w:p>
    <w:p w:rsidR="00A30B3B" w:rsidRDefault="00A30B3B" w:rsidP="00890047">
      <w:pPr>
        <w:pStyle w:val="Odstavecsmlouvy"/>
      </w:pPr>
      <w:r w:rsidRPr="00CA73AB">
        <w:t>Zápisy ve stavebním deníku se nepovažují za změnu smlouvy ani nezakládají nárok na změnu smlouvy</w:t>
      </w:r>
      <w:r>
        <w:t>.</w:t>
      </w:r>
    </w:p>
    <w:p w:rsidR="00A30B3B" w:rsidRPr="00C50D67" w:rsidRDefault="00A30B3B" w:rsidP="00717C6E">
      <w:pPr>
        <w:pStyle w:val="Nadpis1"/>
      </w:pPr>
      <w:r w:rsidRPr="00C50D67">
        <w:t>Kontrola provádění díla</w:t>
      </w:r>
    </w:p>
    <w:p w:rsidR="00A30B3B" w:rsidRPr="005E289B" w:rsidRDefault="00A30B3B" w:rsidP="00717C6E">
      <w:pPr>
        <w:pStyle w:val="Odstavecsmlouvy"/>
      </w:pPr>
      <w:r w:rsidRPr="005E289B">
        <w:t>Objednatel je oprávněn kontrolovat provádění díla zejména formou kontrolních dnů, které jsou stanoveny dohodou smluvních stran. Kontrolní dny mohou být rovněž iniciovány kteroukoli smluvní stranou, přičemž druhá strana je povinna dohodnout se s</w:t>
      </w:r>
      <w:r>
        <w:t> </w:t>
      </w:r>
      <w:r w:rsidRPr="005E289B">
        <w:t>iniciující stranou na termínu kontrolního dnu bezodkladně. Objednatel je povinen zajistit jednací místnost pro kontrolní den. Obě strany zajistí na jednání účast svých zástupců v náležitém rozsahu.</w:t>
      </w:r>
    </w:p>
    <w:p w:rsidR="00A30B3B" w:rsidRPr="005E289B" w:rsidRDefault="00A30B3B" w:rsidP="00717C6E">
      <w:pPr>
        <w:pStyle w:val="Odstavecsmlouvy"/>
      </w:pPr>
      <w:r w:rsidRPr="005E289B">
        <w:t xml:space="preserve">O průběhu a závěrech kontrolního dnu se pořídí zápis, k jehož vypracování je povinen </w:t>
      </w:r>
      <w:r>
        <w:t>objednatel</w:t>
      </w:r>
      <w:r w:rsidRPr="005E289B">
        <w:t xml:space="preserve">. </w:t>
      </w:r>
      <w:r>
        <w:t xml:space="preserve">K zápisu z kontrolního dne bude jako nedílná součást přiložena prezenční listina zúčastněných osob zástupců obou smluvních stran, </w:t>
      </w:r>
      <w:r w:rsidRPr="005E289B">
        <w:t>přičemž opatření uvedená v</w:t>
      </w:r>
      <w:r>
        <w:t> </w:t>
      </w:r>
      <w:r w:rsidRPr="005E289B">
        <w:t>zápisu jsou pro smluvní strany závazná, jsou-li v souladu s touto smlouvou. V</w:t>
      </w:r>
      <w:r>
        <w:t> </w:t>
      </w:r>
      <w:r w:rsidRPr="005E289B">
        <w:t>opačném případě musejí být opatření schválena statutárními zástupci smluvních stran formou změn smlouvy na základě písemného dodatku ke smlouvě, bez schválení statutárními zástupci nejsou opatření účinná.</w:t>
      </w:r>
    </w:p>
    <w:p w:rsidR="00A30B3B" w:rsidRPr="005E289B" w:rsidRDefault="00A30B3B" w:rsidP="00717C6E">
      <w:pPr>
        <w:pStyle w:val="Odstavecsmlouvy"/>
      </w:pPr>
      <w:r w:rsidRPr="005E289B">
        <w:t>Zhotovitel se zavazuje u částí díla, které budou v průběhu postupujících prací zakryty, včas objednatele písemně vyzvat k provedení kontroly takových částí. Pokud tak zhotovitel neučiní, je povinen umožnit objednateli provedení dodatečné kontroly a nést náklady s tím spojené.</w:t>
      </w:r>
    </w:p>
    <w:p w:rsidR="00A30B3B" w:rsidRPr="005E289B" w:rsidRDefault="00A30B3B" w:rsidP="00717C6E">
      <w:pPr>
        <w:pStyle w:val="Odstavecsmlouvy"/>
      </w:pPr>
      <w:r w:rsidRPr="005E289B">
        <w:t>V případě, že se objednatel přes výzvu zhotovitele nedostaví do 3 pracovních dnů od</w:t>
      </w:r>
      <w:r>
        <w:t> </w:t>
      </w:r>
      <w:r w:rsidRPr="005E289B">
        <w:t>jejího doručení ke kontrole zakrývaných částí díla, tyto části budou zakryty a zhotovitel může pokračovat v provedení díla. Objednatel je oprávněn požadovat dodatečné odkrytí dotyčných částí díla za účelem dodatečné kontroly, je však povinen zhotoviteli nahradit náklady odkrytím způsobené.</w:t>
      </w:r>
    </w:p>
    <w:p w:rsidR="00A30B3B" w:rsidRDefault="00A30B3B" w:rsidP="00717C6E">
      <w:pPr>
        <w:pStyle w:val="Odstavecsmlouvy"/>
      </w:pPr>
      <w:r w:rsidRPr="00717C6E">
        <w:rPr>
          <w:rStyle w:val="OdstavecsmlouvyChar"/>
        </w:rPr>
        <w:t>O kontrole zakrývaných částí díla se učiní záznam ve stavebním deníku, který musí obsahovat souhlas objednatele se zakrytím předmětných částí díla.</w:t>
      </w:r>
      <w:r w:rsidRPr="000B3C43">
        <w:t xml:space="preserve"> V případě, že se objednatel přes výzvu zhotovitele nedostavil ke kontrole, uvede se tato skutečnost do záznamu ve stavebním deníku místo souhlasu objednatele.</w:t>
      </w:r>
    </w:p>
    <w:p w:rsidR="00A30B3B" w:rsidRPr="000B3C43" w:rsidRDefault="00A30B3B" w:rsidP="00717C6E">
      <w:pPr>
        <w:pStyle w:val="Nadpis1"/>
      </w:pPr>
      <w:r w:rsidRPr="000B3C43">
        <w:t>Zkoušky</w:t>
      </w:r>
    </w:p>
    <w:p w:rsidR="00A30B3B" w:rsidRPr="000B3C43" w:rsidRDefault="00A30B3B" w:rsidP="00717C6E">
      <w:pPr>
        <w:pStyle w:val="Odstavecsmlouvy"/>
      </w:pPr>
      <w:r w:rsidRPr="000B3C43">
        <w:t>Zhotovitel se zavazuje průběžně kontrolovat jakost dodávek a prověřovat doklady o dodávkách materiálů, konstrukcí a technologií. Dále prověřovat doklady o veškerých provedených průběžných zkouškách, revizích a měřeních dokládajících kvalitu a způsobilost díla a jeho částí, prověřovat a kontrolovat dodržování požadavků hygienických, požární ochrany, bezpečnosti, ochrany zdraví při práci, životního prostředí.</w:t>
      </w:r>
    </w:p>
    <w:p w:rsidR="00A30B3B" w:rsidRPr="000B3C43" w:rsidRDefault="00A30B3B" w:rsidP="00717C6E">
      <w:pPr>
        <w:pStyle w:val="Odstavecsmlouvy"/>
      </w:pPr>
      <w:r w:rsidRPr="000B3C43">
        <w:t>Součástí plnění zhotovitele a dokladem řádného provedení díla je doložení výsledků potřebných individuálních a komplexních zkoušek a požadavků příslušných státních orgánů. Provedení zkoušek se řídí podmínkami smlouvy, ČSN, zadávací dokumentací a technickými údaji vyhlášenými výrobci jednotlivých zařízení tvořících součást zhotovovaného díla.</w:t>
      </w:r>
    </w:p>
    <w:p w:rsidR="00A30B3B" w:rsidRPr="000B3C43" w:rsidRDefault="00A30B3B" w:rsidP="00717C6E">
      <w:pPr>
        <w:pStyle w:val="Odstavecsmlouvy"/>
      </w:pPr>
      <w:r w:rsidRPr="000B3C43">
        <w:t>O konání jednotlivých zkoušek vyrozumí zhotovitel objednatele a další zainteresované strany zápisem do stavebního deníku alespoň 3 pracovní dny předem. Nebude-li možné jednotlivé zkoušky provést, dohodnou se strany, jakým náhradním způsobem osvědčí zhotovitel způsobilost díla, popř. jeho dílčí části. Jakmile odpadne překážka, která brání provedení zkoušky, je zhotovitel povinen dodatečně zkoušky provést, a to v potřebném rozsahu.</w:t>
      </w:r>
    </w:p>
    <w:p w:rsidR="00A30B3B" w:rsidRPr="000B3C43" w:rsidRDefault="00A30B3B" w:rsidP="00717C6E">
      <w:pPr>
        <w:pStyle w:val="Odstavecsmlouvy"/>
      </w:pPr>
      <w:r w:rsidRPr="000B3C43">
        <w:t>Výsledek zkoušek bude doložen formou zápisu, případně protokolu o jejich provedení.</w:t>
      </w:r>
    </w:p>
    <w:p w:rsidR="00A30B3B" w:rsidRPr="000B3C43" w:rsidRDefault="00A30B3B" w:rsidP="00717C6E">
      <w:pPr>
        <w:pStyle w:val="Odstavecsmlouvy"/>
      </w:pPr>
      <w:r w:rsidRPr="000B3C43">
        <w:t xml:space="preserve">Objednatel je oprávněn vydat pokyn k vykonání zvláštních zkoušek jakékoli části díla, dojde-li k závěru, že tato část díla neodpovídá požadavkům zadávací dokumentace nebo této smlouvě. Potvrdí-li se zkouškami jeho závěry, bude zhotovitel povinen na vlastní náklady tuto část díla uvést do souladu se zadávací dokumentací a uhradit zároveň náklady spojené s vykonáním zkoušky. </w:t>
      </w:r>
    </w:p>
    <w:p w:rsidR="00A30B3B" w:rsidRDefault="00A30B3B" w:rsidP="00717C6E">
      <w:pPr>
        <w:pStyle w:val="Odstavecsmlouvy"/>
      </w:pPr>
      <w:r w:rsidRPr="000B3C43">
        <w:t xml:space="preserve">Skryje-li nebo zatají-li </w:t>
      </w:r>
      <w:r w:rsidR="00717C6E">
        <w:t>z</w:t>
      </w:r>
      <w:r w:rsidRPr="000B3C43">
        <w:t>hotovitel sám nebo</w:t>
      </w:r>
      <w:r w:rsidRPr="000E2586">
        <w:t xml:space="preserve"> prostřednictvím někoho část díla, která byla určena ke zvláštním zkouškám, kontrolám nebo schválení, před jejich provedením, zadáním nebo dokončením, je </w:t>
      </w:r>
      <w:r w:rsidR="00717C6E">
        <w:t>z</w:t>
      </w:r>
      <w:r w:rsidRPr="000E2586">
        <w:t xml:space="preserve">hotovitel na pokyn </w:t>
      </w:r>
      <w:r w:rsidR="00717C6E">
        <w:t>o</w:t>
      </w:r>
      <w:r w:rsidRPr="000E2586">
        <w:t xml:space="preserve">bjednatele povinen tuto část díla odkrýt nebo jinak zpřístupnit a umožnit ji podrobit určeným zkouškám, kontrolám nebo schvalovacím procedurám, nechat je uspokojivě provést a ukončit a uvést část díla do řádného stavu. To vše na náklady </w:t>
      </w:r>
      <w:r w:rsidR="00717C6E">
        <w:t>z</w:t>
      </w:r>
      <w:r w:rsidRPr="000E2586">
        <w:t>hotovitele</w:t>
      </w:r>
      <w:r>
        <w:t>.</w:t>
      </w:r>
    </w:p>
    <w:p w:rsidR="00DD2690" w:rsidRDefault="00DD2690" w:rsidP="00DD2690">
      <w:pPr>
        <w:pStyle w:val="Odstavecsmlouvy"/>
        <w:numPr>
          <w:ilvl w:val="0"/>
          <w:numId w:val="0"/>
        </w:numPr>
        <w:ind w:left="567"/>
      </w:pPr>
    </w:p>
    <w:p w:rsidR="00A30B3B" w:rsidRDefault="00A30B3B" w:rsidP="00717C6E">
      <w:pPr>
        <w:pStyle w:val="Nadpis1"/>
      </w:pPr>
      <w:r>
        <w:t>Bezpečnost a ochrana zdraví</w:t>
      </w:r>
    </w:p>
    <w:p w:rsidR="00A30B3B" w:rsidRDefault="00A30B3B" w:rsidP="00717C6E">
      <w:pPr>
        <w:pStyle w:val="Odstavecsmlouvy"/>
      </w:pPr>
      <w:r>
        <w:t>Zhotovitel se zavazuje při provedení díla dodržovat předpisy o bezpečnosti a ochraně zdraví při práci, jakož i předpisy hygienické a požární. Za dodržování těchto předpisů v místě provedení díla i při veškerých činnostech s provedením díla souvisejících nese odpovědnost zhotovitel.</w:t>
      </w:r>
    </w:p>
    <w:p w:rsidR="00A30B3B" w:rsidRDefault="00A30B3B" w:rsidP="00717C6E">
      <w:pPr>
        <w:pStyle w:val="Odstavecsmlouvy"/>
      </w:pPr>
      <w:r>
        <w:t>Zhotovitel je odpovědný za to, že osoby vykonávající činnosti související s provedením díla jsou vybaveny ochrannými pracovními prostředky a pomůckami podle druhu vykonávané činnosti a rizik s tím spojených.</w:t>
      </w:r>
    </w:p>
    <w:p w:rsidR="00A30B3B" w:rsidRPr="000B3C43" w:rsidRDefault="00A30B3B" w:rsidP="00717C6E">
      <w:pPr>
        <w:pStyle w:val="Odstavecsmlouvy"/>
      </w:pPr>
      <w:r>
        <w:t>Zhotovitel se zavazuje zajistit vlastní dozor nad bezpečností práce ve smyslu nařízení vlády č. 591/2006 Sb., o bližších minimálních požadavcích na bezpečnost a ochranu zdraví při práci na staveništích, ve znění pozdějších předpisů, a provádět soustavnou kontrolu bezpečnosti práce.</w:t>
      </w:r>
    </w:p>
    <w:p w:rsidR="00A30B3B" w:rsidRDefault="00A30B3B" w:rsidP="00717C6E">
      <w:pPr>
        <w:pStyle w:val="Odstavecsmlouvy"/>
      </w:pPr>
      <w:r w:rsidRPr="000B3C43">
        <w:t>Zhotovitel se zavazuje dodržovat interní směrnici objednatele R/FN Brno/0580 Provádění činností se zvýšeným požárním nebezpečím, která tvoří přílohu č. 3 této smlouvy.</w:t>
      </w:r>
    </w:p>
    <w:p w:rsidR="00A30B3B" w:rsidRPr="000B3C43" w:rsidRDefault="00A30B3B" w:rsidP="00717C6E">
      <w:pPr>
        <w:pStyle w:val="Nadpis1"/>
      </w:pPr>
      <w:r w:rsidRPr="000B3C43">
        <w:t>Záruka za dílo, odpovědnost za vady</w:t>
      </w:r>
    </w:p>
    <w:p w:rsidR="00A30B3B" w:rsidRDefault="00A30B3B" w:rsidP="00717C6E">
      <w:pPr>
        <w:pStyle w:val="Odstavecsmlouvy"/>
      </w:pPr>
      <w:r w:rsidRPr="000B3C43">
        <w:t xml:space="preserve">Zhotovitel se zavazuje, že dílo </w:t>
      </w:r>
      <w:r>
        <w:t>bude v době jeho předání objednateli mít vlastnosti stanovené platnými právními předpisy Evropské unie a České republiky a technickými normami ČN, EN a že po záruční dobu bude způsobilé pro použití ke smluvenému účelu a že si nejméně po tuto dobu zachová své vlastnosti v souladu s touto smlouvou.</w:t>
      </w:r>
    </w:p>
    <w:p w:rsidR="00A30B3B" w:rsidRDefault="00A30B3B" w:rsidP="00717C6E">
      <w:pPr>
        <w:pStyle w:val="Odstavecsmlouvy"/>
        <w:rPr>
          <w:shd w:val="clear" w:color="auto" w:fill="FFFF00"/>
        </w:rPr>
      </w:pPr>
      <w:r>
        <w:t xml:space="preserve">Dílo má vady, jestliže provedení díla nemá vlastnosti stanovené </w:t>
      </w:r>
      <w:r w:rsidRPr="00185DDF">
        <w:t xml:space="preserve">zadávací </w:t>
      </w:r>
      <w:r w:rsidRPr="00667B04">
        <w:t>dokumentací a touto smlouvou, dále právními předpisy, případným stavebním povolením, technickými</w:t>
      </w:r>
      <w:r>
        <w:t xml:space="preserve"> normami a v případě, že vlastnosti nejsou takto stanoveny, pak vlastnosti obvyklé. Za vady díla se nepovažují případy nutné změny díla v důsledku legislativních změn v době běhu záruční doby, na tyto případy se tedy záruka nevztahuje. Zhotovitel odpovídá za vady díla, které se vyskytnou po převzetí díla objednatelem v záručních lhůtách. Tyto vady je zhotovitel povinen bezplatně odstranit v souladu s níže uvedenými podmínkami. Práva z odpovědnosti za vady díla musí být uplatněna u zhotovitele v odpovídajících záručních dobách:</w:t>
      </w:r>
    </w:p>
    <w:p w:rsidR="00A30B3B" w:rsidRPr="00B85246" w:rsidRDefault="00A30B3B" w:rsidP="00717C6E">
      <w:pPr>
        <w:pStyle w:val="Bezmezer"/>
      </w:pPr>
      <w:r w:rsidRPr="007308E3">
        <w:rPr>
          <w:b/>
        </w:rPr>
        <w:t>60 MĚSÍCŮ</w:t>
      </w:r>
      <w:r w:rsidRPr="00B85246">
        <w:t xml:space="preserve"> na veškeré st</w:t>
      </w:r>
      <w:r w:rsidR="00717C6E">
        <w:t>avební práce a dodaný materiál.</w:t>
      </w:r>
    </w:p>
    <w:p w:rsidR="00A30B3B" w:rsidRDefault="00A30B3B" w:rsidP="00717C6E">
      <w:pPr>
        <w:pStyle w:val="Odstavecsmlouvy"/>
      </w:pPr>
      <w:r>
        <w:t>Záruční doba počíná plynout dnem následujícím po formálním převzetí díla objednatelem doloženém podepsaným předávacím protokolem.</w:t>
      </w:r>
    </w:p>
    <w:p w:rsidR="00A30B3B" w:rsidRDefault="00A30B3B" w:rsidP="00717C6E">
      <w:pPr>
        <w:pStyle w:val="Odstavecsmlouvy"/>
      </w:pPr>
      <w:r>
        <w:t>Zhotovitel neodpovídá za vady, které byly po převzetí díla způsobeny objednatelem nebo zásahem vyšší moci.</w:t>
      </w:r>
    </w:p>
    <w:p w:rsidR="00A30B3B" w:rsidRPr="00C7495A" w:rsidRDefault="00A30B3B" w:rsidP="00717C6E">
      <w:pPr>
        <w:pStyle w:val="Odstavecsmlouvy"/>
      </w:pPr>
      <w:r w:rsidRPr="00C7495A">
        <w:t>V případě vady díla v záruční době oznámí tuto skutečnost písemně objednatel zhotoviteli, a to bez zbytečného odkladu po jejich zjištění. Objednatel je oprávněn reklamovat vady díla nejen v listinné podobě, ale i formou e-mailové pošty nebo faxem. V reklamaci bude popsáno, kde se vady nacházejí a jak se projevují. Zhotovitel je povinen potvrdit objednateli obdržení oznámení škody bezodkladně, nejpozději však do 24 hodin od jeho obdržení. Na základě tohoto oznámení je odborný nebo servisní pracovník zhotovitele povinen dostavit se na stavbu nejpozději do 48 hodin za účelem zjištění vady, posouzení odpovědnosti, určení termínu a způsobu odstranění vady. Zhotovitel se zavazuje začít s odstraňováním případných vad předmětu díla ihned, pokud to povaha vady připouští a vady odstranit v co nejkratším technicky možném termínu. Zhotovitel se zavazuje odstranit vadu nejpozději do 15 dnů ode dne nahlášení vady, pokud nebude s objednatelem písemně dohodnuto jinak z důvodu závažnosti závady.</w:t>
      </w:r>
    </w:p>
    <w:p w:rsidR="00A30B3B" w:rsidRPr="00C7495A" w:rsidRDefault="00A30B3B" w:rsidP="00717C6E">
      <w:pPr>
        <w:pStyle w:val="Odstavecsmlouvy"/>
      </w:pPr>
      <w:r w:rsidRPr="00C7495A">
        <w:t>V případě, že se jedná o vadu typu havárie, je zhotovitel povinen započít s odstraňováním vady neprodleně tak, aby nedocházelo ke vzniku dalších škod.</w:t>
      </w:r>
    </w:p>
    <w:p w:rsidR="00A30B3B" w:rsidRPr="00C7495A" w:rsidRDefault="00A30B3B" w:rsidP="00717C6E">
      <w:pPr>
        <w:pStyle w:val="Odstavecsmlouvy"/>
      </w:pPr>
      <w:r w:rsidRPr="00C7495A">
        <w:t>V případě, že zhotovitel odstraňuje vady a nedodělky svých dodávek, prací či jiných služeb, je povinen provedenou opravu objednateli předat. Výsledek předání odstraněné vady bude rovněž zapsán v zápise z reklamačního řízení nebo předávacím protokolu; kopii zápisu nebo protokolu zhotovitel objednateli předá.</w:t>
      </w:r>
    </w:p>
    <w:p w:rsidR="00A30B3B" w:rsidRPr="00C7495A" w:rsidRDefault="00A30B3B" w:rsidP="00717C6E">
      <w:pPr>
        <w:pStyle w:val="Odstavecsmlouvy"/>
      </w:pPr>
      <w:r w:rsidRPr="00C7495A">
        <w:t>Pokud zhotovitel neodstraní vady ve sjednaných termínech, má objednatel právo nechat vadu odstranit třetí osobou a zhotovitel je povinen náklady na odstranění závady objednateli uhradit.</w:t>
      </w:r>
    </w:p>
    <w:p w:rsidR="00A30B3B" w:rsidRDefault="00A30B3B" w:rsidP="00717C6E">
      <w:pPr>
        <w:pStyle w:val="Nadpis1"/>
      </w:pPr>
      <w:r>
        <w:t>Předání a převzetí díla</w:t>
      </w:r>
    </w:p>
    <w:p w:rsidR="00A30B3B" w:rsidRDefault="00A30B3B" w:rsidP="00717C6E">
      <w:pPr>
        <w:pStyle w:val="Odstavecsmlouvy"/>
      </w:pPr>
      <w:r>
        <w:t>Zhotovitel splní svou povinnost provést dílo řádným dokončením a předáním obou dílčích plnění objednateli v místě provedení.</w:t>
      </w:r>
    </w:p>
    <w:p w:rsidR="00A30B3B" w:rsidRDefault="00A30B3B" w:rsidP="00717C6E">
      <w:pPr>
        <w:pStyle w:val="Odstavecsmlouvy"/>
      </w:pPr>
      <w:r>
        <w:t xml:space="preserve">Po dokončení </w:t>
      </w:r>
      <w:r w:rsidR="00717C6E">
        <w:t>díla</w:t>
      </w:r>
      <w:r>
        <w:t xml:space="preserve"> se zhotovitel zavazuje objednatele písemně vyzvat předem k jeho převzetí. Objednatel je povinen na výzvu zhotovitele řádně dokončené </w:t>
      </w:r>
      <w:r w:rsidR="00717C6E">
        <w:t>dílo</w:t>
      </w:r>
      <w:r>
        <w:t xml:space="preserve"> převzít. Řádným dokončením se rozumí provedení kompletního </w:t>
      </w:r>
      <w:r w:rsidR="00717C6E">
        <w:t>díla</w:t>
      </w:r>
      <w:r>
        <w:t xml:space="preserve"> bez vad a nedodělků.</w:t>
      </w:r>
    </w:p>
    <w:p w:rsidR="00A30B3B" w:rsidRDefault="00A30B3B" w:rsidP="00717C6E">
      <w:pPr>
        <w:pStyle w:val="Odstavecsmlouvy"/>
      </w:pPr>
      <w:r>
        <w:t xml:space="preserve">Objednatel může předávané </w:t>
      </w:r>
      <w:r w:rsidR="00717C6E">
        <w:t>dílo</w:t>
      </w:r>
      <w:r>
        <w:t xml:space="preserve"> převzít i v případě, že vykazuje vady a nedodělky, které však podle odborného názoru objednatele nebrání řádnému užívání předávaného díla, pokud se zhotovitel zaváže vady a nedodělky odstranit v objednatelem stanovené lhůtě.</w:t>
      </w:r>
    </w:p>
    <w:p w:rsidR="00A30B3B" w:rsidRDefault="00A30B3B" w:rsidP="00717C6E">
      <w:pPr>
        <w:pStyle w:val="Odstavecsmlouvy"/>
      </w:pPr>
      <w:r>
        <w:t xml:space="preserve">O předání a převzetí předávaného </w:t>
      </w:r>
      <w:r w:rsidR="00717C6E">
        <w:t>díla</w:t>
      </w:r>
      <w:r>
        <w:t xml:space="preserve"> se pořídí protokol o předání a převzetí (dále jen „předávací protokol“), který musí obsahovat alespoň:</w:t>
      </w:r>
    </w:p>
    <w:p w:rsidR="00A30B3B" w:rsidRDefault="00A30B3B" w:rsidP="00717C6E">
      <w:pPr>
        <w:pStyle w:val="Bezmezer"/>
      </w:pPr>
      <w:r>
        <w:t xml:space="preserve">popis předávaného </w:t>
      </w:r>
      <w:r w:rsidR="00717C6E">
        <w:t>díla</w:t>
      </w:r>
      <w:r>
        <w:t>,</w:t>
      </w:r>
    </w:p>
    <w:p w:rsidR="00A30B3B" w:rsidRDefault="00A30B3B" w:rsidP="00717C6E">
      <w:pPr>
        <w:pStyle w:val="Bezmezer"/>
      </w:pPr>
      <w:r>
        <w:t>soupis zařízení dle Pokynu Generálního finančního ředitelství č. D-</w:t>
      </w:r>
      <w:r w:rsidR="00717C6E">
        <w:t>59</w:t>
      </w:r>
      <w:r>
        <w:t> vydaným Finanční správou ČR v zájmu zajištění jednotného uplatňování zákona č. 586/1992</w:t>
      </w:r>
    </w:p>
    <w:p w:rsidR="00A30B3B" w:rsidRDefault="00A30B3B" w:rsidP="00717C6E">
      <w:pPr>
        <w:pStyle w:val="Bezmezer"/>
      </w:pPr>
      <w:r>
        <w:t>zhodnocení kvality předávaného dílčího plnění,</w:t>
      </w:r>
    </w:p>
    <w:p w:rsidR="00A30B3B" w:rsidRDefault="00A30B3B" w:rsidP="00717C6E">
      <w:pPr>
        <w:pStyle w:val="Bezmezer"/>
      </w:pPr>
      <w:r>
        <w:t>soupis vad a nedodělků, pokud je předávané dílčí plnění vykazuje,</w:t>
      </w:r>
    </w:p>
    <w:p w:rsidR="00A30B3B" w:rsidRDefault="00A30B3B" w:rsidP="00717C6E">
      <w:pPr>
        <w:pStyle w:val="Bezmezer"/>
      </w:pPr>
      <w:r>
        <w:t>způsob odstranění případných vad a nedodělků,</w:t>
      </w:r>
    </w:p>
    <w:p w:rsidR="00A30B3B" w:rsidRDefault="00A30B3B" w:rsidP="00717C6E">
      <w:pPr>
        <w:pStyle w:val="Bezmezer"/>
      </w:pPr>
      <w:r>
        <w:t>lhůta k odstranění případných vad a nedodělků,</w:t>
      </w:r>
    </w:p>
    <w:p w:rsidR="00A30B3B" w:rsidRDefault="00A30B3B" w:rsidP="00717C6E">
      <w:pPr>
        <w:pStyle w:val="Bezmezer"/>
      </w:pPr>
      <w:r>
        <w:t>výsledek přejímacího řízení,</w:t>
      </w:r>
    </w:p>
    <w:p w:rsidR="00A30B3B" w:rsidRDefault="00A30B3B" w:rsidP="00717C6E">
      <w:pPr>
        <w:pStyle w:val="Bezmezer"/>
      </w:pPr>
      <w:r>
        <w:t>podpisy zástupců obou smluvních stran, kteří předání a převzetí dílčího plnění provedli.</w:t>
      </w:r>
    </w:p>
    <w:p w:rsidR="00A30B3B" w:rsidRDefault="00A30B3B" w:rsidP="00717C6E">
      <w:pPr>
        <w:pStyle w:val="Odstavecsmlouvy"/>
      </w:pPr>
      <w:r>
        <w:t>Okamžikem podpisu předávacího protokolu oprávněnými zástupci obou smluvních stran nabývá objednatel vlastnické právo k dílčímu plnění a přechází na objednatele nebezpečí škody na dílčím plnění.</w:t>
      </w:r>
    </w:p>
    <w:p w:rsidR="00A30B3B" w:rsidRDefault="00A30B3B" w:rsidP="00717C6E">
      <w:pPr>
        <w:pStyle w:val="Odstavecsmlouvy"/>
      </w:pPr>
      <w:r>
        <w:t>Odmítl-li objednatel vadnou část dílčího plnění, ať byla vada způsobena špatnou prací, použitím vadných výrobků nebo poškozením části dílčího plnění ze strany zhotovitele, je zhotovitel povinen podat objednateli na vlastní náklady přesvědčivé důkazy o jakosti této části dílčího plnění nebo vadnou část bez zbytečného prodlení odstranit a nahradit ji nebo znovu zhotovit. Nebude-li podle rozhodnutí objednatele nezbytně nutné vadnou část opravit nebo nahradit, bude si objednatel moci odečíst z částky splatné zhotoviteli tu část platby, která bude odpovídat rozdílu mezi cenou práce provedené a cenou práce, která byla požadována. Tento rozdíl určí objednatel.</w:t>
      </w:r>
    </w:p>
    <w:p w:rsidR="00A30B3B" w:rsidRDefault="00A30B3B" w:rsidP="00717C6E">
      <w:pPr>
        <w:pStyle w:val="Nadpis1"/>
      </w:pPr>
      <w:r>
        <w:t>Smluvní pokuta, úrok z prodlení</w:t>
      </w:r>
    </w:p>
    <w:p w:rsidR="00A30B3B" w:rsidRPr="00F052F5" w:rsidRDefault="00A30B3B" w:rsidP="00717C6E">
      <w:pPr>
        <w:pStyle w:val="Odstavecsmlouvy"/>
      </w:pPr>
      <w:r w:rsidRPr="00F052F5">
        <w:t xml:space="preserve">V případě prodlení s termínem předání </w:t>
      </w:r>
      <w:r>
        <w:t>příslušného dílčího plnění objednateli</w:t>
      </w:r>
      <w:r w:rsidR="00717C6E">
        <w:t>, se zhotovitel zavazuje zaplatit</w:t>
      </w:r>
      <w:r>
        <w:t xml:space="preserve"> </w:t>
      </w:r>
      <w:r w:rsidR="00717C6E">
        <w:t>objednateli</w:t>
      </w:r>
      <w:r w:rsidRPr="00F052F5">
        <w:t xml:space="preserve"> smluvní pokutu ve výši 0,2 % z</w:t>
      </w:r>
      <w:r>
        <w:t> </w:t>
      </w:r>
      <w:r w:rsidRPr="00F052F5">
        <w:t>ceny</w:t>
      </w:r>
      <w:r>
        <w:t xml:space="preserve"> příslušného dílčího plnění</w:t>
      </w:r>
      <w:r w:rsidRPr="00F052F5">
        <w:t xml:space="preserve"> vč. DPH uvedené v článku IV. odstavec IV. 1. této smlouvy za každý i započatý den prodlení.</w:t>
      </w:r>
    </w:p>
    <w:p w:rsidR="00A30B3B" w:rsidRPr="002B4F8D" w:rsidRDefault="00A30B3B" w:rsidP="00717C6E">
      <w:pPr>
        <w:pStyle w:val="Odstavecsmlouvy"/>
      </w:pPr>
      <w:r w:rsidRPr="002B4F8D">
        <w:t xml:space="preserve">V případě prodlení s termínem splatnosti faktury je </w:t>
      </w:r>
      <w:r w:rsidR="00717C6E">
        <w:t>z</w:t>
      </w:r>
      <w:r w:rsidRPr="002B4F8D">
        <w:t xml:space="preserve">hotovitel oprávněn účtovat </w:t>
      </w:r>
      <w:r w:rsidR="00717C6E">
        <w:t>o</w:t>
      </w:r>
      <w:r w:rsidRPr="002B4F8D">
        <w:t>bjednateli úrok z prodlení ve výši stanovené platnými právními předpisy.</w:t>
      </w:r>
    </w:p>
    <w:p w:rsidR="00A30B3B" w:rsidRPr="00F052F5" w:rsidRDefault="00A30B3B" w:rsidP="00717C6E">
      <w:pPr>
        <w:pStyle w:val="Odstavecsmlouvy"/>
      </w:pPr>
      <w:r w:rsidRPr="00F052F5">
        <w:t xml:space="preserve">Uplatněná či již uhrazená smluvní pokuta nemá vliv na uplatnění nároku objednatele na náhradu škody, kterou lze vymáhat samostatně vedle smluvní pokuty v celém rozsahu, </w:t>
      </w:r>
      <w:proofErr w:type="gramStart"/>
      <w:r w:rsidRPr="00F052F5">
        <w:t>tzn.</w:t>
      </w:r>
      <w:proofErr w:type="gramEnd"/>
      <w:r w:rsidRPr="00F052F5">
        <w:t xml:space="preserve"> částka smluvní pokuty se do výše náhrady škody </w:t>
      </w:r>
      <w:proofErr w:type="gramStart"/>
      <w:r w:rsidRPr="00F052F5">
        <w:t>nezapočítává</w:t>
      </w:r>
      <w:proofErr w:type="gramEnd"/>
      <w:r w:rsidRPr="00F052F5">
        <w:t>. Zaplacením smluvní pokuty není dotčena povinnost zhotovitele splnit závazky vyplývající z této smlouvy. Zhotovitel se zavazuje nést odpovědnost za škody způsobené vadným plněním předmětu smlouvy (vadným provedením díla) po dobu 10 let od data předání dokončeného díla.</w:t>
      </w:r>
    </w:p>
    <w:p w:rsidR="00A30B3B" w:rsidRPr="00F052F5" w:rsidRDefault="00A30B3B" w:rsidP="007F05BA">
      <w:pPr>
        <w:pStyle w:val="Odstavecsmlouvy"/>
      </w:pPr>
      <w:r w:rsidRPr="00F052F5">
        <w:t>V případě porušení smlouvy v oblasti bezpečnosti a ochrany zdraví při práci a obecné bezpečnosti osob může</w:t>
      </w:r>
      <w:r>
        <w:t xml:space="preserve"> objednatel</w:t>
      </w:r>
      <w:r w:rsidRPr="00F052F5">
        <w:t xml:space="preserve"> udělovat pokuty dle </w:t>
      </w:r>
      <w:r w:rsidRPr="00432AAA">
        <w:t xml:space="preserve">přílohy č. 4 této smlouvy (Smluvní pokuty při nedodržení BOZP). Rozhodne-li </w:t>
      </w:r>
      <w:r w:rsidR="007F05BA">
        <w:t>o</w:t>
      </w:r>
      <w:r w:rsidRPr="00432AAA">
        <w:t xml:space="preserve">bjednatel o udělení této smluvní pokuty, je </w:t>
      </w:r>
      <w:r w:rsidR="007F05BA">
        <w:t>z</w:t>
      </w:r>
      <w:r w:rsidRPr="00432AAA">
        <w:t xml:space="preserve">hotovitel povinen ji </w:t>
      </w:r>
      <w:r w:rsidR="007F05BA">
        <w:t>o</w:t>
      </w:r>
      <w:r w:rsidRPr="00432AAA">
        <w:t>bjednateli uhradit.</w:t>
      </w:r>
    </w:p>
    <w:p w:rsidR="00A30B3B" w:rsidRDefault="00A30B3B" w:rsidP="007F05BA">
      <w:pPr>
        <w:pStyle w:val="Odstavecsmlouvy"/>
      </w:pPr>
      <w:r w:rsidRPr="00F052F5">
        <w:t xml:space="preserve">V případě, že </w:t>
      </w:r>
      <w:r w:rsidR="007F05BA">
        <w:t>z</w:t>
      </w:r>
      <w:r w:rsidRPr="00F052F5">
        <w:t xml:space="preserve">hotovitel neodstraní vady reklamované </w:t>
      </w:r>
      <w:r w:rsidR="007F05BA">
        <w:t>o</w:t>
      </w:r>
      <w:r w:rsidRPr="00F052F5">
        <w:t xml:space="preserve">bjednatelem ve stanovené lhůtě, uhradí </w:t>
      </w:r>
      <w:r w:rsidR="007F05BA">
        <w:t>z</w:t>
      </w:r>
      <w:r w:rsidRPr="00F052F5">
        <w:t xml:space="preserve">hotovitel </w:t>
      </w:r>
      <w:r w:rsidR="007F05BA">
        <w:t>o</w:t>
      </w:r>
      <w:r w:rsidRPr="00F052F5">
        <w:t>bjednateli smluvní pokutu ve výši 10.000,- Kč za každou včas neodstraněnou oprávněně reklamovanou závadu za každý i započatý den prodlení.</w:t>
      </w:r>
    </w:p>
    <w:p w:rsidR="00A30B3B" w:rsidRDefault="00A30B3B" w:rsidP="007F05BA">
      <w:pPr>
        <w:pStyle w:val="Odstavecsmlouvy"/>
      </w:pPr>
      <w:r w:rsidRPr="47A8037C">
        <w:t xml:space="preserve">V případě, že zhotovitel nezajistí přítomnost hlavního stavbyvedoucího na staveništi v požadovaném rozsahu, uhradí zhotovitel objednateli smluvní pokutu ve výši 1.000,- Kč za každý den, ve kterém není zajištěna tato přítomnost v souladu se smlouvou. </w:t>
      </w:r>
    </w:p>
    <w:p w:rsidR="00A30B3B" w:rsidRPr="0096707D" w:rsidRDefault="00A30B3B" w:rsidP="007F05BA">
      <w:pPr>
        <w:pStyle w:val="Nadpis1"/>
      </w:pPr>
      <w:r w:rsidRPr="0096707D">
        <w:t>Odstoupení od smlouvy</w:t>
      </w:r>
    </w:p>
    <w:p w:rsidR="00A30B3B" w:rsidRDefault="00A30B3B" w:rsidP="007F05BA">
      <w:pPr>
        <w:pStyle w:val="Odstavecsmlouvy"/>
      </w:pPr>
      <w:r w:rsidRPr="008531E8">
        <w:t>Od této smlouvy může odstoupit kterákoliv smluvní strana, z důvodu podstatného porušení této smlouvy druhou smluvní stranou. Právní účinky odstoupení od smlouvy nastávají dnem následujícím po písemném doručení oznámení o odstoupení druhé smluvní straně</w:t>
      </w:r>
      <w:r>
        <w:t>.</w:t>
      </w:r>
    </w:p>
    <w:p w:rsidR="00A30B3B" w:rsidRDefault="00A30B3B" w:rsidP="007F05BA">
      <w:pPr>
        <w:pStyle w:val="Odstavecsmlouvy"/>
      </w:pPr>
      <w:r w:rsidRPr="008531E8">
        <w:t>Podstatným porušením této smlouvy se rozumí zejména</w:t>
      </w:r>
      <w:r>
        <w:t>:</w:t>
      </w:r>
    </w:p>
    <w:p w:rsidR="00A30B3B" w:rsidRDefault="00A30B3B" w:rsidP="007F05BA">
      <w:pPr>
        <w:pStyle w:val="Bezmezer"/>
      </w:pPr>
      <w:r w:rsidRPr="008531E8">
        <w:t xml:space="preserve">zastavení či přerušení prací </w:t>
      </w:r>
      <w:r w:rsidR="007F05BA">
        <w:t>z</w:t>
      </w:r>
      <w:r w:rsidRPr="008531E8">
        <w:t>hotovitelem na zhotovo</w:t>
      </w:r>
      <w:r>
        <w:t>vaném díle z důvodů ležících na </w:t>
      </w:r>
      <w:r w:rsidRPr="008531E8">
        <w:t xml:space="preserve">straně </w:t>
      </w:r>
      <w:r w:rsidR="007F05BA">
        <w:t>z</w:t>
      </w:r>
      <w:r w:rsidRPr="008531E8">
        <w:t>hotovitele</w:t>
      </w:r>
      <w:r>
        <w:t>,</w:t>
      </w:r>
    </w:p>
    <w:p w:rsidR="00A30B3B" w:rsidRDefault="00A30B3B" w:rsidP="007F05BA">
      <w:pPr>
        <w:pStyle w:val="Bezmezer"/>
      </w:pPr>
      <w:r w:rsidRPr="008531E8">
        <w:t xml:space="preserve">prodlení </w:t>
      </w:r>
      <w:r w:rsidR="007F05BA">
        <w:t>z</w:t>
      </w:r>
      <w:r w:rsidRPr="008531E8">
        <w:t>hotovitele se splněním termí</w:t>
      </w:r>
      <w:r>
        <w:t xml:space="preserve">nů kteréhokoliv dílčího plnění </w:t>
      </w:r>
      <w:r w:rsidRPr="008531E8">
        <w:t xml:space="preserve">delším než 30 dnů z důvodu ležících na straně </w:t>
      </w:r>
      <w:r w:rsidR="007F05BA">
        <w:t>z</w:t>
      </w:r>
      <w:r w:rsidRPr="008531E8">
        <w:t>hotovitele</w:t>
      </w:r>
      <w:r>
        <w:t>,</w:t>
      </w:r>
    </w:p>
    <w:p w:rsidR="00A30B3B" w:rsidRDefault="00A30B3B" w:rsidP="007F05BA">
      <w:pPr>
        <w:pStyle w:val="Bezmezer"/>
      </w:pPr>
      <w:r>
        <w:t>přes písemné upozornění objednatele provádí dílo s nedostatečnou odbornou péčí, v rozporu platnými technickými normami, obecně závaznými právními předpisy, případně pokyny objednatele,</w:t>
      </w:r>
    </w:p>
    <w:p w:rsidR="00A30B3B" w:rsidRDefault="00A30B3B" w:rsidP="007F05BA">
      <w:pPr>
        <w:pStyle w:val="Bezmezer"/>
      </w:pPr>
      <w:r w:rsidRPr="008531E8">
        <w:t xml:space="preserve">provádění prací </w:t>
      </w:r>
      <w:r w:rsidR="007F05BA">
        <w:t>z</w:t>
      </w:r>
      <w:r w:rsidRPr="008531E8">
        <w:t>hotovitelem v rozp</w:t>
      </w:r>
      <w:r>
        <w:t>oru s</w:t>
      </w:r>
      <w:r w:rsidR="007F05BA">
        <w:t>e</w:t>
      </w:r>
      <w:r>
        <w:t xml:space="preserve"> </w:t>
      </w:r>
      <w:r w:rsidR="007F05BA">
        <w:t>Zadávací</w:t>
      </w:r>
      <w:r>
        <w:t xml:space="preserve"> dokumentací a </w:t>
      </w:r>
      <w:r w:rsidRPr="008531E8">
        <w:t>v rozporu s touto smlouvou</w:t>
      </w:r>
      <w:r>
        <w:t>.</w:t>
      </w:r>
    </w:p>
    <w:p w:rsidR="00A30B3B" w:rsidRPr="0099361B" w:rsidRDefault="00A30B3B" w:rsidP="007F05BA">
      <w:pPr>
        <w:pStyle w:val="Odstavecsmlouvy"/>
      </w:pPr>
      <w:r w:rsidRPr="008531E8">
        <w:t>Pokud před dokončením díla dojde k odstoupení od smlouvy</w:t>
      </w:r>
      <w:r>
        <w:t xml:space="preserve">, předá </w:t>
      </w:r>
      <w:r w:rsidR="007F05BA">
        <w:t>z</w:t>
      </w:r>
      <w:r>
        <w:t xml:space="preserve">hotovitel nedokončené </w:t>
      </w:r>
      <w:r w:rsidR="007F05BA">
        <w:t>d</w:t>
      </w:r>
      <w:r w:rsidRPr="008531E8">
        <w:t xml:space="preserve">ílo </w:t>
      </w:r>
      <w:r w:rsidR="007F05BA">
        <w:t>o</w:t>
      </w:r>
      <w:r w:rsidRPr="008531E8">
        <w:t xml:space="preserve">bjednateli písemným protokolem, ve kterém bude popsán stupeň rozpracovanosti stavebních prací a současně předá </w:t>
      </w:r>
      <w:r w:rsidR="007F05BA">
        <w:t>o</w:t>
      </w:r>
      <w:r w:rsidRPr="008531E8">
        <w:t xml:space="preserve">bjednateli stavební deníky, případně doklady uvedené </w:t>
      </w:r>
      <w:r w:rsidRPr="00A522EC">
        <w:t xml:space="preserve">v čl. I. odstavec </w:t>
      </w:r>
      <w:r w:rsidR="007F05BA">
        <w:t>4</w:t>
      </w:r>
      <w:r w:rsidRPr="008531E8">
        <w:t xml:space="preserve">. Po vyhotovení tohoto protokolu bude provedeno finanční vyrovnání smluvních stran. Objednatel uhradí </w:t>
      </w:r>
      <w:r w:rsidR="007F05BA">
        <w:t>z</w:t>
      </w:r>
      <w:r w:rsidRPr="008531E8">
        <w:t>hotoviteli provedenou část díla podle podmínek této smlouvy a v souladu s ustanovením článku V. této smlouvy</w:t>
      </w:r>
      <w:r w:rsidRPr="0099361B">
        <w:t>.</w:t>
      </w:r>
    </w:p>
    <w:p w:rsidR="00A30B3B" w:rsidRDefault="00A30B3B" w:rsidP="007F05BA">
      <w:pPr>
        <w:pStyle w:val="Odstavecsmlouvy"/>
      </w:pPr>
      <w:r w:rsidRPr="008531E8">
        <w:t xml:space="preserve">Ode dne podpisu protokolu dle bodu </w:t>
      </w:r>
      <w:r>
        <w:t>3</w:t>
      </w:r>
      <w:r w:rsidRPr="008531E8">
        <w:t>. tohoto článku začne běžet záruční lhůta u provedených částí díla. Zhotoviteli zůstává zachována odpovědnost za vady dle této smlouvy u provedených částí díla a rovněž tak odpovědnost za škody způsobené vadným plněním</w:t>
      </w:r>
      <w:r>
        <w:t>.</w:t>
      </w:r>
    </w:p>
    <w:p w:rsidR="00A30B3B" w:rsidRDefault="00A30B3B" w:rsidP="007F05BA">
      <w:pPr>
        <w:pStyle w:val="Nadpis1"/>
      </w:pPr>
      <w:r>
        <w:t>Platnost a účinnost smlouvy</w:t>
      </w:r>
    </w:p>
    <w:p w:rsidR="00A30B3B" w:rsidRDefault="00A30B3B" w:rsidP="00A30B3B">
      <w:pPr>
        <w:numPr>
          <w:ilvl w:val="0"/>
          <w:numId w:val="10"/>
        </w:numPr>
        <w:tabs>
          <w:tab w:val="clear" w:pos="720"/>
          <w:tab w:val="num" w:pos="426"/>
        </w:tabs>
        <w:ind w:left="426" w:hanging="426"/>
        <w:rPr>
          <w:rFonts w:cs="Arial"/>
          <w:szCs w:val="22"/>
        </w:rPr>
      </w:pPr>
      <w:r w:rsidRPr="000E2586">
        <w:rPr>
          <w:rFonts w:cs="Arial"/>
          <w:szCs w:val="22"/>
        </w:rPr>
        <w:t xml:space="preserve">Smlouva nabývá platnosti okamžikem podpisu oběma stranami, účinnosti dnem jejího zveřejnění v registru smluv v souladu s § 6 zákona č.  340/2015 Sb., zákon o registru smluv, ve znění pozdějších předpisů. V případě, že potvrzení o zveřejnění nezašle </w:t>
      </w:r>
      <w:r w:rsidR="007F05BA">
        <w:rPr>
          <w:rFonts w:cs="Arial"/>
          <w:szCs w:val="22"/>
        </w:rPr>
        <w:t>z</w:t>
      </w:r>
      <w:r w:rsidRPr="000E2586">
        <w:rPr>
          <w:rFonts w:cs="Arial"/>
          <w:szCs w:val="22"/>
        </w:rPr>
        <w:t xml:space="preserve">hotoviteli přímo Registr smluv do datové schránky </w:t>
      </w:r>
      <w:r w:rsidR="007F05BA">
        <w:rPr>
          <w:rFonts w:cs="Arial"/>
          <w:szCs w:val="22"/>
        </w:rPr>
        <w:t>z</w:t>
      </w:r>
      <w:r w:rsidRPr="000E2586">
        <w:rPr>
          <w:rFonts w:cs="Arial"/>
          <w:szCs w:val="22"/>
        </w:rPr>
        <w:t xml:space="preserve">hotovitele, zašle toto potvrzení </w:t>
      </w:r>
      <w:r w:rsidR="007F05BA">
        <w:rPr>
          <w:rFonts w:cs="Arial"/>
          <w:szCs w:val="22"/>
        </w:rPr>
        <w:t>z</w:t>
      </w:r>
      <w:r w:rsidRPr="000E2586">
        <w:rPr>
          <w:rFonts w:cs="Arial"/>
          <w:szCs w:val="22"/>
        </w:rPr>
        <w:t xml:space="preserve">hotoviteli </w:t>
      </w:r>
      <w:r w:rsidR="007F05BA">
        <w:rPr>
          <w:rFonts w:cs="Arial"/>
          <w:szCs w:val="22"/>
        </w:rPr>
        <w:t>o</w:t>
      </w:r>
      <w:r w:rsidRPr="000E2586">
        <w:rPr>
          <w:rFonts w:cs="Arial"/>
          <w:szCs w:val="22"/>
        </w:rPr>
        <w:t xml:space="preserve">bjednatel bez zbytečného odkladu po jeho obdržení od Registru smluv. Zveřejnění smlouvy provede </w:t>
      </w:r>
      <w:r w:rsidR="007F05BA">
        <w:rPr>
          <w:rFonts w:cs="Arial"/>
          <w:szCs w:val="22"/>
        </w:rPr>
        <w:t>o</w:t>
      </w:r>
      <w:r w:rsidRPr="000E2586">
        <w:rPr>
          <w:rFonts w:cs="Arial"/>
          <w:szCs w:val="22"/>
        </w:rPr>
        <w:t>bjednatel.</w:t>
      </w:r>
    </w:p>
    <w:p w:rsidR="00A30B3B" w:rsidRDefault="00A30B3B" w:rsidP="007F05BA">
      <w:pPr>
        <w:pStyle w:val="Nadpis1"/>
      </w:pPr>
      <w:r>
        <w:t>Závěrečná ustanovení</w:t>
      </w:r>
    </w:p>
    <w:p w:rsidR="00A30B3B" w:rsidRDefault="00A30B3B" w:rsidP="007F05BA">
      <w:pPr>
        <w:pStyle w:val="Odstavecsmlouvy"/>
      </w:pPr>
      <w:r>
        <w:t>Smlouva je úplnou dohodou smluvních stran o předmětu smlouvy a vyjadřuje soulad mezi smluvními stranami.</w:t>
      </w:r>
    </w:p>
    <w:p w:rsidR="00A30B3B" w:rsidRPr="006B5E77" w:rsidRDefault="00A30B3B" w:rsidP="007F05BA">
      <w:pPr>
        <w:pStyle w:val="Odstavecsmlouvy"/>
      </w:pPr>
      <w:r w:rsidRPr="006B5E77">
        <w:t xml:space="preserve">Zhotovitel s ohledem na povinnosti </w:t>
      </w:r>
      <w:r w:rsidR="007F05BA">
        <w:t>o</w:t>
      </w:r>
      <w:r w:rsidRPr="006B5E77">
        <w:t>bjednatele v</w:t>
      </w:r>
      <w:r>
        <w:t>yplývající zejména ze zákona č. </w:t>
      </w:r>
      <w:r w:rsidRPr="006B5E77">
        <w:t>340/2015 Sb., o registru smluv</w:t>
      </w:r>
      <w:r>
        <w:t>,</w:t>
      </w:r>
      <w:r w:rsidRPr="006B5E77">
        <w:t xml:space="preserve"> ve znění pozdějších předpisů, souhlasí se zveřejněním veškerých informací týkajících se závazkového vztahu založeného mezi oběma smluvními stranami touto smlouvou, zejména vlastního obsahu této smlouvy. Zveřejnění provede </w:t>
      </w:r>
      <w:r w:rsidR="007F05BA">
        <w:t>o</w:t>
      </w:r>
      <w:r w:rsidRPr="006B5E77">
        <w:t>bjednatel. Ustanovení zákona č. 89/2012 Sb., občan</w:t>
      </w:r>
      <w:r>
        <w:t>ský zákoník, v platném znění, o </w:t>
      </w:r>
      <w:r w:rsidRPr="006B5E77">
        <w:t>obchodním tajemství, se nepoužije.</w:t>
      </w:r>
    </w:p>
    <w:p w:rsidR="00A30B3B" w:rsidRDefault="00A30B3B" w:rsidP="007F05BA">
      <w:pPr>
        <w:pStyle w:val="Odstavecsmlouvy"/>
      </w:pPr>
      <w:r>
        <w:t>Zhotovitel prohlašuje, že se nenachází v úpadku ve smyslu zákona 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rsidR="00A30B3B" w:rsidRDefault="00A30B3B" w:rsidP="007F05BA">
      <w:pPr>
        <w:pStyle w:val="Odstavecsmlouvy"/>
      </w:pPr>
      <w:r>
        <w:t>Zhotovitel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w:t>
      </w:r>
    </w:p>
    <w:p w:rsidR="00A30B3B" w:rsidRDefault="00A30B3B" w:rsidP="007F05BA">
      <w:pPr>
        <w:pStyle w:val="Odstavecsmlouvy"/>
      </w:pPr>
      <w:r>
        <w:t>Smlouva se řídí právním řádem České republiky. Vztahy mezi stranami se řídí občanským zákoníkem, pokud není ve smlouvě stanoveno jinak.</w:t>
      </w:r>
    </w:p>
    <w:p w:rsidR="00A30B3B" w:rsidRDefault="00A30B3B" w:rsidP="007F05BA">
      <w:pPr>
        <w:pStyle w:val="Odstavecsmlouvy"/>
      </w:pPr>
      <w:r>
        <w:t>Smlouva může být ukončena dohodou smluvních stran. Při ukončení smlouvy jsou smluvní strany povinny vzájemně vypořádat své závazky, zejména si vrátit věci předané k provedení díla, vyklidit prostory poskytnuté k provedení díla a místo provedení díla a uhradit veškeré splatné peněžité závazky podle smlouvy; zánikem smlouvy rovněž nezanikají práva na již vzniklé (splatné) majetkové pokuty podle smlouvy.</w:t>
      </w:r>
    </w:p>
    <w:p w:rsidR="00A30B3B" w:rsidRDefault="00A30B3B" w:rsidP="007F05BA">
      <w:pPr>
        <w:pStyle w:val="Odstavecsmlouvy"/>
      </w:pPr>
      <w:r>
        <w:t>Měnit, doplňovat nebo zrušit tuto smlouvu je možné jen formou písemných dodatků, které budou platné po podpisu oprávněných zástupců obou smluvních stran.</w:t>
      </w:r>
    </w:p>
    <w:p w:rsidR="00A30B3B" w:rsidRPr="002F30CF" w:rsidRDefault="00A30B3B" w:rsidP="007F05BA">
      <w:pPr>
        <w:pStyle w:val="Odstavecsmlouvy"/>
      </w:pPr>
      <w:r>
        <w:t>Smlouva je vyhotovena ve dvou stejnopisech, přičemž každá smluvní strana obdrží po jednom výtisku.</w:t>
      </w:r>
    </w:p>
    <w:p w:rsidR="00A30B3B" w:rsidRPr="00894B88" w:rsidRDefault="00A30B3B" w:rsidP="00271F26">
      <w:pPr>
        <w:pStyle w:val="Odstavecsmlouvy"/>
      </w:pPr>
      <w:r w:rsidRPr="00894B88">
        <w:t>Nedílnou součástí této smlouvy jsou</w:t>
      </w:r>
    </w:p>
    <w:p w:rsidR="00A30B3B" w:rsidRDefault="005031E0" w:rsidP="00271F26">
      <w:pPr>
        <w:pStyle w:val="Bezmezer"/>
      </w:pPr>
      <w:r>
        <w:t>Příloha č</w:t>
      </w:r>
      <w:r w:rsidR="00BC2748">
        <w:t>.</w:t>
      </w:r>
      <w:r>
        <w:t xml:space="preserve"> 1 </w:t>
      </w:r>
      <w:r w:rsidR="006F74BE">
        <w:t xml:space="preserve">- </w:t>
      </w:r>
      <w:r w:rsidR="00A30B3B" w:rsidRPr="00EB3872">
        <w:t>Specifikace př</w:t>
      </w:r>
      <w:r w:rsidR="00A30B3B">
        <w:t>ed</w:t>
      </w:r>
      <w:r w:rsidR="008E5C75">
        <w:t>mětu plnění cenová nabídka č. 24NA03</w:t>
      </w:r>
      <w:r w:rsidR="00BC2748">
        <w:t xml:space="preserve"> </w:t>
      </w:r>
    </w:p>
    <w:p w:rsidR="00A30B3B" w:rsidRPr="00C7495A" w:rsidRDefault="00A30B3B" w:rsidP="00271F26">
      <w:pPr>
        <w:pStyle w:val="Bezmezer"/>
      </w:pPr>
      <w:r>
        <w:t>P</w:t>
      </w:r>
      <w:r w:rsidR="006F74BE">
        <w:t xml:space="preserve">říloha č. 2 - </w:t>
      </w:r>
      <w:r w:rsidRPr="00C7495A">
        <w:t>Směrnice R/FN Brno/0580 Provádění činností se zvýšeným požárním nebezpečím</w:t>
      </w:r>
    </w:p>
    <w:p w:rsidR="00A30B3B" w:rsidRDefault="00BF1996" w:rsidP="00271F26">
      <w:pPr>
        <w:pStyle w:val="Bezmezer"/>
      </w:pPr>
      <w:r>
        <w:t xml:space="preserve">Příloha č. </w:t>
      </w:r>
      <w:r w:rsidR="006F74BE">
        <w:t xml:space="preserve">3 - </w:t>
      </w:r>
      <w:r w:rsidR="00A30B3B" w:rsidRPr="00C7495A">
        <w:t>Smluvní pokuty při porušení BOZP</w:t>
      </w:r>
    </w:p>
    <w:p w:rsidR="006F74BE" w:rsidRDefault="00BF1996" w:rsidP="00271F26">
      <w:pPr>
        <w:pStyle w:val="Bezmezer"/>
      </w:pPr>
      <w:r>
        <w:t xml:space="preserve">Příloha č. </w:t>
      </w:r>
      <w:r w:rsidR="006F74BE">
        <w:t>4 - Plán místa plnění</w:t>
      </w:r>
    </w:p>
    <w:p w:rsidR="00A30B3B" w:rsidRDefault="00A30B3B" w:rsidP="00271F26">
      <w:pPr>
        <w:pStyle w:val="Odstavecsmlouvy"/>
      </w:pPr>
      <w:r>
        <w:t>Smluvní strany prohlašují, že je jim znám celý obsah smlouvy a že ji uzavřely na základě své svobodné a vážné vůle; na důkaz této skutečnosti připojují své podpisy.</w:t>
      </w:r>
    </w:p>
    <w:p w:rsidR="008E5C75" w:rsidRDefault="008E5C75" w:rsidP="008E5C75">
      <w:pPr>
        <w:pStyle w:val="Nadpis1"/>
        <w:numPr>
          <w:ilvl w:val="0"/>
          <w:numId w:val="0"/>
        </w:numPr>
      </w:pPr>
    </w:p>
    <w:p w:rsidR="008E5C75" w:rsidRDefault="008E5C75" w:rsidP="008E5C75"/>
    <w:p w:rsidR="008E5C75" w:rsidRPr="008E5C75" w:rsidRDefault="008E5C75" w:rsidP="008E5C75"/>
    <w:p w:rsidR="00146029" w:rsidRDefault="00146029" w:rsidP="00146029">
      <w:pPr>
        <w:pStyle w:val="Odstavecsmlouvy"/>
        <w:numPr>
          <w:ilvl w:val="0"/>
          <w:numId w:val="0"/>
        </w:numPr>
        <w:tabs>
          <w:tab w:val="center" w:pos="2268"/>
          <w:tab w:val="center" w:pos="7088"/>
        </w:tabs>
      </w:pPr>
      <w:r>
        <w:tab/>
        <w:t>V Ledcích dne</w:t>
      </w:r>
      <w:r>
        <w:tab/>
        <w:t>v Brně dne</w:t>
      </w:r>
    </w:p>
    <w:p w:rsidR="00146029" w:rsidRDefault="00146029" w:rsidP="00146029">
      <w:pPr>
        <w:pStyle w:val="Odstavecsmlouvy"/>
        <w:numPr>
          <w:ilvl w:val="0"/>
          <w:numId w:val="0"/>
        </w:numPr>
        <w:tabs>
          <w:tab w:val="center" w:pos="2268"/>
          <w:tab w:val="center" w:pos="7088"/>
        </w:tabs>
      </w:pPr>
    </w:p>
    <w:p w:rsidR="00146029" w:rsidRDefault="00146029" w:rsidP="00146029">
      <w:pPr>
        <w:pStyle w:val="Odstavecsmlouvy"/>
        <w:numPr>
          <w:ilvl w:val="0"/>
          <w:numId w:val="0"/>
        </w:numPr>
        <w:tabs>
          <w:tab w:val="center" w:pos="2268"/>
          <w:tab w:val="center" w:pos="7088"/>
        </w:tabs>
      </w:pPr>
    </w:p>
    <w:p w:rsidR="00146029" w:rsidRDefault="00146029" w:rsidP="00146029">
      <w:pPr>
        <w:pStyle w:val="Odstavecsmlouvy"/>
        <w:numPr>
          <w:ilvl w:val="0"/>
          <w:numId w:val="0"/>
        </w:numPr>
        <w:tabs>
          <w:tab w:val="center" w:pos="2268"/>
          <w:tab w:val="center" w:pos="7088"/>
        </w:tabs>
        <w:spacing w:before="0" w:after="0"/>
      </w:pPr>
      <w:r>
        <w:tab/>
        <w:t>________________________</w:t>
      </w:r>
      <w:r>
        <w:tab/>
        <w:t>____________________________</w:t>
      </w:r>
    </w:p>
    <w:p w:rsidR="00146029" w:rsidRDefault="00146029" w:rsidP="00146029">
      <w:pPr>
        <w:pStyle w:val="Odstavecsmlouvy"/>
        <w:numPr>
          <w:ilvl w:val="0"/>
          <w:numId w:val="0"/>
        </w:numPr>
        <w:tabs>
          <w:tab w:val="center" w:pos="2268"/>
          <w:tab w:val="center" w:pos="7088"/>
        </w:tabs>
        <w:spacing w:before="0" w:after="0"/>
      </w:pPr>
      <w:r>
        <w:tab/>
        <w:t>za zhotovitele</w:t>
      </w:r>
      <w:r>
        <w:tab/>
        <w:t>za objednatele</w:t>
      </w:r>
    </w:p>
    <w:p w:rsidR="00146029" w:rsidRDefault="00146029" w:rsidP="00146029">
      <w:pPr>
        <w:pStyle w:val="Odstavecsmlouvy"/>
        <w:numPr>
          <w:ilvl w:val="0"/>
          <w:numId w:val="0"/>
        </w:numPr>
        <w:tabs>
          <w:tab w:val="center" w:pos="2268"/>
          <w:tab w:val="center" w:pos="7088"/>
        </w:tabs>
        <w:spacing w:before="0" w:after="0"/>
        <w:rPr>
          <w:b/>
        </w:rPr>
      </w:pPr>
      <w:r>
        <w:tab/>
      </w:r>
      <w:r w:rsidRPr="00A30B3B">
        <w:rPr>
          <w:b/>
        </w:rPr>
        <w:t>Pavel Kohút</w:t>
      </w:r>
      <w:r>
        <w:rPr>
          <w:b/>
        </w:rPr>
        <w:tab/>
        <w:t>Fakultní nemocnice Brno</w:t>
      </w:r>
    </w:p>
    <w:p w:rsidR="00146029" w:rsidRDefault="00146029" w:rsidP="00146029">
      <w:pPr>
        <w:pStyle w:val="Odstavecsmlouvy"/>
        <w:numPr>
          <w:ilvl w:val="0"/>
          <w:numId w:val="0"/>
        </w:numPr>
        <w:tabs>
          <w:tab w:val="center" w:pos="2268"/>
          <w:tab w:val="center" w:pos="7088"/>
        </w:tabs>
        <w:spacing w:before="0" w:after="0"/>
        <w:rPr>
          <w:b/>
        </w:rPr>
      </w:pPr>
      <w:r>
        <w:rPr>
          <w:b/>
        </w:rPr>
        <w:tab/>
      </w:r>
      <w:r>
        <w:rPr>
          <w:b/>
        </w:rPr>
        <w:tab/>
      </w:r>
      <w:r>
        <w:t>MUDr. Ivo Rovný, MBA, ředitel</w:t>
      </w:r>
    </w:p>
    <w:p w:rsidR="00146029" w:rsidRDefault="00146029" w:rsidP="00146029">
      <w:pPr>
        <w:pStyle w:val="Odstavecsmlouvy"/>
        <w:numPr>
          <w:ilvl w:val="0"/>
          <w:numId w:val="0"/>
        </w:numPr>
        <w:tabs>
          <w:tab w:val="center" w:pos="2268"/>
          <w:tab w:val="center" w:pos="7088"/>
        </w:tabs>
        <w:spacing w:before="0" w:after="0"/>
      </w:pPr>
      <w:r>
        <w:rPr>
          <w:b/>
        </w:rPr>
        <w:tab/>
      </w:r>
    </w:p>
    <w:p w:rsidR="00A30B3B" w:rsidRDefault="00A30B3B" w:rsidP="00146029">
      <w:pPr>
        <w:pStyle w:val="Odstavecsmlouvy"/>
        <w:numPr>
          <w:ilvl w:val="0"/>
          <w:numId w:val="0"/>
        </w:numPr>
      </w:pPr>
    </w:p>
    <w:p w:rsidR="00A30B3B" w:rsidRDefault="00A30B3B" w:rsidP="00A30B3B">
      <w:pPr>
        <w:rPr>
          <w:rFonts w:cs="Arial"/>
          <w:szCs w:val="22"/>
        </w:rPr>
      </w:pPr>
    </w:p>
    <w:p w:rsidR="00146029" w:rsidRDefault="00146029" w:rsidP="00A30B3B">
      <w:pPr>
        <w:suppressAutoHyphens w:val="0"/>
        <w:spacing w:before="0"/>
        <w:jc w:val="left"/>
        <w:rPr>
          <w:rFonts w:cs="Arial"/>
          <w:szCs w:val="22"/>
        </w:rPr>
      </w:pPr>
    </w:p>
    <w:p w:rsidR="00F528A1" w:rsidRDefault="00F528A1" w:rsidP="00A30B3B">
      <w:pPr>
        <w:suppressAutoHyphens w:val="0"/>
        <w:spacing w:before="0"/>
        <w:jc w:val="left"/>
        <w:rPr>
          <w:rFonts w:cs="Arial"/>
          <w:szCs w:val="22"/>
        </w:rPr>
      </w:pPr>
    </w:p>
    <w:p w:rsidR="00F528A1" w:rsidRDefault="00F528A1" w:rsidP="00A30B3B">
      <w:pPr>
        <w:suppressAutoHyphens w:val="0"/>
        <w:spacing w:before="0"/>
        <w:jc w:val="left"/>
        <w:rPr>
          <w:rFonts w:cs="Arial"/>
          <w:szCs w:val="22"/>
        </w:rPr>
      </w:pPr>
    </w:p>
    <w:p w:rsidR="00F528A1" w:rsidRDefault="00F528A1" w:rsidP="00A30B3B">
      <w:pPr>
        <w:suppressAutoHyphens w:val="0"/>
        <w:spacing w:before="0"/>
        <w:jc w:val="left"/>
        <w:rPr>
          <w:rFonts w:cs="Arial"/>
          <w:szCs w:val="22"/>
        </w:rPr>
      </w:pPr>
    </w:p>
    <w:p w:rsidR="00F528A1" w:rsidRDefault="00F528A1" w:rsidP="00A30B3B">
      <w:pPr>
        <w:suppressAutoHyphens w:val="0"/>
        <w:spacing w:before="0"/>
        <w:jc w:val="left"/>
        <w:rPr>
          <w:rFonts w:cs="Arial"/>
          <w:szCs w:val="22"/>
        </w:rPr>
      </w:pPr>
    </w:p>
    <w:p w:rsidR="00F528A1" w:rsidRDefault="00F528A1" w:rsidP="00A30B3B">
      <w:pPr>
        <w:suppressAutoHyphens w:val="0"/>
        <w:spacing w:before="0"/>
        <w:jc w:val="left"/>
        <w:rPr>
          <w:rFonts w:cs="Arial"/>
          <w:szCs w:val="22"/>
        </w:rPr>
      </w:pPr>
    </w:p>
    <w:p w:rsidR="00F528A1" w:rsidRDefault="00F528A1" w:rsidP="00A30B3B">
      <w:pPr>
        <w:suppressAutoHyphens w:val="0"/>
        <w:spacing w:before="0"/>
        <w:jc w:val="left"/>
        <w:rPr>
          <w:rFonts w:cs="Arial"/>
          <w:szCs w:val="22"/>
        </w:rPr>
      </w:pPr>
    </w:p>
    <w:p w:rsidR="00F528A1" w:rsidRDefault="00F528A1" w:rsidP="00A30B3B">
      <w:pPr>
        <w:suppressAutoHyphens w:val="0"/>
        <w:spacing w:before="0"/>
        <w:jc w:val="left"/>
        <w:rPr>
          <w:rFonts w:cs="Arial"/>
          <w:szCs w:val="22"/>
        </w:rPr>
      </w:pPr>
    </w:p>
    <w:p w:rsidR="00F528A1" w:rsidRDefault="00F528A1" w:rsidP="00A30B3B">
      <w:pPr>
        <w:suppressAutoHyphens w:val="0"/>
        <w:spacing w:before="0"/>
        <w:jc w:val="left"/>
        <w:rPr>
          <w:rFonts w:cs="Arial"/>
          <w:szCs w:val="22"/>
        </w:rPr>
      </w:pPr>
    </w:p>
    <w:p w:rsidR="00F528A1" w:rsidRDefault="00F528A1" w:rsidP="00A30B3B">
      <w:pPr>
        <w:suppressAutoHyphens w:val="0"/>
        <w:spacing w:before="0"/>
        <w:jc w:val="left"/>
        <w:rPr>
          <w:rFonts w:cs="Arial"/>
          <w:szCs w:val="22"/>
        </w:rPr>
        <w:sectPr w:rsidR="00F528A1" w:rsidSect="00A30B3B">
          <w:headerReference w:type="default" r:id="rId7"/>
          <w:footerReference w:type="default" r:id="rId8"/>
          <w:pgSz w:w="11906" w:h="16838"/>
          <w:pgMar w:top="1417" w:right="1417" w:bottom="1417" w:left="1417" w:header="708" w:footer="708" w:gutter="0"/>
          <w:cols w:space="708"/>
          <w:docGrid w:linePitch="600" w:charSpace="32768"/>
        </w:sectPr>
      </w:pPr>
    </w:p>
    <w:p w:rsidR="00A30B3B" w:rsidRPr="00344223" w:rsidRDefault="00A30B3B" w:rsidP="00A30B3B">
      <w:pPr>
        <w:suppressAutoHyphens w:val="0"/>
        <w:spacing w:before="0"/>
        <w:jc w:val="center"/>
        <w:rPr>
          <w:rFonts w:cs="Arial"/>
          <w:b/>
          <w:szCs w:val="22"/>
          <w:u w:val="single"/>
        </w:rPr>
      </w:pPr>
      <w:r>
        <w:rPr>
          <w:rFonts w:cs="Arial"/>
          <w:b/>
          <w:szCs w:val="22"/>
          <w:u w:val="single"/>
        </w:rPr>
        <w:t>Příloha č. 2</w:t>
      </w:r>
    </w:p>
    <w:p w:rsidR="00A30B3B" w:rsidRPr="00344223" w:rsidRDefault="00A30B3B" w:rsidP="00A30B3B">
      <w:pPr>
        <w:jc w:val="center"/>
        <w:rPr>
          <w:rFonts w:cs="Arial"/>
          <w:szCs w:val="22"/>
          <w:u w:val="single"/>
        </w:rPr>
      </w:pPr>
      <w:r w:rsidRPr="00344223">
        <w:rPr>
          <w:rFonts w:cs="Arial"/>
          <w:b/>
          <w:szCs w:val="22"/>
          <w:u w:val="single"/>
        </w:rPr>
        <w:t>Směrnice R/FN Brno/0580 Provádění činností se zvýšeným požárním nebezpečím</w:t>
      </w:r>
    </w:p>
    <w:p w:rsidR="00A30B3B" w:rsidRPr="00271F26" w:rsidRDefault="00A30B3B" w:rsidP="00271F26">
      <w:pPr>
        <w:jc w:val="center"/>
        <w:rPr>
          <w:b/>
        </w:rPr>
      </w:pPr>
      <w:bookmarkStart w:id="1" w:name="_Toc8376366"/>
      <w:r w:rsidRPr="00271F26">
        <w:rPr>
          <w:b/>
        </w:rPr>
        <w:t>Účel</w:t>
      </w:r>
      <w:bookmarkEnd w:id="1"/>
    </w:p>
    <w:p w:rsidR="00A30B3B" w:rsidRPr="006212FD" w:rsidRDefault="00A30B3B" w:rsidP="00A30B3B">
      <w:pPr>
        <w:pStyle w:val="Odstavec"/>
        <w:tabs>
          <w:tab w:val="left" w:pos="426"/>
        </w:tabs>
        <w:spacing w:before="0"/>
        <w:ind w:left="0"/>
        <w:rPr>
          <w:rFonts w:cs="Arial"/>
          <w:szCs w:val="22"/>
        </w:rPr>
      </w:pPr>
      <w:r w:rsidRPr="006212FD">
        <w:rPr>
          <w:rFonts w:cs="Arial"/>
          <w:szCs w:val="22"/>
        </w:rPr>
        <w:t>Účelem pracovního postupu je zajistit požární bezpečnost a ochranu zdraví při pracích se zvýšeným požárním nebezpečím a nebezpečím výbuchu.</w:t>
      </w:r>
    </w:p>
    <w:p w:rsidR="00A30B3B" w:rsidRPr="006212FD" w:rsidRDefault="00A30B3B" w:rsidP="00A30B3B">
      <w:pPr>
        <w:pStyle w:val="Odstavec"/>
        <w:tabs>
          <w:tab w:val="left" w:pos="426"/>
        </w:tabs>
        <w:spacing w:before="0"/>
        <w:ind w:left="0"/>
        <w:rPr>
          <w:rFonts w:cs="Arial"/>
          <w:szCs w:val="22"/>
        </w:rPr>
      </w:pPr>
      <w:r w:rsidRPr="006212FD">
        <w:rPr>
          <w:rFonts w:cs="Arial"/>
          <w:szCs w:val="22"/>
        </w:rPr>
        <w:t xml:space="preserve">Pracovní postup je zpracován na základě platné legislativy v souladu se Zákoníkem práce, zákonem č. 262/2006 Sb., ve znění pozdějších předpisů, v souladu s vyhláškou č. 87/2000 Sb., kterou se stanoví podmínky požární bezpečnosti při svařování a nahřívání živic v tavných nádobách a v souladu s nařízením vlády 406/2004 Sb., o bližších požadavcích na zajištění bezpečnosti a ochrany zdraví při práci v prostředí s nebezpečím výbuchu.  </w:t>
      </w:r>
    </w:p>
    <w:p w:rsidR="00A30B3B" w:rsidRPr="006212FD" w:rsidRDefault="00A30B3B" w:rsidP="00A30B3B">
      <w:pPr>
        <w:pStyle w:val="Odstavec"/>
        <w:tabs>
          <w:tab w:val="left" w:pos="426"/>
        </w:tabs>
        <w:spacing w:before="0"/>
        <w:ind w:left="0"/>
        <w:rPr>
          <w:rFonts w:cs="Arial"/>
          <w:szCs w:val="22"/>
        </w:rPr>
      </w:pPr>
      <w:r w:rsidRPr="006212FD">
        <w:rPr>
          <w:rFonts w:cs="Arial"/>
          <w:szCs w:val="22"/>
        </w:rPr>
        <w:t>Cílem pracovního postupu je vyloučit možné poškození majetku FN Brno, životů a zdraví zaměstnanců, pacientů a ostatních osob vyskytujících se v prostorách FN Brno, externích firem a životního prostředí, před požáry a výbuchy, při provádění prací se zvýšeným nebezpečím.</w:t>
      </w:r>
    </w:p>
    <w:p w:rsidR="00A30B3B" w:rsidRPr="00271F26" w:rsidRDefault="00A30B3B" w:rsidP="00271F26">
      <w:pPr>
        <w:jc w:val="center"/>
        <w:rPr>
          <w:b/>
        </w:rPr>
      </w:pPr>
      <w:bookmarkStart w:id="2" w:name="_Toc8376367"/>
      <w:r w:rsidRPr="00271F26">
        <w:rPr>
          <w:b/>
        </w:rPr>
        <w:t>Oblast platnosti</w:t>
      </w:r>
      <w:bookmarkEnd w:id="2"/>
    </w:p>
    <w:p w:rsidR="00A30B3B" w:rsidRPr="006212FD" w:rsidRDefault="00A30B3B" w:rsidP="00A30B3B">
      <w:pPr>
        <w:tabs>
          <w:tab w:val="left" w:pos="426"/>
        </w:tabs>
        <w:rPr>
          <w:rFonts w:cs="Arial"/>
          <w:szCs w:val="22"/>
        </w:rPr>
      </w:pPr>
      <w:r w:rsidRPr="006212FD">
        <w:rPr>
          <w:rFonts w:cs="Arial"/>
          <w:szCs w:val="22"/>
        </w:rPr>
        <w:t>Pracovní postup je závazný pro všechny zaměstnance FN Brno a pro všechny externí firmy, které provádějí práce se zvýšeným požárním nebezpečím v prostorách FN Brno.</w:t>
      </w:r>
    </w:p>
    <w:p w:rsidR="00A30B3B" w:rsidRPr="006212FD" w:rsidRDefault="00A30B3B" w:rsidP="00A30B3B">
      <w:pPr>
        <w:tabs>
          <w:tab w:val="left" w:pos="426"/>
        </w:tabs>
        <w:rPr>
          <w:rFonts w:cs="Arial"/>
          <w:szCs w:val="22"/>
        </w:rPr>
      </w:pPr>
      <w:r w:rsidRPr="006212FD">
        <w:rPr>
          <w:rFonts w:cs="Arial"/>
          <w:szCs w:val="22"/>
        </w:rPr>
        <w:t xml:space="preserve">S obsahem této směrnice musí být seznámeny všechny výše uvedené osoby v rámci školení o požární ochraně nebo v rámci seznámení s požárně bezpečnostními riziky na pracovišti. </w:t>
      </w:r>
    </w:p>
    <w:p w:rsidR="00A30B3B" w:rsidRPr="006212FD" w:rsidRDefault="00A30B3B" w:rsidP="00A30B3B">
      <w:pPr>
        <w:tabs>
          <w:tab w:val="left" w:pos="426"/>
        </w:tabs>
        <w:rPr>
          <w:rFonts w:cs="Arial"/>
          <w:szCs w:val="22"/>
        </w:rPr>
      </w:pPr>
      <w:r w:rsidRPr="006212FD">
        <w:rPr>
          <w:rFonts w:cs="Arial"/>
          <w:szCs w:val="22"/>
        </w:rPr>
        <w:t>Tento pracovní postup platí pro všechna pracoviště Fakultní nemocnice Brno.</w:t>
      </w:r>
    </w:p>
    <w:p w:rsidR="00A30B3B" w:rsidRPr="006212FD" w:rsidRDefault="00A30B3B" w:rsidP="00A30B3B">
      <w:pPr>
        <w:tabs>
          <w:tab w:val="left" w:pos="426"/>
        </w:tabs>
        <w:rPr>
          <w:rFonts w:cs="Arial"/>
          <w:szCs w:val="22"/>
        </w:rPr>
      </w:pPr>
    </w:p>
    <w:p w:rsidR="00A30B3B" w:rsidRPr="00271F26" w:rsidRDefault="00A30B3B" w:rsidP="00271F26">
      <w:pPr>
        <w:jc w:val="center"/>
        <w:rPr>
          <w:b/>
        </w:rPr>
      </w:pPr>
      <w:bookmarkStart w:id="3" w:name="_Toc8376368"/>
      <w:r w:rsidRPr="00271F26">
        <w:rPr>
          <w:b/>
        </w:rPr>
        <w:t>Pojmy</w:t>
      </w:r>
      <w:bookmarkEnd w:id="3"/>
      <w:r w:rsidRPr="00271F26">
        <w:rPr>
          <w:b/>
        </w:rPr>
        <w:t xml:space="preserve"> a zkratky</w:t>
      </w:r>
    </w:p>
    <w:p w:rsidR="00A30B3B" w:rsidRPr="006212FD" w:rsidRDefault="00A30B3B" w:rsidP="00A30B3B">
      <w:pPr>
        <w:pStyle w:val="Nadpis2"/>
        <w:keepNext/>
        <w:numPr>
          <w:ilvl w:val="1"/>
          <w:numId w:val="32"/>
        </w:numPr>
        <w:tabs>
          <w:tab w:val="left" w:pos="426"/>
        </w:tabs>
        <w:suppressAutoHyphens w:val="0"/>
        <w:spacing w:before="240" w:after="120"/>
        <w:ind w:left="0" w:firstLine="0"/>
        <w:rPr>
          <w:rFonts w:ascii="Arial" w:hAnsi="Arial" w:cs="Arial"/>
          <w:sz w:val="22"/>
          <w:szCs w:val="22"/>
        </w:rPr>
      </w:pPr>
      <w:r w:rsidRPr="006212FD">
        <w:rPr>
          <w:rFonts w:ascii="Arial" w:hAnsi="Arial" w:cs="Arial"/>
          <w:sz w:val="22"/>
          <w:szCs w:val="22"/>
        </w:rPr>
        <w:t>Pojmy</w:t>
      </w:r>
    </w:p>
    <w:p w:rsidR="00A30B3B" w:rsidRPr="006212FD" w:rsidRDefault="00A30B3B" w:rsidP="00A30B3B">
      <w:pPr>
        <w:ind w:left="1418" w:hanging="1418"/>
        <w:rPr>
          <w:rFonts w:cs="Arial"/>
          <w:szCs w:val="22"/>
        </w:rPr>
      </w:pPr>
      <w:r w:rsidRPr="006212FD">
        <w:rPr>
          <w:rFonts w:cs="Arial"/>
          <w:szCs w:val="22"/>
          <w:u w:val="single"/>
        </w:rPr>
        <w:t>Práce se ZN</w:t>
      </w:r>
      <w:r w:rsidRPr="006212FD">
        <w:rPr>
          <w:rFonts w:cs="Arial"/>
          <w:szCs w:val="22"/>
        </w:rPr>
        <w:tab/>
        <w:t xml:space="preserve">Za práce se ZN se považují práce se zvýšeným nebezpečím požáru, případně výbuchu s následným požárem na pracovištích, která pro tento druh prací nejsou trvale přímo určená a náležitě zabezpečená. </w:t>
      </w:r>
    </w:p>
    <w:p w:rsidR="00A30B3B" w:rsidRPr="006212FD" w:rsidRDefault="00A30B3B" w:rsidP="00A30B3B">
      <w:pPr>
        <w:ind w:left="1418" w:hanging="1418"/>
        <w:rPr>
          <w:rFonts w:cs="Arial"/>
          <w:szCs w:val="22"/>
        </w:rPr>
      </w:pPr>
      <w:r w:rsidRPr="006212FD">
        <w:rPr>
          <w:rFonts w:cs="Arial"/>
          <w:szCs w:val="22"/>
          <w:u w:val="single"/>
        </w:rPr>
        <w:t>Příkaz</w:t>
      </w:r>
      <w:r w:rsidRPr="006212FD">
        <w:rPr>
          <w:rFonts w:cs="Arial"/>
          <w:szCs w:val="22"/>
        </w:rPr>
        <w:tab/>
        <w:t xml:space="preserve">Písemný, náležitě vyplněný a všemi zúčastněnými podepsaný doklad </w:t>
      </w:r>
      <w:proofErr w:type="gramStart"/>
      <w:r w:rsidRPr="006212FD">
        <w:rPr>
          <w:rFonts w:cs="Arial"/>
          <w:szCs w:val="22"/>
        </w:rPr>
        <w:t>viz.</w:t>
      </w:r>
      <w:r>
        <w:rPr>
          <w:rFonts w:cs="Arial"/>
          <w:szCs w:val="22"/>
        </w:rPr>
        <w:t xml:space="preserve"> </w:t>
      </w:r>
      <w:r w:rsidRPr="00CF6572">
        <w:rPr>
          <w:rFonts w:cs="Arial"/>
          <w:szCs w:val="22"/>
        </w:rPr>
        <w:t>příloha</w:t>
      </w:r>
      <w:proofErr w:type="gramEnd"/>
      <w:r w:rsidRPr="00CF6572">
        <w:rPr>
          <w:rFonts w:cs="Arial"/>
          <w:szCs w:val="22"/>
        </w:rPr>
        <w:t xml:space="preserve"> 1</w:t>
      </w:r>
    </w:p>
    <w:p w:rsidR="00A30B3B" w:rsidRPr="006212FD" w:rsidRDefault="00A30B3B" w:rsidP="00A30B3B">
      <w:pPr>
        <w:rPr>
          <w:rFonts w:cs="Arial"/>
          <w:szCs w:val="22"/>
        </w:rPr>
      </w:pPr>
    </w:p>
    <w:p w:rsidR="00A30B3B" w:rsidRPr="006212FD" w:rsidRDefault="00A30B3B" w:rsidP="00A30B3B">
      <w:pPr>
        <w:pStyle w:val="Nadpis2"/>
        <w:keepNext/>
        <w:numPr>
          <w:ilvl w:val="1"/>
          <w:numId w:val="30"/>
        </w:numPr>
        <w:suppressAutoHyphens w:val="0"/>
        <w:spacing w:before="0" w:after="120"/>
        <w:ind w:left="0" w:firstLine="0"/>
        <w:rPr>
          <w:rFonts w:ascii="Arial" w:hAnsi="Arial" w:cs="Arial"/>
          <w:sz w:val="22"/>
          <w:szCs w:val="22"/>
        </w:rPr>
      </w:pPr>
      <w:bookmarkStart w:id="4" w:name="_Toc8376369"/>
      <w:r w:rsidRPr="006212FD">
        <w:rPr>
          <w:rFonts w:ascii="Arial" w:hAnsi="Arial" w:cs="Arial"/>
          <w:sz w:val="22"/>
          <w:szCs w:val="22"/>
        </w:rPr>
        <w:t>Zkratky</w:t>
      </w:r>
      <w:bookmarkEnd w:id="4"/>
    </w:p>
    <w:p w:rsidR="00A30B3B" w:rsidRPr="006212FD" w:rsidRDefault="00A30B3B" w:rsidP="00A30B3B">
      <w:pPr>
        <w:spacing w:before="0"/>
        <w:rPr>
          <w:rFonts w:cs="Arial"/>
          <w:szCs w:val="22"/>
        </w:rPr>
      </w:pPr>
      <w:r w:rsidRPr="006212FD">
        <w:rPr>
          <w:rFonts w:cs="Arial"/>
          <w:szCs w:val="22"/>
        </w:rPr>
        <w:t>BOZP</w:t>
      </w:r>
      <w:r w:rsidRPr="006212FD">
        <w:rPr>
          <w:rFonts w:cs="Arial"/>
          <w:szCs w:val="22"/>
        </w:rPr>
        <w:tab/>
      </w:r>
      <w:r w:rsidRPr="006212FD">
        <w:rPr>
          <w:rFonts w:cs="Arial"/>
          <w:szCs w:val="22"/>
        </w:rPr>
        <w:tab/>
        <w:t>- Bezpečnost a ochrana zdraví při práci</w:t>
      </w:r>
    </w:p>
    <w:p w:rsidR="00A30B3B" w:rsidRPr="006212FD" w:rsidRDefault="00A30B3B" w:rsidP="00A30B3B">
      <w:pPr>
        <w:spacing w:before="0"/>
        <w:rPr>
          <w:rFonts w:cs="Arial"/>
          <w:szCs w:val="22"/>
        </w:rPr>
      </w:pPr>
      <w:r w:rsidRPr="006212FD">
        <w:rPr>
          <w:rFonts w:cs="Arial"/>
          <w:szCs w:val="22"/>
        </w:rPr>
        <w:t>FN Brno</w:t>
      </w:r>
      <w:r w:rsidRPr="006212FD">
        <w:rPr>
          <w:rFonts w:cs="Arial"/>
          <w:szCs w:val="22"/>
        </w:rPr>
        <w:tab/>
        <w:t>- Fakultní nemocnice Brno</w:t>
      </w:r>
    </w:p>
    <w:p w:rsidR="00A30B3B" w:rsidRPr="006212FD" w:rsidRDefault="00A30B3B" w:rsidP="00A30B3B">
      <w:pPr>
        <w:spacing w:before="0"/>
        <w:rPr>
          <w:rFonts w:cs="Arial"/>
          <w:szCs w:val="22"/>
        </w:rPr>
      </w:pPr>
      <w:r w:rsidRPr="006212FD">
        <w:rPr>
          <w:rFonts w:cs="Arial"/>
          <w:szCs w:val="22"/>
        </w:rPr>
        <w:t xml:space="preserve">HZS </w:t>
      </w:r>
      <w:proofErr w:type="spellStart"/>
      <w:r w:rsidRPr="006212FD">
        <w:rPr>
          <w:rFonts w:cs="Arial"/>
          <w:szCs w:val="22"/>
        </w:rPr>
        <w:t>JmK</w:t>
      </w:r>
      <w:proofErr w:type="spellEnd"/>
      <w:r w:rsidRPr="006212FD">
        <w:rPr>
          <w:rFonts w:cs="Arial"/>
          <w:szCs w:val="22"/>
        </w:rPr>
        <w:tab/>
        <w:t>- Hasičský záchranný sbor Jihomoravského kraje</w:t>
      </w:r>
    </w:p>
    <w:p w:rsidR="00A30B3B" w:rsidRPr="006212FD" w:rsidRDefault="00A30B3B" w:rsidP="00A30B3B">
      <w:pPr>
        <w:spacing w:before="0"/>
        <w:rPr>
          <w:rFonts w:cs="Arial"/>
          <w:szCs w:val="22"/>
        </w:rPr>
      </w:pPr>
      <w:r w:rsidRPr="006212FD">
        <w:rPr>
          <w:rFonts w:cs="Arial"/>
          <w:szCs w:val="22"/>
        </w:rPr>
        <w:t>HTS</w:t>
      </w:r>
      <w:r w:rsidRPr="006212FD">
        <w:rPr>
          <w:rFonts w:cs="Arial"/>
          <w:szCs w:val="22"/>
        </w:rPr>
        <w:tab/>
      </w:r>
      <w:r w:rsidRPr="006212FD">
        <w:rPr>
          <w:rFonts w:cs="Arial"/>
          <w:szCs w:val="22"/>
        </w:rPr>
        <w:tab/>
        <w:t xml:space="preserve">- </w:t>
      </w:r>
      <w:proofErr w:type="spellStart"/>
      <w:r w:rsidRPr="006212FD">
        <w:rPr>
          <w:rFonts w:cs="Arial"/>
          <w:szCs w:val="22"/>
        </w:rPr>
        <w:t>Hospodářsko</w:t>
      </w:r>
      <w:proofErr w:type="spellEnd"/>
      <w:r w:rsidRPr="006212FD">
        <w:rPr>
          <w:rFonts w:cs="Arial"/>
          <w:szCs w:val="22"/>
        </w:rPr>
        <w:t xml:space="preserve"> technická správa</w:t>
      </w:r>
    </w:p>
    <w:p w:rsidR="00A30B3B" w:rsidRPr="006212FD" w:rsidRDefault="00A30B3B" w:rsidP="00A30B3B">
      <w:pPr>
        <w:spacing w:before="0"/>
        <w:rPr>
          <w:rFonts w:cs="Arial"/>
          <w:szCs w:val="22"/>
        </w:rPr>
      </w:pPr>
      <w:r w:rsidRPr="006212FD">
        <w:rPr>
          <w:rFonts w:cs="Arial"/>
          <w:szCs w:val="22"/>
        </w:rPr>
        <w:t>OBPT</w:t>
      </w:r>
      <w:r w:rsidRPr="006212FD">
        <w:rPr>
          <w:rFonts w:cs="Arial"/>
          <w:szCs w:val="22"/>
        </w:rPr>
        <w:tab/>
      </w:r>
      <w:r w:rsidRPr="006212FD">
        <w:rPr>
          <w:rFonts w:cs="Arial"/>
          <w:szCs w:val="22"/>
        </w:rPr>
        <w:tab/>
        <w:t>- Oddělení bezpečnostních a požárních techniků</w:t>
      </w:r>
    </w:p>
    <w:p w:rsidR="00A30B3B" w:rsidRPr="006212FD" w:rsidRDefault="00A30B3B" w:rsidP="00A30B3B">
      <w:pPr>
        <w:spacing w:before="0"/>
        <w:rPr>
          <w:rFonts w:cs="Arial"/>
          <w:szCs w:val="22"/>
        </w:rPr>
      </w:pPr>
      <w:r w:rsidRPr="006212FD">
        <w:rPr>
          <w:rFonts w:cs="Arial"/>
          <w:szCs w:val="22"/>
        </w:rPr>
        <w:t>OOPP</w:t>
      </w:r>
      <w:r w:rsidRPr="006212FD">
        <w:rPr>
          <w:rFonts w:cs="Arial"/>
          <w:szCs w:val="22"/>
        </w:rPr>
        <w:tab/>
      </w:r>
      <w:r w:rsidRPr="006212FD">
        <w:rPr>
          <w:rFonts w:cs="Arial"/>
          <w:szCs w:val="22"/>
        </w:rPr>
        <w:tab/>
        <w:t>- Osobní ochranné pracovní prostředky</w:t>
      </w:r>
    </w:p>
    <w:p w:rsidR="00A30B3B" w:rsidRPr="006212FD" w:rsidRDefault="00A30B3B" w:rsidP="00A30B3B">
      <w:pPr>
        <w:spacing w:before="0"/>
        <w:rPr>
          <w:rFonts w:cs="Arial"/>
          <w:szCs w:val="22"/>
        </w:rPr>
      </w:pPr>
      <w:r w:rsidRPr="006212FD">
        <w:rPr>
          <w:rFonts w:cs="Arial"/>
          <w:szCs w:val="22"/>
        </w:rPr>
        <w:t>OZO</w:t>
      </w:r>
      <w:r w:rsidRPr="006212FD">
        <w:rPr>
          <w:rFonts w:cs="Arial"/>
          <w:szCs w:val="22"/>
        </w:rPr>
        <w:tab/>
      </w:r>
      <w:r w:rsidRPr="006212FD">
        <w:rPr>
          <w:rFonts w:cs="Arial"/>
          <w:szCs w:val="22"/>
        </w:rPr>
        <w:tab/>
        <w:t>- Odborně způsobilá osoba</w:t>
      </w:r>
    </w:p>
    <w:p w:rsidR="00A30B3B" w:rsidRPr="006212FD" w:rsidRDefault="00A30B3B" w:rsidP="00A30B3B">
      <w:pPr>
        <w:spacing w:before="0"/>
        <w:rPr>
          <w:rFonts w:cs="Arial"/>
          <w:szCs w:val="22"/>
        </w:rPr>
      </w:pPr>
      <w:r w:rsidRPr="006212FD">
        <w:rPr>
          <w:rFonts w:cs="Arial"/>
          <w:szCs w:val="22"/>
        </w:rPr>
        <w:t>PHP</w:t>
      </w:r>
      <w:r w:rsidRPr="006212FD">
        <w:rPr>
          <w:rFonts w:cs="Arial"/>
          <w:szCs w:val="22"/>
        </w:rPr>
        <w:tab/>
      </w:r>
      <w:r w:rsidRPr="006212FD">
        <w:rPr>
          <w:rFonts w:cs="Arial"/>
          <w:szCs w:val="22"/>
        </w:rPr>
        <w:tab/>
        <w:t>- Přenosný hasicí přístroj</w:t>
      </w:r>
    </w:p>
    <w:p w:rsidR="00A30B3B" w:rsidRPr="006212FD" w:rsidRDefault="00A30B3B" w:rsidP="00A30B3B">
      <w:pPr>
        <w:spacing w:before="0"/>
        <w:rPr>
          <w:rFonts w:cs="Arial"/>
          <w:szCs w:val="22"/>
        </w:rPr>
      </w:pPr>
      <w:r w:rsidRPr="006212FD">
        <w:rPr>
          <w:rFonts w:cs="Arial"/>
          <w:szCs w:val="22"/>
        </w:rPr>
        <w:t>PO</w:t>
      </w:r>
      <w:r w:rsidRPr="006212FD">
        <w:rPr>
          <w:rFonts w:cs="Arial"/>
          <w:szCs w:val="22"/>
        </w:rPr>
        <w:tab/>
      </w:r>
      <w:r w:rsidRPr="006212FD">
        <w:rPr>
          <w:rFonts w:cs="Arial"/>
          <w:szCs w:val="22"/>
        </w:rPr>
        <w:tab/>
        <w:t>- Požární ochrana</w:t>
      </w:r>
    </w:p>
    <w:p w:rsidR="00A30B3B" w:rsidRPr="006212FD" w:rsidRDefault="00A30B3B" w:rsidP="00A30B3B">
      <w:pPr>
        <w:spacing w:before="0"/>
        <w:rPr>
          <w:rFonts w:cs="Arial"/>
          <w:szCs w:val="22"/>
        </w:rPr>
      </w:pPr>
      <w:r w:rsidRPr="006212FD">
        <w:rPr>
          <w:rFonts w:cs="Arial"/>
          <w:szCs w:val="22"/>
        </w:rPr>
        <w:t>ZN</w:t>
      </w:r>
      <w:r w:rsidRPr="006212FD">
        <w:rPr>
          <w:rFonts w:cs="Arial"/>
          <w:szCs w:val="22"/>
        </w:rPr>
        <w:tab/>
      </w:r>
      <w:r w:rsidRPr="006212FD">
        <w:rPr>
          <w:rFonts w:cs="Arial"/>
          <w:szCs w:val="22"/>
        </w:rPr>
        <w:tab/>
        <w:t>- Zvýšené požární nebezpečí</w:t>
      </w:r>
    </w:p>
    <w:p w:rsidR="00A30B3B" w:rsidRPr="006212FD" w:rsidRDefault="00A30B3B" w:rsidP="00271F26">
      <w:pPr>
        <w:jc w:val="center"/>
      </w:pPr>
    </w:p>
    <w:p w:rsidR="00A30B3B" w:rsidRPr="00271F26" w:rsidRDefault="00A30B3B" w:rsidP="00271F26">
      <w:pPr>
        <w:jc w:val="center"/>
        <w:rPr>
          <w:b/>
        </w:rPr>
      </w:pPr>
      <w:bookmarkStart w:id="5" w:name="_Toc8376370"/>
      <w:bookmarkStart w:id="6" w:name="_Toc19510050"/>
      <w:bookmarkStart w:id="7" w:name="_Toc215890519"/>
      <w:r w:rsidRPr="00271F26">
        <w:rPr>
          <w:b/>
        </w:rPr>
        <w:t>Provádění prací se zvýšeným nebezpečím</w:t>
      </w:r>
      <w:bookmarkEnd w:id="5"/>
    </w:p>
    <w:p w:rsidR="00A30B3B" w:rsidRPr="00271F26" w:rsidRDefault="00A30B3B" w:rsidP="00271F26">
      <w:pPr>
        <w:rPr>
          <w:b/>
        </w:rPr>
      </w:pPr>
      <w:bookmarkStart w:id="8" w:name="_Toc8376371"/>
      <w:r w:rsidRPr="00271F26">
        <w:rPr>
          <w:b/>
        </w:rPr>
        <w:t>Rozsah prací, pro které musí být ”P</w:t>
      </w:r>
      <w:r w:rsidRPr="00271F26">
        <w:rPr>
          <w:rFonts w:ascii="Calibri" w:hAnsi="Calibri" w:cs="Calibri"/>
          <w:b/>
        </w:rPr>
        <w:t>ř</w:t>
      </w:r>
      <w:r w:rsidRPr="00271F26">
        <w:rPr>
          <w:rFonts w:ascii="Malgun Gothic Semilight" w:eastAsia="Malgun Gothic Semilight" w:hAnsi="Malgun Gothic Semilight" w:cs="Malgun Gothic Semilight" w:hint="eastAsia"/>
          <w:b/>
        </w:rPr>
        <w:t>í</w:t>
      </w:r>
      <w:r w:rsidRPr="00271F26">
        <w:rPr>
          <w:b/>
        </w:rPr>
        <w:t>kaz</w:t>
      </w:r>
      <w:r w:rsidRPr="00271F26">
        <w:rPr>
          <w:rFonts w:ascii="Malgun Gothic Semilight" w:eastAsia="Malgun Gothic Semilight" w:hAnsi="Malgun Gothic Semilight" w:cs="Malgun Gothic Semilight" w:hint="eastAsia"/>
          <w:b/>
        </w:rPr>
        <w:t>”</w:t>
      </w:r>
      <w:r w:rsidRPr="00271F26">
        <w:rPr>
          <w:b/>
        </w:rPr>
        <w:t xml:space="preserve"> vystaven</w:t>
      </w:r>
      <w:bookmarkEnd w:id="6"/>
      <w:bookmarkEnd w:id="7"/>
      <w:bookmarkEnd w:id="8"/>
    </w:p>
    <w:p w:rsidR="00A30B3B" w:rsidRPr="006212FD" w:rsidRDefault="00A30B3B" w:rsidP="00A30B3B">
      <w:pPr>
        <w:ind w:firstLine="426"/>
        <w:rPr>
          <w:rFonts w:cs="Arial"/>
          <w:szCs w:val="22"/>
        </w:rPr>
      </w:pPr>
      <w:r w:rsidRPr="006212FD">
        <w:rPr>
          <w:rFonts w:cs="Arial"/>
          <w:szCs w:val="22"/>
        </w:rPr>
        <w:t>- v prostředí s nebezpečím požáru hořlavých hmot,</w:t>
      </w:r>
    </w:p>
    <w:p w:rsidR="00A30B3B" w:rsidRPr="006212FD" w:rsidRDefault="00A30B3B" w:rsidP="00A30B3B">
      <w:pPr>
        <w:ind w:firstLine="426"/>
        <w:rPr>
          <w:rFonts w:cs="Arial"/>
          <w:szCs w:val="22"/>
        </w:rPr>
      </w:pPr>
      <w:r w:rsidRPr="006212FD">
        <w:rPr>
          <w:rFonts w:cs="Arial"/>
          <w:szCs w:val="22"/>
        </w:rPr>
        <w:t>- v prostředí s nebezpečím požáru hořlavých prachů,</w:t>
      </w:r>
    </w:p>
    <w:p w:rsidR="00A30B3B" w:rsidRPr="006212FD" w:rsidRDefault="00A30B3B" w:rsidP="00A30B3B">
      <w:pPr>
        <w:ind w:firstLine="426"/>
        <w:rPr>
          <w:rFonts w:cs="Arial"/>
          <w:szCs w:val="22"/>
        </w:rPr>
      </w:pPr>
      <w:r w:rsidRPr="006212FD">
        <w:rPr>
          <w:rFonts w:cs="Arial"/>
          <w:szCs w:val="22"/>
        </w:rPr>
        <w:t>- v prostředí s nebezpečím požáru hořlavých kapalin,</w:t>
      </w:r>
    </w:p>
    <w:p w:rsidR="00A30B3B" w:rsidRPr="006212FD" w:rsidRDefault="00A30B3B" w:rsidP="00A30B3B">
      <w:pPr>
        <w:ind w:firstLine="426"/>
        <w:rPr>
          <w:rFonts w:cs="Arial"/>
          <w:szCs w:val="22"/>
        </w:rPr>
      </w:pPr>
      <w:r w:rsidRPr="006212FD">
        <w:rPr>
          <w:rFonts w:cs="Arial"/>
          <w:szCs w:val="22"/>
        </w:rPr>
        <w:t>- v prostředí s nebezpečím výbuchu hořlavých prachů,</w:t>
      </w:r>
    </w:p>
    <w:p w:rsidR="00A30B3B" w:rsidRPr="006212FD" w:rsidRDefault="00A30B3B" w:rsidP="00A30B3B">
      <w:pPr>
        <w:ind w:firstLine="426"/>
        <w:rPr>
          <w:rFonts w:cs="Arial"/>
          <w:szCs w:val="22"/>
        </w:rPr>
      </w:pPr>
      <w:r w:rsidRPr="006212FD">
        <w:rPr>
          <w:rFonts w:cs="Arial"/>
          <w:szCs w:val="22"/>
        </w:rPr>
        <w:t>- v prostředí s nebezpečím výbuchu hořlavých plynů a par</w:t>
      </w:r>
    </w:p>
    <w:p w:rsidR="00A30B3B" w:rsidRPr="006212FD" w:rsidRDefault="00A30B3B" w:rsidP="00A30B3B">
      <w:pPr>
        <w:ind w:firstLine="426"/>
        <w:rPr>
          <w:rFonts w:cs="Arial"/>
          <w:szCs w:val="22"/>
        </w:rPr>
      </w:pPr>
      <w:r w:rsidRPr="006212FD">
        <w:rPr>
          <w:rFonts w:cs="Arial"/>
          <w:szCs w:val="22"/>
        </w:rPr>
        <w:t xml:space="preserve">- v prostředí s nebezpečím otravy zplodinami </w:t>
      </w:r>
    </w:p>
    <w:p w:rsidR="00A30B3B" w:rsidRPr="006212FD" w:rsidRDefault="00A30B3B" w:rsidP="00A30B3B">
      <w:pPr>
        <w:ind w:firstLine="426"/>
        <w:rPr>
          <w:rFonts w:cs="Arial"/>
          <w:szCs w:val="22"/>
        </w:rPr>
      </w:pPr>
      <w:r w:rsidRPr="006212FD">
        <w:rPr>
          <w:rFonts w:cs="Arial"/>
          <w:szCs w:val="22"/>
        </w:rPr>
        <w:t>- v prostředí s nebezpečím poškození životního prostředí</w:t>
      </w:r>
    </w:p>
    <w:p w:rsidR="00A30B3B" w:rsidRPr="006212FD" w:rsidRDefault="00A30B3B" w:rsidP="00A30B3B">
      <w:pPr>
        <w:ind w:firstLine="425"/>
        <w:jc w:val="center"/>
        <w:rPr>
          <w:rFonts w:cs="Arial"/>
          <w:b/>
          <w:szCs w:val="22"/>
        </w:rPr>
      </w:pPr>
    </w:p>
    <w:p w:rsidR="00A30B3B" w:rsidRPr="006212FD" w:rsidRDefault="00A30B3B" w:rsidP="00A30B3B">
      <w:pPr>
        <w:ind w:firstLine="425"/>
        <w:jc w:val="center"/>
        <w:rPr>
          <w:rFonts w:cs="Arial"/>
          <w:b/>
          <w:color w:val="FF0000"/>
          <w:szCs w:val="22"/>
        </w:rPr>
      </w:pPr>
      <w:r w:rsidRPr="006212FD">
        <w:rPr>
          <w:rFonts w:cs="Arial"/>
          <w:b/>
          <w:color w:val="FF0000"/>
          <w:szCs w:val="22"/>
        </w:rPr>
        <w:t>Bez platného příkazu k práci se zvýšeným nebezpečím</w:t>
      </w:r>
      <w:r w:rsidRPr="006212FD">
        <w:rPr>
          <w:rFonts w:cs="Arial"/>
          <w:color w:val="FF0000"/>
          <w:szCs w:val="22"/>
        </w:rPr>
        <w:t xml:space="preserve"> </w:t>
      </w:r>
      <w:r w:rsidRPr="006212FD">
        <w:rPr>
          <w:rFonts w:cs="Arial"/>
          <w:b/>
          <w:color w:val="FF0000"/>
          <w:szCs w:val="22"/>
        </w:rPr>
        <w:t>- nesmí být práce zahájeny!!</w:t>
      </w:r>
    </w:p>
    <w:p w:rsidR="00A30B3B" w:rsidRPr="006212FD" w:rsidRDefault="00A30B3B" w:rsidP="00A30B3B">
      <w:pPr>
        <w:ind w:firstLine="425"/>
        <w:rPr>
          <w:rFonts w:cs="Arial"/>
          <w:szCs w:val="22"/>
        </w:rPr>
      </w:pPr>
    </w:p>
    <w:p w:rsidR="00A30B3B" w:rsidRPr="00271F26" w:rsidRDefault="00A30B3B" w:rsidP="00271F26">
      <w:pPr>
        <w:rPr>
          <w:b/>
          <w:bCs/>
          <w:iCs/>
        </w:rPr>
      </w:pPr>
      <w:bookmarkStart w:id="9" w:name="_Toc19510052"/>
      <w:bookmarkStart w:id="10" w:name="_Toc215890521"/>
      <w:bookmarkStart w:id="11" w:name="_Toc8376372"/>
      <w:r w:rsidRPr="00271F26">
        <w:rPr>
          <w:b/>
        </w:rPr>
        <w:t>Činnosti, které se ve smyslu této směrnice považují za Práce se ZN</w:t>
      </w:r>
      <w:bookmarkEnd w:id="9"/>
      <w:bookmarkEnd w:id="10"/>
      <w:bookmarkEnd w:id="11"/>
    </w:p>
    <w:p w:rsidR="00A30B3B" w:rsidRPr="006212FD" w:rsidRDefault="00A30B3B" w:rsidP="00A30B3B">
      <w:pPr>
        <w:rPr>
          <w:rFonts w:cs="Arial"/>
          <w:szCs w:val="22"/>
        </w:rPr>
      </w:pPr>
    </w:p>
    <w:p w:rsidR="00A30B3B" w:rsidRPr="006212FD" w:rsidRDefault="00A30B3B" w:rsidP="00A30B3B">
      <w:pPr>
        <w:numPr>
          <w:ilvl w:val="0"/>
          <w:numId w:val="29"/>
        </w:numPr>
        <w:tabs>
          <w:tab w:val="clear" w:pos="1146"/>
          <w:tab w:val="num" w:pos="851"/>
        </w:tabs>
        <w:suppressAutoHyphens w:val="0"/>
        <w:spacing w:before="0"/>
        <w:ind w:left="851"/>
        <w:rPr>
          <w:rFonts w:cs="Arial"/>
          <w:szCs w:val="22"/>
        </w:rPr>
      </w:pPr>
      <w:r w:rsidRPr="006212FD">
        <w:rPr>
          <w:rFonts w:cs="Arial"/>
          <w:szCs w:val="22"/>
        </w:rPr>
        <w:t>svařování a řezání plamenem,</w:t>
      </w:r>
    </w:p>
    <w:p w:rsidR="00A30B3B" w:rsidRPr="006212FD" w:rsidRDefault="00A30B3B" w:rsidP="00A30B3B">
      <w:pPr>
        <w:numPr>
          <w:ilvl w:val="0"/>
          <w:numId w:val="29"/>
        </w:numPr>
        <w:tabs>
          <w:tab w:val="clear" w:pos="1146"/>
          <w:tab w:val="num" w:pos="851"/>
        </w:tabs>
        <w:suppressAutoHyphens w:val="0"/>
        <w:spacing w:before="0"/>
        <w:ind w:left="851"/>
        <w:rPr>
          <w:rFonts w:cs="Arial"/>
          <w:szCs w:val="22"/>
        </w:rPr>
      </w:pPr>
      <w:r w:rsidRPr="006212FD">
        <w:rPr>
          <w:rFonts w:cs="Arial"/>
          <w:szCs w:val="22"/>
        </w:rPr>
        <w:t>broušení a </w:t>
      </w:r>
      <w:proofErr w:type="spellStart"/>
      <w:r w:rsidRPr="006212FD">
        <w:rPr>
          <w:rFonts w:cs="Arial"/>
          <w:szCs w:val="22"/>
        </w:rPr>
        <w:t>rozbrušování</w:t>
      </w:r>
      <w:proofErr w:type="spellEnd"/>
      <w:r w:rsidRPr="006212FD">
        <w:rPr>
          <w:rFonts w:cs="Arial"/>
          <w:szCs w:val="22"/>
        </w:rPr>
        <w:t xml:space="preserve"> materiálu,</w:t>
      </w:r>
    </w:p>
    <w:p w:rsidR="00A30B3B" w:rsidRPr="006212FD" w:rsidRDefault="00A30B3B" w:rsidP="00A30B3B">
      <w:pPr>
        <w:numPr>
          <w:ilvl w:val="0"/>
          <w:numId w:val="29"/>
        </w:numPr>
        <w:tabs>
          <w:tab w:val="clear" w:pos="1146"/>
          <w:tab w:val="num" w:pos="851"/>
        </w:tabs>
        <w:suppressAutoHyphens w:val="0"/>
        <w:spacing w:before="0"/>
        <w:ind w:left="851"/>
        <w:rPr>
          <w:rFonts w:cs="Arial"/>
          <w:szCs w:val="22"/>
        </w:rPr>
      </w:pPr>
      <w:r w:rsidRPr="006212FD">
        <w:rPr>
          <w:rFonts w:cs="Arial"/>
          <w:szCs w:val="22"/>
        </w:rPr>
        <w:t>ohřívání, žíhání a kalení,</w:t>
      </w:r>
    </w:p>
    <w:p w:rsidR="00A30B3B" w:rsidRPr="006212FD" w:rsidRDefault="00A30B3B" w:rsidP="00A30B3B">
      <w:pPr>
        <w:numPr>
          <w:ilvl w:val="0"/>
          <w:numId w:val="29"/>
        </w:numPr>
        <w:tabs>
          <w:tab w:val="clear" w:pos="1146"/>
          <w:tab w:val="num" w:pos="851"/>
        </w:tabs>
        <w:suppressAutoHyphens w:val="0"/>
        <w:spacing w:before="0"/>
        <w:ind w:left="851"/>
        <w:rPr>
          <w:rFonts w:cs="Arial"/>
          <w:szCs w:val="22"/>
        </w:rPr>
      </w:pPr>
      <w:r w:rsidRPr="006212FD">
        <w:rPr>
          <w:rFonts w:cs="Arial"/>
          <w:szCs w:val="22"/>
        </w:rPr>
        <w:t>pájení a jiné zpracování kovů s použitím hořlavého plynu s kyslíkem nebo stlačeným plynem,</w:t>
      </w:r>
    </w:p>
    <w:p w:rsidR="00A30B3B" w:rsidRPr="006212FD" w:rsidRDefault="00A30B3B" w:rsidP="00A30B3B">
      <w:pPr>
        <w:numPr>
          <w:ilvl w:val="0"/>
          <w:numId w:val="29"/>
        </w:numPr>
        <w:tabs>
          <w:tab w:val="clear" w:pos="1146"/>
          <w:tab w:val="num" w:pos="851"/>
        </w:tabs>
        <w:suppressAutoHyphens w:val="0"/>
        <w:spacing w:before="0"/>
        <w:ind w:left="851"/>
        <w:rPr>
          <w:rFonts w:cs="Arial"/>
          <w:szCs w:val="22"/>
        </w:rPr>
      </w:pPr>
      <w:r w:rsidRPr="006212FD">
        <w:rPr>
          <w:rFonts w:cs="Arial"/>
          <w:szCs w:val="22"/>
        </w:rPr>
        <w:t>sváření elektrickým obloukem,</w:t>
      </w:r>
    </w:p>
    <w:p w:rsidR="00A30B3B" w:rsidRPr="006212FD" w:rsidRDefault="00A30B3B" w:rsidP="00A30B3B">
      <w:pPr>
        <w:numPr>
          <w:ilvl w:val="0"/>
          <w:numId w:val="29"/>
        </w:numPr>
        <w:tabs>
          <w:tab w:val="clear" w:pos="1146"/>
          <w:tab w:val="num" w:pos="851"/>
        </w:tabs>
        <w:suppressAutoHyphens w:val="0"/>
        <w:spacing w:before="0"/>
        <w:ind w:left="851"/>
        <w:rPr>
          <w:rFonts w:cs="Arial"/>
          <w:szCs w:val="22"/>
        </w:rPr>
      </w:pPr>
      <w:r w:rsidRPr="006212FD">
        <w:rPr>
          <w:rFonts w:cs="Arial"/>
          <w:szCs w:val="22"/>
        </w:rPr>
        <w:t>sváření elektrickým odporem,</w:t>
      </w:r>
    </w:p>
    <w:p w:rsidR="00A30B3B" w:rsidRPr="006212FD" w:rsidRDefault="00A30B3B" w:rsidP="00A30B3B">
      <w:pPr>
        <w:numPr>
          <w:ilvl w:val="0"/>
          <w:numId w:val="29"/>
        </w:numPr>
        <w:tabs>
          <w:tab w:val="clear" w:pos="1146"/>
          <w:tab w:val="num" w:pos="851"/>
        </w:tabs>
        <w:suppressAutoHyphens w:val="0"/>
        <w:spacing w:before="0"/>
        <w:ind w:left="851"/>
        <w:rPr>
          <w:rFonts w:cs="Arial"/>
          <w:szCs w:val="22"/>
        </w:rPr>
      </w:pPr>
      <w:r w:rsidRPr="006212FD">
        <w:rPr>
          <w:rFonts w:cs="Arial"/>
          <w:szCs w:val="22"/>
        </w:rPr>
        <w:t>letování letovací lampou nebo elektrickou lampou,</w:t>
      </w:r>
    </w:p>
    <w:p w:rsidR="00A30B3B" w:rsidRPr="006212FD" w:rsidRDefault="00A30B3B" w:rsidP="00A30B3B">
      <w:pPr>
        <w:numPr>
          <w:ilvl w:val="0"/>
          <w:numId w:val="29"/>
        </w:numPr>
        <w:tabs>
          <w:tab w:val="clear" w:pos="1146"/>
          <w:tab w:val="num" w:pos="851"/>
        </w:tabs>
        <w:suppressAutoHyphens w:val="0"/>
        <w:spacing w:before="0"/>
        <w:ind w:left="851"/>
        <w:rPr>
          <w:rFonts w:cs="Arial"/>
          <w:szCs w:val="22"/>
        </w:rPr>
      </w:pPr>
      <w:r w:rsidRPr="006212FD">
        <w:rPr>
          <w:rFonts w:cs="Arial"/>
          <w:szCs w:val="22"/>
        </w:rPr>
        <w:t>sváření plazmovou technologií,</w:t>
      </w:r>
    </w:p>
    <w:p w:rsidR="00A30B3B" w:rsidRPr="006212FD" w:rsidRDefault="00A30B3B" w:rsidP="00A30B3B">
      <w:pPr>
        <w:numPr>
          <w:ilvl w:val="0"/>
          <w:numId w:val="29"/>
        </w:numPr>
        <w:tabs>
          <w:tab w:val="clear" w:pos="1146"/>
          <w:tab w:val="num" w:pos="851"/>
        </w:tabs>
        <w:suppressAutoHyphens w:val="0"/>
        <w:spacing w:before="0"/>
        <w:ind w:left="851"/>
        <w:rPr>
          <w:rFonts w:cs="Arial"/>
          <w:szCs w:val="22"/>
        </w:rPr>
      </w:pPr>
      <w:r w:rsidRPr="006212FD">
        <w:rPr>
          <w:rFonts w:cs="Arial"/>
          <w:szCs w:val="22"/>
        </w:rPr>
        <w:t>opalování nátěrů,</w:t>
      </w:r>
    </w:p>
    <w:p w:rsidR="00A30B3B" w:rsidRPr="006212FD" w:rsidRDefault="00A30B3B" w:rsidP="00A30B3B">
      <w:pPr>
        <w:numPr>
          <w:ilvl w:val="0"/>
          <w:numId w:val="29"/>
        </w:numPr>
        <w:tabs>
          <w:tab w:val="clear" w:pos="1146"/>
          <w:tab w:val="num" w:pos="851"/>
        </w:tabs>
        <w:suppressAutoHyphens w:val="0"/>
        <w:spacing w:before="0"/>
        <w:ind w:left="851"/>
        <w:rPr>
          <w:rFonts w:cs="Arial"/>
          <w:szCs w:val="22"/>
        </w:rPr>
      </w:pPr>
      <w:r w:rsidRPr="006212FD">
        <w:rPr>
          <w:rFonts w:cs="Arial"/>
          <w:szCs w:val="22"/>
        </w:rPr>
        <w:t>práce ovlivňující životní prostředí, (přelévání ropných produktů a rozřezávání starého potrubí, odstraňování izolace apod.)</w:t>
      </w:r>
    </w:p>
    <w:p w:rsidR="00A30B3B" w:rsidRPr="006212FD" w:rsidRDefault="00A30B3B" w:rsidP="00A30B3B">
      <w:pPr>
        <w:numPr>
          <w:ilvl w:val="0"/>
          <w:numId w:val="29"/>
        </w:numPr>
        <w:tabs>
          <w:tab w:val="clear" w:pos="1146"/>
          <w:tab w:val="num" w:pos="851"/>
        </w:tabs>
        <w:suppressAutoHyphens w:val="0"/>
        <w:spacing w:before="0"/>
        <w:ind w:left="851"/>
        <w:rPr>
          <w:rFonts w:cs="Arial"/>
          <w:szCs w:val="22"/>
        </w:rPr>
      </w:pPr>
      <w:r w:rsidRPr="006212FD">
        <w:rPr>
          <w:rFonts w:cs="Arial"/>
          <w:szCs w:val="22"/>
        </w:rPr>
        <w:t>rozehřívání živic a pokládání asfaltových, dehtových (dehtovaných) hydroizolačních pásů,</w:t>
      </w:r>
    </w:p>
    <w:p w:rsidR="00A30B3B" w:rsidRPr="006212FD" w:rsidRDefault="00A30B3B" w:rsidP="00A30B3B">
      <w:pPr>
        <w:numPr>
          <w:ilvl w:val="0"/>
          <w:numId w:val="29"/>
        </w:numPr>
        <w:tabs>
          <w:tab w:val="clear" w:pos="1146"/>
          <w:tab w:val="num" w:pos="851"/>
        </w:tabs>
        <w:suppressAutoHyphens w:val="0"/>
        <w:spacing w:before="0"/>
        <w:ind w:left="851"/>
        <w:rPr>
          <w:rFonts w:cs="Arial"/>
          <w:szCs w:val="22"/>
        </w:rPr>
      </w:pPr>
      <w:r w:rsidRPr="006212FD">
        <w:rPr>
          <w:rFonts w:cs="Arial"/>
          <w:szCs w:val="22"/>
        </w:rPr>
        <w:t>volné spalování odpadového materiálu a látek,</w:t>
      </w:r>
    </w:p>
    <w:p w:rsidR="00A30B3B" w:rsidRPr="006212FD" w:rsidRDefault="00A30B3B" w:rsidP="00A30B3B">
      <w:pPr>
        <w:numPr>
          <w:ilvl w:val="0"/>
          <w:numId w:val="29"/>
        </w:numPr>
        <w:tabs>
          <w:tab w:val="clear" w:pos="1146"/>
          <w:tab w:val="num" w:pos="851"/>
        </w:tabs>
        <w:suppressAutoHyphens w:val="0"/>
        <w:spacing w:before="0"/>
        <w:ind w:left="851"/>
        <w:rPr>
          <w:rFonts w:cs="Arial"/>
          <w:szCs w:val="22"/>
        </w:rPr>
      </w:pPr>
      <w:r w:rsidRPr="006212FD">
        <w:rPr>
          <w:rFonts w:cs="Arial"/>
          <w:szCs w:val="22"/>
        </w:rPr>
        <w:t>svařování plastů,</w:t>
      </w:r>
    </w:p>
    <w:p w:rsidR="00A30B3B" w:rsidRPr="006212FD" w:rsidRDefault="00A30B3B" w:rsidP="00A30B3B">
      <w:pPr>
        <w:numPr>
          <w:ilvl w:val="0"/>
          <w:numId w:val="29"/>
        </w:numPr>
        <w:tabs>
          <w:tab w:val="clear" w:pos="1146"/>
          <w:tab w:val="num" w:pos="851"/>
        </w:tabs>
        <w:suppressAutoHyphens w:val="0"/>
        <w:spacing w:before="0"/>
        <w:ind w:left="851"/>
        <w:rPr>
          <w:rFonts w:cs="Arial"/>
          <w:szCs w:val="22"/>
        </w:rPr>
      </w:pPr>
      <w:r w:rsidRPr="006212FD">
        <w:rPr>
          <w:rFonts w:cs="Arial"/>
          <w:szCs w:val="22"/>
        </w:rPr>
        <w:t>práce se spalovacím motorem, jehož krytí neodpovídá stanovenému prostředí pracoviště,</w:t>
      </w:r>
    </w:p>
    <w:p w:rsidR="00A30B3B" w:rsidRPr="006212FD" w:rsidRDefault="00A30B3B" w:rsidP="00A30B3B">
      <w:pPr>
        <w:numPr>
          <w:ilvl w:val="0"/>
          <w:numId w:val="29"/>
        </w:numPr>
        <w:tabs>
          <w:tab w:val="clear" w:pos="1146"/>
          <w:tab w:val="num" w:pos="851"/>
        </w:tabs>
        <w:suppressAutoHyphens w:val="0"/>
        <w:spacing w:before="0"/>
        <w:ind w:left="851"/>
        <w:rPr>
          <w:rFonts w:cs="Arial"/>
          <w:szCs w:val="22"/>
        </w:rPr>
      </w:pPr>
      <w:r w:rsidRPr="006212FD">
        <w:rPr>
          <w:rFonts w:cs="Arial"/>
          <w:szCs w:val="22"/>
        </w:rPr>
        <w:t>práce s elektrickým zařízením a elektromechanickými nástroji, jejichž krytí neodpovídá, stanovenému prostředí pracoviště,</w:t>
      </w:r>
    </w:p>
    <w:p w:rsidR="00A30B3B" w:rsidRPr="006212FD" w:rsidRDefault="00A30B3B" w:rsidP="00A30B3B">
      <w:pPr>
        <w:numPr>
          <w:ilvl w:val="0"/>
          <w:numId w:val="29"/>
        </w:numPr>
        <w:tabs>
          <w:tab w:val="clear" w:pos="1146"/>
          <w:tab w:val="num" w:pos="851"/>
        </w:tabs>
        <w:suppressAutoHyphens w:val="0"/>
        <w:spacing w:before="0"/>
        <w:ind w:left="851"/>
        <w:rPr>
          <w:rFonts w:cs="Arial"/>
          <w:szCs w:val="22"/>
        </w:rPr>
      </w:pPr>
      <w:r w:rsidRPr="006212FD">
        <w:rPr>
          <w:rFonts w:cs="Arial"/>
          <w:szCs w:val="22"/>
        </w:rPr>
        <w:t>práce v místech, kde je stanoveno prostředí s nebezpečím výbuchu, s mecha</w:t>
      </w:r>
      <w:r>
        <w:rPr>
          <w:rFonts w:cs="Arial"/>
          <w:szCs w:val="22"/>
        </w:rPr>
        <w:t xml:space="preserve">nickými nástroji, které nemají </w:t>
      </w:r>
      <w:r w:rsidRPr="006212FD">
        <w:rPr>
          <w:rFonts w:cs="Arial"/>
          <w:szCs w:val="22"/>
        </w:rPr>
        <w:t>nejiskřivou  úpravu,</w:t>
      </w:r>
    </w:p>
    <w:p w:rsidR="00A30B3B" w:rsidRPr="006212FD" w:rsidRDefault="00A30B3B" w:rsidP="00A30B3B">
      <w:pPr>
        <w:numPr>
          <w:ilvl w:val="0"/>
          <w:numId w:val="29"/>
        </w:numPr>
        <w:tabs>
          <w:tab w:val="clear" w:pos="1146"/>
          <w:tab w:val="num" w:pos="851"/>
        </w:tabs>
        <w:suppressAutoHyphens w:val="0"/>
        <w:spacing w:before="0"/>
        <w:ind w:left="851"/>
        <w:rPr>
          <w:rFonts w:cs="Arial"/>
          <w:szCs w:val="22"/>
        </w:rPr>
      </w:pPr>
      <w:r w:rsidRPr="006212FD">
        <w:rPr>
          <w:rFonts w:cs="Arial"/>
          <w:szCs w:val="22"/>
        </w:rPr>
        <w:t xml:space="preserve">práce v uzavřených a těsných prostorách, prostorách špatně větratelných (nebezpečí vysoké koncentrace hoř. </w:t>
      </w:r>
      <w:proofErr w:type="gramStart"/>
      <w:r w:rsidRPr="006212FD">
        <w:rPr>
          <w:rFonts w:cs="Arial"/>
          <w:szCs w:val="22"/>
        </w:rPr>
        <w:t>plynů</w:t>
      </w:r>
      <w:proofErr w:type="gramEnd"/>
      <w:r w:rsidRPr="006212FD">
        <w:rPr>
          <w:rFonts w:cs="Arial"/>
          <w:szCs w:val="22"/>
        </w:rPr>
        <w:t xml:space="preserve"> a par, chemicky nebezpečných látek, snížení koncentrace kyslíku v pracovním prostředí),</w:t>
      </w:r>
    </w:p>
    <w:p w:rsidR="00A30B3B" w:rsidRPr="006212FD" w:rsidRDefault="00A30B3B" w:rsidP="00A30B3B">
      <w:pPr>
        <w:numPr>
          <w:ilvl w:val="0"/>
          <w:numId w:val="29"/>
        </w:numPr>
        <w:tabs>
          <w:tab w:val="clear" w:pos="1146"/>
          <w:tab w:val="num" w:pos="851"/>
        </w:tabs>
        <w:suppressAutoHyphens w:val="0"/>
        <w:spacing w:before="0"/>
        <w:ind w:left="851"/>
        <w:rPr>
          <w:rFonts w:cs="Arial"/>
          <w:szCs w:val="22"/>
        </w:rPr>
      </w:pPr>
      <w:r w:rsidRPr="006212FD">
        <w:rPr>
          <w:rFonts w:cs="Arial"/>
          <w:szCs w:val="22"/>
        </w:rPr>
        <w:t>na nádobách, potrubích a přístrojích pod tlakem, které obsahovaly hořlavé nebo hoření podporující látky (zde platí plynárenské předpisy) nebo uvnitř nádob, potrubí, zařízení a přístrojů.</w:t>
      </w:r>
    </w:p>
    <w:p w:rsidR="00A30B3B" w:rsidRPr="006212FD" w:rsidRDefault="00A30B3B" w:rsidP="00A30B3B">
      <w:pPr>
        <w:pStyle w:val="Text"/>
        <w:spacing w:after="0"/>
        <w:rPr>
          <w:rFonts w:cs="Arial"/>
          <w:snapToGrid/>
          <w:szCs w:val="22"/>
        </w:rPr>
      </w:pPr>
      <w:r w:rsidRPr="006212FD">
        <w:rPr>
          <w:rFonts w:cs="Arial"/>
          <w:snapToGrid/>
          <w:szCs w:val="22"/>
        </w:rPr>
        <w:t>Pokud je vedoucí pracoviště na pochybách o charakteru prováděné práce, projedná tuto</w:t>
      </w:r>
    </w:p>
    <w:p w:rsidR="00A30B3B" w:rsidRPr="006212FD" w:rsidRDefault="00A30B3B" w:rsidP="00A30B3B">
      <w:pPr>
        <w:ind w:left="426"/>
        <w:rPr>
          <w:rFonts w:cs="Arial"/>
          <w:color w:val="FF0000"/>
          <w:szCs w:val="22"/>
        </w:rPr>
      </w:pPr>
      <w:r w:rsidRPr="006212FD">
        <w:rPr>
          <w:rFonts w:cs="Arial"/>
          <w:szCs w:val="22"/>
        </w:rPr>
        <w:t>nejasnost se zaměstnancem OBPT, tel.: 3264, 3565, 3564, 2770, 2740.</w:t>
      </w:r>
    </w:p>
    <w:p w:rsidR="00A30B3B" w:rsidRPr="006212FD" w:rsidRDefault="00A30B3B" w:rsidP="00A30B3B">
      <w:pPr>
        <w:ind w:left="426"/>
        <w:rPr>
          <w:rFonts w:cs="Arial"/>
          <w:szCs w:val="22"/>
        </w:rPr>
      </w:pPr>
    </w:p>
    <w:p w:rsidR="00A30B3B" w:rsidRPr="00271F26" w:rsidRDefault="00A30B3B" w:rsidP="00A30B3B">
      <w:pPr>
        <w:pStyle w:val="Nadpis2"/>
        <w:keepNext/>
        <w:numPr>
          <w:ilvl w:val="1"/>
          <w:numId w:val="30"/>
        </w:numPr>
        <w:suppressAutoHyphens w:val="0"/>
        <w:spacing w:before="0" w:after="0"/>
        <w:ind w:left="567" w:hanging="567"/>
        <w:rPr>
          <w:rFonts w:ascii="Arial" w:hAnsi="Arial" w:cs="Arial"/>
          <w:b w:val="0"/>
          <w:bCs w:val="0"/>
          <w:iCs/>
          <w:sz w:val="22"/>
          <w:szCs w:val="22"/>
        </w:rPr>
      </w:pPr>
      <w:bookmarkStart w:id="12" w:name="_Toc19510053"/>
      <w:bookmarkStart w:id="13" w:name="_Toc215890522"/>
      <w:bookmarkStart w:id="14" w:name="_Toc8376373"/>
      <w:r w:rsidRPr="00271F26">
        <w:rPr>
          <w:rFonts w:ascii="Arial" w:hAnsi="Arial" w:cs="Arial"/>
          <w:b w:val="0"/>
          <w:sz w:val="22"/>
          <w:szCs w:val="22"/>
        </w:rPr>
        <w:t>Požadavky na pracovníky provádějící Práce se ZN</w:t>
      </w:r>
      <w:bookmarkEnd w:id="12"/>
      <w:bookmarkEnd w:id="13"/>
      <w:bookmarkEnd w:id="14"/>
    </w:p>
    <w:p w:rsidR="00A30B3B" w:rsidRPr="006212FD" w:rsidRDefault="00A30B3B" w:rsidP="00A30B3B">
      <w:pPr>
        <w:rPr>
          <w:rFonts w:cs="Arial"/>
          <w:szCs w:val="22"/>
        </w:rPr>
      </w:pPr>
    </w:p>
    <w:p w:rsidR="00A30B3B" w:rsidRPr="006212FD" w:rsidRDefault="00A30B3B" w:rsidP="00A30B3B">
      <w:pPr>
        <w:pStyle w:val="Zkladntext22"/>
        <w:numPr>
          <w:ilvl w:val="0"/>
          <w:numId w:val="28"/>
        </w:numPr>
        <w:tabs>
          <w:tab w:val="clear" w:pos="786"/>
        </w:tabs>
        <w:ind w:left="0" w:right="0" w:firstLine="0"/>
        <w:jc w:val="both"/>
        <w:rPr>
          <w:rFonts w:cs="Arial"/>
          <w:szCs w:val="22"/>
        </w:rPr>
      </w:pPr>
      <w:r w:rsidRPr="006212FD">
        <w:rPr>
          <w:rFonts w:cs="Arial"/>
          <w:szCs w:val="22"/>
        </w:rPr>
        <w:t>Práce se ZN smí provádět jen odborně, zdravotně a psychicky způsobilý pracovník, a pokud je pro danou práci požadováno oprávnění o odborné způsobilosti (svářeč a pod.), musí mít toto oprávnění platné,</w:t>
      </w:r>
    </w:p>
    <w:p w:rsidR="00A30B3B" w:rsidRPr="006212FD" w:rsidRDefault="00A30B3B" w:rsidP="00A30B3B">
      <w:pPr>
        <w:pStyle w:val="Zkladntext22"/>
        <w:numPr>
          <w:ilvl w:val="0"/>
          <w:numId w:val="28"/>
        </w:numPr>
        <w:tabs>
          <w:tab w:val="clear" w:pos="360"/>
          <w:tab w:val="clear" w:pos="786"/>
        </w:tabs>
        <w:ind w:left="0" w:right="0" w:firstLine="0"/>
        <w:jc w:val="both"/>
        <w:rPr>
          <w:rFonts w:cs="Arial"/>
          <w:szCs w:val="22"/>
        </w:rPr>
      </w:pPr>
      <w:r w:rsidRPr="006212FD">
        <w:rPr>
          <w:rFonts w:cs="Arial"/>
          <w:szCs w:val="22"/>
        </w:rPr>
        <w:t>pracovník, který bude provádět práce se ZN, se musí prokázat platným osvědčením, svářečským průkazem</w:t>
      </w:r>
    </w:p>
    <w:p w:rsidR="00A30B3B" w:rsidRPr="006212FD" w:rsidRDefault="00A30B3B" w:rsidP="00A30B3B">
      <w:pPr>
        <w:pStyle w:val="Zkladntext22"/>
        <w:numPr>
          <w:ilvl w:val="0"/>
          <w:numId w:val="28"/>
        </w:numPr>
        <w:tabs>
          <w:tab w:val="clear" w:pos="360"/>
          <w:tab w:val="clear" w:pos="786"/>
        </w:tabs>
        <w:ind w:left="0" w:right="0" w:firstLine="0"/>
        <w:jc w:val="both"/>
        <w:rPr>
          <w:rFonts w:cs="Arial"/>
          <w:szCs w:val="22"/>
        </w:rPr>
      </w:pPr>
      <w:r w:rsidRPr="006212FD">
        <w:rPr>
          <w:rFonts w:cs="Arial"/>
          <w:szCs w:val="22"/>
        </w:rPr>
        <w:t>číslo průkazu se zapisuje do povolení ke sváření</w:t>
      </w:r>
    </w:p>
    <w:p w:rsidR="00A30B3B" w:rsidRPr="006212FD" w:rsidRDefault="00A30B3B" w:rsidP="00A30B3B">
      <w:pPr>
        <w:ind w:firstLine="425"/>
        <w:rPr>
          <w:rFonts w:cs="Arial"/>
          <w:b/>
          <w:szCs w:val="22"/>
        </w:rPr>
      </w:pPr>
    </w:p>
    <w:p w:rsidR="00A30B3B" w:rsidRPr="006212FD" w:rsidRDefault="00A30B3B" w:rsidP="00A30B3B">
      <w:pPr>
        <w:ind w:firstLine="425"/>
        <w:jc w:val="center"/>
        <w:rPr>
          <w:rFonts w:cs="Arial"/>
          <w:b/>
          <w:color w:val="FF0000"/>
          <w:szCs w:val="22"/>
        </w:rPr>
      </w:pPr>
      <w:r w:rsidRPr="006212FD">
        <w:rPr>
          <w:rFonts w:cs="Arial"/>
          <w:b/>
          <w:color w:val="FF0000"/>
          <w:szCs w:val="22"/>
        </w:rPr>
        <w:t>Bez tohoto dokladu nesmí být povoleno pracovníkovi pokračovat v práci!</w:t>
      </w:r>
    </w:p>
    <w:p w:rsidR="00A30B3B" w:rsidRPr="00271F26" w:rsidRDefault="00A30B3B" w:rsidP="00271F26">
      <w:pPr>
        <w:rPr>
          <w:b/>
          <w:bCs/>
          <w:iCs/>
        </w:rPr>
      </w:pPr>
      <w:bookmarkStart w:id="15" w:name="_Toc19510054"/>
      <w:bookmarkStart w:id="16" w:name="_Toc215890523"/>
      <w:bookmarkStart w:id="17" w:name="_Toc8376374"/>
      <w:r w:rsidRPr="00271F26">
        <w:rPr>
          <w:b/>
        </w:rPr>
        <w:t>Vystavování Příkazu se ZN</w:t>
      </w:r>
      <w:bookmarkEnd w:id="15"/>
      <w:bookmarkEnd w:id="16"/>
      <w:bookmarkEnd w:id="17"/>
    </w:p>
    <w:p w:rsidR="00A30B3B" w:rsidRPr="006212FD" w:rsidRDefault="00A30B3B" w:rsidP="00A30B3B">
      <w:pPr>
        <w:numPr>
          <w:ilvl w:val="0"/>
          <w:numId w:val="27"/>
        </w:numPr>
        <w:tabs>
          <w:tab w:val="clear" w:pos="360"/>
          <w:tab w:val="num" w:pos="851"/>
        </w:tabs>
        <w:suppressAutoHyphens w:val="0"/>
        <w:spacing w:before="0"/>
        <w:ind w:left="851"/>
        <w:rPr>
          <w:rFonts w:cs="Arial"/>
          <w:szCs w:val="22"/>
        </w:rPr>
      </w:pPr>
      <w:r w:rsidRPr="006212FD">
        <w:rPr>
          <w:rFonts w:cs="Arial"/>
          <w:szCs w:val="22"/>
        </w:rPr>
        <w:t xml:space="preserve">„Příkaz” je povinen vystavit v celém rozsahu (v souladu se zněním této směrnice) vedoucí útvaru/pracoviště, jehož pracovník bude práce vykonávat. </w:t>
      </w:r>
      <w:r w:rsidRPr="006212FD">
        <w:rPr>
          <w:rFonts w:cs="Arial"/>
          <w:szCs w:val="22"/>
          <w:u w:val="single"/>
        </w:rPr>
        <w:t>O vystaveném příkazu je povinen vždy telefonicky, e-mailem nebo osobně informovat OBPT</w:t>
      </w:r>
    </w:p>
    <w:p w:rsidR="00A30B3B" w:rsidRPr="006212FD" w:rsidRDefault="00A30B3B" w:rsidP="00A30B3B">
      <w:pPr>
        <w:numPr>
          <w:ilvl w:val="0"/>
          <w:numId w:val="27"/>
        </w:numPr>
        <w:tabs>
          <w:tab w:val="clear" w:pos="360"/>
          <w:tab w:val="num" w:pos="851"/>
        </w:tabs>
        <w:suppressAutoHyphens w:val="0"/>
        <w:spacing w:before="0"/>
        <w:ind w:left="851"/>
        <w:rPr>
          <w:rFonts w:cs="Arial"/>
          <w:szCs w:val="22"/>
        </w:rPr>
      </w:pPr>
      <w:r w:rsidRPr="006212FD">
        <w:rPr>
          <w:rFonts w:cs="Arial"/>
          <w:szCs w:val="22"/>
        </w:rPr>
        <w:t xml:space="preserve">Vystavovatel příkazu posoudí požární riziko pracoviště, charakter zamýšlené práce s ohledem na ohrožení osob, majetku a životní prostředí, stanoví podmínky a opatření, po jejichž splnění budou práce se ZN prováděny. </w:t>
      </w:r>
    </w:p>
    <w:p w:rsidR="00A30B3B" w:rsidRPr="006212FD" w:rsidRDefault="00A30B3B" w:rsidP="00A30B3B">
      <w:pPr>
        <w:numPr>
          <w:ilvl w:val="0"/>
          <w:numId w:val="27"/>
        </w:numPr>
        <w:tabs>
          <w:tab w:val="clear" w:pos="360"/>
          <w:tab w:val="num" w:pos="851"/>
        </w:tabs>
        <w:suppressAutoHyphens w:val="0"/>
        <w:spacing w:before="0"/>
        <w:ind w:left="851"/>
        <w:rPr>
          <w:rFonts w:cs="Arial"/>
          <w:szCs w:val="22"/>
        </w:rPr>
      </w:pPr>
      <w:r w:rsidRPr="006212FD">
        <w:rPr>
          <w:rFonts w:cs="Arial"/>
          <w:szCs w:val="22"/>
        </w:rPr>
        <w:t xml:space="preserve">Při stanovování podmínek a opatření, spolupracuje s pracovníkem provádějícím práce se ZN a vedoucím pracoviště, na kterém budou práce prováděny. </w:t>
      </w:r>
    </w:p>
    <w:p w:rsidR="00A30B3B" w:rsidRPr="006212FD" w:rsidRDefault="00A30B3B" w:rsidP="00A30B3B">
      <w:pPr>
        <w:numPr>
          <w:ilvl w:val="0"/>
          <w:numId w:val="27"/>
        </w:numPr>
        <w:tabs>
          <w:tab w:val="clear" w:pos="360"/>
          <w:tab w:val="num" w:pos="851"/>
        </w:tabs>
        <w:suppressAutoHyphens w:val="0"/>
        <w:spacing w:before="0"/>
        <w:ind w:left="851"/>
        <w:rPr>
          <w:rFonts w:cs="Arial"/>
          <w:szCs w:val="22"/>
        </w:rPr>
      </w:pPr>
      <w:r w:rsidRPr="006212FD">
        <w:rPr>
          <w:rFonts w:cs="Arial"/>
          <w:szCs w:val="22"/>
        </w:rPr>
        <w:t xml:space="preserve">Pro posouzení podmínek požární bezpečnosti a stanovení dostatečných opatření, může přizvat osobu odborně způsobilou v PO (zaměstnance OBPT), případně další odborníky. </w:t>
      </w:r>
    </w:p>
    <w:p w:rsidR="00A30B3B" w:rsidRPr="006212FD" w:rsidRDefault="00A30B3B" w:rsidP="00A30B3B">
      <w:pPr>
        <w:numPr>
          <w:ilvl w:val="0"/>
          <w:numId w:val="27"/>
        </w:numPr>
        <w:tabs>
          <w:tab w:val="clear" w:pos="360"/>
          <w:tab w:val="num" w:pos="851"/>
        </w:tabs>
        <w:suppressAutoHyphens w:val="0"/>
        <w:spacing w:before="0"/>
        <w:ind w:left="851"/>
        <w:rPr>
          <w:rFonts w:cs="Arial"/>
          <w:szCs w:val="22"/>
        </w:rPr>
      </w:pPr>
      <w:r w:rsidRPr="006212FD">
        <w:rPr>
          <w:rFonts w:cs="Arial"/>
          <w:szCs w:val="22"/>
        </w:rPr>
        <w:t>Je-li to nutné, zvláště v problematických případech, musí být stanoven podrobný pracovní postup přípravných prací a vlastní Práce se ZN.</w:t>
      </w:r>
    </w:p>
    <w:p w:rsidR="00A30B3B" w:rsidRPr="006212FD" w:rsidRDefault="00A30B3B" w:rsidP="00A30B3B">
      <w:pPr>
        <w:numPr>
          <w:ilvl w:val="0"/>
          <w:numId w:val="27"/>
        </w:numPr>
        <w:tabs>
          <w:tab w:val="clear" w:pos="360"/>
          <w:tab w:val="num" w:pos="851"/>
        </w:tabs>
        <w:suppressAutoHyphens w:val="0"/>
        <w:spacing w:before="0"/>
        <w:ind w:left="851"/>
        <w:rPr>
          <w:rFonts w:cs="Arial"/>
          <w:szCs w:val="22"/>
        </w:rPr>
      </w:pPr>
      <w:r w:rsidRPr="006212FD">
        <w:rPr>
          <w:rFonts w:cs="Arial"/>
          <w:szCs w:val="22"/>
        </w:rPr>
        <w:t>Vystavený a řádně vyplněný příkaz pro provádění práce se ZN, je platný až po podpisu všech dotčených pracovníků.</w:t>
      </w:r>
    </w:p>
    <w:p w:rsidR="00A30B3B" w:rsidRPr="006212FD" w:rsidRDefault="00A30B3B" w:rsidP="00A30B3B">
      <w:pPr>
        <w:numPr>
          <w:ilvl w:val="0"/>
          <w:numId w:val="27"/>
        </w:numPr>
        <w:tabs>
          <w:tab w:val="clear" w:pos="360"/>
          <w:tab w:val="num" w:pos="851"/>
        </w:tabs>
        <w:suppressAutoHyphens w:val="0"/>
        <w:spacing w:before="0"/>
        <w:ind w:left="851"/>
        <w:rPr>
          <w:rFonts w:cs="Arial"/>
          <w:b/>
          <w:szCs w:val="22"/>
        </w:rPr>
      </w:pPr>
      <w:r w:rsidRPr="006212FD">
        <w:rPr>
          <w:rFonts w:cs="Arial"/>
          <w:b/>
          <w:szCs w:val="22"/>
        </w:rPr>
        <w:t>Pracovník provádějící práce se ZN musí mít po dobu práce tento příkaz u sebe.</w:t>
      </w:r>
    </w:p>
    <w:p w:rsidR="00A30B3B" w:rsidRPr="006212FD" w:rsidRDefault="00A30B3B" w:rsidP="00A30B3B">
      <w:pPr>
        <w:numPr>
          <w:ilvl w:val="0"/>
          <w:numId w:val="27"/>
        </w:numPr>
        <w:tabs>
          <w:tab w:val="clear" w:pos="360"/>
          <w:tab w:val="num" w:pos="851"/>
        </w:tabs>
        <w:suppressAutoHyphens w:val="0"/>
        <w:spacing w:before="0"/>
        <w:ind w:left="851"/>
        <w:rPr>
          <w:rFonts w:cs="Arial"/>
          <w:b/>
          <w:szCs w:val="22"/>
          <w:u w:val="single"/>
        </w:rPr>
      </w:pPr>
      <w:r w:rsidRPr="006212FD">
        <w:rPr>
          <w:rFonts w:cs="Arial"/>
          <w:szCs w:val="22"/>
          <w:u w:val="single"/>
        </w:rPr>
        <w:t>Po ukončení práce se ZN a ukončení následného dohledu, předá zaměstnanec, který příkaz se ZN vydal, tento příkaz na OBPT k archivaci!</w:t>
      </w:r>
    </w:p>
    <w:p w:rsidR="00A30B3B" w:rsidRPr="006212FD" w:rsidRDefault="00A30B3B" w:rsidP="00A30B3B">
      <w:pPr>
        <w:ind w:left="426"/>
        <w:rPr>
          <w:rFonts w:cs="Arial"/>
          <w:szCs w:val="22"/>
        </w:rPr>
      </w:pPr>
    </w:p>
    <w:p w:rsidR="00A30B3B" w:rsidRPr="00271F26" w:rsidRDefault="00A30B3B" w:rsidP="00271F26">
      <w:pPr>
        <w:rPr>
          <w:b/>
          <w:bCs/>
          <w:iCs/>
        </w:rPr>
      </w:pPr>
      <w:bookmarkStart w:id="18" w:name="_Toc8376375"/>
      <w:bookmarkStart w:id="19" w:name="_Toc19510056"/>
      <w:bookmarkStart w:id="20" w:name="_Toc215890525"/>
      <w:r w:rsidRPr="00271F26">
        <w:rPr>
          <w:b/>
        </w:rPr>
        <w:t>Stanovení opatření pro práce se ZN</w:t>
      </w:r>
      <w:bookmarkEnd w:id="18"/>
      <w:r w:rsidRPr="00271F26">
        <w:rPr>
          <w:b/>
        </w:rPr>
        <w:t xml:space="preserve"> </w:t>
      </w:r>
      <w:bookmarkEnd w:id="19"/>
      <w:bookmarkEnd w:id="20"/>
    </w:p>
    <w:p w:rsidR="00A30B3B" w:rsidRPr="006212FD" w:rsidRDefault="00A30B3B" w:rsidP="00A30B3B">
      <w:pPr>
        <w:ind w:left="426"/>
        <w:rPr>
          <w:rFonts w:cs="Arial"/>
          <w:szCs w:val="22"/>
        </w:rPr>
      </w:pPr>
      <w:r w:rsidRPr="006212FD">
        <w:rPr>
          <w:rFonts w:cs="Arial"/>
          <w:szCs w:val="22"/>
        </w:rPr>
        <w:t>Provedení všech opatření zajišťuje vystavovatel ”Příkazu” ve spolupráci s vedoucím pracoviště, na kterém jsou práce prováděny. Podle skutečné situace, stavu pracoviště (zařízení), kde budou Práce se ZN prováděny, a podle charakteru práce je nutno:</w:t>
      </w:r>
    </w:p>
    <w:p w:rsidR="00A30B3B" w:rsidRPr="006212FD" w:rsidRDefault="00A30B3B" w:rsidP="00A30B3B">
      <w:pPr>
        <w:pStyle w:val="Text"/>
        <w:numPr>
          <w:ilvl w:val="0"/>
          <w:numId w:val="22"/>
        </w:numPr>
        <w:tabs>
          <w:tab w:val="clear" w:pos="360"/>
          <w:tab w:val="num" w:pos="785"/>
        </w:tabs>
        <w:spacing w:after="0"/>
        <w:ind w:left="785"/>
        <w:rPr>
          <w:rFonts w:cs="Arial"/>
          <w:szCs w:val="22"/>
        </w:rPr>
      </w:pPr>
      <w:r w:rsidRPr="006212FD">
        <w:rPr>
          <w:rFonts w:cs="Arial"/>
          <w:snapToGrid/>
          <w:szCs w:val="22"/>
        </w:rPr>
        <w:t xml:space="preserve">zajistit pracoviště proti rozstříkávání nebo odkapávání žhavého kovu do pracovního prostoru </w:t>
      </w:r>
      <w:r w:rsidRPr="006212FD">
        <w:rPr>
          <w:rFonts w:cs="Arial"/>
          <w:szCs w:val="22"/>
        </w:rPr>
        <w:t>a prostorů souvisejících,</w:t>
      </w:r>
    </w:p>
    <w:p w:rsidR="00A30B3B" w:rsidRPr="006212FD" w:rsidRDefault="00A30B3B" w:rsidP="00A30B3B">
      <w:pPr>
        <w:pStyle w:val="Text"/>
        <w:numPr>
          <w:ilvl w:val="0"/>
          <w:numId w:val="22"/>
        </w:numPr>
        <w:tabs>
          <w:tab w:val="clear" w:pos="360"/>
          <w:tab w:val="num" w:pos="785"/>
        </w:tabs>
        <w:spacing w:after="0"/>
        <w:ind w:left="785"/>
        <w:rPr>
          <w:rFonts w:cs="Arial"/>
          <w:szCs w:val="22"/>
        </w:rPr>
      </w:pPr>
      <w:r w:rsidRPr="006212FD">
        <w:rPr>
          <w:rFonts w:cs="Arial"/>
          <w:szCs w:val="22"/>
        </w:rPr>
        <w:t>použít proti rozstřiku nehořlavé tepelně izolační materiály,</w:t>
      </w:r>
    </w:p>
    <w:p w:rsidR="00A30B3B" w:rsidRPr="006212FD" w:rsidRDefault="00A30B3B" w:rsidP="00A30B3B">
      <w:pPr>
        <w:pStyle w:val="Text"/>
        <w:numPr>
          <w:ilvl w:val="0"/>
          <w:numId w:val="22"/>
        </w:numPr>
        <w:tabs>
          <w:tab w:val="clear" w:pos="360"/>
          <w:tab w:val="num" w:pos="785"/>
        </w:tabs>
        <w:spacing w:after="0"/>
        <w:ind w:left="785"/>
        <w:rPr>
          <w:rFonts w:cs="Arial"/>
          <w:szCs w:val="22"/>
        </w:rPr>
      </w:pPr>
      <w:r w:rsidRPr="006212FD">
        <w:rPr>
          <w:rFonts w:cs="Arial"/>
          <w:szCs w:val="22"/>
        </w:rPr>
        <w:t>prostupy a otvory rozvodů a instalací konstrukcí (hlavně požárně dělící konstrukce) utěsnit tepelně izolační hmotou z nehořlavých materiálů, použít plenty a zástěny z nehořlavých hmot,</w:t>
      </w:r>
    </w:p>
    <w:p w:rsidR="00A30B3B" w:rsidRPr="006212FD" w:rsidRDefault="00A30B3B" w:rsidP="00A30B3B">
      <w:pPr>
        <w:pStyle w:val="Text"/>
        <w:numPr>
          <w:ilvl w:val="0"/>
          <w:numId w:val="22"/>
        </w:numPr>
        <w:tabs>
          <w:tab w:val="clear" w:pos="360"/>
          <w:tab w:val="num" w:pos="785"/>
        </w:tabs>
        <w:spacing w:after="0"/>
        <w:ind w:left="785"/>
        <w:rPr>
          <w:rFonts w:cs="Arial"/>
          <w:szCs w:val="22"/>
        </w:rPr>
      </w:pPr>
      <w:r w:rsidRPr="006212FD">
        <w:rPr>
          <w:rFonts w:cs="Arial"/>
          <w:szCs w:val="22"/>
        </w:rPr>
        <w:t>pokrýt předměty nebo konstrukce z hořlavých nebo snadno hořlavých hmot vrstvou pěny, případně je dostatečně smočit vodou, nebo použít tepelně izolační hmotou z nehořlavých materiálů, použít plenty a zástěny z nehořlavých hmot,</w:t>
      </w:r>
    </w:p>
    <w:p w:rsidR="00A30B3B" w:rsidRPr="006212FD" w:rsidRDefault="00A30B3B" w:rsidP="00A30B3B">
      <w:pPr>
        <w:pStyle w:val="Text"/>
        <w:numPr>
          <w:ilvl w:val="0"/>
          <w:numId w:val="22"/>
        </w:numPr>
        <w:tabs>
          <w:tab w:val="clear" w:pos="360"/>
          <w:tab w:val="num" w:pos="785"/>
        </w:tabs>
        <w:spacing w:after="0"/>
        <w:ind w:left="785"/>
        <w:rPr>
          <w:rFonts w:cs="Arial"/>
          <w:szCs w:val="22"/>
        </w:rPr>
      </w:pPr>
      <w:r w:rsidRPr="006212FD">
        <w:rPr>
          <w:rFonts w:cs="Arial"/>
          <w:szCs w:val="22"/>
        </w:rPr>
        <w:t>odstavit zařízení z provozu, vyprázdnit jeho obsah, provést odplynění, vyvětrání, profouknutí inertním plynem, vymýt, vypařit a vyčistit zařízení. Naplnit inertním plynem nebo přivádět do něj po celou dobu prováděné Práce se ZN vodní páru nebo vodu,</w:t>
      </w:r>
    </w:p>
    <w:p w:rsidR="00A30B3B" w:rsidRPr="006212FD" w:rsidRDefault="00A30B3B" w:rsidP="00A30B3B">
      <w:pPr>
        <w:pStyle w:val="Text"/>
        <w:numPr>
          <w:ilvl w:val="0"/>
          <w:numId w:val="22"/>
        </w:numPr>
        <w:tabs>
          <w:tab w:val="clear" w:pos="360"/>
          <w:tab w:val="num" w:pos="785"/>
        </w:tabs>
        <w:spacing w:after="0"/>
        <w:ind w:left="785"/>
        <w:rPr>
          <w:rFonts w:cs="Arial"/>
          <w:szCs w:val="22"/>
        </w:rPr>
      </w:pPr>
      <w:r w:rsidRPr="006212FD">
        <w:rPr>
          <w:rFonts w:cs="Arial"/>
          <w:szCs w:val="22"/>
        </w:rPr>
        <w:t>spolehlivě oddělit zařízení, které je určeno k opravě od přívodů hořlavých kapalin, plynů, škodlivin a odpadů, které mohou být zdrojem požárního nebezpečí nebo vzniku škodlivé atmosféry a od zařízení, která jsou v provozu,</w:t>
      </w:r>
    </w:p>
    <w:p w:rsidR="00A30B3B" w:rsidRPr="006212FD" w:rsidRDefault="00A30B3B" w:rsidP="00A30B3B">
      <w:pPr>
        <w:pStyle w:val="Text"/>
        <w:numPr>
          <w:ilvl w:val="0"/>
          <w:numId w:val="22"/>
        </w:numPr>
        <w:tabs>
          <w:tab w:val="clear" w:pos="360"/>
          <w:tab w:val="num" w:pos="785"/>
        </w:tabs>
        <w:spacing w:after="0"/>
        <w:ind w:left="785"/>
        <w:rPr>
          <w:rFonts w:cs="Arial"/>
          <w:szCs w:val="22"/>
        </w:rPr>
      </w:pPr>
      <w:r w:rsidRPr="006212FD">
        <w:rPr>
          <w:rFonts w:cs="Arial"/>
          <w:szCs w:val="22"/>
        </w:rPr>
        <w:t>potrubní uzávěry pro přívod nebo odvod hořlavých látek, škodlivin, páry, vody a odpadů nebo potrubí uzavřít nejméně dvěma armaturami a prostor mezi nimi otevřít do ovzduší,</w:t>
      </w:r>
    </w:p>
    <w:p w:rsidR="00A30B3B" w:rsidRPr="006212FD" w:rsidRDefault="00A30B3B" w:rsidP="00A30B3B">
      <w:pPr>
        <w:pStyle w:val="Text"/>
        <w:numPr>
          <w:ilvl w:val="0"/>
          <w:numId w:val="22"/>
        </w:numPr>
        <w:tabs>
          <w:tab w:val="clear" w:pos="360"/>
          <w:tab w:val="num" w:pos="785"/>
        </w:tabs>
        <w:spacing w:after="0"/>
        <w:ind w:left="785"/>
        <w:rPr>
          <w:rFonts w:cs="Arial"/>
          <w:szCs w:val="22"/>
        </w:rPr>
      </w:pPr>
      <w:r w:rsidRPr="006212FD">
        <w:rPr>
          <w:rFonts w:cs="Arial"/>
          <w:szCs w:val="22"/>
        </w:rPr>
        <w:t>záslepky musí být zhotoveny z materiálu odolného působení agresivních látek, nehořlavé a dostatečně pevné,</w:t>
      </w:r>
    </w:p>
    <w:p w:rsidR="00A30B3B" w:rsidRPr="006212FD" w:rsidRDefault="00A30B3B" w:rsidP="00A30B3B">
      <w:pPr>
        <w:pStyle w:val="Text"/>
        <w:numPr>
          <w:ilvl w:val="0"/>
          <w:numId w:val="22"/>
        </w:numPr>
        <w:tabs>
          <w:tab w:val="clear" w:pos="360"/>
          <w:tab w:val="num" w:pos="785"/>
        </w:tabs>
        <w:spacing w:after="0"/>
        <w:ind w:left="785"/>
        <w:rPr>
          <w:rFonts w:cs="Arial"/>
          <w:szCs w:val="22"/>
        </w:rPr>
      </w:pPr>
      <w:r w:rsidRPr="006212FD">
        <w:rPr>
          <w:rFonts w:cs="Arial"/>
          <w:szCs w:val="22"/>
        </w:rPr>
        <w:t>odstranit předměty, které nejsou pro práci nezbytně nutné a zvyšují pracovní riziko (lešení, obaly atp.) a zabezpečit únikové cesty pro evakuaci osob. Zabezpečit volný přístup k zařízením požární ochrany (PHP, nástěnné hydranty atp.). Musí být volné vnitřní i vnější přístupové cesty pro požární zásah,</w:t>
      </w:r>
    </w:p>
    <w:p w:rsidR="00A30B3B" w:rsidRPr="006212FD" w:rsidRDefault="00A30B3B" w:rsidP="00A30B3B">
      <w:pPr>
        <w:pStyle w:val="Text"/>
        <w:numPr>
          <w:ilvl w:val="0"/>
          <w:numId w:val="22"/>
        </w:numPr>
        <w:tabs>
          <w:tab w:val="clear" w:pos="360"/>
          <w:tab w:val="num" w:pos="785"/>
        </w:tabs>
        <w:spacing w:after="0"/>
        <w:ind w:left="785"/>
        <w:rPr>
          <w:rFonts w:cs="Arial"/>
          <w:szCs w:val="22"/>
        </w:rPr>
      </w:pPr>
      <w:r w:rsidRPr="006212FD">
        <w:rPr>
          <w:rFonts w:cs="Arial"/>
          <w:szCs w:val="22"/>
        </w:rPr>
        <w:t>zabránit úniku hořlavých plynů při jejich manipulaci, aby nevznikla možnost utvoření výbušné směsi hořlavých par a plynů,</w:t>
      </w:r>
    </w:p>
    <w:p w:rsidR="00A30B3B" w:rsidRPr="006212FD" w:rsidRDefault="00A30B3B" w:rsidP="00A30B3B">
      <w:pPr>
        <w:pStyle w:val="Text"/>
        <w:numPr>
          <w:ilvl w:val="0"/>
          <w:numId w:val="22"/>
        </w:numPr>
        <w:tabs>
          <w:tab w:val="clear" w:pos="360"/>
          <w:tab w:val="num" w:pos="785"/>
        </w:tabs>
        <w:spacing w:after="0"/>
        <w:ind w:left="785"/>
        <w:rPr>
          <w:rFonts w:cs="Arial"/>
          <w:szCs w:val="22"/>
        </w:rPr>
      </w:pPr>
      <w:r w:rsidRPr="006212FD">
        <w:rPr>
          <w:rFonts w:cs="Arial"/>
          <w:szCs w:val="22"/>
        </w:rPr>
        <w:t>tam, kde bylo manipulováno s hořlavou kapalinou, hořlavým plynem, nebo tam, kde hrozí jejich únik, provádět trvalou kontrolu po dobu práce se ZN. Tam, kde hrozí únik hořlavých plynů, je nutno umístit analyzátor spalitelných plynů, který signalizuje nastavenou koncentraci hořlavých plynů, par a prachů,</w:t>
      </w:r>
    </w:p>
    <w:p w:rsidR="00A30B3B" w:rsidRPr="006212FD" w:rsidRDefault="00A30B3B" w:rsidP="00A30B3B">
      <w:pPr>
        <w:pStyle w:val="Text"/>
        <w:numPr>
          <w:ilvl w:val="0"/>
          <w:numId w:val="22"/>
        </w:numPr>
        <w:tabs>
          <w:tab w:val="clear" w:pos="360"/>
          <w:tab w:val="num" w:pos="785"/>
        </w:tabs>
        <w:spacing w:after="0"/>
        <w:ind w:left="785"/>
        <w:rPr>
          <w:rFonts w:cs="Arial"/>
          <w:szCs w:val="22"/>
        </w:rPr>
      </w:pPr>
      <w:r w:rsidRPr="006212FD">
        <w:rPr>
          <w:rFonts w:cs="Arial"/>
          <w:szCs w:val="22"/>
        </w:rPr>
        <w:t>používat nářadí z nejiskřivých materiálů tam, kde je nutno (prostředí s nebezpečím výbuchu hořlavých par, plynů a prachů),</w:t>
      </w:r>
    </w:p>
    <w:p w:rsidR="00A30B3B" w:rsidRPr="006212FD" w:rsidRDefault="00A30B3B" w:rsidP="00A30B3B">
      <w:pPr>
        <w:pStyle w:val="Text"/>
        <w:numPr>
          <w:ilvl w:val="0"/>
          <w:numId w:val="22"/>
        </w:numPr>
        <w:tabs>
          <w:tab w:val="clear" w:pos="360"/>
          <w:tab w:val="num" w:pos="785"/>
        </w:tabs>
        <w:spacing w:after="0"/>
        <w:ind w:left="785"/>
        <w:rPr>
          <w:rFonts w:cs="Arial"/>
          <w:szCs w:val="22"/>
        </w:rPr>
      </w:pPr>
      <w:r w:rsidRPr="006212FD">
        <w:rPr>
          <w:rFonts w:cs="Arial"/>
          <w:szCs w:val="22"/>
        </w:rPr>
        <w:t>zajistit odpojení elektrického proudu, stanovit krytí používané elektrické instalace, určit připojovací místa pro agregát,</w:t>
      </w:r>
    </w:p>
    <w:p w:rsidR="00A30B3B" w:rsidRPr="006212FD" w:rsidRDefault="00A30B3B" w:rsidP="00A30B3B">
      <w:pPr>
        <w:pStyle w:val="Text"/>
        <w:numPr>
          <w:ilvl w:val="0"/>
          <w:numId w:val="22"/>
        </w:numPr>
        <w:tabs>
          <w:tab w:val="clear" w:pos="360"/>
          <w:tab w:val="num" w:pos="785"/>
        </w:tabs>
        <w:spacing w:after="0"/>
        <w:ind w:left="785"/>
        <w:rPr>
          <w:rFonts w:cs="Arial"/>
          <w:szCs w:val="22"/>
        </w:rPr>
      </w:pPr>
      <w:r w:rsidRPr="006212FD">
        <w:rPr>
          <w:rFonts w:cs="Arial"/>
          <w:szCs w:val="22"/>
        </w:rPr>
        <w:t>prostor pro Práce se ZN musí být vybaven dostatečným počtem vhodných hasicích přístrojů nebo jiných hasebních prostředků (dostatečné množství vody, písku, požární roušky a pod.),</w:t>
      </w:r>
    </w:p>
    <w:p w:rsidR="00A30B3B" w:rsidRPr="006212FD" w:rsidRDefault="00A30B3B" w:rsidP="00A30B3B">
      <w:pPr>
        <w:pStyle w:val="Text"/>
        <w:numPr>
          <w:ilvl w:val="0"/>
          <w:numId w:val="22"/>
        </w:numPr>
        <w:tabs>
          <w:tab w:val="clear" w:pos="360"/>
          <w:tab w:val="num" w:pos="785"/>
        </w:tabs>
        <w:spacing w:after="0"/>
        <w:ind w:left="785"/>
        <w:rPr>
          <w:rFonts w:cs="Arial"/>
          <w:szCs w:val="22"/>
        </w:rPr>
      </w:pPr>
      <w:r w:rsidRPr="006212FD">
        <w:rPr>
          <w:rFonts w:cs="Arial"/>
          <w:szCs w:val="22"/>
        </w:rPr>
        <w:t>stanovit místo a podmínky k ukládání svařovací soupravy po dobu přerušení práce a při předávání pracoviště</w:t>
      </w:r>
    </w:p>
    <w:p w:rsidR="00A30B3B" w:rsidRPr="006212FD" w:rsidRDefault="00A30B3B" w:rsidP="00A30B3B">
      <w:pPr>
        <w:pStyle w:val="Text"/>
        <w:numPr>
          <w:ilvl w:val="0"/>
          <w:numId w:val="22"/>
        </w:numPr>
        <w:tabs>
          <w:tab w:val="clear" w:pos="360"/>
          <w:tab w:val="num" w:pos="785"/>
        </w:tabs>
        <w:spacing w:after="0"/>
        <w:ind w:left="785"/>
        <w:rPr>
          <w:rFonts w:cs="Arial"/>
          <w:szCs w:val="22"/>
        </w:rPr>
      </w:pPr>
      <w:r w:rsidRPr="006212FD">
        <w:rPr>
          <w:rFonts w:cs="Arial"/>
          <w:szCs w:val="22"/>
        </w:rPr>
        <w:t>na pracovišti ukládat jen minimální množství tlakových lahví nezbytných ke svařovací soupravě,</w:t>
      </w:r>
    </w:p>
    <w:p w:rsidR="00A30B3B" w:rsidRPr="006212FD" w:rsidRDefault="00A30B3B" w:rsidP="00A30B3B">
      <w:pPr>
        <w:pStyle w:val="Text"/>
        <w:numPr>
          <w:ilvl w:val="0"/>
          <w:numId w:val="22"/>
        </w:numPr>
        <w:tabs>
          <w:tab w:val="clear" w:pos="360"/>
          <w:tab w:val="num" w:pos="785"/>
        </w:tabs>
        <w:spacing w:after="0"/>
        <w:ind w:left="785"/>
        <w:rPr>
          <w:rFonts w:cs="Arial"/>
          <w:szCs w:val="22"/>
        </w:rPr>
      </w:pPr>
      <w:r w:rsidRPr="006212FD">
        <w:rPr>
          <w:rFonts w:cs="Arial"/>
          <w:szCs w:val="22"/>
        </w:rPr>
        <w:t>pokud zůstane tlaková lahev/lahve na pracovišti i v mimopracovní době, je povinnost o tomto informovat ohlašovnu požárů,</w:t>
      </w:r>
    </w:p>
    <w:p w:rsidR="00A30B3B" w:rsidRPr="006212FD" w:rsidRDefault="00A30B3B" w:rsidP="00A30B3B">
      <w:pPr>
        <w:pStyle w:val="Text"/>
        <w:numPr>
          <w:ilvl w:val="0"/>
          <w:numId w:val="22"/>
        </w:numPr>
        <w:tabs>
          <w:tab w:val="clear" w:pos="360"/>
          <w:tab w:val="num" w:pos="785"/>
        </w:tabs>
        <w:spacing w:after="0"/>
        <w:ind w:left="785"/>
        <w:rPr>
          <w:rFonts w:cs="Arial"/>
          <w:szCs w:val="22"/>
        </w:rPr>
      </w:pPr>
      <w:r w:rsidRPr="006212FD">
        <w:rPr>
          <w:rFonts w:cs="Arial"/>
          <w:szCs w:val="22"/>
        </w:rPr>
        <w:t>zaměstnanec OBPT, je v odůvodněných případech, oprávněn práce se ZN kdykoliv přerušit, nebo stanovit dodatečná opatření.</w:t>
      </w:r>
    </w:p>
    <w:p w:rsidR="00A30B3B" w:rsidRPr="006212FD" w:rsidRDefault="00A30B3B" w:rsidP="00A30B3B">
      <w:pPr>
        <w:pStyle w:val="Text"/>
        <w:tabs>
          <w:tab w:val="num" w:pos="785"/>
        </w:tabs>
        <w:spacing w:after="0"/>
        <w:rPr>
          <w:rFonts w:cs="Arial"/>
          <w:szCs w:val="22"/>
        </w:rPr>
      </w:pPr>
    </w:p>
    <w:p w:rsidR="00A30B3B" w:rsidRPr="00271F26" w:rsidRDefault="00A30B3B" w:rsidP="00271F26">
      <w:pPr>
        <w:rPr>
          <w:b/>
          <w:bCs/>
          <w:iCs/>
        </w:rPr>
      </w:pPr>
      <w:bookmarkStart w:id="21" w:name="_Toc8376376"/>
      <w:r w:rsidRPr="00271F26">
        <w:rPr>
          <w:b/>
        </w:rPr>
        <w:t>Dohled při provádění a po ukončení práce se ZN</w:t>
      </w:r>
      <w:bookmarkEnd w:id="21"/>
    </w:p>
    <w:p w:rsidR="00A30B3B" w:rsidRPr="00271F26" w:rsidRDefault="00A30B3B" w:rsidP="00271F26">
      <w:pPr>
        <w:rPr>
          <w:rFonts w:cs="Arial"/>
          <w:b/>
          <w:szCs w:val="22"/>
        </w:rPr>
      </w:pPr>
      <w:r w:rsidRPr="00271F26">
        <w:rPr>
          <w:rFonts w:cs="Arial"/>
          <w:b/>
          <w:szCs w:val="22"/>
        </w:rPr>
        <w:t>Dohled při provádění práce se ZN:</w:t>
      </w:r>
    </w:p>
    <w:p w:rsidR="00A30B3B" w:rsidRPr="006212FD" w:rsidRDefault="00A30B3B" w:rsidP="00A30B3B">
      <w:pPr>
        <w:pStyle w:val="Odstavec"/>
        <w:numPr>
          <w:ilvl w:val="0"/>
          <w:numId w:val="24"/>
        </w:numPr>
        <w:spacing w:before="0" w:after="0"/>
        <w:rPr>
          <w:rFonts w:cs="Arial"/>
          <w:szCs w:val="22"/>
        </w:rPr>
      </w:pPr>
      <w:r w:rsidRPr="006212FD">
        <w:rPr>
          <w:rFonts w:cs="Arial"/>
          <w:szCs w:val="22"/>
        </w:rPr>
        <w:t xml:space="preserve">Při provádění prací se ZN, musí být zajištěn dohled. Dohled nesmí vykonávat pracovník, který práce se ZN přímo provádí (svářeč apod.). </w:t>
      </w:r>
    </w:p>
    <w:p w:rsidR="00A30B3B" w:rsidRPr="006212FD" w:rsidRDefault="00A30B3B" w:rsidP="00A30B3B">
      <w:pPr>
        <w:pStyle w:val="Odstavec"/>
        <w:numPr>
          <w:ilvl w:val="0"/>
          <w:numId w:val="24"/>
        </w:numPr>
        <w:spacing w:before="0" w:after="0"/>
        <w:rPr>
          <w:rFonts w:cs="Arial"/>
          <w:szCs w:val="22"/>
        </w:rPr>
      </w:pPr>
      <w:r w:rsidRPr="006212FD">
        <w:rPr>
          <w:rFonts w:cs="Arial"/>
          <w:szCs w:val="22"/>
        </w:rPr>
        <w:t xml:space="preserve">Úkolem dohledu je včas zjistit vznikající požár nebo situaci, která by mohla mít za následek vznik požáru nebo výbuchu a uhasit vznikající požár. </w:t>
      </w:r>
    </w:p>
    <w:p w:rsidR="00A30B3B" w:rsidRPr="006212FD" w:rsidRDefault="00A30B3B" w:rsidP="00A30B3B">
      <w:pPr>
        <w:pStyle w:val="Odstavec"/>
        <w:numPr>
          <w:ilvl w:val="0"/>
          <w:numId w:val="24"/>
        </w:numPr>
        <w:spacing w:before="0" w:after="0"/>
        <w:rPr>
          <w:rFonts w:cs="Arial"/>
          <w:szCs w:val="22"/>
        </w:rPr>
      </w:pPr>
      <w:r w:rsidRPr="006212FD">
        <w:rPr>
          <w:rFonts w:cs="Arial"/>
          <w:szCs w:val="22"/>
        </w:rPr>
        <w:t>Pracovník provádějící dohled při práci se ZN, má právo zastavit práci do doby, kdy budou vytvořena vhodná preventivní opatření.</w:t>
      </w:r>
    </w:p>
    <w:p w:rsidR="00A30B3B" w:rsidRPr="006212FD" w:rsidRDefault="00A30B3B" w:rsidP="00A30B3B">
      <w:pPr>
        <w:pStyle w:val="Odstavec"/>
        <w:numPr>
          <w:ilvl w:val="0"/>
          <w:numId w:val="24"/>
        </w:numPr>
        <w:spacing w:before="0" w:after="0"/>
        <w:rPr>
          <w:rFonts w:cs="Arial"/>
          <w:szCs w:val="22"/>
        </w:rPr>
      </w:pPr>
      <w:r w:rsidRPr="006212FD">
        <w:rPr>
          <w:rFonts w:cs="Arial"/>
          <w:szCs w:val="22"/>
        </w:rPr>
        <w:t>Počet osob provádějících dohled se stanovuje s ohledem na velikost rizika vzniku požáru nebo výbuchu, rozlehlost pracovního prostoru a jeho dispoziční řešení. Zejména je třeba brát ohled na možnost rozšíření požáru do vedlejších místností nebo jiného podlaží.</w:t>
      </w:r>
    </w:p>
    <w:p w:rsidR="00A30B3B" w:rsidRPr="006212FD" w:rsidRDefault="00A30B3B" w:rsidP="00A30B3B">
      <w:pPr>
        <w:pStyle w:val="Odstavec"/>
        <w:numPr>
          <w:ilvl w:val="0"/>
          <w:numId w:val="24"/>
        </w:numPr>
        <w:spacing w:before="0" w:after="0"/>
        <w:rPr>
          <w:rFonts w:cs="Arial"/>
          <w:szCs w:val="22"/>
        </w:rPr>
      </w:pPr>
      <w:r w:rsidRPr="006212FD">
        <w:rPr>
          <w:rFonts w:cs="Arial"/>
          <w:szCs w:val="22"/>
        </w:rPr>
        <w:t>Dohled musí probíhat nepřetržitě. To znamená, nesmí být přerušen v dobách přestávek.</w:t>
      </w:r>
    </w:p>
    <w:p w:rsidR="00A30B3B" w:rsidRPr="006212FD" w:rsidRDefault="00A30B3B" w:rsidP="00A30B3B">
      <w:pPr>
        <w:pStyle w:val="Odstavec"/>
        <w:spacing w:before="0" w:after="0"/>
        <w:ind w:left="360"/>
        <w:rPr>
          <w:rFonts w:cs="Arial"/>
          <w:szCs w:val="22"/>
        </w:rPr>
      </w:pPr>
    </w:p>
    <w:p w:rsidR="00A30B3B" w:rsidRPr="00271F26" w:rsidRDefault="00A30B3B" w:rsidP="00271F26">
      <w:pPr>
        <w:rPr>
          <w:b/>
        </w:rPr>
      </w:pPr>
      <w:r w:rsidRPr="00271F26">
        <w:rPr>
          <w:b/>
        </w:rPr>
        <w:t>Dohled po ukončení práce se ZN:</w:t>
      </w:r>
    </w:p>
    <w:p w:rsidR="00A30B3B" w:rsidRPr="006212FD" w:rsidRDefault="00A30B3B" w:rsidP="00A30B3B">
      <w:pPr>
        <w:pStyle w:val="Odstavec"/>
        <w:numPr>
          <w:ilvl w:val="0"/>
          <w:numId w:val="25"/>
        </w:numPr>
        <w:spacing w:before="0" w:after="0"/>
        <w:rPr>
          <w:rFonts w:cs="Arial"/>
          <w:szCs w:val="22"/>
        </w:rPr>
      </w:pPr>
      <w:r w:rsidRPr="006212FD">
        <w:rPr>
          <w:rFonts w:cs="Arial"/>
          <w:szCs w:val="22"/>
        </w:rPr>
        <w:t xml:space="preserve">Dohled </w:t>
      </w:r>
      <w:proofErr w:type="gramStart"/>
      <w:r w:rsidRPr="006212FD">
        <w:rPr>
          <w:rFonts w:cs="Arial"/>
          <w:szCs w:val="22"/>
        </w:rPr>
        <w:t>musí</w:t>
      </w:r>
      <w:proofErr w:type="gramEnd"/>
      <w:r w:rsidRPr="006212FD">
        <w:rPr>
          <w:rFonts w:cs="Arial"/>
          <w:szCs w:val="22"/>
        </w:rPr>
        <w:t xml:space="preserve"> být zajištěn nejméně 8 hodin po ukončení práce se ZN. Tento čas </w:t>
      </w:r>
      <w:proofErr w:type="gramStart"/>
      <w:r w:rsidRPr="006212FD">
        <w:rPr>
          <w:rFonts w:cs="Arial"/>
          <w:szCs w:val="22"/>
        </w:rPr>
        <w:t>může</w:t>
      </w:r>
      <w:proofErr w:type="gramEnd"/>
      <w:r w:rsidRPr="006212FD">
        <w:rPr>
          <w:rFonts w:cs="Arial"/>
          <w:szCs w:val="22"/>
        </w:rPr>
        <w:t xml:space="preserve"> být v odůvodněných případech libovolně prodloužen, ale nikdy nesmí být zkrácen.</w:t>
      </w:r>
    </w:p>
    <w:p w:rsidR="00A30B3B" w:rsidRPr="006212FD" w:rsidRDefault="00A30B3B" w:rsidP="00A30B3B">
      <w:pPr>
        <w:pStyle w:val="Odstavec"/>
        <w:numPr>
          <w:ilvl w:val="0"/>
          <w:numId w:val="25"/>
        </w:numPr>
        <w:spacing w:before="0" w:after="0"/>
        <w:rPr>
          <w:rFonts w:cs="Arial"/>
          <w:szCs w:val="22"/>
        </w:rPr>
      </w:pPr>
      <w:r w:rsidRPr="006212FD">
        <w:rPr>
          <w:rFonts w:cs="Arial"/>
          <w:szCs w:val="22"/>
        </w:rPr>
        <w:t xml:space="preserve">V prostorech vybavených EPS lze od dohledu po ukončení práce se ZN upustit. EPS musí být funkční a musí být zajištěno, aby při signalizaci požáru, bylo zajištěno jeho rychlé uhašení. </w:t>
      </w:r>
    </w:p>
    <w:p w:rsidR="00A30B3B" w:rsidRPr="00271F26" w:rsidRDefault="00A30B3B" w:rsidP="00271F26">
      <w:pPr>
        <w:rPr>
          <w:b/>
          <w:bCs/>
          <w:iCs/>
        </w:rPr>
      </w:pPr>
      <w:bookmarkStart w:id="22" w:name="_Toc215890530"/>
      <w:bookmarkStart w:id="23" w:name="_Toc8376377"/>
      <w:r w:rsidRPr="00271F26">
        <w:rPr>
          <w:b/>
        </w:rPr>
        <w:t xml:space="preserve">Vystavování příkazu k práci se ZN vykonávané </w:t>
      </w:r>
      <w:bookmarkEnd w:id="22"/>
      <w:r w:rsidRPr="00271F26">
        <w:rPr>
          <w:b/>
        </w:rPr>
        <w:t>externí firmou</w:t>
      </w:r>
      <w:bookmarkEnd w:id="23"/>
    </w:p>
    <w:p w:rsidR="00A30B3B" w:rsidRPr="006212FD" w:rsidRDefault="00A30B3B" w:rsidP="00A30B3B">
      <w:pPr>
        <w:pStyle w:val="Odstavec"/>
        <w:numPr>
          <w:ilvl w:val="0"/>
          <w:numId w:val="26"/>
        </w:numPr>
        <w:spacing w:before="0" w:after="0"/>
        <w:rPr>
          <w:rFonts w:cs="Arial"/>
          <w:szCs w:val="22"/>
        </w:rPr>
      </w:pPr>
      <w:r w:rsidRPr="006212FD">
        <w:rPr>
          <w:rFonts w:cs="Arial"/>
          <w:szCs w:val="22"/>
        </w:rPr>
        <w:t xml:space="preserve">Zaměstnanci externích firem, jsou pří provádění prací se ZN, povinni postupovat podle tohoto pracovního postupu. </w:t>
      </w:r>
    </w:p>
    <w:p w:rsidR="00A30B3B" w:rsidRPr="006212FD" w:rsidRDefault="00A30B3B" w:rsidP="00A30B3B">
      <w:pPr>
        <w:pStyle w:val="Odstavec"/>
        <w:numPr>
          <w:ilvl w:val="0"/>
          <w:numId w:val="26"/>
        </w:numPr>
        <w:spacing w:before="0" w:after="0"/>
        <w:rPr>
          <w:rFonts w:cs="Arial"/>
          <w:szCs w:val="22"/>
        </w:rPr>
      </w:pPr>
      <w:r w:rsidRPr="006212FD">
        <w:rPr>
          <w:rFonts w:cs="Arial"/>
          <w:szCs w:val="22"/>
        </w:rPr>
        <w:t>Příkaz vystavuje vedoucí pracovní skupiny nebo zaměstnanec FN Brno, který externí firmu najal.</w:t>
      </w:r>
    </w:p>
    <w:p w:rsidR="00A30B3B" w:rsidRPr="00271F26" w:rsidRDefault="00A30B3B" w:rsidP="00271F26">
      <w:pPr>
        <w:rPr>
          <w:b/>
          <w:bCs/>
          <w:iCs/>
        </w:rPr>
      </w:pPr>
      <w:r w:rsidRPr="00271F26">
        <w:rPr>
          <w:b/>
        </w:rPr>
        <w:t>Vystavování příkazu k práci se ZN vykonávané externí firmou (v rámci předaného staveniště dodavateli stavby)</w:t>
      </w:r>
    </w:p>
    <w:p w:rsidR="00A30B3B" w:rsidRPr="006212FD" w:rsidRDefault="00A30B3B" w:rsidP="00A30B3B">
      <w:pPr>
        <w:numPr>
          <w:ilvl w:val="0"/>
          <w:numId w:val="31"/>
        </w:numPr>
        <w:suppressAutoHyphens w:val="0"/>
        <w:spacing w:before="0"/>
        <w:jc w:val="left"/>
        <w:rPr>
          <w:rFonts w:cs="Arial"/>
          <w:szCs w:val="22"/>
        </w:rPr>
      </w:pPr>
      <w:r w:rsidRPr="006212FD">
        <w:rPr>
          <w:rFonts w:cs="Arial"/>
          <w:szCs w:val="22"/>
        </w:rPr>
        <w:t>Viz kapitola 5.9.</w:t>
      </w:r>
    </w:p>
    <w:p w:rsidR="00A30B3B" w:rsidRPr="006212FD" w:rsidRDefault="00A30B3B" w:rsidP="00A30B3B">
      <w:pPr>
        <w:numPr>
          <w:ilvl w:val="0"/>
          <w:numId w:val="31"/>
        </w:numPr>
        <w:suppressAutoHyphens w:val="0"/>
        <w:spacing w:before="0"/>
        <w:rPr>
          <w:rFonts w:cs="Arial"/>
          <w:b/>
          <w:szCs w:val="22"/>
        </w:rPr>
      </w:pPr>
      <w:r w:rsidRPr="006212FD">
        <w:rPr>
          <w:rFonts w:cs="Arial"/>
          <w:szCs w:val="22"/>
        </w:rPr>
        <w:t>Po ukončení práce se ZN a ukončení následného dohledu, mohou být příkazy se ZN uloženy v kanceláři stavbyvedoucího. Po dokončení stavby, nebo na žádost pracovníka OBPT, předá stavbyvedoucí tyto příkazy na OBPT k archivaci.</w:t>
      </w:r>
    </w:p>
    <w:p w:rsidR="00A30B3B" w:rsidRPr="00271F26" w:rsidRDefault="00A30B3B" w:rsidP="00271F26">
      <w:pPr>
        <w:rPr>
          <w:b/>
          <w:bCs/>
          <w:iCs/>
        </w:rPr>
      </w:pPr>
      <w:bookmarkStart w:id="24" w:name="_Toc19510061"/>
      <w:bookmarkStart w:id="25" w:name="_Toc215890531"/>
      <w:bookmarkStart w:id="26" w:name="_Toc8376378"/>
      <w:r w:rsidRPr="00271F26">
        <w:rPr>
          <w:b/>
        </w:rPr>
        <w:t>Kontrola opatření</w:t>
      </w:r>
      <w:bookmarkEnd w:id="24"/>
      <w:bookmarkEnd w:id="25"/>
      <w:bookmarkEnd w:id="26"/>
    </w:p>
    <w:p w:rsidR="00A30B3B" w:rsidRPr="006212FD" w:rsidRDefault="00A30B3B" w:rsidP="00A30B3B">
      <w:pPr>
        <w:numPr>
          <w:ilvl w:val="12"/>
          <w:numId w:val="0"/>
        </w:numPr>
        <w:ind w:left="567"/>
        <w:rPr>
          <w:rFonts w:cs="Arial"/>
          <w:szCs w:val="22"/>
        </w:rPr>
      </w:pPr>
      <w:r w:rsidRPr="006212FD">
        <w:rPr>
          <w:rFonts w:cs="Arial"/>
          <w:szCs w:val="22"/>
        </w:rPr>
        <w:t>Kontrolu stanovených opatření provádějí vedoucí pracoviště, kde se práce se ZN provádí, pracovník který příkaz k práci se ZN vydal případně zaměstnanec, který najal externí firmu provádějící práci se ZN a zaměstnanci OBPT (v rámci své kompetence - zodpovědnosti). Četnost kontrol se řídí podle míry odpovědnosti a závažnosti práce se ZN.</w:t>
      </w:r>
    </w:p>
    <w:p w:rsidR="00A30B3B" w:rsidRPr="00271F26" w:rsidRDefault="00A30B3B" w:rsidP="00271F26">
      <w:pPr>
        <w:rPr>
          <w:b/>
          <w:bCs/>
          <w:iCs/>
        </w:rPr>
      </w:pPr>
      <w:bookmarkStart w:id="27" w:name="_Toc19510062"/>
      <w:bookmarkStart w:id="28" w:name="_Toc215890532"/>
      <w:bookmarkStart w:id="29" w:name="_Toc8376379"/>
      <w:r w:rsidRPr="00271F26">
        <w:rPr>
          <w:b/>
        </w:rPr>
        <w:t>Zastavení práce se ZN</w:t>
      </w:r>
      <w:bookmarkEnd w:id="27"/>
      <w:bookmarkEnd w:id="28"/>
      <w:bookmarkEnd w:id="29"/>
    </w:p>
    <w:p w:rsidR="00A30B3B" w:rsidRPr="006212FD" w:rsidRDefault="00A30B3B" w:rsidP="00A30B3B">
      <w:pPr>
        <w:numPr>
          <w:ilvl w:val="12"/>
          <w:numId w:val="0"/>
        </w:numPr>
        <w:ind w:left="426"/>
        <w:rPr>
          <w:rFonts w:cs="Arial"/>
          <w:szCs w:val="22"/>
        </w:rPr>
      </w:pPr>
      <w:r w:rsidRPr="006212FD">
        <w:rPr>
          <w:rFonts w:cs="Arial"/>
          <w:szCs w:val="22"/>
        </w:rPr>
        <w:t>Zaměstnanci, kteří provádějí kontrolu opatření, odeberou příkaz k práci se ZN pracovníkovi, který práce provádí, v případě:</w:t>
      </w:r>
    </w:p>
    <w:p w:rsidR="00A30B3B" w:rsidRPr="006212FD" w:rsidRDefault="00A30B3B" w:rsidP="00A30B3B">
      <w:pPr>
        <w:numPr>
          <w:ilvl w:val="0"/>
          <w:numId w:val="23"/>
        </w:numPr>
        <w:suppressAutoHyphens w:val="0"/>
        <w:spacing w:before="0"/>
        <w:ind w:left="993" w:hanging="426"/>
        <w:rPr>
          <w:rFonts w:cs="Arial"/>
          <w:szCs w:val="22"/>
        </w:rPr>
      </w:pPr>
      <w:r w:rsidRPr="006212FD">
        <w:rPr>
          <w:rFonts w:cs="Arial"/>
          <w:szCs w:val="22"/>
        </w:rPr>
        <w:t>dojde-li v průběhu práce ke změně stanovených opatření nebo jejich nedodržení,</w:t>
      </w:r>
    </w:p>
    <w:p w:rsidR="00A30B3B" w:rsidRPr="006212FD" w:rsidRDefault="00A30B3B" w:rsidP="00A30B3B">
      <w:pPr>
        <w:numPr>
          <w:ilvl w:val="0"/>
          <w:numId w:val="23"/>
        </w:numPr>
        <w:suppressAutoHyphens w:val="0"/>
        <w:spacing w:before="0"/>
        <w:ind w:left="993" w:hanging="426"/>
        <w:rPr>
          <w:rFonts w:cs="Arial"/>
          <w:szCs w:val="22"/>
        </w:rPr>
      </w:pPr>
      <w:r w:rsidRPr="006212FD">
        <w:rPr>
          <w:rFonts w:cs="Arial"/>
          <w:szCs w:val="22"/>
        </w:rPr>
        <w:t>dojde-li k porušení norem a předpisů bezpečnosti práce a požární ochrany,</w:t>
      </w:r>
    </w:p>
    <w:p w:rsidR="00A30B3B" w:rsidRPr="006212FD" w:rsidRDefault="00A30B3B" w:rsidP="00A30B3B">
      <w:pPr>
        <w:numPr>
          <w:ilvl w:val="0"/>
          <w:numId w:val="23"/>
        </w:numPr>
        <w:suppressAutoHyphens w:val="0"/>
        <w:spacing w:before="0"/>
        <w:ind w:left="993" w:hanging="426"/>
        <w:rPr>
          <w:rFonts w:cs="Arial"/>
          <w:szCs w:val="22"/>
        </w:rPr>
      </w:pPr>
      <w:r w:rsidRPr="006212FD">
        <w:rPr>
          <w:rFonts w:cs="Arial"/>
          <w:szCs w:val="22"/>
        </w:rPr>
        <w:t>dojde-li k ohrožení životního prostředí,</w:t>
      </w:r>
    </w:p>
    <w:p w:rsidR="00A30B3B" w:rsidRPr="006212FD" w:rsidRDefault="00A30B3B" w:rsidP="00A30B3B">
      <w:pPr>
        <w:numPr>
          <w:ilvl w:val="12"/>
          <w:numId w:val="0"/>
        </w:numPr>
        <w:ind w:left="425"/>
        <w:rPr>
          <w:rFonts w:cs="Arial"/>
          <w:szCs w:val="22"/>
        </w:rPr>
      </w:pPr>
      <w:r w:rsidRPr="006212FD">
        <w:rPr>
          <w:rFonts w:cs="Arial"/>
          <w:szCs w:val="22"/>
        </w:rPr>
        <w:t>Práce mohou pokračovat až po odstranění</w:t>
      </w:r>
    </w:p>
    <w:p w:rsidR="00A30B3B" w:rsidRPr="00271F26" w:rsidRDefault="00A30B3B" w:rsidP="00271F26">
      <w:pPr>
        <w:rPr>
          <w:b/>
          <w:bCs/>
          <w:iCs/>
        </w:rPr>
      </w:pPr>
      <w:bookmarkStart w:id="30" w:name="_Toc19510064"/>
      <w:bookmarkStart w:id="31" w:name="_Toc215890534"/>
      <w:bookmarkStart w:id="32" w:name="_Toc8376380"/>
      <w:r w:rsidRPr="00271F26">
        <w:rPr>
          <w:b/>
        </w:rPr>
        <w:t>Skartace příkazu k práci se ZN</w:t>
      </w:r>
      <w:bookmarkEnd w:id="30"/>
      <w:bookmarkEnd w:id="31"/>
      <w:bookmarkEnd w:id="32"/>
    </w:p>
    <w:p w:rsidR="00A30B3B" w:rsidRPr="006212FD" w:rsidRDefault="00A30B3B" w:rsidP="00A30B3B">
      <w:pPr>
        <w:numPr>
          <w:ilvl w:val="12"/>
          <w:numId w:val="0"/>
        </w:numPr>
        <w:ind w:firstLine="360"/>
        <w:rPr>
          <w:rFonts w:cs="Arial"/>
          <w:b/>
          <w:szCs w:val="22"/>
        </w:rPr>
      </w:pPr>
      <w:r w:rsidRPr="006212FD">
        <w:rPr>
          <w:rFonts w:cs="Arial"/>
          <w:szCs w:val="22"/>
        </w:rPr>
        <w:t>Skartační lhůta příkazu k práci se ZN je 5 let</w:t>
      </w:r>
      <w:r w:rsidRPr="006212FD">
        <w:rPr>
          <w:rFonts w:cs="Arial"/>
          <w:b/>
          <w:szCs w:val="22"/>
        </w:rPr>
        <w:t>.</w:t>
      </w:r>
    </w:p>
    <w:p w:rsidR="00A30B3B" w:rsidRPr="00271F26" w:rsidRDefault="00A30B3B" w:rsidP="00271F26">
      <w:pPr>
        <w:jc w:val="center"/>
        <w:rPr>
          <w:b/>
        </w:rPr>
      </w:pPr>
      <w:bookmarkStart w:id="33" w:name="_Toc19510067"/>
      <w:bookmarkStart w:id="34" w:name="_Toc215890536"/>
      <w:bookmarkStart w:id="35" w:name="_Toc8376381"/>
      <w:r w:rsidRPr="00271F26">
        <w:rPr>
          <w:b/>
        </w:rPr>
        <w:t>Související dokument</w:t>
      </w:r>
      <w:bookmarkEnd w:id="33"/>
      <w:bookmarkEnd w:id="34"/>
      <w:r w:rsidRPr="00271F26">
        <w:rPr>
          <w:b/>
        </w:rPr>
        <w:t>y</w:t>
      </w:r>
      <w:bookmarkEnd w:id="35"/>
    </w:p>
    <w:p w:rsidR="00A30B3B" w:rsidRPr="006212FD" w:rsidRDefault="00A30B3B" w:rsidP="00A30B3B">
      <w:pPr>
        <w:ind w:firstLine="426"/>
        <w:rPr>
          <w:rFonts w:cs="Arial"/>
          <w:szCs w:val="22"/>
        </w:rPr>
      </w:pPr>
      <w:r w:rsidRPr="006212FD">
        <w:rPr>
          <w:rFonts w:cs="Arial"/>
          <w:szCs w:val="22"/>
        </w:rPr>
        <w:t>Zákon č. 262/2006 Sb.  - Zákoník práce, ve znění pozdějších předpisů</w:t>
      </w:r>
    </w:p>
    <w:p w:rsidR="00A30B3B" w:rsidRPr="006212FD" w:rsidRDefault="00A30B3B" w:rsidP="00A30B3B">
      <w:pPr>
        <w:ind w:firstLine="426"/>
        <w:rPr>
          <w:rFonts w:cs="Arial"/>
          <w:szCs w:val="22"/>
        </w:rPr>
      </w:pPr>
      <w:r w:rsidRPr="006212FD">
        <w:rPr>
          <w:rFonts w:cs="Arial"/>
          <w:szCs w:val="22"/>
        </w:rPr>
        <w:t>Zákon č. 133/85 Sb. o požární ochraně, ve znění pozdějších předpisů</w:t>
      </w:r>
    </w:p>
    <w:p w:rsidR="00A30B3B" w:rsidRPr="006212FD" w:rsidRDefault="00A30B3B" w:rsidP="00A30B3B">
      <w:pPr>
        <w:ind w:left="426"/>
        <w:rPr>
          <w:rFonts w:cs="Arial"/>
          <w:szCs w:val="22"/>
        </w:rPr>
      </w:pPr>
      <w:r w:rsidRPr="006212FD">
        <w:rPr>
          <w:rFonts w:cs="Arial"/>
          <w:szCs w:val="22"/>
        </w:rPr>
        <w:t>Vyhláška č. 246/2001 Sb., o stanovení podmínek požární bezpečnosti a výkonu státního požárního dozoru, v platném znění,</w:t>
      </w:r>
    </w:p>
    <w:p w:rsidR="00A30B3B" w:rsidRPr="006212FD" w:rsidRDefault="00A30B3B" w:rsidP="00A30B3B">
      <w:pPr>
        <w:ind w:left="426"/>
        <w:rPr>
          <w:rFonts w:cs="Arial"/>
          <w:szCs w:val="22"/>
        </w:rPr>
      </w:pPr>
      <w:r w:rsidRPr="006212FD">
        <w:rPr>
          <w:rFonts w:cs="Arial"/>
          <w:szCs w:val="22"/>
        </w:rPr>
        <w:t>Vyhláška MV č. 87/2000 Sb., kterou se stanoví podmínky požární bezpečnosti při svařování platném znění</w:t>
      </w:r>
    </w:p>
    <w:p w:rsidR="00A30B3B" w:rsidRPr="006212FD" w:rsidRDefault="00A30B3B" w:rsidP="00A30B3B">
      <w:pPr>
        <w:ind w:left="426"/>
        <w:rPr>
          <w:rFonts w:cs="Arial"/>
          <w:szCs w:val="22"/>
        </w:rPr>
      </w:pPr>
      <w:r w:rsidRPr="006212FD">
        <w:rPr>
          <w:rFonts w:cs="Arial"/>
          <w:szCs w:val="22"/>
        </w:rPr>
        <w:t>Vyhláška č. 50/1978 Sb., o odborné způsobilosti v elektrotechnice</w:t>
      </w:r>
    </w:p>
    <w:p w:rsidR="00A30B3B" w:rsidRPr="006212FD" w:rsidRDefault="00A30B3B" w:rsidP="00A30B3B">
      <w:pPr>
        <w:ind w:left="426"/>
        <w:rPr>
          <w:rFonts w:cs="Arial"/>
          <w:szCs w:val="22"/>
        </w:rPr>
      </w:pPr>
      <w:r w:rsidRPr="006212FD">
        <w:rPr>
          <w:rFonts w:cs="Arial"/>
          <w:szCs w:val="22"/>
        </w:rPr>
        <w:t>Nařízení vlády č. 495/2001 Sb., kterým se stanoví bližší podmínky poskytování osobních ochranných pracovních prostředků</w:t>
      </w:r>
    </w:p>
    <w:p w:rsidR="00A30B3B" w:rsidRPr="006212FD" w:rsidRDefault="00A30B3B" w:rsidP="00A30B3B">
      <w:pPr>
        <w:pStyle w:val="Zkladntextodsazen2"/>
        <w:spacing w:after="0" w:line="240" w:lineRule="auto"/>
        <w:ind w:left="426"/>
        <w:rPr>
          <w:rFonts w:cs="Arial"/>
          <w:szCs w:val="22"/>
        </w:rPr>
      </w:pPr>
      <w:r w:rsidRPr="006212FD">
        <w:rPr>
          <w:rFonts w:cs="Arial"/>
          <w:szCs w:val="22"/>
        </w:rPr>
        <w:t>Nařízení vlády č. 406/2004 Sb., o bližších podmínkách na zajištění bezpečnosti ochrany zdraví při práci v prostředí s nebezpečím výbuchu</w:t>
      </w:r>
    </w:p>
    <w:p w:rsidR="00A30B3B" w:rsidRPr="006212FD" w:rsidRDefault="00A30B3B" w:rsidP="00A30B3B">
      <w:pPr>
        <w:ind w:firstLine="426"/>
        <w:rPr>
          <w:rFonts w:cs="Arial"/>
          <w:szCs w:val="22"/>
        </w:rPr>
      </w:pPr>
      <w:r w:rsidRPr="006212FD">
        <w:rPr>
          <w:rFonts w:cs="Arial"/>
          <w:szCs w:val="22"/>
        </w:rPr>
        <w:t>ČSN 05 0601 Bezpečnostní ustanovení pro sváření kovů</w:t>
      </w:r>
    </w:p>
    <w:p w:rsidR="00A30B3B" w:rsidRDefault="00A30B3B" w:rsidP="00A30B3B">
      <w:pPr>
        <w:ind w:left="426"/>
        <w:rPr>
          <w:rFonts w:cs="Arial"/>
          <w:szCs w:val="22"/>
        </w:rPr>
      </w:pPr>
      <w:r w:rsidRPr="006212FD">
        <w:rPr>
          <w:rFonts w:cs="Arial"/>
          <w:szCs w:val="22"/>
        </w:rPr>
        <w:t>ČSN 33 2320 Předpisy pro elektrická zařízení v prostředí s nebezpečím výbuchu podle příslušných předpisů</w:t>
      </w:r>
    </w:p>
    <w:p w:rsidR="00146029" w:rsidRPr="006212FD" w:rsidRDefault="00146029" w:rsidP="00A30B3B">
      <w:pPr>
        <w:ind w:left="426"/>
        <w:rPr>
          <w:rFonts w:cs="Arial"/>
          <w:szCs w:val="22"/>
        </w:rPr>
      </w:pPr>
      <w:r w:rsidRPr="00234D13">
        <w:rPr>
          <w:u w:val="single"/>
        </w:rPr>
        <w:t>Příloha 1</w:t>
      </w:r>
      <w:r w:rsidRPr="00234D13">
        <w:t xml:space="preserve"> - Příkaz k provádění práce se zvýšeným nebezpečím požáru</w:t>
      </w:r>
    </w:p>
    <w:p w:rsidR="00A30B3B" w:rsidRDefault="00A30B3B" w:rsidP="00F7431D">
      <w:pPr>
        <w:rPr>
          <w:rFonts w:asciiTheme="minorHAnsi" w:hAnsiTheme="minorHAnsi" w:cstheme="minorHAnsi"/>
          <w:szCs w:val="22"/>
        </w:rPr>
      </w:pPr>
    </w:p>
    <w:p w:rsidR="00F7431D" w:rsidRDefault="00F7431D" w:rsidP="00F7431D">
      <w:pPr>
        <w:rPr>
          <w:rFonts w:asciiTheme="minorHAnsi" w:hAnsiTheme="minorHAnsi" w:cstheme="minorHAnsi"/>
          <w:szCs w:val="22"/>
        </w:rPr>
      </w:pPr>
    </w:p>
    <w:p w:rsidR="00F7431D" w:rsidRPr="00173DB3" w:rsidRDefault="00F7431D" w:rsidP="00F7431D">
      <w:pPr>
        <w:spacing w:line="280" w:lineRule="atLeast"/>
        <w:jc w:val="center"/>
        <w:rPr>
          <w:rFonts w:cs="Arial"/>
          <w:b/>
          <w:sz w:val="28"/>
          <w:szCs w:val="28"/>
          <w:u w:val="single"/>
          <w:lang w:eastAsia="cs-CZ"/>
        </w:rPr>
      </w:pPr>
      <w:r w:rsidRPr="00173DB3">
        <w:rPr>
          <w:rFonts w:cs="Arial"/>
          <w:b/>
          <w:sz w:val="28"/>
          <w:szCs w:val="28"/>
          <w:u w:val="single"/>
          <w:lang w:eastAsia="cs-CZ"/>
        </w:rPr>
        <w:t>Příkaz k provádění práce se zvýšeným nebezpečím požáru</w:t>
      </w:r>
    </w:p>
    <w:p w:rsidR="00F7431D" w:rsidRPr="00173DB3" w:rsidRDefault="00F7431D" w:rsidP="00F7431D">
      <w:pPr>
        <w:spacing w:line="280" w:lineRule="atLeast"/>
        <w:jc w:val="center"/>
        <w:rPr>
          <w:rFonts w:ascii="Times New Roman" w:hAnsi="Times New Roman"/>
          <w:sz w:val="20"/>
          <w:szCs w:val="20"/>
          <w:lang w:eastAsia="cs-CZ"/>
        </w:rPr>
      </w:pPr>
      <w:r w:rsidRPr="00173DB3">
        <w:rPr>
          <w:rFonts w:cs="Arial"/>
          <w:sz w:val="20"/>
          <w:szCs w:val="20"/>
          <w:lang w:eastAsia="cs-CZ"/>
        </w:rPr>
        <w:t>(</w:t>
      </w:r>
      <w:r w:rsidRPr="00173DB3">
        <w:rPr>
          <w:rFonts w:cs="Arial"/>
          <w:i/>
          <w:sz w:val="20"/>
          <w:szCs w:val="20"/>
          <w:lang w:eastAsia="cs-CZ"/>
        </w:rPr>
        <w:t>Pracovní postup  R/FN Brno/0580 – Příloha 1</w:t>
      </w:r>
      <w:r w:rsidRPr="00173DB3">
        <w:rPr>
          <w:rFonts w:cs="Arial"/>
          <w:sz w:val="20"/>
          <w:szCs w:val="20"/>
          <w:lang w:eastAsia="cs-CZ"/>
        </w:rPr>
        <w:t>)</w:t>
      </w:r>
    </w:p>
    <w:p w:rsidR="00F7431D" w:rsidRPr="00173DB3" w:rsidRDefault="00F7431D" w:rsidP="00F7431D">
      <w:pPr>
        <w:spacing w:line="280" w:lineRule="atLeast"/>
        <w:jc w:val="center"/>
        <w:rPr>
          <w:rFonts w:cs="Arial"/>
          <w:sz w:val="20"/>
          <w:szCs w:val="20"/>
          <w:lang w:eastAsia="cs-CZ"/>
        </w:rPr>
      </w:pPr>
    </w:p>
    <w:tbl>
      <w:tblPr>
        <w:tblpPr w:leftFromText="141" w:rightFromText="141" w:vertAnchor="text" w:horzAnchor="page" w:tblpX="4305" w:tblpY="64"/>
        <w:tblW w:w="0" w:type="auto"/>
        <w:tblBorders>
          <w:bottom w:val="single" w:sz="4" w:space="0" w:color="auto"/>
        </w:tblBorders>
        <w:tblCellMar>
          <w:left w:w="70" w:type="dxa"/>
          <w:right w:w="70" w:type="dxa"/>
        </w:tblCellMar>
        <w:tblLook w:val="04A0" w:firstRow="1" w:lastRow="0" w:firstColumn="1" w:lastColumn="0" w:noHBand="0" w:noVBand="1"/>
      </w:tblPr>
      <w:tblGrid>
        <w:gridCol w:w="1682"/>
        <w:gridCol w:w="1683"/>
        <w:gridCol w:w="1682"/>
        <w:gridCol w:w="1683"/>
      </w:tblGrid>
      <w:tr w:rsidR="00F7431D" w:rsidRPr="00173DB3" w:rsidTr="00146029">
        <w:trPr>
          <w:trHeight w:val="379"/>
        </w:trPr>
        <w:tc>
          <w:tcPr>
            <w:tcW w:w="1682" w:type="dxa"/>
            <w:tcBorders>
              <w:top w:val="nil"/>
              <w:left w:val="nil"/>
              <w:bottom w:val="single" w:sz="4" w:space="0" w:color="auto"/>
              <w:right w:val="nil"/>
            </w:tcBorders>
            <w:hideMark/>
          </w:tcPr>
          <w:p w:rsidR="00F7431D" w:rsidRPr="00173DB3" w:rsidRDefault="00F7431D" w:rsidP="00146029">
            <w:pPr>
              <w:spacing w:line="280" w:lineRule="atLeast"/>
              <w:rPr>
                <w:rFonts w:cs="Arial"/>
                <w:b/>
                <w:sz w:val="20"/>
                <w:szCs w:val="20"/>
                <w:lang w:eastAsia="cs-CZ"/>
              </w:rPr>
            </w:pPr>
            <w:r w:rsidRPr="00173DB3">
              <w:rPr>
                <w:rFonts w:cs="Arial"/>
                <w:b/>
                <w:sz w:val="20"/>
                <w:szCs w:val="20"/>
                <w:lang w:eastAsia="cs-CZ"/>
              </w:rPr>
              <w:t>Od:</w:t>
            </w: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 xml:space="preserve">Den: </w:t>
            </w:r>
          </w:p>
        </w:tc>
        <w:tc>
          <w:tcPr>
            <w:tcW w:w="1683" w:type="dxa"/>
            <w:tcBorders>
              <w:top w:val="nil"/>
              <w:left w:val="nil"/>
              <w:bottom w:val="single" w:sz="4" w:space="0" w:color="auto"/>
              <w:right w:val="nil"/>
            </w:tcBorders>
          </w:tcPr>
          <w:p w:rsidR="00F7431D" w:rsidRPr="00173DB3" w:rsidRDefault="00F7431D" w:rsidP="00146029">
            <w:pPr>
              <w:spacing w:line="280" w:lineRule="atLeast"/>
              <w:rPr>
                <w:rFonts w:cs="Arial"/>
                <w:sz w:val="20"/>
                <w:szCs w:val="20"/>
                <w:lang w:eastAsia="cs-CZ"/>
              </w:rPr>
            </w:pP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Hod:</w:t>
            </w:r>
          </w:p>
        </w:tc>
        <w:tc>
          <w:tcPr>
            <w:tcW w:w="1682" w:type="dxa"/>
            <w:tcBorders>
              <w:top w:val="nil"/>
              <w:left w:val="nil"/>
              <w:bottom w:val="single" w:sz="4" w:space="0" w:color="auto"/>
              <w:right w:val="nil"/>
            </w:tcBorders>
            <w:hideMark/>
          </w:tcPr>
          <w:p w:rsidR="00F7431D" w:rsidRPr="00173DB3" w:rsidRDefault="00F7431D" w:rsidP="00146029">
            <w:pPr>
              <w:spacing w:line="280" w:lineRule="atLeast"/>
              <w:rPr>
                <w:rFonts w:cs="Arial"/>
                <w:b/>
                <w:sz w:val="20"/>
                <w:szCs w:val="20"/>
                <w:lang w:eastAsia="cs-CZ"/>
              </w:rPr>
            </w:pPr>
            <w:r w:rsidRPr="00173DB3">
              <w:rPr>
                <w:rFonts w:cs="Arial"/>
                <w:b/>
                <w:sz w:val="20"/>
                <w:szCs w:val="20"/>
                <w:lang w:eastAsia="cs-CZ"/>
              </w:rPr>
              <w:t>Do:</w:t>
            </w: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Den:</w:t>
            </w:r>
          </w:p>
        </w:tc>
        <w:tc>
          <w:tcPr>
            <w:tcW w:w="1683" w:type="dxa"/>
            <w:tcBorders>
              <w:top w:val="nil"/>
              <w:left w:val="nil"/>
              <w:bottom w:val="single" w:sz="4" w:space="0" w:color="auto"/>
              <w:right w:val="nil"/>
            </w:tcBorders>
          </w:tcPr>
          <w:p w:rsidR="00F7431D" w:rsidRPr="00173DB3" w:rsidRDefault="00F7431D" w:rsidP="00146029">
            <w:pPr>
              <w:spacing w:line="280" w:lineRule="atLeast"/>
              <w:rPr>
                <w:rFonts w:cs="Arial"/>
                <w:sz w:val="20"/>
                <w:szCs w:val="20"/>
                <w:lang w:eastAsia="cs-CZ"/>
              </w:rPr>
            </w:pP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Hod:</w:t>
            </w:r>
          </w:p>
        </w:tc>
      </w:tr>
    </w:tbl>
    <w:p w:rsidR="00F7431D" w:rsidRPr="00173DB3" w:rsidRDefault="00F7431D" w:rsidP="00F7431D">
      <w:pPr>
        <w:numPr>
          <w:ilvl w:val="0"/>
          <w:numId w:val="41"/>
        </w:numPr>
        <w:suppressAutoHyphens w:val="0"/>
        <w:spacing w:before="0" w:line="280" w:lineRule="atLeast"/>
        <w:ind w:left="360"/>
        <w:jc w:val="left"/>
        <w:rPr>
          <w:rFonts w:cs="Arial"/>
          <w:szCs w:val="22"/>
        </w:rPr>
      </w:pPr>
      <w:r w:rsidRPr="00173DB3">
        <w:rPr>
          <w:rFonts w:cs="Arial"/>
          <w:szCs w:val="22"/>
          <w:lang w:eastAsia="cs-CZ"/>
        </w:rPr>
        <w:t>Zahájení / ukončení prací</w:t>
      </w:r>
    </w:p>
    <w:p w:rsidR="00F7431D" w:rsidRPr="00173DB3" w:rsidRDefault="00F7431D" w:rsidP="00F7431D">
      <w:pPr>
        <w:spacing w:line="280" w:lineRule="atLeast"/>
        <w:ind w:firstLine="360"/>
        <w:rPr>
          <w:rFonts w:cs="Arial"/>
          <w:szCs w:val="22"/>
          <w:lang w:eastAsia="cs-CZ"/>
        </w:rPr>
      </w:pPr>
      <w:r w:rsidRPr="00173DB3">
        <w:rPr>
          <w:rFonts w:cs="Arial"/>
          <w:szCs w:val="22"/>
          <w:lang w:eastAsia="cs-CZ"/>
        </w:rPr>
        <w:t xml:space="preserve">platnost příkazu </w:t>
      </w:r>
    </w:p>
    <w:p w:rsidR="00F7431D" w:rsidRPr="00173DB3" w:rsidRDefault="00F7431D" w:rsidP="00F7431D">
      <w:pPr>
        <w:spacing w:line="280" w:lineRule="atLeast"/>
        <w:rPr>
          <w:rFonts w:cs="Arial"/>
          <w:szCs w:val="22"/>
          <w:lang w:eastAsia="cs-CZ"/>
        </w:rPr>
      </w:pPr>
    </w:p>
    <w:tbl>
      <w:tblPr>
        <w:tblpPr w:leftFromText="141" w:rightFromText="141" w:vertAnchor="text" w:horzAnchor="margin" w:tblpX="430"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72"/>
      </w:tblGrid>
      <w:tr w:rsidR="00F7431D" w:rsidRPr="00173DB3" w:rsidTr="00146029">
        <w:trPr>
          <w:trHeight w:val="178"/>
        </w:trPr>
        <w:tc>
          <w:tcPr>
            <w:tcW w:w="9430" w:type="dxa"/>
            <w:tcBorders>
              <w:top w:val="nil"/>
              <w:left w:val="nil"/>
              <w:bottom w:val="single" w:sz="4" w:space="0" w:color="auto"/>
              <w:right w:val="nil"/>
            </w:tcBorders>
          </w:tcPr>
          <w:p w:rsidR="00F7431D" w:rsidRPr="00173DB3" w:rsidRDefault="00F7431D" w:rsidP="00146029">
            <w:pPr>
              <w:spacing w:line="280" w:lineRule="atLeast"/>
              <w:rPr>
                <w:rFonts w:cs="Arial"/>
                <w:lang w:eastAsia="cs-CZ"/>
              </w:rPr>
            </w:pPr>
          </w:p>
        </w:tc>
      </w:tr>
    </w:tbl>
    <w:p w:rsidR="00F7431D" w:rsidRPr="00173DB3" w:rsidRDefault="00F7431D" w:rsidP="00F7431D">
      <w:pPr>
        <w:numPr>
          <w:ilvl w:val="0"/>
          <w:numId w:val="41"/>
        </w:numPr>
        <w:suppressAutoHyphens w:val="0"/>
        <w:spacing w:before="0" w:line="280" w:lineRule="atLeast"/>
        <w:ind w:left="360"/>
        <w:jc w:val="left"/>
        <w:rPr>
          <w:rFonts w:cs="Arial"/>
          <w:szCs w:val="22"/>
        </w:rPr>
      </w:pPr>
      <w:r w:rsidRPr="00173DB3">
        <w:rPr>
          <w:rFonts w:cs="Arial"/>
          <w:szCs w:val="22"/>
          <w:lang w:eastAsia="cs-CZ"/>
        </w:rPr>
        <w:t>Pracoviště – místo kde se práce bude provádět</w:t>
      </w:r>
    </w:p>
    <w:p w:rsidR="00F7431D" w:rsidRPr="00173DB3" w:rsidRDefault="00F7431D" w:rsidP="00F7431D">
      <w:pPr>
        <w:spacing w:line="280" w:lineRule="atLeast"/>
        <w:rPr>
          <w:rFonts w:cs="Arial"/>
          <w:szCs w:val="22"/>
          <w:lang w:eastAsia="cs-CZ"/>
        </w:rPr>
      </w:pPr>
    </w:p>
    <w:p w:rsidR="00F7431D" w:rsidRPr="00173DB3" w:rsidRDefault="00F7431D" w:rsidP="00F7431D">
      <w:pPr>
        <w:numPr>
          <w:ilvl w:val="0"/>
          <w:numId w:val="41"/>
        </w:numPr>
        <w:suppressAutoHyphens w:val="0"/>
        <w:spacing w:before="0" w:line="280" w:lineRule="atLeast"/>
        <w:ind w:left="360"/>
        <w:jc w:val="left"/>
        <w:rPr>
          <w:rFonts w:cs="Arial"/>
          <w:szCs w:val="22"/>
          <w:lang w:eastAsia="cs-CZ"/>
        </w:rPr>
      </w:pPr>
      <w:r w:rsidRPr="00173DB3">
        <w:rPr>
          <w:rFonts w:cs="Arial"/>
          <w:szCs w:val="22"/>
          <w:lang w:eastAsia="cs-CZ"/>
        </w:rPr>
        <w:t>Přesné stanovení pracovního úkolu</w:t>
      </w:r>
    </w:p>
    <w:tbl>
      <w:tblPr>
        <w:tblW w:w="954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0"/>
      </w:tblGrid>
      <w:tr w:rsidR="00F7431D" w:rsidRPr="00173DB3" w:rsidTr="00146029">
        <w:trPr>
          <w:trHeight w:val="217"/>
        </w:trPr>
        <w:tc>
          <w:tcPr>
            <w:tcW w:w="9540" w:type="dxa"/>
            <w:tcBorders>
              <w:top w:val="nil"/>
              <w:left w:val="nil"/>
              <w:bottom w:val="single" w:sz="4" w:space="0" w:color="auto"/>
              <w:right w:val="nil"/>
            </w:tcBorders>
          </w:tcPr>
          <w:p w:rsidR="00F7431D" w:rsidRPr="00173DB3" w:rsidRDefault="00F7431D" w:rsidP="00146029">
            <w:pPr>
              <w:spacing w:line="280" w:lineRule="atLeast"/>
              <w:rPr>
                <w:rFonts w:cs="Arial"/>
                <w:lang w:eastAsia="cs-CZ"/>
              </w:rPr>
            </w:pPr>
          </w:p>
        </w:tc>
      </w:tr>
    </w:tbl>
    <w:p w:rsidR="00F7431D" w:rsidRPr="00173DB3" w:rsidRDefault="00F7431D" w:rsidP="00F7431D">
      <w:pPr>
        <w:spacing w:line="280" w:lineRule="atLeast"/>
        <w:rPr>
          <w:rFonts w:cs="Arial"/>
          <w:szCs w:val="22"/>
        </w:rPr>
      </w:pPr>
    </w:p>
    <w:p w:rsidR="00F7431D" w:rsidRPr="00173DB3" w:rsidRDefault="00F7431D" w:rsidP="00F7431D">
      <w:pPr>
        <w:numPr>
          <w:ilvl w:val="0"/>
          <w:numId w:val="41"/>
        </w:numPr>
        <w:suppressAutoHyphens w:val="0"/>
        <w:spacing w:before="0" w:line="280" w:lineRule="atLeast"/>
        <w:ind w:left="360"/>
        <w:jc w:val="left"/>
        <w:rPr>
          <w:rFonts w:cs="Arial"/>
          <w:szCs w:val="22"/>
          <w:lang w:eastAsia="cs-CZ"/>
        </w:rPr>
      </w:pPr>
      <w:r w:rsidRPr="00173DB3">
        <w:rPr>
          <w:rFonts w:cs="Arial"/>
          <w:szCs w:val="22"/>
          <w:lang w:eastAsia="cs-CZ"/>
        </w:rPr>
        <w:t>Určení technologie, která se použije</w:t>
      </w:r>
    </w:p>
    <w:tbl>
      <w:tblPr>
        <w:tblW w:w="9543"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3"/>
      </w:tblGrid>
      <w:tr w:rsidR="00F7431D" w:rsidRPr="00173DB3" w:rsidTr="00146029">
        <w:trPr>
          <w:trHeight w:val="181"/>
        </w:trPr>
        <w:tc>
          <w:tcPr>
            <w:tcW w:w="9543" w:type="dxa"/>
            <w:tcBorders>
              <w:top w:val="nil"/>
              <w:left w:val="nil"/>
              <w:bottom w:val="single" w:sz="4" w:space="0" w:color="auto"/>
              <w:right w:val="nil"/>
            </w:tcBorders>
          </w:tcPr>
          <w:p w:rsidR="00F7431D" w:rsidRPr="00173DB3" w:rsidRDefault="00F7431D" w:rsidP="00146029">
            <w:pPr>
              <w:spacing w:line="280" w:lineRule="atLeast"/>
              <w:rPr>
                <w:rFonts w:cs="Arial"/>
                <w:lang w:eastAsia="cs-CZ"/>
              </w:rPr>
            </w:pPr>
          </w:p>
        </w:tc>
      </w:tr>
    </w:tbl>
    <w:p w:rsidR="00F7431D" w:rsidRPr="00173DB3" w:rsidRDefault="00F7431D" w:rsidP="00F7431D">
      <w:pPr>
        <w:spacing w:line="280" w:lineRule="atLeast"/>
        <w:rPr>
          <w:rFonts w:cs="Arial"/>
          <w:szCs w:val="22"/>
        </w:rPr>
      </w:pPr>
    </w:p>
    <w:p w:rsidR="00F7431D" w:rsidRPr="00173DB3" w:rsidRDefault="00F7431D" w:rsidP="00F7431D">
      <w:pPr>
        <w:numPr>
          <w:ilvl w:val="0"/>
          <w:numId w:val="41"/>
        </w:numPr>
        <w:suppressAutoHyphens w:val="0"/>
        <w:spacing w:before="0" w:line="280" w:lineRule="atLeast"/>
        <w:ind w:left="360"/>
        <w:jc w:val="left"/>
        <w:rPr>
          <w:rFonts w:cs="Arial"/>
          <w:szCs w:val="22"/>
          <w:lang w:eastAsia="cs-CZ"/>
        </w:rPr>
      </w:pPr>
      <w:r w:rsidRPr="00173DB3">
        <w:rPr>
          <w:rFonts w:cs="Arial"/>
          <w:szCs w:val="22"/>
          <w:lang w:eastAsia="cs-CZ"/>
        </w:rPr>
        <w:t>Vedoucí práce, který za provedení práce odpovídá a který příkaz převzal</w:t>
      </w:r>
    </w:p>
    <w:tbl>
      <w:tblPr>
        <w:tblW w:w="9360" w:type="dxa"/>
        <w:tblInd w:w="430" w:type="dxa"/>
        <w:tblBorders>
          <w:bottom w:val="single" w:sz="4" w:space="0" w:color="auto"/>
        </w:tblBorders>
        <w:tblCellMar>
          <w:left w:w="70" w:type="dxa"/>
          <w:right w:w="70" w:type="dxa"/>
        </w:tblCellMar>
        <w:tblLook w:val="04A0" w:firstRow="1" w:lastRow="0" w:firstColumn="1" w:lastColumn="0" w:noHBand="0" w:noVBand="1"/>
      </w:tblPr>
      <w:tblGrid>
        <w:gridCol w:w="4860"/>
        <w:gridCol w:w="4500"/>
      </w:tblGrid>
      <w:tr w:rsidR="00F7431D" w:rsidRPr="00173DB3" w:rsidTr="00146029">
        <w:trPr>
          <w:trHeight w:val="410"/>
        </w:trPr>
        <w:tc>
          <w:tcPr>
            <w:tcW w:w="4860" w:type="dxa"/>
            <w:tcBorders>
              <w:top w:val="nil"/>
              <w:left w:val="nil"/>
              <w:bottom w:val="single" w:sz="4" w:space="0" w:color="auto"/>
              <w:right w:val="nil"/>
            </w:tcBorders>
            <w:vAlign w:val="bottom"/>
            <w:hideMark/>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Jméno a příjmení:</w:t>
            </w:r>
          </w:p>
        </w:tc>
        <w:tc>
          <w:tcPr>
            <w:tcW w:w="4500" w:type="dxa"/>
            <w:tcBorders>
              <w:top w:val="nil"/>
              <w:left w:val="nil"/>
              <w:bottom w:val="single" w:sz="4" w:space="0" w:color="auto"/>
              <w:right w:val="nil"/>
            </w:tcBorders>
            <w:vAlign w:val="bottom"/>
            <w:hideMark/>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r>
    </w:tbl>
    <w:p w:rsidR="00F7431D" w:rsidRPr="00173DB3" w:rsidRDefault="00F7431D" w:rsidP="00F7431D">
      <w:pPr>
        <w:spacing w:line="280" w:lineRule="atLeast"/>
        <w:rPr>
          <w:rFonts w:cs="Arial"/>
          <w:szCs w:val="22"/>
        </w:rPr>
      </w:pPr>
    </w:p>
    <w:p w:rsidR="00F7431D" w:rsidRPr="00173DB3" w:rsidRDefault="00F7431D" w:rsidP="00F7431D">
      <w:pPr>
        <w:numPr>
          <w:ilvl w:val="0"/>
          <w:numId w:val="41"/>
        </w:numPr>
        <w:suppressAutoHyphens w:val="0"/>
        <w:spacing w:before="0" w:line="280" w:lineRule="atLeast"/>
        <w:ind w:left="360"/>
        <w:jc w:val="left"/>
        <w:rPr>
          <w:rFonts w:cs="Arial"/>
          <w:szCs w:val="22"/>
          <w:lang w:eastAsia="cs-CZ"/>
        </w:rPr>
      </w:pPr>
      <w:r w:rsidRPr="00173DB3">
        <w:rPr>
          <w:rFonts w:cs="Arial"/>
          <w:szCs w:val="22"/>
          <w:lang w:eastAsia="cs-CZ"/>
        </w:rPr>
        <w:t xml:space="preserve">Pracovník, který bude práci vykonávat </w:t>
      </w:r>
    </w:p>
    <w:tbl>
      <w:tblPr>
        <w:tblW w:w="9360" w:type="dxa"/>
        <w:tblInd w:w="430" w:type="dxa"/>
        <w:tblBorders>
          <w:bottom w:val="single" w:sz="4" w:space="0" w:color="auto"/>
        </w:tblBorders>
        <w:tblCellMar>
          <w:left w:w="70" w:type="dxa"/>
          <w:right w:w="70" w:type="dxa"/>
        </w:tblCellMar>
        <w:tblLook w:val="04A0" w:firstRow="1" w:lastRow="0" w:firstColumn="1" w:lastColumn="0" w:noHBand="0" w:noVBand="1"/>
      </w:tblPr>
      <w:tblGrid>
        <w:gridCol w:w="3181"/>
        <w:gridCol w:w="3181"/>
        <w:gridCol w:w="2998"/>
      </w:tblGrid>
      <w:tr w:rsidR="00F7431D" w:rsidRPr="00173DB3" w:rsidTr="00146029">
        <w:trPr>
          <w:trHeight w:val="387"/>
        </w:trPr>
        <w:tc>
          <w:tcPr>
            <w:tcW w:w="3181" w:type="dxa"/>
            <w:tcBorders>
              <w:top w:val="nil"/>
              <w:left w:val="nil"/>
              <w:bottom w:val="single" w:sz="4" w:space="0" w:color="auto"/>
              <w:right w:val="nil"/>
            </w:tcBorders>
            <w:vAlign w:val="bottom"/>
            <w:hideMark/>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Jméno a příjmení:</w:t>
            </w:r>
          </w:p>
        </w:tc>
        <w:tc>
          <w:tcPr>
            <w:tcW w:w="3181" w:type="dxa"/>
            <w:tcBorders>
              <w:top w:val="nil"/>
              <w:left w:val="nil"/>
              <w:bottom w:val="single" w:sz="4" w:space="0" w:color="auto"/>
              <w:right w:val="nil"/>
            </w:tcBorders>
            <w:vAlign w:val="bottom"/>
            <w:hideMark/>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Č. dokladu:</w:t>
            </w:r>
          </w:p>
        </w:tc>
        <w:tc>
          <w:tcPr>
            <w:tcW w:w="2998" w:type="dxa"/>
            <w:tcBorders>
              <w:top w:val="nil"/>
              <w:left w:val="nil"/>
              <w:bottom w:val="single" w:sz="4" w:space="0" w:color="auto"/>
              <w:right w:val="nil"/>
            </w:tcBorders>
            <w:vAlign w:val="bottom"/>
            <w:hideMark/>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r>
    </w:tbl>
    <w:p w:rsidR="00F7431D" w:rsidRPr="00173DB3" w:rsidRDefault="00F7431D" w:rsidP="00F7431D">
      <w:pPr>
        <w:spacing w:line="280" w:lineRule="atLeast"/>
        <w:rPr>
          <w:rFonts w:cs="Arial"/>
          <w:szCs w:val="22"/>
        </w:rPr>
      </w:pPr>
    </w:p>
    <w:p w:rsidR="00F7431D" w:rsidRPr="00173DB3" w:rsidRDefault="00F7431D" w:rsidP="00F7431D">
      <w:pPr>
        <w:numPr>
          <w:ilvl w:val="0"/>
          <w:numId w:val="41"/>
        </w:numPr>
        <w:suppressAutoHyphens w:val="0"/>
        <w:spacing w:before="0" w:line="280" w:lineRule="atLeast"/>
        <w:ind w:left="360"/>
        <w:jc w:val="left"/>
        <w:rPr>
          <w:rFonts w:cs="Arial"/>
          <w:szCs w:val="22"/>
          <w:lang w:eastAsia="cs-CZ"/>
        </w:rPr>
      </w:pPr>
      <w:r w:rsidRPr="00173DB3">
        <w:rPr>
          <w:rFonts w:cs="Arial"/>
          <w:szCs w:val="22"/>
          <w:lang w:eastAsia="cs-CZ"/>
        </w:rPr>
        <w:t>Podrobná specifikace požárně bezpečnostních opatření</w:t>
      </w:r>
    </w:p>
    <w:tbl>
      <w:tblPr>
        <w:tblW w:w="936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60"/>
      </w:tblGrid>
      <w:tr w:rsidR="00F7431D" w:rsidRPr="00173DB3" w:rsidTr="00146029">
        <w:trPr>
          <w:trHeight w:val="150"/>
        </w:trPr>
        <w:tc>
          <w:tcPr>
            <w:tcW w:w="9360" w:type="dxa"/>
            <w:tcBorders>
              <w:top w:val="nil"/>
              <w:left w:val="nil"/>
              <w:bottom w:val="single" w:sz="4" w:space="0" w:color="auto"/>
              <w:right w:val="nil"/>
            </w:tcBorders>
          </w:tcPr>
          <w:p w:rsidR="00F7431D" w:rsidRPr="00173DB3" w:rsidRDefault="00F7431D" w:rsidP="00146029">
            <w:pPr>
              <w:spacing w:line="280" w:lineRule="atLeast"/>
              <w:rPr>
                <w:rFonts w:cs="Arial"/>
                <w:lang w:eastAsia="cs-CZ"/>
              </w:rPr>
            </w:pPr>
          </w:p>
        </w:tc>
      </w:tr>
      <w:tr w:rsidR="00F7431D" w:rsidRPr="00173DB3" w:rsidTr="00146029">
        <w:trPr>
          <w:trHeight w:val="397"/>
        </w:trPr>
        <w:tc>
          <w:tcPr>
            <w:tcW w:w="9360" w:type="dxa"/>
            <w:tcBorders>
              <w:top w:val="single" w:sz="4" w:space="0" w:color="auto"/>
              <w:left w:val="nil"/>
              <w:bottom w:val="single" w:sz="4" w:space="0" w:color="auto"/>
              <w:right w:val="nil"/>
            </w:tcBorders>
          </w:tcPr>
          <w:p w:rsidR="00F7431D" w:rsidRPr="00173DB3" w:rsidRDefault="00F7431D" w:rsidP="00146029">
            <w:pPr>
              <w:spacing w:line="280" w:lineRule="atLeast"/>
              <w:rPr>
                <w:rFonts w:cs="Arial"/>
                <w:lang w:eastAsia="cs-CZ"/>
              </w:rPr>
            </w:pPr>
          </w:p>
        </w:tc>
      </w:tr>
      <w:tr w:rsidR="00F7431D" w:rsidRPr="00173DB3" w:rsidTr="00146029">
        <w:trPr>
          <w:trHeight w:val="397"/>
        </w:trPr>
        <w:tc>
          <w:tcPr>
            <w:tcW w:w="9360" w:type="dxa"/>
            <w:tcBorders>
              <w:top w:val="single" w:sz="4" w:space="0" w:color="auto"/>
              <w:left w:val="nil"/>
              <w:bottom w:val="single" w:sz="4" w:space="0" w:color="auto"/>
              <w:right w:val="nil"/>
            </w:tcBorders>
          </w:tcPr>
          <w:p w:rsidR="00F7431D" w:rsidRPr="00173DB3" w:rsidRDefault="00F7431D" w:rsidP="00146029">
            <w:pPr>
              <w:spacing w:line="280" w:lineRule="atLeast"/>
              <w:rPr>
                <w:rFonts w:cs="Arial"/>
                <w:lang w:eastAsia="cs-CZ"/>
              </w:rPr>
            </w:pPr>
          </w:p>
        </w:tc>
      </w:tr>
    </w:tbl>
    <w:p w:rsidR="00F7431D" w:rsidRPr="00173DB3" w:rsidRDefault="00F7431D" w:rsidP="00F7431D">
      <w:pPr>
        <w:spacing w:line="280" w:lineRule="atLeast"/>
        <w:rPr>
          <w:rFonts w:cs="Arial"/>
          <w:szCs w:val="22"/>
        </w:rPr>
      </w:pPr>
    </w:p>
    <w:p w:rsidR="00F7431D" w:rsidRPr="00173DB3" w:rsidRDefault="00F7431D" w:rsidP="00F7431D">
      <w:pPr>
        <w:numPr>
          <w:ilvl w:val="0"/>
          <w:numId w:val="41"/>
        </w:numPr>
        <w:suppressAutoHyphens w:val="0"/>
        <w:spacing w:before="0" w:line="280" w:lineRule="atLeast"/>
        <w:ind w:left="360"/>
        <w:jc w:val="left"/>
        <w:rPr>
          <w:rFonts w:cs="Arial"/>
          <w:szCs w:val="22"/>
          <w:lang w:eastAsia="cs-CZ"/>
        </w:rPr>
      </w:pPr>
      <w:r w:rsidRPr="00173DB3">
        <w:rPr>
          <w:rFonts w:cs="Arial"/>
          <w:szCs w:val="22"/>
          <w:lang w:eastAsia="cs-CZ"/>
        </w:rPr>
        <w:t>Vybavení hasebními prostředky</w:t>
      </w:r>
    </w:p>
    <w:tbl>
      <w:tblPr>
        <w:tblW w:w="936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60"/>
      </w:tblGrid>
      <w:tr w:rsidR="00F7431D" w:rsidRPr="00173DB3" w:rsidTr="00146029">
        <w:trPr>
          <w:trHeight w:val="266"/>
        </w:trPr>
        <w:tc>
          <w:tcPr>
            <w:tcW w:w="9360" w:type="dxa"/>
            <w:tcBorders>
              <w:top w:val="nil"/>
              <w:left w:val="nil"/>
              <w:bottom w:val="single" w:sz="4" w:space="0" w:color="auto"/>
              <w:right w:val="nil"/>
            </w:tcBorders>
          </w:tcPr>
          <w:p w:rsidR="00F7431D" w:rsidRPr="00173DB3" w:rsidRDefault="00F7431D" w:rsidP="00146029">
            <w:pPr>
              <w:spacing w:line="280" w:lineRule="atLeast"/>
              <w:rPr>
                <w:rFonts w:cs="Arial"/>
                <w:lang w:eastAsia="cs-CZ"/>
              </w:rPr>
            </w:pPr>
          </w:p>
        </w:tc>
      </w:tr>
    </w:tbl>
    <w:p w:rsidR="00F7431D" w:rsidRPr="00173DB3" w:rsidRDefault="00F7431D" w:rsidP="00F7431D">
      <w:pPr>
        <w:spacing w:line="280" w:lineRule="atLeast"/>
        <w:rPr>
          <w:rFonts w:cs="Arial"/>
          <w:szCs w:val="22"/>
        </w:rPr>
      </w:pPr>
    </w:p>
    <w:tbl>
      <w:tblPr>
        <w:tblpPr w:leftFromText="141" w:rightFromText="141" w:vertAnchor="text" w:tblpX="4750" w:tblpY="1"/>
        <w:tblOverlap w:val="never"/>
        <w:tblW w:w="5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0"/>
      </w:tblGrid>
      <w:tr w:rsidR="00F7431D" w:rsidRPr="00173DB3" w:rsidTr="00146029">
        <w:trPr>
          <w:trHeight w:val="183"/>
        </w:trPr>
        <w:tc>
          <w:tcPr>
            <w:tcW w:w="5110" w:type="dxa"/>
            <w:tcBorders>
              <w:top w:val="nil"/>
              <w:left w:val="nil"/>
              <w:bottom w:val="single" w:sz="4" w:space="0" w:color="auto"/>
              <w:right w:val="nil"/>
            </w:tcBorders>
            <w:hideMark/>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Jméno a příjmení:</w:t>
            </w:r>
          </w:p>
        </w:tc>
      </w:tr>
    </w:tbl>
    <w:p w:rsidR="00F7431D" w:rsidRPr="00173DB3" w:rsidRDefault="00F7431D" w:rsidP="00F7431D">
      <w:pPr>
        <w:numPr>
          <w:ilvl w:val="0"/>
          <w:numId w:val="41"/>
        </w:numPr>
        <w:suppressAutoHyphens w:val="0"/>
        <w:spacing w:before="0" w:line="280" w:lineRule="atLeast"/>
        <w:ind w:left="360"/>
        <w:jc w:val="left"/>
        <w:rPr>
          <w:rFonts w:cs="Arial"/>
          <w:szCs w:val="22"/>
        </w:rPr>
      </w:pPr>
      <w:r w:rsidRPr="00173DB3">
        <w:rPr>
          <w:rFonts w:cs="Arial"/>
          <w:szCs w:val="22"/>
          <w:lang w:eastAsia="cs-CZ"/>
        </w:rPr>
        <w:t>Požární dohled po dobu vykonávání práce</w:t>
      </w:r>
    </w:p>
    <w:p w:rsidR="00F7431D" w:rsidRPr="00173DB3" w:rsidRDefault="00F7431D" w:rsidP="00F7431D">
      <w:pPr>
        <w:spacing w:line="280" w:lineRule="atLeast"/>
        <w:rPr>
          <w:rFonts w:cs="Arial"/>
          <w:szCs w:val="22"/>
          <w:lang w:eastAsia="cs-CZ"/>
        </w:rPr>
      </w:pPr>
    </w:p>
    <w:p w:rsidR="00F7431D" w:rsidRPr="00173DB3" w:rsidRDefault="00F7431D" w:rsidP="00F7431D">
      <w:pPr>
        <w:numPr>
          <w:ilvl w:val="0"/>
          <w:numId w:val="41"/>
        </w:numPr>
        <w:suppressAutoHyphens w:val="0"/>
        <w:spacing w:before="0" w:line="280" w:lineRule="atLeast"/>
        <w:ind w:left="360"/>
        <w:jc w:val="left"/>
        <w:rPr>
          <w:rFonts w:cs="Arial"/>
          <w:szCs w:val="22"/>
          <w:lang w:eastAsia="cs-CZ"/>
        </w:rPr>
      </w:pPr>
      <w:r w:rsidRPr="00173DB3">
        <w:rPr>
          <w:rFonts w:cs="Arial"/>
          <w:szCs w:val="22"/>
          <w:lang w:eastAsia="cs-CZ"/>
        </w:rPr>
        <w:t>Požární dohled po ukončení práce</w:t>
      </w:r>
    </w:p>
    <w:tbl>
      <w:tblPr>
        <w:tblW w:w="9360" w:type="dxa"/>
        <w:tblInd w:w="430" w:type="dxa"/>
        <w:tblBorders>
          <w:bottom w:val="single" w:sz="4" w:space="0" w:color="auto"/>
        </w:tblBorders>
        <w:tblCellMar>
          <w:left w:w="70" w:type="dxa"/>
          <w:right w:w="70" w:type="dxa"/>
        </w:tblCellMar>
        <w:tblLook w:val="04A0" w:firstRow="1" w:lastRow="0" w:firstColumn="1" w:lastColumn="0" w:noHBand="0" w:noVBand="1"/>
      </w:tblPr>
      <w:tblGrid>
        <w:gridCol w:w="3420"/>
        <w:gridCol w:w="1710"/>
        <w:gridCol w:w="1710"/>
        <w:gridCol w:w="2520"/>
      </w:tblGrid>
      <w:tr w:rsidR="00F7431D" w:rsidRPr="00173DB3" w:rsidTr="00146029">
        <w:trPr>
          <w:trHeight w:val="183"/>
        </w:trPr>
        <w:tc>
          <w:tcPr>
            <w:tcW w:w="3420" w:type="dxa"/>
            <w:tcBorders>
              <w:top w:val="nil"/>
              <w:left w:val="nil"/>
              <w:bottom w:val="single" w:sz="4" w:space="0" w:color="auto"/>
              <w:right w:val="nil"/>
            </w:tcBorders>
            <w:hideMark/>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Jméno a příjmení:</w:t>
            </w:r>
          </w:p>
        </w:tc>
        <w:tc>
          <w:tcPr>
            <w:tcW w:w="1710" w:type="dxa"/>
            <w:tcBorders>
              <w:top w:val="nil"/>
              <w:left w:val="nil"/>
              <w:bottom w:val="single" w:sz="4" w:space="0" w:color="auto"/>
              <w:right w:val="nil"/>
            </w:tcBorders>
            <w:hideMark/>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Od:</w:t>
            </w:r>
          </w:p>
        </w:tc>
        <w:tc>
          <w:tcPr>
            <w:tcW w:w="1710" w:type="dxa"/>
            <w:tcBorders>
              <w:top w:val="nil"/>
              <w:left w:val="nil"/>
              <w:bottom w:val="single" w:sz="4" w:space="0" w:color="auto"/>
              <w:right w:val="nil"/>
            </w:tcBorders>
            <w:hideMark/>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Do:</w:t>
            </w:r>
          </w:p>
        </w:tc>
        <w:tc>
          <w:tcPr>
            <w:tcW w:w="2520" w:type="dxa"/>
            <w:tcBorders>
              <w:top w:val="nil"/>
              <w:left w:val="nil"/>
              <w:bottom w:val="single" w:sz="4" w:space="0" w:color="auto"/>
              <w:right w:val="nil"/>
            </w:tcBorders>
            <w:hideMark/>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r>
    </w:tbl>
    <w:p w:rsidR="00F7431D" w:rsidRPr="00173DB3" w:rsidRDefault="00F7431D" w:rsidP="00F7431D">
      <w:pPr>
        <w:spacing w:line="280" w:lineRule="atLeast"/>
        <w:rPr>
          <w:rFonts w:cs="Arial"/>
          <w:szCs w:val="22"/>
        </w:rPr>
      </w:pPr>
    </w:p>
    <w:p w:rsidR="00F7431D" w:rsidRPr="00173DB3" w:rsidRDefault="00F7431D" w:rsidP="00F7431D">
      <w:pPr>
        <w:numPr>
          <w:ilvl w:val="0"/>
          <w:numId w:val="41"/>
        </w:numPr>
        <w:suppressAutoHyphens w:val="0"/>
        <w:spacing w:before="0" w:line="280" w:lineRule="atLeast"/>
        <w:ind w:left="360"/>
        <w:jc w:val="left"/>
        <w:rPr>
          <w:rFonts w:cs="Arial"/>
          <w:szCs w:val="22"/>
          <w:lang w:eastAsia="cs-CZ"/>
        </w:rPr>
      </w:pPr>
      <w:r w:rsidRPr="00173DB3">
        <w:rPr>
          <w:rFonts w:cs="Arial"/>
          <w:szCs w:val="22"/>
          <w:lang w:eastAsia="cs-CZ"/>
        </w:rPr>
        <w:t>Příkaz vydal</w:t>
      </w:r>
    </w:p>
    <w:tbl>
      <w:tblPr>
        <w:tblW w:w="9360" w:type="dxa"/>
        <w:tblInd w:w="430" w:type="dxa"/>
        <w:tblBorders>
          <w:bottom w:val="single" w:sz="4" w:space="0" w:color="auto"/>
        </w:tblBorders>
        <w:tblCellMar>
          <w:left w:w="70" w:type="dxa"/>
          <w:right w:w="70" w:type="dxa"/>
        </w:tblCellMar>
        <w:tblLook w:val="04A0" w:firstRow="1" w:lastRow="0" w:firstColumn="1" w:lastColumn="0" w:noHBand="0" w:noVBand="1"/>
      </w:tblPr>
      <w:tblGrid>
        <w:gridCol w:w="3420"/>
        <w:gridCol w:w="2160"/>
        <w:gridCol w:w="1800"/>
        <w:gridCol w:w="1980"/>
      </w:tblGrid>
      <w:tr w:rsidR="00F7431D" w:rsidRPr="00173DB3" w:rsidTr="00146029">
        <w:trPr>
          <w:trHeight w:val="263"/>
        </w:trPr>
        <w:tc>
          <w:tcPr>
            <w:tcW w:w="3420" w:type="dxa"/>
            <w:tcBorders>
              <w:top w:val="nil"/>
              <w:left w:val="nil"/>
              <w:bottom w:val="single" w:sz="4" w:space="0" w:color="auto"/>
              <w:right w:val="nil"/>
            </w:tcBorders>
            <w:vAlign w:val="bottom"/>
            <w:hideMark/>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Jméno a příjmení:</w:t>
            </w:r>
          </w:p>
        </w:tc>
        <w:tc>
          <w:tcPr>
            <w:tcW w:w="2160" w:type="dxa"/>
            <w:tcBorders>
              <w:top w:val="nil"/>
              <w:left w:val="nil"/>
              <w:bottom w:val="single" w:sz="4" w:space="0" w:color="auto"/>
              <w:right w:val="nil"/>
            </w:tcBorders>
            <w:vAlign w:val="bottom"/>
            <w:hideMark/>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Funkce:</w:t>
            </w:r>
          </w:p>
        </w:tc>
        <w:tc>
          <w:tcPr>
            <w:tcW w:w="1800" w:type="dxa"/>
            <w:tcBorders>
              <w:top w:val="nil"/>
              <w:left w:val="nil"/>
              <w:bottom w:val="single" w:sz="4" w:space="0" w:color="auto"/>
              <w:right w:val="nil"/>
            </w:tcBorders>
            <w:vAlign w:val="bottom"/>
            <w:hideMark/>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Datum:</w:t>
            </w:r>
          </w:p>
        </w:tc>
        <w:tc>
          <w:tcPr>
            <w:tcW w:w="1980" w:type="dxa"/>
            <w:tcBorders>
              <w:top w:val="nil"/>
              <w:left w:val="nil"/>
              <w:bottom w:val="single" w:sz="4" w:space="0" w:color="auto"/>
              <w:right w:val="nil"/>
            </w:tcBorders>
            <w:vAlign w:val="bottom"/>
            <w:hideMark/>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r>
    </w:tbl>
    <w:p w:rsidR="00F7431D" w:rsidRPr="00173DB3" w:rsidRDefault="00F7431D" w:rsidP="00F7431D">
      <w:pPr>
        <w:spacing w:line="280" w:lineRule="atLeast"/>
        <w:rPr>
          <w:rFonts w:cs="Arial"/>
          <w:szCs w:val="22"/>
        </w:rPr>
      </w:pPr>
    </w:p>
    <w:p w:rsidR="00F7431D" w:rsidRPr="00173DB3" w:rsidRDefault="00F7431D" w:rsidP="00F7431D">
      <w:pPr>
        <w:numPr>
          <w:ilvl w:val="0"/>
          <w:numId w:val="41"/>
        </w:numPr>
        <w:suppressAutoHyphens w:val="0"/>
        <w:spacing w:before="0" w:line="280" w:lineRule="atLeast"/>
        <w:ind w:left="360"/>
        <w:jc w:val="left"/>
        <w:rPr>
          <w:rFonts w:cs="Arial"/>
          <w:szCs w:val="22"/>
          <w:lang w:eastAsia="cs-CZ"/>
        </w:rPr>
      </w:pPr>
      <w:r w:rsidRPr="00173DB3">
        <w:rPr>
          <w:rFonts w:cs="Arial"/>
          <w:szCs w:val="22"/>
          <w:lang w:eastAsia="cs-CZ"/>
        </w:rPr>
        <w:t>Místo a podmínky k ukládání svařovací soupravy po dobu přerušení práce a při předávání pracoviště</w:t>
      </w:r>
    </w:p>
    <w:tbl>
      <w:tblPr>
        <w:tblW w:w="936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60"/>
      </w:tblGrid>
      <w:tr w:rsidR="00F7431D" w:rsidRPr="00173DB3" w:rsidTr="00146029">
        <w:trPr>
          <w:trHeight w:val="171"/>
        </w:trPr>
        <w:tc>
          <w:tcPr>
            <w:tcW w:w="9360" w:type="dxa"/>
            <w:tcBorders>
              <w:top w:val="nil"/>
              <w:left w:val="nil"/>
              <w:bottom w:val="single" w:sz="4" w:space="0" w:color="auto"/>
              <w:right w:val="nil"/>
            </w:tcBorders>
          </w:tcPr>
          <w:p w:rsidR="00F7431D" w:rsidRPr="00173DB3" w:rsidRDefault="00F7431D" w:rsidP="00146029">
            <w:pPr>
              <w:spacing w:line="280" w:lineRule="atLeast"/>
              <w:rPr>
                <w:rFonts w:cs="Arial"/>
                <w:lang w:eastAsia="cs-CZ"/>
              </w:rPr>
            </w:pPr>
          </w:p>
        </w:tc>
      </w:tr>
    </w:tbl>
    <w:p w:rsidR="00F7431D" w:rsidRPr="00173DB3" w:rsidRDefault="00F7431D" w:rsidP="00F7431D">
      <w:pPr>
        <w:spacing w:line="280" w:lineRule="atLeast"/>
        <w:rPr>
          <w:rFonts w:cs="Arial"/>
          <w:szCs w:val="22"/>
        </w:rPr>
      </w:pPr>
    </w:p>
    <w:p w:rsidR="00F7431D" w:rsidRPr="00173DB3" w:rsidRDefault="00F7431D" w:rsidP="00F7431D">
      <w:pPr>
        <w:numPr>
          <w:ilvl w:val="0"/>
          <w:numId w:val="41"/>
        </w:numPr>
        <w:suppressAutoHyphens w:val="0"/>
        <w:spacing w:before="0" w:line="280" w:lineRule="atLeast"/>
        <w:ind w:left="360"/>
        <w:jc w:val="left"/>
        <w:rPr>
          <w:rFonts w:cs="Arial"/>
          <w:szCs w:val="22"/>
          <w:lang w:eastAsia="cs-CZ"/>
        </w:rPr>
      </w:pPr>
      <w:r w:rsidRPr="00173DB3">
        <w:rPr>
          <w:rFonts w:cs="Arial"/>
          <w:szCs w:val="22"/>
          <w:lang w:eastAsia="cs-CZ"/>
        </w:rPr>
        <w:t xml:space="preserve">Vyjádření OBPT – </w:t>
      </w:r>
      <w:r w:rsidRPr="00173DB3">
        <w:rPr>
          <w:rFonts w:cs="Arial"/>
          <w:i/>
          <w:szCs w:val="22"/>
          <w:lang w:eastAsia="cs-CZ"/>
        </w:rPr>
        <w:t>pokud jej požaduje svářeč nebo pracovník který příkaz k práci vydal</w:t>
      </w:r>
    </w:p>
    <w:tbl>
      <w:tblPr>
        <w:tblW w:w="9360" w:type="dxa"/>
        <w:tblInd w:w="430" w:type="dxa"/>
        <w:tblBorders>
          <w:bottom w:val="single" w:sz="4" w:space="0" w:color="auto"/>
        </w:tblBorders>
        <w:tblCellMar>
          <w:left w:w="70" w:type="dxa"/>
          <w:right w:w="70" w:type="dxa"/>
        </w:tblCellMar>
        <w:tblLook w:val="04A0" w:firstRow="1" w:lastRow="0" w:firstColumn="1" w:lastColumn="0" w:noHBand="0" w:noVBand="1"/>
      </w:tblPr>
      <w:tblGrid>
        <w:gridCol w:w="3420"/>
        <w:gridCol w:w="3060"/>
        <w:gridCol w:w="2880"/>
      </w:tblGrid>
      <w:tr w:rsidR="00F7431D" w:rsidRPr="00173DB3" w:rsidTr="00146029">
        <w:trPr>
          <w:trHeight w:val="191"/>
        </w:trPr>
        <w:tc>
          <w:tcPr>
            <w:tcW w:w="9360" w:type="dxa"/>
            <w:gridSpan w:val="3"/>
            <w:tcBorders>
              <w:top w:val="nil"/>
              <w:left w:val="nil"/>
              <w:bottom w:val="single" w:sz="4" w:space="0" w:color="auto"/>
              <w:right w:val="nil"/>
            </w:tcBorders>
          </w:tcPr>
          <w:p w:rsidR="00F7431D" w:rsidRPr="00173DB3" w:rsidRDefault="00F7431D" w:rsidP="00146029">
            <w:pPr>
              <w:spacing w:line="280" w:lineRule="atLeast"/>
              <w:rPr>
                <w:rFonts w:cs="Arial"/>
                <w:lang w:eastAsia="cs-CZ"/>
              </w:rPr>
            </w:pPr>
          </w:p>
        </w:tc>
      </w:tr>
      <w:tr w:rsidR="00F7431D" w:rsidRPr="00173DB3" w:rsidTr="00146029">
        <w:trPr>
          <w:trHeight w:val="441"/>
        </w:trPr>
        <w:tc>
          <w:tcPr>
            <w:tcW w:w="3420" w:type="dxa"/>
            <w:tcBorders>
              <w:top w:val="single" w:sz="4" w:space="0" w:color="auto"/>
              <w:left w:val="nil"/>
              <w:bottom w:val="single" w:sz="4" w:space="0" w:color="auto"/>
              <w:right w:val="nil"/>
            </w:tcBorders>
            <w:vAlign w:val="bottom"/>
            <w:hideMark/>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Jméno a příjmení:</w:t>
            </w:r>
          </w:p>
        </w:tc>
        <w:tc>
          <w:tcPr>
            <w:tcW w:w="3060" w:type="dxa"/>
            <w:tcBorders>
              <w:top w:val="single" w:sz="4" w:space="0" w:color="auto"/>
              <w:left w:val="nil"/>
              <w:bottom w:val="single" w:sz="4" w:space="0" w:color="auto"/>
              <w:right w:val="nil"/>
            </w:tcBorders>
            <w:vAlign w:val="bottom"/>
            <w:hideMark/>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Datum:</w:t>
            </w:r>
          </w:p>
        </w:tc>
        <w:tc>
          <w:tcPr>
            <w:tcW w:w="2880" w:type="dxa"/>
            <w:tcBorders>
              <w:top w:val="single" w:sz="4" w:space="0" w:color="auto"/>
              <w:left w:val="nil"/>
              <w:bottom w:val="single" w:sz="4" w:space="0" w:color="auto"/>
              <w:right w:val="nil"/>
            </w:tcBorders>
            <w:vAlign w:val="bottom"/>
            <w:hideMark/>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r>
    </w:tbl>
    <w:p w:rsidR="00F7431D" w:rsidRPr="00173DB3" w:rsidRDefault="00F7431D" w:rsidP="00F7431D">
      <w:pPr>
        <w:spacing w:line="280" w:lineRule="atLeast"/>
        <w:rPr>
          <w:rFonts w:cs="Arial"/>
          <w:sz w:val="20"/>
          <w:szCs w:val="20"/>
        </w:rPr>
      </w:pPr>
      <w:r w:rsidRPr="00173DB3">
        <w:rPr>
          <w:rFonts w:cs="Arial"/>
          <w:sz w:val="20"/>
          <w:szCs w:val="20"/>
          <w:lang w:eastAsia="cs-CZ"/>
        </w:rPr>
        <w:t>14) POUČENÍ: Jestliže se změní podmínky pro PRÁCI, anebo určené osoby, musí být vystaven nový příkaz. Poučení osob určených pro požární dohled musí být provedeno včas, před zahájením práce. Pokud bude nutné sledovat koncentraci hořlavých látek, určí se osoba, způsob, intervaly a přístroj pro provádění měření. Výsledky měření se zapisují samostatně a přikládají se k tomuto příkazu.</w:t>
      </w:r>
    </w:p>
    <w:p w:rsidR="00F7431D" w:rsidRPr="00173DB3" w:rsidRDefault="00F7431D" w:rsidP="00F7431D">
      <w:pPr>
        <w:spacing w:line="280" w:lineRule="atLeast"/>
        <w:rPr>
          <w:rFonts w:cs="Arial"/>
          <w:sz w:val="20"/>
          <w:szCs w:val="20"/>
          <w:lang w:eastAsia="cs-CZ"/>
        </w:rPr>
      </w:pPr>
      <w:r w:rsidRPr="00173DB3">
        <w:rPr>
          <w:rFonts w:cs="Arial"/>
          <w:sz w:val="20"/>
          <w:szCs w:val="20"/>
          <w:lang w:eastAsia="cs-CZ"/>
        </w:rPr>
        <w:t xml:space="preserve">15) Požární dohled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2"/>
        <w:gridCol w:w="1846"/>
        <w:gridCol w:w="2287"/>
        <w:gridCol w:w="2299"/>
        <w:gridCol w:w="2118"/>
      </w:tblGrid>
      <w:tr w:rsidR="00F7431D" w:rsidRPr="00173DB3" w:rsidTr="00146029">
        <w:trPr>
          <w:jc w:val="center"/>
        </w:trPr>
        <w:tc>
          <w:tcPr>
            <w:tcW w:w="2452" w:type="dxa"/>
            <w:gridSpan w:val="2"/>
            <w:tcBorders>
              <w:top w:val="single" w:sz="4" w:space="0" w:color="auto"/>
              <w:left w:val="single" w:sz="4" w:space="0" w:color="auto"/>
              <w:bottom w:val="single" w:sz="4" w:space="0" w:color="auto"/>
              <w:right w:val="single" w:sz="4" w:space="0" w:color="auto"/>
            </w:tcBorders>
            <w:vAlign w:val="center"/>
          </w:tcPr>
          <w:p w:rsidR="00F7431D" w:rsidRPr="00173DB3" w:rsidRDefault="00F7431D" w:rsidP="00146029">
            <w:pPr>
              <w:keepNext/>
              <w:spacing w:line="280" w:lineRule="atLeast"/>
              <w:ind w:left="1135"/>
              <w:outlineLvl w:val="1"/>
              <w:rPr>
                <w:rFonts w:cs="Arial"/>
                <w:b/>
                <w:sz w:val="20"/>
                <w:szCs w:val="20"/>
                <w:lang w:eastAsia="cs-CZ"/>
              </w:rPr>
            </w:pPr>
          </w:p>
        </w:tc>
        <w:tc>
          <w:tcPr>
            <w:tcW w:w="2450" w:type="dxa"/>
            <w:tcBorders>
              <w:top w:val="single" w:sz="4" w:space="0" w:color="auto"/>
              <w:left w:val="single" w:sz="4" w:space="0" w:color="auto"/>
              <w:bottom w:val="single" w:sz="4" w:space="0" w:color="auto"/>
              <w:right w:val="single" w:sz="4" w:space="0" w:color="auto"/>
            </w:tcBorders>
            <w:vAlign w:val="center"/>
            <w:hideMark/>
          </w:tcPr>
          <w:p w:rsidR="00F7431D" w:rsidRPr="00173DB3" w:rsidRDefault="00F7431D" w:rsidP="00146029">
            <w:pPr>
              <w:spacing w:line="280" w:lineRule="atLeast"/>
              <w:jc w:val="center"/>
              <w:rPr>
                <w:rFonts w:ascii="Times New Roman" w:hAnsi="Times New Roman" w:cs="Arial"/>
                <w:b/>
                <w:bCs/>
                <w:sz w:val="20"/>
                <w:szCs w:val="20"/>
                <w:lang w:eastAsia="cs-CZ"/>
              </w:rPr>
            </w:pPr>
            <w:r w:rsidRPr="00173DB3">
              <w:rPr>
                <w:rFonts w:cs="Arial"/>
                <w:b/>
                <w:bCs/>
                <w:sz w:val="20"/>
                <w:szCs w:val="20"/>
                <w:lang w:eastAsia="cs-CZ"/>
              </w:rPr>
              <w:t>Zahájen</w:t>
            </w:r>
          </w:p>
        </w:tc>
        <w:tc>
          <w:tcPr>
            <w:tcW w:w="2453" w:type="dxa"/>
            <w:tcBorders>
              <w:top w:val="single" w:sz="4" w:space="0" w:color="auto"/>
              <w:left w:val="single" w:sz="4" w:space="0" w:color="auto"/>
              <w:bottom w:val="single" w:sz="4" w:space="0" w:color="auto"/>
              <w:right w:val="single" w:sz="4" w:space="0" w:color="auto"/>
            </w:tcBorders>
            <w:vAlign w:val="center"/>
            <w:hideMark/>
          </w:tcPr>
          <w:p w:rsidR="00F7431D" w:rsidRPr="00173DB3" w:rsidRDefault="00F7431D" w:rsidP="00146029">
            <w:pPr>
              <w:spacing w:line="280" w:lineRule="atLeast"/>
              <w:jc w:val="center"/>
              <w:rPr>
                <w:rFonts w:cs="Arial"/>
                <w:b/>
                <w:bCs/>
                <w:sz w:val="20"/>
                <w:szCs w:val="20"/>
                <w:lang w:eastAsia="cs-CZ"/>
              </w:rPr>
            </w:pPr>
            <w:r w:rsidRPr="00173DB3">
              <w:rPr>
                <w:rFonts w:cs="Arial"/>
                <w:b/>
                <w:bCs/>
                <w:sz w:val="20"/>
                <w:szCs w:val="20"/>
                <w:lang w:eastAsia="cs-CZ"/>
              </w:rPr>
              <w:t>Ukončen</w:t>
            </w:r>
          </w:p>
        </w:tc>
        <w:tc>
          <w:tcPr>
            <w:tcW w:w="2240" w:type="dxa"/>
            <w:tcBorders>
              <w:top w:val="single" w:sz="4" w:space="0" w:color="auto"/>
              <w:left w:val="single" w:sz="4" w:space="0" w:color="auto"/>
              <w:bottom w:val="single" w:sz="4" w:space="0" w:color="auto"/>
              <w:right w:val="single" w:sz="4" w:space="0" w:color="auto"/>
            </w:tcBorders>
            <w:vAlign w:val="center"/>
            <w:hideMark/>
          </w:tcPr>
          <w:p w:rsidR="00F7431D" w:rsidRPr="00173DB3" w:rsidRDefault="00F7431D" w:rsidP="00146029">
            <w:pPr>
              <w:spacing w:line="280" w:lineRule="atLeast"/>
              <w:jc w:val="center"/>
              <w:rPr>
                <w:rFonts w:cs="Arial"/>
                <w:b/>
                <w:bCs/>
                <w:sz w:val="20"/>
                <w:szCs w:val="20"/>
                <w:lang w:eastAsia="cs-CZ"/>
              </w:rPr>
            </w:pPr>
            <w:r w:rsidRPr="00173DB3">
              <w:rPr>
                <w:rFonts w:cs="Arial"/>
                <w:b/>
                <w:bCs/>
                <w:sz w:val="20"/>
                <w:szCs w:val="20"/>
                <w:lang w:eastAsia="cs-CZ"/>
              </w:rPr>
              <w:t>Ohlášení o ukončení svařování</w:t>
            </w:r>
          </w:p>
        </w:tc>
      </w:tr>
      <w:tr w:rsidR="00F7431D" w:rsidRPr="00173DB3" w:rsidTr="00146029">
        <w:trPr>
          <w:jc w:val="center"/>
        </w:trPr>
        <w:tc>
          <w:tcPr>
            <w:tcW w:w="515" w:type="dxa"/>
            <w:tcBorders>
              <w:top w:val="single" w:sz="4" w:space="0" w:color="auto"/>
              <w:left w:val="single" w:sz="4" w:space="0" w:color="auto"/>
              <w:bottom w:val="single" w:sz="4" w:space="0" w:color="auto"/>
              <w:right w:val="single" w:sz="4" w:space="0" w:color="auto"/>
            </w:tcBorders>
            <w:hideMark/>
          </w:tcPr>
          <w:p w:rsidR="00F7431D" w:rsidRPr="00173DB3" w:rsidRDefault="00F7431D" w:rsidP="00146029">
            <w:pPr>
              <w:spacing w:line="280" w:lineRule="atLeast"/>
              <w:rPr>
                <w:rFonts w:cs="Arial"/>
                <w:b/>
                <w:bCs/>
                <w:sz w:val="20"/>
                <w:szCs w:val="20"/>
                <w:lang w:eastAsia="cs-CZ"/>
              </w:rPr>
            </w:pPr>
            <w:r w:rsidRPr="00173DB3">
              <w:rPr>
                <w:rFonts w:cs="Arial"/>
                <w:b/>
                <w:bCs/>
                <w:sz w:val="20"/>
                <w:szCs w:val="20"/>
                <w:lang w:eastAsia="cs-CZ"/>
              </w:rPr>
              <w:t>15a</w:t>
            </w:r>
          </w:p>
        </w:tc>
        <w:tc>
          <w:tcPr>
            <w:tcW w:w="1937" w:type="dxa"/>
            <w:tcBorders>
              <w:top w:val="single" w:sz="4" w:space="0" w:color="auto"/>
              <w:left w:val="single" w:sz="4" w:space="0" w:color="auto"/>
              <w:bottom w:val="single" w:sz="4" w:space="0" w:color="auto"/>
              <w:right w:val="single" w:sz="4" w:space="0" w:color="auto"/>
            </w:tcBorders>
            <w:hideMark/>
          </w:tcPr>
          <w:p w:rsidR="00F7431D" w:rsidRPr="00173DB3" w:rsidRDefault="00F7431D" w:rsidP="00146029">
            <w:pPr>
              <w:spacing w:line="280" w:lineRule="atLeast"/>
              <w:rPr>
                <w:rFonts w:cs="Arial"/>
                <w:b/>
                <w:bCs/>
                <w:sz w:val="20"/>
                <w:szCs w:val="20"/>
                <w:lang w:eastAsia="cs-CZ"/>
              </w:rPr>
            </w:pPr>
            <w:r w:rsidRPr="00173DB3">
              <w:rPr>
                <w:rFonts w:cs="Arial"/>
                <w:b/>
                <w:bCs/>
                <w:sz w:val="20"/>
                <w:szCs w:val="20"/>
                <w:lang w:eastAsia="cs-CZ"/>
              </w:rPr>
              <w:t>- při svařování</w:t>
            </w:r>
          </w:p>
        </w:tc>
        <w:tc>
          <w:tcPr>
            <w:tcW w:w="2450"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Dne:               hod.:</w:t>
            </w:r>
          </w:p>
          <w:p w:rsidR="00F7431D" w:rsidRPr="00173DB3" w:rsidRDefault="00F7431D" w:rsidP="00146029">
            <w:pPr>
              <w:spacing w:line="280" w:lineRule="atLeast"/>
              <w:rPr>
                <w:rFonts w:cs="Arial"/>
                <w:sz w:val="20"/>
                <w:szCs w:val="20"/>
                <w:lang w:eastAsia="cs-CZ"/>
              </w:rPr>
            </w:pP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c>
          <w:tcPr>
            <w:tcW w:w="2453"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Dne:               hod.:</w:t>
            </w:r>
          </w:p>
          <w:p w:rsidR="00F7431D" w:rsidRPr="00173DB3" w:rsidRDefault="00F7431D" w:rsidP="00146029">
            <w:pPr>
              <w:spacing w:line="280" w:lineRule="atLeast"/>
              <w:rPr>
                <w:rFonts w:cs="Arial"/>
                <w:sz w:val="20"/>
                <w:szCs w:val="20"/>
                <w:lang w:eastAsia="cs-CZ"/>
              </w:rPr>
            </w:pP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c>
          <w:tcPr>
            <w:tcW w:w="2240"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Dne:               hod.:</w:t>
            </w:r>
          </w:p>
          <w:p w:rsidR="00F7431D" w:rsidRPr="00173DB3" w:rsidRDefault="00F7431D" w:rsidP="00146029">
            <w:pPr>
              <w:spacing w:line="280" w:lineRule="atLeast"/>
              <w:rPr>
                <w:rFonts w:cs="Arial"/>
                <w:sz w:val="20"/>
                <w:szCs w:val="20"/>
                <w:lang w:eastAsia="cs-CZ"/>
              </w:rPr>
            </w:pP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r>
      <w:tr w:rsidR="00F7431D" w:rsidRPr="00173DB3" w:rsidTr="00146029">
        <w:trPr>
          <w:jc w:val="center"/>
        </w:trPr>
        <w:tc>
          <w:tcPr>
            <w:tcW w:w="515"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b/>
                <w:bCs/>
                <w:sz w:val="20"/>
                <w:szCs w:val="20"/>
                <w:lang w:eastAsia="cs-CZ"/>
              </w:rPr>
            </w:pPr>
          </w:p>
        </w:tc>
        <w:tc>
          <w:tcPr>
            <w:tcW w:w="1937" w:type="dxa"/>
            <w:tcBorders>
              <w:top w:val="single" w:sz="4" w:space="0" w:color="auto"/>
              <w:left w:val="single" w:sz="4" w:space="0" w:color="auto"/>
              <w:bottom w:val="single" w:sz="4" w:space="0" w:color="auto"/>
              <w:right w:val="single" w:sz="4" w:space="0" w:color="auto"/>
            </w:tcBorders>
            <w:hideMark/>
          </w:tcPr>
          <w:p w:rsidR="00F7431D" w:rsidRPr="00173DB3" w:rsidRDefault="00F7431D" w:rsidP="00146029">
            <w:pPr>
              <w:spacing w:line="280" w:lineRule="atLeast"/>
              <w:rPr>
                <w:rFonts w:cs="Arial"/>
                <w:b/>
                <w:bCs/>
                <w:sz w:val="20"/>
                <w:szCs w:val="20"/>
                <w:lang w:eastAsia="cs-CZ"/>
              </w:rPr>
            </w:pPr>
            <w:r w:rsidRPr="00173DB3">
              <w:rPr>
                <w:rFonts w:cs="Arial"/>
                <w:b/>
                <w:bCs/>
                <w:sz w:val="20"/>
                <w:szCs w:val="20"/>
                <w:lang w:eastAsia="cs-CZ"/>
              </w:rPr>
              <w:t>- po svařování</w:t>
            </w:r>
          </w:p>
        </w:tc>
        <w:tc>
          <w:tcPr>
            <w:tcW w:w="2450"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Dne:               hod.:</w:t>
            </w:r>
          </w:p>
          <w:p w:rsidR="00F7431D" w:rsidRPr="00173DB3" w:rsidRDefault="00F7431D" w:rsidP="00146029">
            <w:pPr>
              <w:spacing w:line="280" w:lineRule="atLeast"/>
              <w:rPr>
                <w:rFonts w:cs="Arial"/>
                <w:sz w:val="20"/>
                <w:szCs w:val="20"/>
                <w:lang w:eastAsia="cs-CZ"/>
              </w:rPr>
            </w:pP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c>
          <w:tcPr>
            <w:tcW w:w="2453"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Dne:               hod.:</w:t>
            </w:r>
          </w:p>
          <w:p w:rsidR="00F7431D" w:rsidRPr="00173DB3" w:rsidRDefault="00F7431D" w:rsidP="00146029">
            <w:pPr>
              <w:spacing w:line="280" w:lineRule="atLeast"/>
              <w:rPr>
                <w:rFonts w:cs="Arial"/>
                <w:sz w:val="20"/>
                <w:szCs w:val="20"/>
                <w:lang w:eastAsia="cs-CZ"/>
              </w:rPr>
            </w:pP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c>
          <w:tcPr>
            <w:tcW w:w="2240"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b/>
                <w:bCs/>
                <w:sz w:val="20"/>
                <w:szCs w:val="20"/>
                <w:lang w:eastAsia="cs-CZ"/>
              </w:rPr>
            </w:pPr>
          </w:p>
        </w:tc>
      </w:tr>
      <w:tr w:rsidR="00F7431D" w:rsidRPr="00173DB3" w:rsidTr="00146029">
        <w:trPr>
          <w:jc w:val="center"/>
        </w:trPr>
        <w:tc>
          <w:tcPr>
            <w:tcW w:w="515" w:type="dxa"/>
            <w:tcBorders>
              <w:top w:val="single" w:sz="4" w:space="0" w:color="auto"/>
              <w:left w:val="single" w:sz="4" w:space="0" w:color="auto"/>
              <w:bottom w:val="single" w:sz="4" w:space="0" w:color="auto"/>
              <w:right w:val="single" w:sz="4" w:space="0" w:color="auto"/>
            </w:tcBorders>
            <w:hideMark/>
          </w:tcPr>
          <w:p w:rsidR="00F7431D" w:rsidRPr="00173DB3" w:rsidRDefault="00F7431D" w:rsidP="00146029">
            <w:pPr>
              <w:spacing w:line="280" w:lineRule="atLeast"/>
              <w:rPr>
                <w:rFonts w:cs="Arial"/>
                <w:b/>
                <w:bCs/>
                <w:sz w:val="20"/>
                <w:szCs w:val="20"/>
                <w:lang w:eastAsia="cs-CZ"/>
              </w:rPr>
            </w:pPr>
            <w:r w:rsidRPr="00173DB3">
              <w:rPr>
                <w:rFonts w:cs="Arial"/>
                <w:b/>
                <w:bCs/>
                <w:sz w:val="20"/>
                <w:szCs w:val="20"/>
                <w:lang w:eastAsia="cs-CZ"/>
              </w:rPr>
              <w:t>15b</w:t>
            </w:r>
          </w:p>
        </w:tc>
        <w:tc>
          <w:tcPr>
            <w:tcW w:w="1937" w:type="dxa"/>
            <w:tcBorders>
              <w:top w:val="single" w:sz="4" w:space="0" w:color="auto"/>
              <w:left w:val="single" w:sz="4" w:space="0" w:color="auto"/>
              <w:bottom w:val="single" w:sz="4" w:space="0" w:color="auto"/>
              <w:right w:val="single" w:sz="4" w:space="0" w:color="auto"/>
            </w:tcBorders>
            <w:hideMark/>
          </w:tcPr>
          <w:p w:rsidR="00F7431D" w:rsidRPr="00173DB3" w:rsidRDefault="00F7431D" w:rsidP="00146029">
            <w:pPr>
              <w:spacing w:line="280" w:lineRule="atLeast"/>
              <w:rPr>
                <w:rFonts w:cs="Arial"/>
                <w:b/>
                <w:bCs/>
                <w:sz w:val="20"/>
                <w:szCs w:val="20"/>
                <w:lang w:eastAsia="cs-CZ"/>
              </w:rPr>
            </w:pPr>
            <w:r w:rsidRPr="00173DB3">
              <w:rPr>
                <w:rFonts w:cs="Arial"/>
                <w:b/>
                <w:bCs/>
                <w:sz w:val="20"/>
                <w:szCs w:val="20"/>
                <w:lang w:eastAsia="cs-CZ"/>
              </w:rPr>
              <w:t>- při svařování</w:t>
            </w:r>
          </w:p>
        </w:tc>
        <w:tc>
          <w:tcPr>
            <w:tcW w:w="2450"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Dne:               hod.:</w:t>
            </w:r>
          </w:p>
          <w:p w:rsidR="00F7431D" w:rsidRPr="00173DB3" w:rsidRDefault="00F7431D" w:rsidP="00146029">
            <w:pPr>
              <w:spacing w:line="280" w:lineRule="atLeast"/>
              <w:rPr>
                <w:rFonts w:cs="Arial"/>
                <w:sz w:val="20"/>
                <w:szCs w:val="20"/>
                <w:lang w:eastAsia="cs-CZ"/>
              </w:rPr>
            </w:pP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c>
          <w:tcPr>
            <w:tcW w:w="2453"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Dne:               hod.:</w:t>
            </w:r>
          </w:p>
          <w:p w:rsidR="00F7431D" w:rsidRPr="00173DB3" w:rsidRDefault="00F7431D" w:rsidP="00146029">
            <w:pPr>
              <w:spacing w:line="280" w:lineRule="atLeast"/>
              <w:rPr>
                <w:rFonts w:cs="Arial"/>
                <w:sz w:val="20"/>
                <w:szCs w:val="20"/>
                <w:lang w:eastAsia="cs-CZ"/>
              </w:rPr>
            </w:pP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c>
          <w:tcPr>
            <w:tcW w:w="2240"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Dne:               hod.:</w:t>
            </w:r>
          </w:p>
          <w:p w:rsidR="00F7431D" w:rsidRPr="00173DB3" w:rsidRDefault="00F7431D" w:rsidP="00146029">
            <w:pPr>
              <w:spacing w:line="280" w:lineRule="atLeast"/>
              <w:rPr>
                <w:rFonts w:cs="Arial"/>
                <w:sz w:val="20"/>
                <w:szCs w:val="20"/>
                <w:lang w:eastAsia="cs-CZ"/>
              </w:rPr>
            </w:pP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r>
      <w:tr w:rsidR="00F7431D" w:rsidRPr="00173DB3" w:rsidTr="00146029">
        <w:trPr>
          <w:jc w:val="center"/>
        </w:trPr>
        <w:tc>
          <w:tcPr>
            <w:tcW w:w="515"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b/>
                <w:bCs/>
                <w:sz w:val="20"/>
                <w:szCs w:val="20"/>
                <w:lang w:eastAsia="cs-CZ"/>
              </w:rPr>
            </w:pPr>
          </w:p>
        </w:tc>
        <w:tc>
          <w:tcPr>
            <w:tcW w:w="1937" w:type="dxa"/>
            <w:tcBorders>
              <w:top w:val="single" w:sz="4" w:space="0" w:color="auto"/>
              <w:left w:val="single" w:sz="4" w:space="0" w:color="auto"/>
              <w:bottom w:val="single" w:sz="4" w:space="0" w:color="auto"/>
              <w:right w:val="single" w:sz="4" w:space="0" w:color="auto"/>
            </w:tcBorders>
            <w:hideMark/>
          </w:tcPr>
          <w:p w:rsidR="00F7431D" w:rsidRPr="00173DB3" w:rsidRDefault="00F7431D" w:rsidP="00146029">
            <w:pPr>
              <w:spacing w:line="280" w:lineRule="atLeast"/>
              <w:rPr>
                <w:rFonts w:cs="Arial"/>
                <w:b/>
                <w:bCs/>
                <w:sz w:val="20"/>
                <w:szCs w:val="20"/>
                <w:lang w:eastAsia="cs-CZ"/>
              </w:rPr>
            </w:pPr>
            <w:r w:rsidRPr="00173DB3">
              <w:rPr>
                <w:rFonts w:cs="Arial"/>
                <w:b/>
                <w:bCs/>
                <w:sz w:val="20"/>
                <w:szCs w:val="20"/>
                <w:lang w:eastAsia="cs-CZ"/>
              </w:rPr>
              <w:t>- po svařování</w:t>
            </w:r>
          </w:p>
        </w:tc>
        <w:tc>
          <w:tcPr>
            <w:tcW w:w="2450"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Dne:               hod.:</w:t>
            </w:r>
          </w:p>
          <w:p w:rsidR="00F7431D" w:rsidRPr="00173DB3" w:rsidRDefault="00F7431D" w:rsidP="00146029">
            <w:pPr>
              <w:spacing w:line="280" w:lineRule="atLeast"/>
              <w:rPr>
                <w:rFonts w:cs="Arial"/>
                <w:sz w:val="20"/>
                <w:szCs w:val="20"/>
                <w:lang w:eastAsia="cs-CZ"/>
              </w:rPr>
            </w:pP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c>
          <w:tcPr>
            <w:tcW w:w="2453"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Dne:               hod.:</w:t>
            </w:r>
          </w:p>
          <w:p w:rsidR="00F7431D" w:rsidRPr="00173DB3" w:rsidRDefault="00F7431D" w:rsidP="00146029">
            <w:pPr>
              <w:spacing w:line="280" w:lineRule="atLeast"/>
              <w:rPr>
                <w:rFonts w:cs="Arial"/>
                <w:sz w:val="20"/>
                <w:szCs w:val="20"/>
                <w:lang w:eastAsia="cs-CZ"/>
              </w:rPr>
            </w:pP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c>
          <w:tcPr>
            <w:tcW w:w="2240"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b/>
                <w:bCs/>
                <w:sz w:val="20"/>
                <w:szCs w:val="20"/>
                <w:lang w:eastAsia="cs-CZ"/>
              </w:rPr>
            </w:pPr>
          </w:p>
        </w:tc>
      </w:tr>
      <w:tr w:rsidR="00F7431D" w:rsidRPr="00173DB3" w:rsidTr="00146029">
        <w:trPr>
          <w:jc w:val="center"/>
        </w:trPr>
        <w:tc>
          <w:tcPr>
            <w:tcW w:w="515" w:type="dxa"/>
            <w:tcBorders>
              <w:top w:val="single" w:sz="4" w:space="0" w:color="auto"/>
              <w:left w:val="single" w:sz="4" w:space="0" w:color="auto"/>
              <w:bottom w:val="single" w:sz="4" w:space="0" w:color="auto"/>
              <w:right w:val="single" w:sz="4" w:space="0" w:color="auto"/>
            </w:tcBorders>
            <w:hideMark/>
          </w:tcPr>
          <w:p w:rsidR="00F7431D" w:rsidRPr="00173DB3" w:rsidRDefault="00F7431D" w:rsidP="00146029">
            <w:pPr>
              <w:spacing w:line="280" w:lineRule="atLeast"/>
              <w:rPr>
                <w:rFonts w:cs="Arial"/>
                <w:b/>
                <w:bCs/>
                <w:sz w:val="20"/>
                <w:szCs w:val="20"/>
                <w:lang w:eastAsia="cs-CZ"/>
              </w:rPr>
            </w:pPr>
            <w:r w:rsidRPr="00173DB3">
              <w:rPr>
                <w:rFonts w:cs="Arial"/>
                <w:b/>
                <w:bCs/>
                <w:sz w:val="20"/>
                <w:szCs w:val="20"/>
                <w:lang w:eastAsia="cs-CZ"/>
              </w:rPr>
              <w:t>15c</w:t>
            </w:r>
          </w:p>
        </w:tc>
        <w:tc>
          <w:tcPr>
            <w:tcW w:w="1937" w:type="dxa"/>
            <w:tcBorders>
              <w:top w:val="single" w:sz="4" w:space="0" w:color="auto"/>
              <w:left w:val="single" w:sz="4" w:space="0" w:color="auto"/>
              <w:bottom w:val="single" w:sz="4" w:space="0" w:color="auto"/>
              <w:right w:val="single" w:sz="4" w:space="0" w:color="auto"/>
            </w:tcBorders>
            <w:hideMark/>
          </w:tcPr>
          <w:p w:rsidR="00F7431D" w:rsidRPr="00173DB3" w:rsidRDefault="00F7431D" w:rsidP="00146029">
            <w:pPr>
              <w:spacing w:line="280" w:lineRule="atLeast"/>
              <w:rPr>
                <w:rFonts w:cs="Arial"/>
                <w:b/>
                <w:bCs/>
                <w:sz w:val="20"/>
                <w:szCs w:val="20"/>
                <w:lang w:eastAsia="cs-CZ"/>
              </w:rPr>
            </w:pPr>
            <w:r w:rsidRPr="00173DB3">
              <w:rPr>
                <w:rFonts w:cs="Arial"/>
                <w:b/>
                <w:bCs/>
                <w:sz w:val="20"/>
                <w:szCs w:val="20"/>
                <w:lang w:eastAsia="cs-CZ"/>
              </w:rPr>
              <w:t>- při svařování</w:t>
            </w:r>
          </w:p>
        </w:tc>
        <w:tc>
          <w:tcPr>
            <w:tcW w:w="2450"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Dne:               hod.:</w:t>
            </w:r>
          </w:p>
          <w:p w:rsidR="00F7431D" w:rsidRPr="00173DB3" w:rsidRDefault="00F7431D" w:rsidP="00146029">
            <w:pPr>
              <w:spacing w:line="280" w:lineRule="atLeast"/>
              <w:rPr>
                <w:rFonts w:cs="Arial"/>
                <w:sz w:val="20"/>
                <w:szCs w:val="20"/>
                <w:lang w:eastAsia="cs-CZ"/>
              </w:rPr>
            </w:pP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c>
          <w:tcPr>
            <w:tcW w:w="2453"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Dne:               hod.:</w:t>
            </w:r>
          </w:p>
          <w:p w:rsidR="00F7431D" w:rsidRPr="00173DB3" w:rsidRDefault="00F7431D" w:rsidP="00146029">
            <w:pPr>
              <w:spacing w:line="280" w:lineRule="atLeast"/>
              <w:rPr>
                <w:rFonts w:cs="Arial"/>
                <w:sz w:val="20"/>
                <w:szCs w:val="20"/>
                <w:lang w:eastAsia="cs-CZ"/>
              </w:rPr>
            </w:pP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c>
          <w:tcPr>
            <w:tcW w:w="2240"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Dne:               hod.:</w:t>
            </w:r>
          </w:p>
          <w:p w:rsidR="00F7431D" w:rsidRPr="00173DB3" w:rsidRDefault="00F7431D" w:rsidP="00146029">
            <w:pPr>
              <w:spacing w:line="280" w:lineRule="atLeast"/>
              <w:rPr>
                <w:rFonts w:cs="Arial"/>
                <w:sz w:val="20"/>
                <w:szCs w:val="20"/>
                <w:lang w:eastAsia="cs-CZ"/>
              </w:rPr>
            </w:pP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r>
      <w:tr w:rsidR="00F7431D" w:rsidRPr="00173DB3" w:rsidTr="00146029">
        <w:trPr>
          <w:jc w:val="center"/>
        </w:trPr>
        <w:tc>
          <w:tcPr>
            <w:tcW w:w="515"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b/>
                <w:bCs/>
                <w:sz w:val="20"/>
                <w:szCs w:val="20"/>
                <w:lang w:eastAsia="cs-CZ"/>
              </w:rPr>
            </w:pPr>
          </w:p>
        </w:tc>
        <w:tc>
          <w:tcPr>
            <w:tcW w:w="1937" w:type="dxa"/>
            <w:tcBorders>
              <w:top w:val="single" w:sz="4" w:space="0" w:color="auto"/>
              <w:left w:val="single" w:sz="4" w:space="0" w:color="auto"/>
              <w:bottom w:val="single" w:sz="4" w:space="0" w:color="auto"/>
              <w:right w:val="single" w:sz="4" w:space="0" w:color="auto"/>
            </w:tcBorders>
            <w:hideMark/>
          </w:tcPr>
          <w:p w:rsidR="00F7431D" w:rsidRPr="00173DB3" w:rsidRDefault="00F7431D" w:rsidP="00146029">
            <w:pPr>
              <w:spacing w:line="280" w:lineRule="atLeast"/>
              <w:rPr>
                <w:rFonts w:cs="Arial"/>
                <w:b/>
                <w:bCs/>
                <w:sz w:val="20"/>
                <w:szCs w:val="20"/>
                <w:lang w:eastAsia="cs-CZ"/>
              </w:rPr>
            </w:pPr>
            <w:r w:rsidRPr="00173DB3">
              <w:rPr>
                <w:rFonts w:cs="Arial"/>
                <w:b/>
                <w:bCs/>
                <w:sz w:val="20"/>
                <w:szCs w:val="20"/>
                <w:lang w:eastAsia="cs-CZ"/>
              </w:rPr>
              <w:t>- po svařování</w:t>
            </w:r>
          </w:p>
        </w:tc>
        <w:tc>
          <w:tcPr>
            <w:tcW w:w="2450"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Dne:               hod.:</w:t>
            </w:r>
          </w:p>
          <w:p w:rsidR="00F7431D" w:rsidRPr="00173DB3" w:rsidRDefault="00F7431D" w:rsidP="00146029">
            <w:pPr>
              <w:spacing w:line="280" w:lineRule="atLeast"/>
              <w:rPr>
                <w:rFonts w:cs="Arial"/>
                <w:sz w:val="20"/>
                <w:szCs w:val="20"/>
                <w:lang w:eastAsia="cs-CZ"/>
              </w:rPr>
            </w:pP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c>
          <w:tcPr>
            <w:tcW w:w="2453"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Dne:               hod.:</w:t>
            </w:r>
          </w:p>
          <w:p w:rsidR="00F7431D" w:rsidRPr="00173DB3" w:rsidRDefault="00F7431D" w:rsidP="00146029">
            <w:pPr>
              <w:spacing w:line="280" w:lineRule="atLeast"/>
              <w:rPr>
                <w:rFonts w:cs="Arial"/>
                <w:sz w:val="20"/>
                <w:szCs w:val="20"/>
                <w:lang w:eastAsia="cs-CZ"/>
              </w:rPr>
            </w:pP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w:t>
            </w:r>
          </w:p>
        </w:tc>
        <w:tc>
          <w:tcPr>
            <w:tcW w:w="2240" w:type="dxa"/>
            <w:tcBorders>
              <w:top w:val="single" w:sz="4" w:space="0" w:color="auto"/>
              <w:left w:val="single" w:sz="4" w:space="0" w:color="auto"/>
              <w:bottom w:val="single" w:sz="4" w:space="0" w:color="auto"/>
              <w:right w:val="single" w:sz="4" w:space="0" w:color="auto"/>
            </w:tcBorders>
          </w:tcPr>
          <w:p w:rsidR="00F7431D" w:rsidRPr="00173DB3" w:rsidRDefault="00F7431D" w:rsidP="00146029">
            <w:pPr>
              <w:spacing w:line="280" w:lineRule="atLeast"/>
              <w:rPr>
                <w:rFonts w:cs="Arial"/>
                <w:b/>
                <w:bCs/>
                <w:sz w:val="20"/>
                <w:szCs w:val="20"/>
                <w:lang w:eastAsia="cs-CZ"/>
              </w:rPr>
            </w:pPr>
          </w:p>
        </w:tc>
      </w:tr>
    </w:tbl>
    <w:p w:rsidR="00F7431D" w:rsidRPr="00173DB3" w:rsidRDefault="00F7431D" w:rsidP="00F7431D">
      <w:pPr>
        <w:spacing w:line="280" w:lineRule="atLeast"/>
        <w:rPr>
          <w:rFonts w:cs="Arial"/>
          <w:b/>
          <w:bCs/>
          <w:sz w:val="20"/>
          <w:szCs w:val="20"/>
        </w:rPr>
      </w:pPr>
    </w:p>
    <w:p w:rsidR="00F7431D" w:rsidRPr="00173DB3" w:rsidRDefault="00F7431D" w:rsidP="00F7431D">
      <w:pPr>
        <w:spacing w:line="280" w:lineRule="atLeast"/>
        <w:rPr>
          <w:rFonts w:cs="Arial"/>
          <w:b/>
          <w:bCs/>
          <w:sz w:val="20"/>
          <w:szCs w:val="20"/>
          <w:lang w:eastAsia="cs-CZ"/>
        </w:rPr>
      </w:pPr>
      <w:r w:rsidRPr="00173DB3">
        <w:rPr>
          <w:rFonts w:cs="Arial"/>
          <w:b/>
          <w:bCs/>
          <w:sz w:val="20"/>
          <w:szCs w:val="20"/>
          <w:lang w:eastAsia="cs-CZ"/>
        </w:rPr>
        <w:t>Seznámení požárního dohledu s povinnostmi a právy, které má po dobu výkonu požárního dohledu:</w:t>
      </w:r>
    </w:p>
    <w:p w:rsidR="00F7431D" w:rsidRPr="00173DB3" w:rsidRDefault="00F7431D" w:rsidP="00F7431D">
      <w:pPr>
        <w:numPr>
          <w:ilvl w:val="0"/>
          <w:numId w:val="42"/>
        </w:numPr>
        <w:suppressAutoHyphens w:val="0"/>
        <w:spacing w:before="0" w:line="280" w:lineRule="atLeast"/>
        <w:ind w:left="300" w:hanging="300"/>
        <w:rPr>
          <w:rFonts w:cs="Arial"/>
          <w:sz w:val="20"/>
          <w:szCs w:val="20"/>
          <w:lang w:eastAsia="cs-CZ"/>
        </w:rPr>
      </w:pPr>
      <w:r w:rsidRPr="00173DB3">
        <w:rPr>
          <w:rFonts w:cs="Arial"/>
          <w:sz w:val="20"/>
          <w:szCs w:val="20"/>
          <w:lang w:eastAsia="cs-CZ"/>
        </w:rPr>
        <w:t>Požární dohled se zajišťuje nepřetržitě po celou dobu svařování. Pokud dojde ke krátkému přerušení svařování (např. svačina), ve výkonu požárního dohledu se pokračuje. Po skončení svařování, nebo pokud má dojít k přerušení svařování na dobu delší než dvě hodiny, ohlásí se ukončení svařování a musí být zajištěn požární dohled další určenou osobou po stanovenou dobu a v intervalech uvedených na přední straně příkazu.</w:t>
      </w:r>
    </w:p>
    <w:p w:rsidR="00F7431D" w:rsidRPr="00173DB3" w:rsidRDefault="00F7431D" w:rsidP="00F7431D">
      <w:pPr>
        <w:numPr>
          <w:ilvl w:val="0"/>
          <w:numId w:val="42"/>
        </w:numPr>
        <w:suppressAutoHyphens w:val="0"/>
        <w:spacing w:before="0" w:line="280" w:lineRule="atLeast"/>
        <w:ind w:left="300" w:hanging="300"/>
        <w:rPr>
          <w:rFonts w:cs="Arial"/>
          <w:sz w:val="20"/>
          <w:szCs w:val="20"/>
          <w:lang w:eastAsia="cs-CZ"/>
        </w:rPr>
      </w:pPr>
      <w:r w:rsidRPr="00173DB3">
        <w:rPr>
          <w:rFonts w:cs="Arial"/>
          <w:sz w:val="20"/>
          <w:szCs w:val="20"/>
          <w:lang w:eastAsia="cs-CZ"/>
        </w:rPr>
        <w:t>Seznámení s požárně bezpečnostními opatřeními uvedenými v příkazu ke svařování na první straně.</w:t>
      </w:r>
    </w:p>
    <w:p w:rsidR="00F7431D" w:rsidRPr="00173DB3" w:rsidRDefault="00F7431D" w:rsidP="00F7431D">
      <w:pPr>
        <w:numPr>
          <w:ilvl w:val="0"/>
          <w:numId w:val="42"/>
        </w:numPr>
        <w:suppressAutoHyphens w:val="0"/>
        <w:spacing w:before="0" w:line="280" w:lineRule="atLeast"/>
        <w:ind w:left="300" w:hanging="300"/>
        <w:rPr>
          <w:rFonts w:cs="Arial"/>
          <w:sz w:val="20"/>
          <w:szCs w:val="20"/>
          <w:lang w:eastAsia="cs-CZ"/>
        </w:rPr>
      </w:pPr>
      <w:r w:rsidRPr="00173DB3">
        <w:rPr>
          <w:rFonts w:cs="Arial"/>
          <w:sz w:val="20"/>
          <w:szCs w:val="20"/>
          <w:lang w:eastAsia="cs-CZ"/>
        </w:rPr>
        <w:t>Seznámení s organizací požární ochrany - v rozsahu: způsob vyhlášení požárního poplachu, místo ohlašovny požáru (nebo vrátnice) a její telefonní číslo, umístění nejbližšího telefonního přístroje s možností volání ve veřejné síti.</w:t>
      </w:r>
    </w:p>
    <w:p w:rsidR="00F7431D" w:rsidRPr="00173DB3" w:rsidRDefault="00F7431D" w:rsidP="00F7431D">
      <w:pPr>
        <w:numPr>
          <w:ilvl w:val="0"/>
          <w:numId w:val="42"/>
        </w:numPr>
        <w:suppressAutoHyphens w:val="0"/>
        <w:spacing w:before="0" w:line="280" w:lineRule="atLeast"/>
        <w:ind w:left="300" w:hanging="300"/>
        <w:rPr>
          <w:rFonts w:cs="Arial"/>
          <w:sz w:val="20"/>
          <w:szCs w:val="20"/>
          <w:lang w:eastAsia="cs-CZ"/>
        </w:rPr>
      </w:pPr>
      <w:r w:rsidRPr="00173DB3">
        <w:rPr>
          <w:rFonts w:cs="Arial"/>
          <w:sz w:val="20"/>
          <w:szCs w:val="20"/>
          <w:lang w:eastAsia="cs-CZ"/>
        </w:rPr>
        <w:t>Seznámení s umístěním hlavních vypínačů a hlavních uzávěrů energií (voda, plyn, el, proud).</w:t>
      </w:r>
    </w:p>
    <w:p w:rsidR="00F7431D" w:rsidRPr="00173DB3" w:rsidRDefault="00F7431D" w:rsidP="00F7431D">
      <w:pPr>
        <w:numPr>
          <w:ilvl w:val="0"/>
          <w:numId w:val="42"/>
        </w:numPr>
        <w:suppressAutoHyphens w:val="0"/>
        <w:spacing w:before="0" w:line="280" w:lineRule="atLeast"/>
        <w:ind w:left="300" w:hanging="300"/>
        <w:rPr>
          <w:rFonts w:cs="Arial"/>
          <w:sz w:val="20"/>
          <w:szCs w:val="20"/>
          <w:lang w:eastAsia="cs-CZ"/>
        </w:rPr>
      </w:pPr>
      <w:r w:rsidRPr="00173DB3">
        <w:rPr>
          <w:rFonts w:cs="Arial"/>
          <w:sz w:val="20"/>
          <w:szCs w:val="20"/>
          <w:lang w:eastAsia="cs-CZ"/>
        </w:rPr>
        <w:t>Před zahájením práce zkontrolovat, zda bezpečnostní opatření uvedená v příkazu jsou provedena a pracoviště, včetně přilehlých prostor, je podle toho vybaveno a připraveno.</w:t>
      </w:r>
    </w:p>
    <w:p w:rsidR="00F7431D" w:rsidRPr="00173DB3" w:rsidRDefault="00F7431D" w:rsidP="00F7431D">
      <w:pPr>
        <w:numPr>
          <w:ilvl w:val="0"/>
          <w:numId w:val="42"/>
        </w:numPr>
        <w:suppressAutoHyphens w:val="0"/>
        <w:spacing w:before="0" w:line="280" w:lineRule="atLeast"/>
        <w:ind w:left="300" w:hanging="300"/>
        <w:rPr>
          <w:rFonts w:cs="Arial"/>
          <w:sz w:val="20"/>
          <w:szCs w:val="20"/>
          <w:lang w:eastAsia="cs-CZ"/>
        </w:rPr>
      </w:pPr>
      <w:r w:rsidRPr="00173DB3">
        <w:rPr>
          <w:rFonts w:cs="Arial"/>
          <w:sz w:val="20"/>
          <w:szCs w:val="20"/>
          <w:lang w:eastAsia="cs-CZ"/>
        </w:rPr>
        <w:t>Seznámení se způsobem použití hasebních prostředků.</w:t>
      </w:r>
    </w:p>
    <w:p w:rsidR="00F7431D" w:rsidRPr="00173DB3" w:rsidRDefault="00F7431D" w:rsidP="00F7431D">
      <w:pPr>
        <w:numPr>
          <w:ilvl w:val="0"/>
          <w:numId w:val="42"/>
        </w:numPr>
        <w:suppressAutoHyphens w:val="0"/>
        <w:spacing w:before="0" w:line="280" w:lineRule="atLeast"/>
        <w:ind w:left="300" w:hanging="300"/>
        <w:rPr>
          <w:rFonts w:cs="Arial"/>
          <w:sz w:val="20"/>
          <w:szCs w:val="20"/>
          <w:lang w:eastAsia="cs-CZ"/>
        </w:rPr>
      </w:pPr>
      <w:r w:rsidRPr="00173DB3">
        <w:rPr>
          <w:rFonts w:cs="Arial"/>
          <w:sz w:val="20"/>
          <w:szCs w:val="20"/>
          <w:lang w:eastAsia="cs-CZ"/>
        </w:rPr>
        <w:t>Po dobu výkonu požárního dohledu určená osoba neplní žádné jiné úkoly, kromě úkolů, které souvisejí s výkonem požárního dohledu, zejména sledování pracoviště, zda nedochází k požáru, zda jsou určené hasební prostředky stále v dosahu. Dbá na to, aby v průběhu prací únikové cesty z místa pracoviště zůstaly průchodné.</w:t>
      </w:r>
    </w:p>
    <w:p w:rsidR="00F7431D" w:rsidRPr="00173DB3" w:rsidRDefault="00F7431D" w:rsidP="00F7431D">
      <w:pPr>
        <w:numPr>
          <w:ilvl w:val="0"/>
          <w:numId w:val="42"/>
        </w:numPr>
        <w:suppressAutoHyphens w:val="0"/>
        <w:spacing w:before="0" w:line="280" w:lineRule="atLeast"/>
        <w:ind w:left="300" w:hanging="300"/>
        <w:rPr>
          <w:rFonts w:cs="Arial"/>
          <w:sz w:val="20"/>
          <w:szCs w:val="20"/>
          <w:lang w:eastAsia="cs-CZ"/>
        </w:rPr>
      </w:pPr>
      <w:r w:rsidRPr="00173DB3">
        <w:rPr>
          <w:rFonts w:cs="Arial"/>
          <w:sz w:val="20"/>
          <w:szCs w:val="20"/>
          <w:lang w:eastAsia="cs-CZ"/>
        </w:rPr>
        <w:t>Provede nutná opatření v případě vzniku požáru, zejména záchranu ohrožených osob, přivolání pomoci a zdolávání požáru.</w:t>
      </w:r>
    </w:p>
    <w:p w:rsidR="00F7431D" w:rsidRPr="00173DB3" w:rsidRDefault="00F7431D" w:rsidP="00F7431D">
      <w:pPr>
        <w:numPr>
          <w:ilvl w:val="0"/>
          <w:numId w:val="42"/>
        </w:numPr>
        <w:suppressAutoHyphens w:val="0"/>
        <w:spacing w:before="0" w:line="280" w:lineRule="atLeast"/>
        <w:ind w:left="300" w:hanging="300"/>
        <w:rPr>
          <w:rFonts w:cs="Arial"/>
          <w:sz w:val="20"/>
          <w:szCs w:val="20"/>
          <w:lang w:eastAsia="cs-CZ"/>
        </w:rPr>
      </w:pPr>
      <w:r w:rsidRPr="00173DB3">
        <w:rPr>
          <w:rFonts w:cs="Arial"/>
          <w:sz w:val="20"/>
          <w:szCs w:val="20"/>
          <w:lang w:eastAsia="cs-CZ"/>
        </w:rPr>
        <w:t>Požární dohled má právo nařídit okamžitě přerušení svařování, pokud zjistí, že došlo k porušení nebo nerespektování požárně bezpečnostních opatření, anebo pokud má důvodně za to, že další pokračování ve svařování může vést k bezprostřednímu a vážnému ohrožení života a zdraví osob na pracovišti nebo jeho okolí. Přerušení svařování neprodleně oznámí osobě, které se ohlašuje ukončení svařování (položka 9 tohoto příkazu).</w:t>
      </w:r>
    </w:p>
    <w:p w:rsidR="00F7431D" w:rsidRPr="00173DB3" w:rsidRDefault="00F7431D" w:rsidP="00F7431D">
      <w:pPr>
        <w:spacing w:line="280" w:lineRule="atLeast"/>
        <w:rPr>
          <w:rFonts w:cs="Arial"/>
          <w:b/>
          <w:bCs/>
          <w:sz w:val="20"/>
          <w:szCs w:val="20"/>
          <w:lang w:eastAsia="cs-CZ"/>
        </w:rPr>
      </w:pPr>
      <w:r w:rsidRPr="00173DB3">
        <w:rPr>
          <w:rFonts w:cs="Arial"/>
          <w:b/>
          <w:bCs/>
          <w:sz w:val="20"/>
          <w:szCs w:val="20"/>
          <w:lang w:eastAsia="cs-CZ"/>
        </w:rPr>
        <w:t>Potvrzuji svým podpisem, že jsem byl poučen podle výše uvedené osnovy a byly mi zodpovězeny všechny dotazy.</w:t>
      </w:r>
    </w:p>
    <w:tbl>
      <w:tblPr>
        <w:tblpPr w:leftFromText="141" w:rightFromText="141" w:vertAnchor="text" w:tblpX="71" w:tblpY="204"/>
        <w:tblW w:w="0" w:type="auto"/>
        <w:tblCellMar>
          <w:left w:w="70" w:type="dxa"/>
          <w:right w:w="70" w:type="dxa"/>
        </w:tblCellMar>
        <w:tblLook w:val="04A0" w:firstRow="1" w:lastRow="0" w:firstColumn="1" w:lastColumn="0" w:noHBand="0" w:noVBand="1"/>
      </w:tblPr>
      <w:tblGrid>
        <w:gridCol w:w="3756"/>
        <w:gridCol w:w="5316"/>
      </w:tblGrid>
      <w:tr w:rsidR="00F7431D" w:rsidRPr="00173DB3" w:rsidTr="00146029">
        <w:trPr>
          <w:trHeight w:val="170"/>
        </w:trPr>
        <w:tc>
          <w:tcPr>
            <w:tcW w:w="3850" w:type="dxa"/>
            <w:hideMark/>
          </w:tcPr>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Podpisy osob určených k požárnímu dohledu:</w:t>
            </w:r>
          </w:p>
        </w:tc>
        <w:tc>
          <w:tcPr>
            <w:tcW w:w="5510" w:type="dxa"/>
            <w:tcBorders>
              <w:top w:val="nil"/>
              <w:left w:val="nil"/>
              <w:bottom w:val="single" w:sz="4" w:space="0" w:color="auto"/>
              <w:right w:val="nil"/>
            </w:tcBorders>
          </w:tcPr>
          <w:p w:rsidR="00F7431D" w:rsidRPr="00173DB3" w:rsidRDefault="00F7431D" w:rsidP="00146029">
            <w:pPr>
              <w:spacing w:line="280" w:lineRule="atLeast"/>
              <w:rPr>
                <w:rFonts w:cs="Arial"/>
                <w:sz w:val="20"/>
                <w:szCs w:val="20"/>
                <w:lang w:eastAsia="cs-CZ"/>
              </w:rPr>
            </w:pPr>
          </w:p>
        </w:tc>
      </w:tr>
    </w:tbl>
    <w:tbl>
      <w:tblPr>
        <w:tblW w:w="0" w:type="auto"/>
        <w:tblInd w:w="70" w:type="dxa"/>
        <w:tblCellMar>
          <w:left w:w="70" w:type="dxa"/>
          <w:right w:w="70" w:type="dxa"/>
        </w:tblCellMar>
        <w:tblLook w:val="04A0" w:firstRow="1" w:lastRow="0" w:firstColumn="1" w:lastColumn="0" w:noHBand="0" w:noVBand="1"/>
      </w:tblPr>
      <w:tblGrid>
        <w:gridCol w:w="785"/>
        <w:gridCol w:w="1795"/>
        <w:gridCol w:w="3660"/>
        <w:gridCol w:w="2760"/>
      </w:tblGrid>
      <w:tr w:rsidR="00F7431D" w:rsidRPr="00173DB3" w:rsidTr="00146029">
        <w:trPr>
          <w:trHeight w:val="172"/>
        </w:trPr>
        <w:tc>
          <w:tcPr>
            <w:tcW w:w="6240" w:type="dxa"/>
            <w:gridSpan w:val="3"/>
          </w:tcPr>
          <w:p w:rsidR="00F7431D" w:rsidRPr="00173DB3" w:rsidRDefault="00F7431D" w:rsidP="00146029">
            <w:pPr>
              <w:spacing w:line="280" w:lineRule="atLeast"/>
              <w:rPr>
                <w:rFonts w:cs="Arial"/>
                <w:sz w:val="20"/>
                <w:szCs w:val="20"/>
              </w:rPr>
            </w:pP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Podpis osoby, která určila požární dohled a provedla seznámení podle osnovy:</w:t>
            </w:r>
          </w:p>
        </w:tc>
        <w:tc>
          <w:tcPr>
            <w:tcW w:w="2760" w:type="dxa"/>
            <w:tcBorders>
              <w:top w:val="nil"/>
              <w:left w:val="nil"/>
              <w:bottom w:val="single" w:sz="4" w:space="0" w:color="auto"/>
              <w:right w:val="nil"/>
            </w:tcBorders>
          </w:tcPr>
          <w:p w:rsidR="00F7431D" w:rsidRPr="00173DB3" w:rsidRDefault="00F7431D" w:rsidP="00146029">
            <w:pPr>
              <w:spacing w:line="280" w:lineRule="atLeast"/>
              <w:rPr>
                <w:rFonts w:cs="Arial"/>
                <w:sz w:val="20"/>
                <w:szCs w:val="20"/>
                <w:lang w:eastAsia="cs-CZ"/>
              </w:rPr>
            </w:pPr>
          </w:p>
        </w:tc>
      </w:tr>
      <w:tr w:rsidR="00F7431D" w:rsidRPr="00173DB3" w:rsidTr="00146029">
        <w:trPr>
          <w:gridAfter w:val="2"/>
          <w:wAfter w:w="6420" w:type="dxa"/>
          <w:trHeight w:val="183"/>
        </w:trPr>
        <w:tc>
          <w:tcPr>
            <w:tcW w:w="785" w:type="dxa"/>
          </w:tcPr>
          <w:p w:rsidR="00F7431D" w:rsidRPr="00173DB3" w:rsidRDefault="00F7431D" w:rsidP="00146029">
            <w:pPr>
              <w:spacing w:line="280" w:lineRule="atLeast"/>
              <w:rPr>
                <w:rFonts w:cs="Arial"/>
                <w:sz w:val="20"/>
                <w:szCs w:val="20"/>
                <w:lang w:eastAsia="cs-CZ"/>
              </w:rPr>
            </w:pPr>
          </w:p>
          <w:p w:rsidR="00F7431D" w:rsidRPr="00173DB3" w:rsidRDefault="00F7431D" w:rsidP="00146029">
            <w:pPr>
              <w:spacing w:line="280" w:lineRule="atLeast"/>
              <w:rPr>
                <w:rFonts w:cs="Arial"/>
                <w:sz w:val="20"/>
                <w:szCs w:val="20"/>
                <w:lang w:eastAsia="cs-CZ"/>
              </w:rPr>
            </w:pPr>
            <w:r w:rsidRPr="00173DB3">
              <w:rPr>
                <w:rFonts w:cs="Arial"/>
                <w:sz w:val="20"/>
                <w:szCs w:val="20"/>
                <w:lang w:eastAsia="cs-CZ"/>
              </w:rPr>
              <w:t>Datum:</w:t>
            </w:r>
          </w:p>
        </w:tc>
        <w:tc>
          <w:tcPr>
            <w:tcW w:w="1795" w:type="dxa"/>
            <w:tcBorders>
              <w:top w:val="nil"/>
              <w:left w:val="nil"/>
              <w:bottom w:val="single" w:sz="4" w:space="0" w:color="auto"/>
              <w:right w:val="nil"/>
            </w:tcBorders>
          </w:tcPr>
          <w:p w:rsidR="00F7431D" w:rsidRPr="00173DB3" w:rsidRDefault="00F7431D" w:rsidP="00146029">
            <w:pPr>
              <w:spacing w:line="280" w:lineRule="atLeast"/>
              <w:rPr>
                <w:rFonts w:cs="Arial"/>
                <w:sz w:val="20"/>
                <w:szCs w:val="20"/>
                <w:lang w:eastAsia="cs-CZ"/>
              </w:rPr>
            </w:pPr>
          </w:p>
        </w:tc>
      </w:tr>
    </w:tbl>
    <w:p w:rsidR="00F7431D" w:rsidRPr="00173DB3" w:rsidRDefault="00F7431D" w:rsidP="00F7431D">
      <w:pPr>
        <w:spacing w:line="280" w:lineRule="atLeast"/>
        <w:rPr>
          <w:rFonts w:cs="Arial"/>
          <w:b/>
          <w:szCs w:val="22"/>
        </w:rPr>
      </w:pPr>
    </w:p>
    <w:p w:rsidR="00F7431D" w:rsidRDefault="00F7431D" w:rsidP="00F7431D">
      <w:pPr>
        <w:spacing w:line="280" w:lineRule="atLeast"/>
        <w:rPr>
          <w:rFonts w:cs="Arial"/>
          <w:b/>
          <w:szCs w:val="22"/>
          <w:lang w:eastAsia="cs-CZ"/>
        </w:rPr>
      </w:pPr>
      <w:r w:rsidRPr="00173DB3">
        <w:rPr>
          <w:rFonts w:cs="Arial"/>
          <w:b/>
          <w:szCs w:val="22"/>
          <w:lang w:eastAsia="cs-CZ"/>
        </w:rPr>
        <w:t>Podepsaní pracovníci svými podpisy stvrzují, že byli před započetím práce seznámeni s požárně bezpečnostními opatřeními a požární dohled s vymezenými povinnostmi.</w:t>
      </w:r>
    </w:p>
    <w:p w:rsidR="00146029" w:rsidRPr="00173DB3" w:rsidRDefault="00146029" w:rsidP="00F7431D">
      <w:pPr>
        <w:spacing w:line="280" w:lineRule="atLeast"/>
        <w:rPr>
          <w:rFonts w:cs="Arial"/>
          <w:b/>
          <w:szCs w:val="22"/>
          <w:lang w:eastAsia="cs-CZ"/>
        </w:rPr>
      </w:pPr>
    </w:p>
    <w:p w:rsidR="00146029" w:rsidRDefault="00146029" w:rsidP="00A30B3B">
      <w:pPr>
        <w:suppressAutoHyphens w:val="0"/>
        <w:spacing w:before="0"/>
        <w:jc w:val="left"/>
        <w:rPr>
          <w:rFonts w:cs="Arial"/>
          <w:szCs w:val="22"/>
        </w:rPr>
        <w:sectPr w:rsidR="00146029" w:rsidSect="00F62420">
          <w:footerReference w:type="default" r:id="rId9"/>
          <w:pgSz w:w="11906" w:h="16838"/>
          <w:pgMar w:top="1417" w:right="1417" w:bottom="1417" w:left="1417" w:header="708" w:footer="708" w:gutter="0"/>
          <w:cols w:space="708"/>
          <w:docGrid w:linePitch="360"/>
        </w:sectPr>
      </w:pPr>
    </w:p>
    <w:p w:rsidR="006F74BE" w:rsidRPr="00344223" w:rsidRDefault="006F74BE" w:rsidP="006F74BE">
      <w:pPr>
        <w:suppressAutoHyphens w:val="0"/>
        <w:spacing w:before="0"/>
        <w:jc w:val="center"/>
        <w:rPr>
          <w:rFonts w:cs="Arial"/>
          <w:b/>
          <w:szCs w:val="22"/>
          <w:u w:val="single"/>
        </w:rPr>
      </w:pPr>
      <w:r>
        <w:rPr>
          <w:rFonts w:cs="Arial"/>
          <w:b/>
          <w:szCs w:val="22"/>
          <w:u w:val="single"/>
        </w:rPr>
        <w:t>Příloha č. 3</w:t>
      </w:r>
    </w:p>
    <w:p w:rsidR="00146029" w:rsidRDefault="00146029" w:rsidP="006F74BE">
      <w:pPr>
        <w:jc w:val="center"/>
        <w:rPr>
          <w:b/>
        </w:rPr>
      </w:pPr>
      <w:r w:rsidRPr="00173DB3">
        <w:rPr>
          <w:b/>
        </w:rPr>
        <w:t>Smluvní pokuty při porušení BOZP</w:t>
      </w:r>
    </w:p>
    <w:p w:rsidR="00146029" w:rsidRPr="00173DB3" w:rsidRDefault="00146029" w:rsidP="00146029">
      <w:pPr>
        <w:spacing w:line="280" w:lineRule="atLeast"/>
        <w:rPr>
          <w:rFonts w:cs="Arial"/>
          <w:bCs/>
          <w:iCs/>
          <w:szCs w:val="22"/>
          <w:lang w:eastAsia="cs-CZ"/>
        </w:rPr>
      </w:pPr>
      <w:r w:rsidRPr="00173DB3">
        <w:rPr>
          <w:rFonts w:cs="Arial"/>
          <w:bCs/>
          <w:iCs/>
          <w:szCs w:val="22"/>
          <w:lang w:eastAsia="cs-CZ"/>
        </w:rPr>
        <w:t>Objednatel stavebních prací v souladu s ujednáním smlouvy si vymezuje právo kontrolovat způsob provádění stavby a dodržování zásad bezpečnosti a ochrany zdraví při práci a obecné bezpečnosti osob. V případě nedodržení výše daných podmínek při zhotovování díla může koordinátor stavby navrhnout zadavateli stavby vytýkací jednání pro nedodržení hospodářské smlouvy v oblasti bezpečnosti a ochrany zdraví při práci a obecné bezpečnosti osob. V případě zvlášť hrubého porušení bezpečnostních předpisů (smrtelný pracovní úraz způsobený hrubým porušením bezpečnostních předpisů ze strany zhotovitele stavby apod.) může koordinátor stavby navrhnout zadavateli stavby odstoupení od uzavřené smlouvy.</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
        <w:gridCol w:w="7152"/>
        <w:gridCol w:w="1364"/>
      </w:tblGrid>
      <w:tr w:rsidR="00146029" w:rsidRPr="00173DB3" w:rsidTr="00146029">
        <w:trPr>
          <w:jc w:val="right"/>
        </w:trPr>
        <w:tc>
          <w:tcPr>
            <w:tcW w:w="8639" w:type="dxa"/>
            <w:gridSpan w:val="2"/>
          </w:tcPr>
          <w:p w:rsidR="00146029" w:rsidRPr="00173DB3" w:rsidRDefault="00146029" w:rsidP="0015494A">
            <w:pPr>
              <w:tabs>
                <w:tab w:val="left" w:pos="2745"/>
              </w:tabs>
              <w:spacing w:before="0"/>
              <w:rPr>
                <w:rFonts w:cs="Arial"/>
                <w:b/>
                <w:lang w:eastAsia="cs-CZ"/>
              </w:rPr>
            </w:pPr>
            <w:r w:rsidRPr="00173DB3">
              <w:rPr>
                <w:rFonts w:cs="Arial"/>
                <w:szCs w:val="22"/>
                <w:lang w:eastAsia="cs-CZ"/>
              </w:rPr>
              <w:t>Porušení právních a ostatních předpisů</w:t>
            </w:r>
          </w:p>
        </w:tc>
        <w:tc>
          <w:tcPr>
            <w:tcW w:w="1431" w:type="dxa"/>
          </w:tcPr>
          <w:p w:rsidR="00146029" w:rsidRPr="00173DB3" w:rsidRDefault="00146029" w:rsidP="0015494A">
            <w:pPr>
              <w:spacing w:before="0"/>
              <w:rPr>
                <w:rFonts w:cs="Arial"/>
                <w:b/>
                <w:lang w:eastAsia="cs-CZ"/>
              </w:rPr>
            </w:pPr>
            <w:r w:rsidRPr="00173DB3">
              <w:rPr>
                <w:rFonts w:cs="Arial"/>
                <w:szCs w:val="22"/>
                <w:lang w:eastAsia="cs-CZ"/>
              </w:rPr>
              <w:t>Pokuty v Kč</w:t>
            </w:r>
          </w:p>
        </w:tc>
      </w:tr>
      <w:tr w:rsidR="00146029" w:rsidRPr="00173DB3" w:rsidTr="00146029">
        <w:trPr>
          <w:jc w:val="right"/>
        </w:trPr>
        <w:tc>
          <w:tcPr>
            <w:tcW w:w="562" w:type="dxa"/>
          </w:tcPr>
          <w:p w:rsidR="00146029" w:rsidRPr="00173DB3" w:rsidRDefault="00146029" w:rsidP="0015494A">
            <w:pPr>
              <w:spacing w:before="0"/>
              <w:jc w:val="right"/>
              <w:rPr>
                <w:rFonts w:cs="Arial"/>
                <w:b/>
                <w:sz w:val="20"/>
                <w:szCs w:val="20"/>
                <w:lang w:eastAsia="cs-CZ"/>
              </w:rPr>
            </w:pPr>
            <w:r w:rsidRPr="00173DB3">
              <w:rPr>
                <w:rFonts w:cs="Arial"/>
                <w:sz w:val="20"/>
                <w:szCs w:val="20"/>
                <w:lang w:eastAsia="cs-CZ"/>
              </w:rPr>
              <w:t>1</w:t>
            </w:r>
          </w:p>
        </w:tc>
        <w:tc>
          <w:tcPr>
            <w:tcW w:w="8077" w:type="dxa"/>
          </w:tcPr>
          <w:p w:rsidR="00146029" w:rsidRPr="00173DB3" w:rsidRDefault="00146029" w:rsidP="0015494A">
            <w:pPr>
              <w:tabs>
                <w:tab w:val="left" w:pos="2745"/>
              </w:tabs>
              <w:spacing w:before="0"/>
              <w:jc w:val="left"/>
              <w:rPr>
                <w:rFonts w:cs="Arial"/>
                <w:b/>
                <w:lang w:eastAsia="cs-CZ"/>
              </w:rPr>
            </w:pPr>
            <w:r w:rsidRPr="00173DB3">
              <w:rPr>
                <w:rFonts w:cs="Arial"/>
                <w:szCs w:val="22"/>
                <w:lang w:eastAsia="cs-CZ"/>
              </w:rPr>
              <w:t>Nepředložení požadovaného technologického postupu včetně vytipování rizik, pravidel BOZP, PO, OOPP při provádění prací. Porušení § 16 zákona 309/2006 Sb. nejpozději 8 dnů před zahájením prací</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20 000,-</w:t>
            </w:r>
          </w:p>
        </w:tc>
      </w:tr>
      <w:tr w:rsidR="00146029" w:rsidRPr="00173DB3" w:rsidTr="00146029">
        <w:trPr>
          <w:jc w:val="right"/>
        </w:trPr>
        <w:tc>
          <w:tcPr>
            <w:tcW w:w="562" w:type="dxa"/>
          </w:tcPr>
          <w:p w:rsidR="00146029" w:rsidRPr="00173DB3" w:rsidRDefault="00146029" w:rsidP="0015494A">
            <w:pPr>
              <w:spacing w:before="0"/>
              <w:jc w:val="right"/>
              <w:rPr>
                <w:rFonts w:cs="Arial"/>
                <w:b/>
                <w:sz w:val="20"/>
                <w:szCs w:val="20"/>
                <w:lang w:eastAsia="cs-CZ"/>
              </w:rPr>
            </w:pPr>
            <w:r w:rsidRPr="00173DB3">
              <w:rPr>
                <w:rFonts w:cs="Arial"/>
                <w:sz w:val="20"/>
                <w:szCs w:val="20"/>
                <w:lang w:eastAsia="cs-CZ"/>
              </w:rPr>
              <w:t>2</w:t>
            </w:r>
          </w:p>
        </w:tc>
        <w:tc>
          <w:tcPr>
            <w:tcW w:w="8077" w:type="dxa"/>
          </w:tcPr>
          <w:p w:rsidR="00146029" w:rsidRPr="00173DB3" w:rsidRDefault="00146029" w:rsidP="0015494A">
            <w:pPr>
              <w:tabs>
                <w:tab w:val="left" w:pos="2745"/>
              </w:tabs>
              <w:spacing w:before="0"/>
              <w:jc w:val="left"/>
              <w:rPr>
                <w:rFonts w:cs="Arial"/>
                <w:b/>
                <w:lang w:eastAsia="cs-CZ"/>
              </w:rPr>
            </w:pPr>
            <w:r w:rsidRPr="00173DB3">
              <w:rPr>
                <w:rFonts w:cs="Arial"/>
                <w:szCs w:val="22"/>
                <w:lang w:eastAsia="cs-CZ"/>
              </w:rPr>
              <w:t>Staveniště není řádně ohrazeno, vyznačeno. Porušení NV 591/2006 Sb.</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20 000,-</w:t>
            </w:r>
          </w:p>
        </w:tc>
      </w:tr>
      <w:tr w:rsidR="00146029" w:rsidRPr="00173DB3" w:rsidTr="00146029">
        <w:trPr>
          <w:jc w:val="right"/>
        </w:trPr>
        <w:tc>
          <w:tcPr>
            <w:tcW w:w="562" w:type="dxa"/>
          </w:tcPr>
          <w:p w:rsidR="00146029" w:rsidRPr="00173DB3" w:rsidRDefault="00146029" w:rsidP="0015494A">
            <w:pPr>
              <w:spacing w:before="0"/>
              <w:jc w:val="right"/>
              <w:rPr>
                <w:rFonts w:cs="Arial"/>
                <w:b/>
                <w:sz w:val="20"/>
                <w:szCs w:val="20"/>
                <w:lang w:eastAsia="cs-CZ"/>
              </w:rPr>
            </w:pPr>
            <w:r w:rsidRPr="00173DB3">
              <w:rPr>
                <w:rFonts w:cs="Arial"/>
                <w:sz w:val="20"/>
                <w:szCs w:val="20"/>
                <w:lang w:eastAsia="cs-CZ"/>
              </w:rPr>
              <w:t>3</w:t>
            </w:r>
          </w:p>
        </w:tc>
        <w:tc>
          <w:tcPr>
            <w:tcW w:w="8077" w:type="dxa"/>
          </w:tcPr>
          <w:p w:rsidR="00146029" w:rsidRPr="00173DB3" w:rsidRDefault="00146029" w:rsidP="0015494A">
            <w:pPr>
              <w:tabs>
                <w:tab w:val="left" w:pos="2745"/>
              </w:tabs>
              <w:spacing w:before="0"/>
              <w:jc w:val="left"/>
              <w:rPr>
                <w:rFonts w:cs="Arial"/>
                <w:b/>
                <w:lang w:eastAsia="cs-CZ"/>
              </w:rPr>
            </w:pPr>
            <w:r w:rsidRPr="00173DB3">
              <w:rPr>
                <w:rFonts w:cs="Arial"/>
                <w:szCs w:val="22"/>
                <w:lang w:eastAsia="cs-CZ"/>
              </w:rPr>
              <w:t>Nevedení evidence osob na staveništi. Porušení  NV 591/2006 Sb.</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1 000,-</w:t>
            </w:r>
          </w:p>
        </w:tc>
      </w:tr>
      <w:tr w:rsidR="00146029" w:rsidRPr="00173DB3" w:rsidTr="00146029">
        <w:trPr>
          <w:jc w:val="right"/>
        </w:trPr>
        <w:tc>
          <w:tcPr>
            <w:tcW w:w="562" w:type="dxa"/>
          </w:tcPr>
          <w:p w:rsidR="00146029" w:rsidRPr="00173DB3" w:rsidRDefault="00146029" w:rsidP="0015494A">
            <w:pPr>
              <w:spacing w:before="0"/>
              <w:jc w:val="right"/>
              <w:rPr>
                <w:rFonts w:cs="Arial"/>
                <w:b/>
                <w:sz w:val="20"/>
                <w:szCs w:val="20"/>
                <w:lang w:eastAsia="cs-CZ"/>
              </w:rPr>
            </w:pPr>
            <w:r w:rsidRPr="00173DB3">
              <w:rPr>
                <w:rFonts w:cs="Arial"/>
                <w:sz w:val="20"/>
                <w:szCs w:val="20"/>
                <w:lang w:eastAsia="cs-CZ"/>
              </w:rPr>
              <w:t>4</w:t>
            </w:r>
          </w:p>
        </w:tc>
        <w:tc>
          <w:tcPr>
            <w:tcW w:w="8077" w:type="dxa"/>
          </w:tcPr>
          <w:p w:rsidR="00146029" w:rsidRPr="00173DB3" w:rsidRDefault="00146029" w:rsidP="0015494A">
            <w:pPr>
              <w:tabs>
                <w:tab w:val="left" w:pos="2745"/>
              </w:tabs>
              <w:spacing w:before="0"/>
              <w:jc w:val="left"/>
              <w:rPr>
                <w:rFonts w:cs="Arial"/>
                <w:b/>
                <w:lang w:eastAsia="cs-CZ"/>
              </w:rPr>
            </w:pPr>
            <w:r w:rsidRPr="00173DB3">
              <w:rPr>
                <w:rFonts w:cs="Arial"/>
                <w:szCs w:val="22"/>
                <w:lang w:eastAsia="cs-CZ"/>
              </w:rPr>
              <w:t xml:space="preserve">Stavební deník veden v rozporu s požadavky přílohy č. 5 vyhlášky č. 499/2006 Sb. </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2 000,-</w:t>
            </w:r>
          </w:p>
        </w:tc>
      </w:tr>
      <w:tr w:rsidR="00146029" w:rsidRPr="00173DB3" w:rsidTr="00146029">
        <w:trPr>
          <w:jc w:val="right"/>
        </w:trPr>
        <w:tc>
          <w:tcPr>
            <w:tcW w:w="562" w:type="dxa"/>
          </w:tcPr>
          <w:p w:rsidR="00146029" w:rsidRPr="00173DB3" w:rsidRDefault="00146029" w:rsidP="0015494A">
            <w:pPr>
              <w:spacing w:before="0"/>
              <w:jc w:val="right"/>
              <w:rPr>
                <w:rFonts w:cs="Arial"/>
                <w:b/>
                <w:sz w:val="20"/>
                <w:szCs w:val="20"/>
                <w:lang w:eastAsia="cs-CZ"/>
              </w:rPr>
            </w:pPr>
            <w:r w:rsidRPr="00173DB3">
              <w:rPr>
                <w:rFonts w:cs="Arial"/>
                <w:sz w:val="20"/>
                <w:szCs w:val="20"/>
                <w:lang w:eastAsia="cs-CZ"/>
              </w:rPr>
              <w:t>5</w:t>
            </w:r>
          </w:p>
        </w:tc>
        <w:tc>
          <w:tcPr>
            <w:tcW w:w="8077" w:type="dxa"/>
          </w:tcPr>
          <w:p w:rsidR="00146029" w:rsidRPr="00173DB3" w:rsidRDefault="00146029" w:rsidP="0015494A">
            <w:pPr>
              <w:tabs>
                <w:tab w:val="left" w:pos="2745"/>
              </w:tabs>
              <w:spacing w:before="0"/>
              <w:jc w:val="left"/>
              <w:rPr>
                <w:rFonts w:cs="Arial"/>
                <w:b/>
                <w:lang w:eastAsia="cs-CZ"/>
              </w:rPr>
            </w:pPr>
            <w:r w:rsidRPr="00173DB3">
              <w:rPr>
                <w:rFonts w:cs="Arial"/>
                <w:szCs w:val="22"/>
                <w:lang w:eastAsia="cs-CZ"/>
              </w:rPr>
              <w:t>Neprovedeno předání a převzetí dočasné stavební konstrukce (lešení a konstrukcí pro zvýšení místa práce, žebříku apod.) a používání nevyhovujících konstrukcí – Porušení čl. VII, přílohy NV 362/2005 Sb.</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15 000,-</w:t>
            </w:r>
          </w:p>
        </w:tc>
      </w:tr>
      <w:tr w:rsidR="00146029" w:rsidRPr="00173DB3" w:rsidTr="00146029">
        <w:trPr>
          <w:jc w:val="right"/>
        </w:trPr>
        <w:tc>
          <w:tcPr>
            <w:tcW w:w="562" w:type="dxa"/>
          </w:tcPr>
          <w:p w:rsidR="00146029" w:rsidRPr="00173DB3" w:rsidRDefault="00146029" w:rsidP="0015494A">
            <w:pPr>
              <w:spacing w:before="0"/>
              <w:jc w:val="right"/>
              <w:rPr>
                <w:rFonts w:cs="Arial"/>
                <w:b/>
                <w:sz w:val="20"/>
                <w:szCs w:val="20"/>
                <w:lang w:eastAsia="cs-CZ"/>
              </w:rPr>
            </w:pPr>
            <w:r w:rsidRPr="00173DB3">
              <w:rPr>
                <w:rFonts w:cs="Arial"/>
                <w:sz w:val="20"/>
                <w:szCs w:val="20"/>
                <w:lang w:eastAsia="cs-CZ"/>
              </w:rPr>
              <w:t>6</w:t>
            </w:r>
          </w:p>
        </w:tc>
        <w:tc>
          <w:tcPr>
            <w:tcW w:w="8077" w:type="dxa"/>
          </w:tcPr>
          <w:p w:rsidR="00146029" w:rsidRPr="00173DB3" w:rsidRDefault="00146029" w:rsidP="0015494A">
            <w:pPr>
              <w:tabs>
                <w:tab w:val="left" w:pos="2745"/>
              </w:tabs>
              <w:spacing w:before="0"/>
              <w:jc w:val="left"/>
              <w:rPr>
                <w:rFonts w:cs="Arial"/>
                <w:b/>
                <w:lang w:eastAsia="cs-CZ"/>
              </w:rPr>
            </w:pPr>
            <w:r w:rsidRPr="00173DB3">
              <w:rPr>
                <w:rFonts w:cs="Arial"/>
                <w:szCs w:val="22"/>
                <w:lang w:eastAsia="cs-CZ"/>
              </w:rPr>
              <w:t>Nezabezpečení BOZP při práce ve výškách.</w:t>
            </w:r>
            <w:r w:rsidRPr="00173DB3">
              <w:rPr>
                <w:rFonts w:cs="Arial"/>
                <w:szCs w:val="22"/>
                <w:lang w:eastAsia="cs-CZ"/>
              </w:rPr>
              <w:br/>
              <w:t xml:space="preserve">Porušení s §3 NV č. 362/2005 Sb., </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20 000,-</w:t>
            </w:r>
          </w:p>
        </w:tc>
      </w:tr>
      <w:tr w:rsidR="00146029" w:rsidRPr="00173DB3" w:rsidTr="00146029">
        <w:trPr>
          <w:jc w:val="right"/>
        </w:trPr>
        <w:tc>
          <w:tcPr>
            <w:tcW w:w="562" w:type="dxa"/>
          </w:tcPr>
          <w:p w:rsidR="00146029" w:rsidRPr="00173DB3" w:rsidRDefault="00146029" w:rsidP="0015494A">
            <w:pPr>
              <w:spacing w:before="0"/>
              <w:jc w:val="right"/>
              <w:rPr>
                <w:rFonts w:cs="Arial"/>
                <w:b/>
                <w:sz w:val="20"/>
                <w:szCs w:val="20"/>
                <w:lang w:eastAsia="cs-CZ"/>
              </w:rPr>
            </w:pPr>
            <w:r w:rsidRPr="00173DB3">
              <w:rPr>
                <w:rFonts w:cs="Arial"/>
                <w:sz w:val="20"/>
                <w:szCs w:val="20"/>
                <w:lang w:eastAsia="cs-CZ"/>
              </w:rPr>
              <w:t>7</w:t>
            </w:r>
          </w:p>
        </w:tc>
        <w:tc>
          <w:tcPr>
            <w:tcW w:w="8077" w:type="dxa"/>
          </w:tcPr>
          <w:p w:rsidR="00146029" w:rsidRPr="00173DB3" w:rsidRDefault="00146029" w:rsidP="0015494A">
            <w:pPr>
              <w:tabs>
                <w:tab w:val="left" w:pos="2745"/>
              </w:tabs>
              <w:spacing w:before="0"/>
              <w:jc w:val="left"/>
              <w:rPr>
                <w:rFonts w:cs="Arial"/>
                <w:b/>
                <w:lang w:eastAsia="cs-CZ"/>
              </w:rPr>
            </w:pPr>
            <w:r w:rsidRPr="00173DB3">
              <w:rPr>
                <w:rFonts w:cs="Arial"/>
                <w:szCs w:val="22"/>
                <w:lang w:eastAsia="cs-CZ"/>
              </w:rPr>
              <w:t>Nezakrytí otvoru v podlaze a terénních nerovností – Porušení NV č. 362/2005 Sb., §. 3, odst. 5</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10 000,-</w:t>
            </w:r>
          </w:p>
        </w:tc>
      </w:tr>
      <w:tr w:rsidR="00146029" w:rsidRPr="00173DB3" w:rsidTr="00146029">
        <w:trPr>
          <w:jc w:val="right"/>
        </w:trPr>
        <w:tc>
          <w:tcPr>
            <w:tcW w:w="562" w:type="dxa"/>
          </w:tcPr>
          <w:p w:rsidR="00146029" w:rsidRPr="00173DB3" w:rsidRDefault="00146029" w:rsidP="0015494A">
            <w:pPr>
              <w:spacing w:before="0"/>
              <w:jc w:val="right"/>
              <w:rPr>
                <w:rFonts w:cs="Arial"/>
                <w:b/>
                <w:sz w:val="20"/>
                <w:szCs w:val="20"/>
                <w:lang w:eastAsia="cs-CZ"/>
              </w:rPr>
            </w:pPr>
            <w:r w:rsidRPr="00173DB3">
              <w:rPr>
                <w:rFonts w:cs="Arial"/>
                <w:sz w:val="20"/>
                <w:szCs w:val="20"/>
                <w:lang w:eastAsia="cs-CZ"/>
              </w:rPr>
              <w:t>8</w:t>
            </w:r>
          </w:p>
        </w:tc>
        <w:tc>
          <w:tcPr>
            <w:tcW w:w="8077" w:type="dxa"/>
          </w:tcPr>
          <w:p w:rsidR="00146029" w:rsidRPr="00173DB3" w:rsidRDefault="00146029" w:rsidP="0015494A">
            <w:pPr>
              <w:tabs>
                <w:tab w:val="left" w:pos="2745"/>
              </w:tabs>
              <w:spacing w:before="0"/>
              <w:jc w:val="left"/>
              <w:rPr>
                <w:rFonts w:cs="Arial"/>
                <w:b/>
                <w:lang w:eastAsia="cs-CZ"/>
              </w:rPr>
            </w:pPr>
            <w:r w:rsidRPr="00173DB3">
              <w:rPr>
                <w:rFonts w:cs="Arial"/>
                <w:szCs w:val="22"/>
                <w:lang w:eastAsia="cs-CZ"/>
              </w:rPr>
              <w:t>Nezajištěný výkop. Porušení NV 591/2006 Sb., čl. III-VI přílohy 3.</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10 000,-</w:t>
            </w:r>
          </w:p>
        </w:tc>
      </w:tr>
      <w:tr w:rsidR="00146029" w:rsidRPr="00173DB3" w:rsidTr="00146029">
        <w:trPr>
          <w:jc w:val="right"/>
        </w:trPr>
        <w:tc>
          <w:tcPr>
            <w:tcW w:w="562" w:type="dxa"/>
          </w:tcPr>
          <w:p w:rsidR="00146029" w:rsidRPr="00173DB3" w:rsidRDefault="00146029" w:rsidP="0015494A">
            <w:pPr>
              <w:spacing w:before="0"/>
              <w:jc w:val="right"/>
              <w:rPr>
                <w:rFonts w:cs="Arial"/>
                <w:b/>
                <w:sz w:val="20"/>
                <w:szCs w:val="20"/>
                <w:lang w:eastAsia="cs-CZ"/>
              </w:rPr>
            </w:pPr>
            <w:r w:rsidRPr="00173DB3">
              <w:rPr>
                <w:rFonts w:cs="Arial"/>
                <w:sz w:val="20"/>
                <w:szCs w:val="20"/>
                <w:lang w:eastAsia="cs-CZ"/>
              </w:rPr>
              <w:t>9</w:t>
            </w:r>
          </w:p>
        </w:tc>
        <w:tc>
          <w:tcPr>
            <w:tcW w:w="8077" w:type="dxa"/>
          </w:tcPr>
          <w:p w:rsidR="00146029" w:rsidRPr="00173DB3" w:rsidRDefault="00146029" w:rsidP="0015494A">
            <w:pPr>
              <w:tabs>
                <w:tab w:val="left" w:pos="2745"/>
              </w:tabs>
              <w:spacing w:before="0"/>
              <w:jc w:val="left"/>
              <w:rPr>
                <w:rFonts w:cs="Arial"/>
                <w:b/>
                <w:lang w:eastAsia="cs-CZ"/>
              </w:rPr>
            </w:pPr>
            <w:r w:rsidRPr="00173DB3">
              <w:rPr>
                <w:rFonts w:cs="Arial"/>
                <w:szCs w:val="22"/>
                <w:lang w:eastAsia="cs-CZ"/>
              </w:rPr>
              <w:t>dtto 7,8 v kontaktu s veřejným prostranstvím.</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15 000,-</w:t>
            </w:r>
          </w:p>
        </w:tc>
      </w:tr>
      <w:tr w:rsidR="00146029" w:rsidRPr="00173DB3" w:rsidTr="00146029">
        <w:trPr>
          <w:jc w:val="right"/>
        </w:trPr>
        <w:tc>
          <w:tcPr>
            <w:tcW w:w="562" w:type="dxa"/>
          </w:tcPr>
          <w:p w:rsidR="00146029" w:rsidRPr="00173DB3" w:rsidRDefault="00146029" w:rsidP="0015494A">
            <w:pPr>
              <w:spacing w:before="0"/>
              <w:jc w:val="right"/>
              <w:rPr>
                <w:rFonts w:cs="Arial"/>
                <w:b/>
                <w:sz w:val="20"/>
                <w:szCs w:val="20"/>
                <w:lang w:eastAsia="cs-CZ"/>
              </w:rPr>
            </w:pPr>
            <w:r w:rsidRPr="00173DB3">
              <w:rPr>
                <w:rFonts w:cs="Arial"/>
                <w:sz w:val="20"/>
                <w:szCs w:val="20"/>
                <w:lang w:eastAsia="cs-CZ"/>
              </w:rPr>
              <w:t>10</w:t>
            </w:r>
          </w:p>
        </w:tc>
        <w:tc>
          <w:tcPr>
            <w:tcW w:w="8077" w:type="dxa"/>
          </w:tcPr>
          <w:p w:rsidR="00146029" w:rsidRPr="00173DB3" w:rsidRDefault="00146029" w:rsidP="0015494A">
            <w:pPr>
              <w:tabs>
                <w:tab w:val="left" w:pos="2745"/>
              </w:tabs>
              <w:spacing w:before="0"/>
              <w:rPr>
                <w:rFonts w:cs="Arial"/>
                <w:b/>
                <w:lang w:eastAsia="cs-CZ"/>
              </w:rPr>
            </w:pPr>
            <w:r w:rsidRPr="00173DB3">
              <w:rPr>
                <w:rFonts w:cs="Arial"/>
                <w:szCs w:val="22"/>
                <w:lang w:eastAsia="cs-CZ"/>
              </w:rPr>
              <w:t xml:space="preserve">Chybějící ochranné zábradlí na stavbě. </w:t>
            </w:r>
          </w:p>
          <w:p w:rsidR="00146029" w:rsidRPr="00173DB3" w:rsidRDefault="00146029" w:rsidP="0015494A">
            <w:pPr>
              <w:tabs>
                <w:tab w:val="left" w:pos="2745"/>
              </w:tabs>
              <w:spacing w:before="0"/>
              <w:rPr>
                <w:rFonts w:cs="Arial"/>
                <w:b/>
                <w:lang w:eastAsia="cs-CZ"/>
              </w:rPr>
            </w:pPr>
            <w:r w:rsidRPr="00173DB3">
              <w:rPr>
                <w:rFonts w:cs="Arial"/>
                <w:szCs w:val="22"/>
                <w:lang w:eastAsia="cs-CZ"/>
              </w:rPr>
              <w:t>Porušení čl. I., odst. 4, přílohy NV 362/2005 Sb.</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5 000,-</w:t>
            </w:r>
          </w:p>
        </w:tc>
      </w:tr>
      <w:tr w:rsidR="00146029" w:rsidRPr="00173DB3" w:rsidTr="00146029">
        <w:trPr>
          <w:jc w:val="right"/>
        </w:trPr>
        <w:tc>
          <w:tcPr>
            <w:tcW w:w="562" w:type="dxa"/>
          </w:tcPr>
          <w:p w:rsidR="00146029" w:rsidRPr="00173DB3" w:rsidRDefault="00146029" w:rsidP="0015494A">
            <w:pPr>
              <w:spacing w:before="0"/>
              <w:jc w:val="right"/>
              <w:rPr>
                <w:rFonts w:cs="Arial"/>
                <w:b/>
                <w:sz w:val="20"/>
                <w:szCs w:val="20"/>
                <w:lang w:eastAsia="cs-CZ"/>
              </w:rPr>
            </w:pPr>
            <w:r w:rsidRPr="00173DB3">
              <w:rPr>
                <w:rFonts w:cs="Arial"/>
                <w:sz w:val="20"/>
                <w:szCs w:val="20"/>
                <w:lang w:eastAsia="cs-CZ"/>
              </w:rPr>
              <w:t>11</w:t>
            </w:r>
          </w:p>
        </w:tc>
        <w:tc>
          <w:tcPr>
            <w:tcW w:w="8077" w:type="dxa"/>
          </w:tcPr>
          <w:p w:rsidR="00146029" w:rsidRPr="00173DB3" w:rsidRDefault="00146029" w:rsidP="0015494A">
            <w:pPr>
              <w:tabs>
                <w:tab w:val="left" w:pos="2745"/>
              </w:tabs>
              <w:spacing w:before="0"/>
              <w:jc w:val="left"/>
              <w:rPr>
                <w:rFonts w:cs="Arial"/>
                <w:b/>
                <w:lang w:eastAsia="cs-CZ"/>
              </w:rPr>
            </w:pPr>
            <w:r w:rsidRPr="00173DB3">
              <w:rPr>
                <w:rFonts w:cs="Arial"/>
                <w:szCs w:val="22"/>
                <w:lang w:eastAsia="cs-CZ"/>
              </w:rPr>
              <w:t>dtto 10 v kontaktu s veřejným prostranstvím.</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15 000,-</w:t>
            </w:r>
          </w:p>
        </w:tc>
      </w:tr>
      <w:tr w:rsidR="00146029" w:rsidRPr="00173DB3" w:rsidTr="00146029">
        <w:trPr>
          <w:jc w:val="right"/>
        </w:trPr>
        <w:tc>
          <w:tcPr>
            <w:tcW w:w="562" w:type="dxa"/>
          </w:tcPr>
          <w:p w:rsidR="00146029" w:rsidRPr="00173DB3" w:rsidRDefault="00146029" w:rsidP="0015494A">
            <w:pPr>
              <w:spacing w:before="0"/>
              <w:jc w:val="right"/>
              <w:rPr>
                <w:rFonts w:cs="Arial"/>
                <w:b/>
                <w:bCs/>
                <w:sz w:val="20"/>
                <w:szCs w:val="20"/>
                <w:lang w:eastAsia="cs-CZ"/>
              </w:rPr>
            </w:pPr>
            <w:r w:rsidRPr="00173DB3">
              <w:rPr>
                <w:rFonts w:cs="Arial"/>
                <w:sz w:val="20"/>
                <w:szCs w:val="20"/>
                <w:lang w:eastAsia="cs-CZ"/>
              </w:rPr>
              <w:t>12</w:t>
            </w:r>
          </w:p>
        </w:tc>
        <w:tc>
          <w:tcPr>
            <w:tcW w:w="8077" w:type="dxa"/>
          </w:tcPr>
          <w:p w:rsidR="00146029" w:rsidRPr="00173DB3" w:rsidRDefault="00146029" w:rsidP="0015494A">
            <w:pPr>
              <w:tabs>
                <w:tab w:val="left" w:pos="2745"/>
              </w:tabs>
              <w:spacing w:before="0"/>
              <w:rPr>
                <w:rFonts w:cs="Arial"/>
                <w:b/>
                <w:lang w:eastAsia="cs-CZ"/>
              </w:rPr>
            </w:pPr>
            <w:r w:rsidRPr="00173DB3">
              <w:rPr>
                <w:rFonts w:cs="Arial"/>
                <w:szCs w:val="22"/>
                <w:lang w:eastAsia="cs-CZ"/>
              </w:rPr>
              <w:t>Používání nevyhovujících žebříků či způsobem neodpovídajícím požadavkům NV č. 362/2005 Sb.</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5 000,-</w:t>
            </w:r>
          </w:p>
        </w:tc>
      </w:tr>
      <w:tr w:rsidR="00146029" w:rsidRPr="00173DB3" w:rsidTr="00146029">
        <w:trPr>
          <w:jc w:val="right"/>
        </w:trPr>
        <w:tc>
          <w:tcPr>
            <w:tcW w:w="562" w:type="dxa"/>
          </w:tcPr>
          <w:p w:rsidR="00146029" w:rsidRPr="00173DB3" w:rsidRDefault="00146029" w:rsidP="0015494A">
            <w:pPr>
              <w:spacing w:before="0"/>
              <w:jc w:val="right"/>
              <w:rPr>
                <w:rFonts w:cs="Arial"/>
                <w:b/>
                <w:bCs/>
                <w:sz w:val="20"/>
                <w:szCs w:val="20"/>
                <w:lang w:eastAsia="cs-CZ"/>
              </w:rPr>
            </w:pPr>
            <w:r w:rsidRPr="00173DB3">
              <w:rPr>
                <w:rFonts w:cs="Arial"/>
                <w:sz w:val="20"/>
                <w:szCs w:val="20"/>
                <w:lang w:eastAsia="cs-CZ"/>
              </w:rPr>
              <w:t>13</w:t>
            </w:r>
          </w:p>
        </w:tc>
        <w:tc>
          <w:tcPr>
            <w:tcW w:w="8077" w:type="dxa"/>
          </w:tcPr>
          <w:p w:rsidR="00146029" w:rsidRPr="00173DB3" w:rsidRDefault="00146029" w:rsidP="0015494A">
            <w:pPr>
              <w:tabs>
                <w:tab w:val="left" w:pos="2745"/>
              </w:tabs>
              <w:spacing w:before="0"/>
              <w:jc w:val="left"/>
              <w:rPr>
                <w:rFonts w:cs="Arial"/>
                <w:b/>
                <w:bCs/>
                <w:lang w:eastAsia="cs-CZ"/>
              </w:rPr>
            </w:pPr>
            <w:r w:rsidRPr="00173DB3">
              <w:rPr>
                <w:rFonts w:cs="Arial"/>
                <w:szCs w:val="22"/>
                <w:lang w:eastAsia="cs-CZ"/>
              </w:rPr>
              <w:t xml:space="preserve">Pracovní lávky neodpovídající BOZP (bez zábradlí, </w:t>
            </w:r>
            <w:proofErr w:type="spellStart"/>
            <w:r w:rsidRPr="00173DB3">
              <w:rPr>
                <w:rFonts w:cs="Arial"/>
                <w:szCs w:val="22"/>
                <w:lang w:eastAsia="cs-CZ"/>
              </w:rPr>
              <w:t>okopové</w:t>
            </w:r>
            <w:proofErr w:type="spellEnd"/>
            <w:r w:rsidRPr="00173DB3">
              <w:rPr>
                <w:rFonts w:cs="Arial"/>
                <w:szCs w:val="22"/>
                <w:lang w:eastAsia="cs-CZ"/>
              </w:rPr>
              <w:t xml:space="preserve"> lišty, nedostatečné široké, atd.)</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10 000,-</w:t>
            </w:r>
          </w:p>
        </w:tc>
      </w:tr>
      <w:tr w:rsidR="00146029" w:rsidRPr="00173DB3" w:rsidTr="00146029">
        <w:trPr>
          <w:jc w:val="right"/>
        </w:trPr>
        <w:tc>
          <w:tcPr>
            <w:tcW w:w="562" w:type="dxa"/>
          </w:tcPr>
          <w:p w:rsidR="00146029" w:rsidRPr="00173DB3" w:rsidRDefault="00146029" w:rsidP="0015494A">
            <w:pPr>
              <w:spacing w:before="0"/>
              <w:jc w:val="right"/>
              <w:rPr>
                <w:rFonts w:cs="Arial"/>
                <w:b/>
                <w:bCs/>
                <w:sz w:val="20"/>
                <w:szCs w:val="20"/>
                <w:lang w:eastAsia="cs-CZ"/>
              </w:rPr>
            </w:pPr>
            <w:r w:rsidRPr="00173DB3">
              <w:rPr>
                <w:rFonts w:cs="Arial"/>
                <w:sz w:val="20"/>
                <w:szCs w:val="20"/>
                <w:lang w:eastAsia="cs-CZ"/>
              </w:rPr>
              <w:t>14</w:t>
            </w:r>
          </w:p>
        </w:tc>
        <w:tc>
          <w:tcPr>
            <w:tcW w:w="8077" w:type="dxa"/>
          </w:tcPr>
          <w:p w:rsidR="00146029" w:rsidRPr="00173DB3" w:rsidRDefault="00146029" w:rsidP="0015494A">
            <w:pPr>
              <w:tabs>
                <w:tab w:val="left" w:pos="2745"/>
              </w:tabs>
              <w:spacing w:before="0"/>
              <w:jc w:val="left"/>
              <w:rPr>
                <w:rFonts w:cs="Arial"/>
                <w:b/>
                <w:bCs/>
                <w:lang w:eastAsia="cs-CZ"/>
              </w:rPr>
            </w:pPr>
            <w:r w:rsidRPr="00173DB3">
              <w:rPr>
                <w:rFonts w:cs="Arial"/>
                <w:szCs w:val="22"/>
                <w:lang w:eastAsia="cs-CZ"/>
              </w:rPr>
              <w:t>Používání k výstupu konstrukce, které k tomu nejsou určeny (bednění, pažení, židle, bedny, atd.). Porušení NV č. 362/2005 Sb.</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5 000,-</w:t>
            </w:r>
          </w:p>
        </w:tc>
      </w:tr>
      <w:tr w:rsidR="00146029" w:rsidRPr="00173DB3" w:rsidTr="00146029">
        <w:trPr>
          <w:jc w:val="right"/>
        </w:trPr>
        <w:tc>
          <w:tcPr>
            <w:tcW w:w="562" w:type="dxa"/>
          </w:tcPr>
          <w:p w:rsidR="00146029" w:rsidRPr="00173DB3" w:rsidRDefault="00146029" w:rsidP="0015494A">
            <w:pPr>
              <w:spacing w:before="0"/>
              <w:jc w:val="right"/>
              <w:rPr>
                <w:rFonts w:cs="Arial"/>
                <w:b/>
                <w:sz w:val="20"/>
                <w:szCs w:val="20"/>
                <w:lang w:eastAsia="cs-CZ"/>
              </w:rPr>
            </w:pPr>
            <w:r w:rsidRPr="00173DB3">
              <w:rPr>
                <w:rFonts w:cs="Arial"/>
                <w:sz w:val="20"/>
                <w:szCs w:val="20"/>
                <w:lang w:eastAsia="cs-CZ"/>
              </w:rPr>
              <w:t>15</w:t>
            </w:r>
          </w:p>
        </w:tc>
        <w:tc>
          <w:tcPr>
            <w:tcW w:w="8077" w:type="dxa"/>
          </w:tcPr>
          <w:p w:rsidR="00146029" w:rsidRPr="00173DB3" w:rsidRDefault="00146029" w:rsidP="0015494A">
            <w:pPr>
              <w:tabs>
                <w:tab w:val="left" w:pos="2745"/>
              </w:tabs>
              <w:spacing w:before="0"/>
              <w:jc w:val="left"/>
              <w:rPr>
                <w:rFonts w:cs="Arial"/>
                <w:b/>
                <w:lang w:eastAsia="cs-CZ"/>
              </w:rPr>
            </w:pPr>
            <w:r w:rsidRPr="00173DB3">
              <w:rPr>
                <w:rFonts w:cs="Arial"/>
                <w:szCs w:val="22"/>
                <w:lang w:eastAsia="cs-CZ"/>
              </w:rPr>
              <w:t>Nezajištěné pracoviště pod místem práce ve výškách. – čl. V., přílohy NV 362/2005 Sb., v kontaktu s veřejným prostranstvím dvojnásobek.</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10 000,-</w:t>
            </w:r>
          </w:p>
        </w:tc>
      </w:tr>
      <w:tr w:rsidR="00146029" w:rsidRPr="00173DB3" w:rsidTr="00146029">
        <w:trPr>
          <w:jc w:val="right"/>
        </w:trPr>
        <w:tc>
          <w:tcPr>
            <w:tcW w:w="562" w:type="dxa"/>
          </w:tcPr>
          <w:p w:rsidR="00146029" w:rsidRPr="00173DB3" w:rsidRDefault="00146029" w:rsidP="0015494A">
            <w:pPr>
              <w:spacing w:before="0"/>
              <w:jc w:val="right"/>
              <w:rPr>
                <w:rFonts w:cs="Arial"/>
                <w:b/>
                <w:sz w:val="20"/>
                <w:szCs w:val="20"/>
                <w:lang w:eastAsia="cs-CZ"/>
              </w:rPr>
            </w:pPr>
            <w:r w:rsidRPr="00173DB3">
              <w:rPr>
                <w:rFonts w:cs="Arial"/>
                <w:sz w:val="20"/>
                <w:szCs w:val="20"/>
                <w:lang w:eastAsia="cs-CZ"/>
              </w:rPr>
              <w:t>16</w:t>
            </w:r>
          </w:p>
        </w:tc>
        <w:tc>
          <w:tcPr>
            <w:tcW w:w="8077" w:type="dxa"/>
          </w:tcPr>
          <w:p w:rsidR="00146029" w:rsidRPr="00173DB3" w:rsidRDefault="00146029" w:rsidP="0015494A">
            <w:pPr>
              <w:tabs>
                <w:tab w:val="left" w:pos="2745"/>
              </w:tabs>
              <w:spacing w:before="0"/>
              <w:jc w:val="left"/>
              <w:rPr>
                <w:rFonts w:cs="Arial"/>
                <w:b/>
                <w:lang w:eastAsia="cs-CZ"/>
              </w:rPr>
            </w:pPr>
            <w:r w:rsidRPr="00173DB3">
              <w:rPr>
                <w:rFonts w:cs="Arial"/>
                <w:szCs w:val="22"/>
                <w:lang w:eastAsia="cs-CZ"/>
              </w:rPr>
              <w:t xml:space="preserve">Nezajištěný prostor, kde se provádí bourací práce. </w:t>
            </w:r>
            <w:r w:rsidRPr="00173DB3">
              <w:rPr>
                <w:rFonts w:cs="Arial"/>
                <w:szCs w:val="22"/>
                <w:lang w:eastAsia="cs-CZ"/>
              </w:rPr>
              <w:br/>
              <w:t xml:space="preserve">Porušení NV č. 591/2006 Sb., čl. XII., </w:t>
            </w:r>
            <w:proofErr w:type="gramStart"/>
            <w:r w:rsidRPr="00173DB3">
              <w:rPr>
                <w:rFonts w:cs="Arial"/>
                <w:szCs w:val="22"/>
                <w:lang w:eastAsia="cs-CZ"/>
              </w:rPr>
              <w:t>odst.6., přílohy</w:t>
            </w:r>
            <w:proofErr w:type="gramEnd"/>
            <w:r w:rsidRPr="00173DB3">
              <w:rPr>
                <w:rFonts w:cs="Arial"/>
                <w:szCs w:val="22"/>
                <w:lang w:eastAsia="cs-CZ"/>
              </w:rPr>
              <w:t xml:space="preserve"> 3.</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5 000,-</w:t>
            </w:r>
          </w:p>
        </w:tc>
      </w:tr>
      <w:tr w:rsidR="00146029" w:rsidRPr="00173DB3" w:rsidTr="00146029">
        <w:trPr>
          <w:jc w:val="right"/>
        </w:trPr>
        <w:tc>
          <w:tcPr>
            <w:tcW w:w="562" w:type="dxa"/>
          </w:tcPr>
          <w:p w:rsidR="00146029" w:rsidRPr="00173DB3" w:rsidRDefault="00146029" w:rsidP="0015494A">
            <w:pPr>
              <w:spacing w:before="0"/>
              <w:jc w:val="right"/>
              <w:rPr>
                <w:rFonts w:cs="Arial"/>
                <w:b/>
                <w:bCs/>
                <w:sz w:val="20"/>
                <w:szCs w:val="20"/>
                <w:lang w:eastAsia="cs-CZ"/>
              </w:rPr>
            </w:pPr>
            <w:r w:rsidRPr="00173DB3">
              <w:rPr>
                <w:rFonts w:cs="Arial"/>
                <w:sz w:val="20"/>
                <w:szCs w:val="20"/>
                <w:lang w:eastAsia="cs-CZ"/>
              </w:rPr>
              <w:t>17</w:t>
            </w:r>
          </w:p>
        </w:tc>
        <w:tc>
          <w:tcPr>
            <w:tcW w:w="8077" w:type="dxa"/>
          </w:tcPr>
          <w:p w:rsidR="00146029" w:rsidRPr="00173DB3" w:rsidRDefault="00146029" w:rsidP="0015494A">
            <w:pPr>
              <w:tabs>
                <w:tab w:val="left" w:pos="2745"/>
              </w:tabs>
              <w:spacing w:before="0"/>
              <w:rPr>
                <w:rFonts w:cs="Arial"/>
                <w:b/>
                <w:lang w:eastAsia="cs-CZ"/>
              </w:rPr>
            </w:pPr>
            <w:r w:rsidRPr="00173DB3">
              <w:rPr>
                <w:rFonts w:cs="Arial"/>
                <w:szCs w:val="22"/>
                <w:lang w:eastAsia="cs-CZ"/>
              </w:rPr>
              <w:t xml:space="preserve">Používání poškozených nebo nevyhovujících el. </w:t>
            </w:r>
            <w:proofErr w:type="gramStart"/>
            <w:r w:rsidRPr="00173DB3">
              <w:rPr>
                <w:rFonts w:cs="Arial"/>
                <w:szCs w:val="22"/>
                <w:lang w:eastAsia="cs-CZ"/>
              </w:rPr>
              <w:t>zařízení</w:t>
            </w:r>
            <w:proofErr w:type="gramEnd"/>
            <w:r w:rsidRPr="00173DB3">
              <w:rPr>
                <w:rFonts w:cs="Arial"/>
                <w:szCs w:val="22"/>
                <w:lang w:eastAsia="cs-CZ"/>
              </w:rPr>
              <w:t>, prodlužovacích šnůr a kabelů, atd.</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5 000,-</w:t>
            </w:r>
          </w:p>
        </w:tc>
      </w:tr>
      <w:tr w:rsidR="00146029" w:rsidRPr="00173DB3" w:rsidTr="00146029">
        <w:trPr>
          <w:jc w:val="right"/>
        </w:trPr>
        <w:tc>
          <w:tcPr>
            <w:tcW w:w="562" w:type="dxa"/>
          </w:tcPr>
          <w:p w:rsidR="00146029" w:rsidRPr="00173DB3" w:rsidRDefault="00146029" w:rsidP="0015494A">
            <w:pPr>
              <w:spacing w:before="0"/>
              <w:jc w:val="right"/>
              <w:rPr>
                <w:rFonts w:cs="Arial"/>
                <w:b/>
                <w:sz w:val="20"/>
                <w:szCs w:val="20"/>
                <w:lang w:eastAsia="cs-CZ"/>
              </w:rPr>
            </w:pPr>
            <w:r w:rsidRPr="00173DB3">
              <w:rPr>
                <w:rFonts w:cs="Arial"/>
                <w:sz w:val="20"/>
                <w:szCs w:val="20"/>
                <w:lang w:eastAsia="cs-CZ"/>
              </w:rPr>
              <w:t>18</w:t>
            </w:r>
          </w:p>
        </w:tc>
        <w:tc>
          <w:tcPr>
            <w:tcW w:w="8077" w:type="dxa"/>
          </w:tcPr>
          <w:p w:rsidR="00146029" w:rsidRPr="00173DB3" w:rsidRDefault="00146029" w:rsidP="0015494A">
            <w:pPr>
              <w:tabs>
                <w:tab w:val="left" w:pos="2745"/>
              </w:tabs>
              <w:spacing w:before="0"/>
              <w:jc w:val="left"/>
              <w:rPr>
                <w:rFonts w:cs="Arial"/>
                <w:b/>
                <w:lang w:eastAsia="cs-CZ"/>
              </w:rPr>
            </w:pPr>
            <w:r w:rsidRPr="00173DB3">
              <w:rPr>
                <w:rFonts w:cs="Arial"/>
                <w:szCs w:val="22"/>
                <w:lang w:eastAsia="cs-CZ"/>
              </w:rPr>
              <w:t>Provozování zdvihacího zařízení, které není pravidelně a řádně udržováno, kontrolováno a revidováno. Porušení § 4 zákona 309/2006 Sb.</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10 000,-</w:t>
            </w:r>
          </w:p>
        </w:tc>
      </w:tr>
      <w:tr w:rsidR="00146029" w:rsidRPr="00173DB3" w:rsidTr="00146029">
        <w:trPr>
          <w:jc w:val="right"/>
        </w:trPr>
        <w:tc>
          <w:tcPr>
            <w:tcW w:w="562" w:type="dxa"/>
          </w:tcPr>
          <w:p w:rsidR="00146029" w:rsidRPr="00173DB3" w:rsidRDefault="00146029" w:rsidP="0015494A">
            <w:pPr>
              <w:spacing w:before="0"/>
              <w:jc w:val="right"/>
              <w:rPr>
                <w:rFonts w:cs="Arial"/>
                <w:b/>
                <w:sz w:val="20"/>
                <w:szCs w:val="20"/>
                <w:lang w:eastAsia="cs-CZ"/>
              </w:rPr>
            </w:pPr>
            <w:r w:rsidRPr="00173DB3">
              <w:rPr>
                <w:rFonts w:cs="Arial"/>
                <w:sz w:val="20"/>
                <w:szCs w:val="20"/>
                <w:lang w:eastAsia="cs-CZ"/>
              </w:rPr>
              <w:t>19</w:t>
            </w:r>
          </w:p>
        </w:tc>
        <w:tc>
          <w:tcPr>
            <w:tcW w:w="8077" w:type="dxa"/>
          </w:tcPr>
          <w:p w:rsidR="00146029" w:rsidRPr="00173DB3" w:rsidRDefault="00146029" w:rsidP="0015494A">
            <w:pPr>
              <w:tabs>
                <w:tab w:val="left" w:pos="2745"/>
              </w:tabs>
              <w:spacing w:before="0"/>
              <w:jc w:val="left"/>
              <w:rPr>
                <w:rFonts w:cs="Arial"/>
                <w:b/>
                <w:lang w:eastAsia="cs-CZ"/>
              </w:rPr>
            </w:pPr>
            <w:r w:rsidRPr="00173DB3">
              <w:rPr>
                <w:rFonts w:cs="Arial"/>
                <w:szCs w:val="22"/>
                <w:lang w:eastAsia="cs-CZ"/>
              </w:rPr>
              <w:t xml:space="preserve">Obsluha zdvihacího zařízení neproškolenou osobou. </w:t>
            </w:r>
            <w:r w:rsidRPr="00173DB3">
              <w:rPr>
                <w:rFonts w:cs="Arial"/>
                <w:szCs w:val="22"/>
                <w:lang w:eastAsia="cs-CZ"/>
              </w:rPr>
              <w:br/>
              <w:t>Porušení NV č. 193/2022 Sb.; ČSN ISO 12480-1.</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5 000,-</w:t>
            </w:r>
          </w:p>
        </w:tc>
      </w:tr>
      <w:tr w:rsidR="00146029" w:rsidRPr="00173DB3" w:rsidTr="00146029">
        <w:trPr>
          <w:jc w:val="right"/>
        </w:trPr>
        <w:tc>
          <w:tcPr>
            <w:tcW w:w="562" w:type="dxa"/>
          </w:tcPr>
          <w:p w:rsidR="00146029" w:rsidRPr="00173DB3" w:rsidRDefault="00146029" w:rsidP="0015494A">
            <w:pPr>
              <w:spacing w:before="0"/>
              <w:jc w:val="right"/>
              <w:rPr>
                <w:rFonts w:cs="Arial"/>
                <w:b/>
                <w:sz w:val="20"/>
                <w:szCs w:val="20"/>
                <w:lang w:eastAsia="cs-CZ"/>
              </w:rPr>
            </w:pPr>
            <w:r w:rsidRPr="00173DB3">
              <w:rPr>
                <w:rFonts w:cs="Arial"/>
                <w:sz w:val="20"/>
                <w:szCs w:val="20"/>
                <w:lang w:eastAsia="cs-CZ"/>
              </w:rPr>
              <w:t>20</w:t>
            </w:r>
          </w:p>
        </w:tc>
        <w:tc>
          <w:tcPr>
            <w:tcW w:w="8077" w:type="dxa"/>
          </w:tcPr>
          <w:p w:rsidR="00146029" w:rsidRPr="00173DB3" w:rsidRDefault="00146029" w:rsidP="0015494A">
            <w:pPr>
              <w:tabs>
                <w:tab w:val="left" w:pos="2745"/>
              </w:tabs>
              <w:spacing w:before="0"/>
              <w:rPr>
                <w:rFonts w:cs="Arial"/>
                <w:b/>
                <w:lang w:eastAsia="cs-CZ"/>
              </w:rPr>
            </w:pPr>
            <w:r w:rsidRPr="00173DB3">
              <w:rPr>
                <w:rFonts w:cs="Arial"/>
                <w:szCs w:val="22"/>
                <w:lang w:eastAsia="cs-CZ"/>
              </w:rPr>
              <w:t xml:space="preserve">Používání k dopravě osob zařízení nebo části strojů, které k tomu nejsou určeny. </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10 000,-</w:t>
            </w:r>
          </w:p>
        </w:tc>
      </w:tr>
      <w:tr w:rsidR="00146029" w:rsidRPr="00173DB3" w:rsidTr="00146029">
        <w:trPr>
          <w:jc w:val="right"/>
        </w:trPr>
        <w:tc>
          <w:tcPr>
            <w:tcW w:w="562" w:type="dxa"/>
          </w:tcPr>
          <w:p w:rsidR="00146029" w:rsidRPr="00173DB3" w:rsidRDefault="00146029" w:rsidP="0015494A">
            <w:pPr>
              <w:spacing w:before="0"/>
              <w:jc w:val="right"/>
              <w:rPr>
                <w:rFonts w:cs="Arial"/>
                <w:b/>
                <w:sz w:val="20"/>
                <w:szCs w:val="20"/>
                <w:lang w:eastAsia="cs-CZ"/>
              </w:rPr>
            </w:pPr>
            <w:r w:rsidRPr="00173DB3">
              <w:rPr>
                <w:rFonts w:cs="Arial"/>
                <w:sz w:val="20"/>
                <w:szCs w:val="20"/>
                <w:lang w:eastAsia="cs-CZ"/>
              </w:rPr>
              <w:t>21</w:t>
            </w:r>
          </w:p>
        </w:tc>
        <w:tc>
          <w:tcPr>
            <w:tcW w:w="8077" w:type="dxa"/>
          </w:tcPr>
          <w:p w:rsidR="00146029" w:rsidRPr="00173DB3" w:rsidRDefault="00146029" w:rsidP="0015494A">
            <w:pPr>
              <w:tabs>
                <w:tab w:val="left" w:pos="2745"/>
              </w:tabs>
              <w:spacing w:before="0"/>
              <w:rPr>
                <w:rFonts w:cs="Arial"/>
                <w:b/>
                <w:lang w:eastAsia="cs-CZ"/>
              </w:rPr>
            </w:pPr>
            <w:r w:rsidRPr="00173DB3">
              <w:rPr>
                <w:rFonts w:cs="Arial"/>
                <w:szCs w:val="22"/>
                <w:lang w:eastAsia="cs-CZ"/>
              </w:rPr>
              <w:t>Jeřábová doprava – vázání břemen bez vazačského oprávnění:</w:t>
            </w:r>
          </w:p>
          <w:p w:rsidR="00146029" w:rsidRPr="00173DB3" w:rsidRDefault="00146029" w:rsidP="0015494A">
            <w:pPr>
              <w:tabs>
                <w:tab w:val="left" w:pos="2745"/>
              </w:tabs>
              <w:spacing w:before="0"/>
              <w:rPr>
                <w:rFonts w:cs="Arial"/>
                <w:b/>
                <w:lang w:eastAsia="cs-CZ"/>
              </w:rPr>
            </w:pPr>
            <w:r w:rsidRPr="00173DB3">
              <w:rPr>
                <w:rFonts w:cs="Arial"/>
                <w:szCs w:val="22"/>
                <w:lang w:eastAsia="cs-CZ"/>
              </w:rPr>
              <w:t>Porušení</w:t>
            </w:r>
            <w:r w:rsidRPr="00173DB3">
              <w:rPr>
                <w:rFonts w:ascii="Times New Roman" w:hAnsi="Times New Roman" w:cs="Arial"/>
                <w:szCs w:val="22"/>
                <w:lang w:eastAsia="cs-CZ"/>
              </w:rPr>
              <w:t xml:space="preserve"> </w:t>
            </w:r>
            <w:r w:rsidRPr="00173DB3">
              <w:rPr>
                <w:rFonts w:cs="Arial"/>
                <w:szCs w:val="22"/>
                <w:lang w:eastAsia="cs-CZ"/>
              </w:rPr>
              <w:t>NV č. 193/2022 Sb.; ČSN ISO 12480-1.</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10 000,-</w:t>
            </w:r>
          </w:p>
        </w:tc>
        <w:bookmarkStart w:id="36" w:name="_GoBack"/>
        <w:bookmarkEnd w:id="36"/>
      </w:tr>
      <w:tr w:rsidR="00146029" w:rsidRPr="00173DB3" w:rsidTr="00146029">
        <w:trPr>
          <w:jc w:val="right"/>
        </w:trPr>
        <w:tc>
          <w:tcPr>
            <w:tcW w:w="562" w:type="dxa"/>
          </w:tcPr>
          <w:p w:rsidR="00146029" w:rsidRPr="00173DB3" w:rsidRDefault="00146029" w:rsidP="0015494A">
            <w:pPr>
              <w:spacing w:before="0"/>
              <w:jc w:val="right"/>
              <w:rPr>
                <w:rFonts w:cs="Arial"/>
                <w:b/>
                <w:sz w:val="20"/>
                <w:szCs w:val="20"/>
                <w:lang w:eastAsia="cs-CZ"/>
              </w:rPr>
            </w:pPr>
            <w:r w:rsidRPr="00173DB3">
              <w:rPr>
                <w:rFonts w:cs="Arial"/>
                <w:sz w:val="20"/>
                <w:szCs w:val="20"/>
                <w:lang w:eastAsia="cs-CZ"/>
              </w:rPr>
              <w:t>22</w:t>
            </w:r>
          </w:p>
        </w:tc>
        <w:tc>
          <w:tcPr>
            <w:tcW w:w="8077" w:type="dxa"/>
          </w:tcPr>
          <w:p w:rsidR="00146029" w:rsidRPr="00173DB3" w:rsidRDefault="00146029" w:rsidP="0015494A">
            <w:pPr>
              <w:tabs>
                <w:tab w:val="left" w:pos="2745"/>
              </w:tabs>
              <w:spacing w:before="0"/>
              <w:rPr>
                <w:rFonts w:cs="Arial"/>
                <w:b/>
                <w:lang w:eastAsia="cs-CZ"/>
              </w:rPr>
            </w:pPr>
            <w:r w:rsidRPr="00173DB3">
              <w:rPr>
                <w:rFonts w:cs="Arial"/>
                <w:szCs w:val="22"/>
                <w:lang w:eastAsia="cs-CZ"/>
              </w:rPr>
              <w:t>Nepoužití stanovených ochranných pomůcek – zejména ochranné přilby a pracovní/bezpečnostní obuv. Porušení zákona č. 262/2006 Sb. NV č. 390/2021 Sb. (Pokuta za každý zjištěný případ pracovníka.)</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500,-</w:t>
            </w:r>
          </w:p>
        </w:tc>
      </w:tr>
      <w:tr w:rsidR="00146029" w:rsidRPr="00173DB3" w:rsidTr="00146029">
        <w:trPr>
          <w:trHeight w:val="567"/>
          <w:jc w:val="right"/>
        </w:trPr>
        <w:tc>
          <w:tcPr>
            <w:tcW w:w="562" w:type="dxa"/>
          </w:tcPr>
          <w:p w:rsidR="00146029" w:rsidRPr="00173DB3" w:rsidRDefault="00146029" w:rsidP="0015494A">
            <w:pPr>
              <w:spacing w:before="0"/>
              <w:jc w:val="right"/>
              <w:rPr>
                <w:rFonts w:cs="Arial"/>
                <w:b/>
                <w:sz w:val="20"/>
                <w:szCs w:val="20"/>
                <w:lang w:eastAsia="cs-CZ"/>
              </w:rPr>
            </w:pPr>
            <w:r w:rsidRPr="00173DB3">
              <w:rPr>
                <w:rFonts w:cs="Arial"/>
                <w:sz w:val="20"/>
                <w:szCs w:val="20"/>
                <w:lang w:eastAsia="cs-CZ"/>
              </w:rPr>
              <w:t>23</w:t>
            </w:r>
          </w:p>
          <w:p w:rsidR="00146029" w:rsidRPr="00173DB3" w:rsidRDefault="00146029" w:rsidP="0015494A">
            <w:pPr>
              <w:spacing w:before="0"/>
              <w:jc w:val="right"/>
              <w:rPr>
                <w:rFonts w:cs="Arial"/>
                <w:b/>
                <w:sz w:val="20"/>
                <w:szCs w:val="20"/>
                <w:lang w:eastAsia="cs-CZ"/>
              </w:rPr>
            </w:pPr>
          </w:p>
        </w:tc>
        <w:tc>
          <w:tcPr>
            <w:tcW w:w="8077" w:type="dxa"/>
          </w:tcPr>
          <w:p w:rsidR="00146029" w:rsidRPr="00173DB3" w:rsidRDefault="00146029" w:rsidP="0015494A">
            <w:pPr>
              <w:tabs>
                <w:tab w:val="left" w:pos="2745"/>
              </w:tabs>
              <w:spacing w:before="0"/>
              <w:rPr>
                <w:rFonts w:cs="Arial"/>
                <w:b/>
                <w:lang w:eastAsia="cs-CZ"/>
              </w:rPr>
            </w:pPr>
            <w:r w:rsidRPr="00173DB3">
              <w:rPr>
                <w:rFonts w:cs="Arial"/>
                <w:szCs w:val="22"/>
                <w:lang w:eastAsia="cs-CZ"/>
              </w:rPr>
              <w:t>Požití alkoholických nápojů nebo jiné návykové látky na pracovišti, popř. odmítnutí dechové zkoušky – Zákoník práce, § 106 - za každý zjištěný případ.</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5 000,-</w:t>
            </w:r>
          </w:p>
        </w:tc>
      </w:tr>
      <w:tr w:rsidR="00146029" w:rsidRPr="00173DB3" w:rsidTr="00146029">
        <w:trPr>
          <w:jc w:val="right"/>
        </w:trPr>
        <w:tc>
          <w:tcPr>
            <w:tcW w:w="562" w:type="dxa"/>
          </w:tcPr>
          <w:p w:rsidR="00146029" w:rsidRPr="00173DB3" w:rsidRDefault="00146029" w:rsidP="0015494A">
            <w:pPr>
              <w:spacing w:before="0"/>
              <w:jc w:val="right"/>
              <w:rPr>
                <w:rFonts w:cs="Arial"/>
                <w:lang w:eastAsia="cs-CZ"/>
              </w:rPr>
            </w:pPr>
            <w:r w:rsidRPr="00173DB3">
              <w:rPr>
                <w:rFonts w:cs="Arial"/>
                <w:szCs w:val="22"/>
                <w:lang w:eastAsia="cs-CZ"/>
              </w:rPr>
              <w:t>24</w:t>
            </w:r>
          </w:p>
        </w:tc>
        <w:tc>
          <w:tcPr>
            <w:tcW w:w="8077" w:type="dxa"/>
          </w:tcPr>
          <w:p w:rsidR="00146029" w:rsidRPr="00173DB3" w:rsidRDefault="00146029" w:rsidP="0015494A">
            <w:pPr>
              <w:tabs>
                <w:tab w:val="left" w:pos="2745"/>
              </w:tabs>
              <w:spacing w:before="0"/>
              <w:rPr>
                <w:rFonts w:cs="Arial"/>
                <w:lang w:eastAsia="cs-CZ"/>
              </w:rPr>
            </w:pPr>
            <w:r w:rsidRPr="00173DB3">
              <w:rPr>
                <w:rFonts w:cs="Arial"/>
                <w:szCs w:val="22"/>
                <w:lang w:eastAsia="cs-CZ"/>
              </w:rPr>
              <w:t>Všeobecné porušení platných předpisů BOZP pracovníkem při práci a používání nářadí, strojů a zařízení</w:t>
            </w:r>
          </w:p>
        </w:tc>
        <w:tc>
          <w:tcPr>
            <w:tcW w:w="1431" w:type="dxa"/>
          </w:tcPr>
          <w:p w:rsidR="00146029" w:rsidRPr="00173DB3" w:rsidRDefault="00146029" w:rsidP="0015494A">
            <w:pPr>
              <w:spacing w:before="0"/>
              <w:jc w:val="right"/>
              <w:rPr>
                <w:rFonts w:cs="Arial"/>
                <w:lang w:eastAsia="cs-CZ"/>
              </w:rPr>
            </w:pPr>
            <w:r w:rsidRPr="00173DB3">
              <w:rPr>
                <w:rFonts w:cs="Arial"/>
                <w:szCs w:val="22"/>
                <w:lang w:eastAsia="cs-CZ"/>
              </w:rPr>
              <w:t>500,-</w:t>
            </w:r>
          </w:p>
        </w:tc>
      </w:tr>
      <w:tr w:rsidR="00146029" w:rsidRPr="00173DB3" w:rsidTr="00146029">
        <w:trPr>
          <w:jc w:val="right"/>
        </w:trPr>
        <w:tc>
          <w:tcPr>
            <w:tcW w:w="562" w:type="dxa"/>
          </w:tcPr>
          <w:p w:rsidR="00146029" w:rsidRPr="00173DB3" w:rsidRDefault="00146029" w:rsidP="0015494A">
            <w:pPr>
              <w:spacing w:before="0"/>
              <w:jc w:val="right"/>
              <w:rPr>
                <w:rFonts w:cs="Arial"/>
                <w:lang w:eastAsia="cs-CZ"/>
              </w:rPr>
            </w:pPr>
            <w:r w:rsidRPr="00173DB3">
              <w:rPr>
                <w:rFonts w:cs="Arial"/>
                <w:szCs w:val="22"/>
                <w:lang w:eastAsia="cs-CZ"/>
              </w:rPr>
              <w:t>25</w:t>
            </w:r>
          </w:p>
        </w:tc>
        <w:tc>
          <w:tcPr>
            <w:tcW w:w="8077" w:type="dxa"/>
          </w:tcPr>
          <w:p w:rsidR="00146029" w:rsidRPr="00173DB3" w:rsidRDefault="00146029" w:rsidP="0015494A">
            <w:pPr>
              <w:tabs>
                <w:tab w:val="left" w:pos="2745"/>
              </w:tabs>
              <w:spacing w:before="0"/>
              <w:rPr>
                <w:rFonts w:cs="Arial"/>
                <w:lang w:eastAsia="cs-CZ"/>
              </w:rPr>
            </w:pPr>
            <w:r w:rsidRPr="00173DB3">
              <w:rPr>
                <w:rFonts w:cs="Arial"/>
                <w:szCs w:val="22"/>
                <w:lang w:eastAsia="cs-CZ"/>
              </w:rPr>
              <w:t xml:space="preserve">Porušení příkazu nebo zákazu týkající se požární ochrany na označených místech </w:t>
            </w:r>
          </w:p>
        </w:tc>
        <w:tc>
          <w:tcPr>
            <w:tcW w:w="1431" w:type="dxa"/>
          </w:tcPr>
          <w:p w:rsidR="00146029" w:rsidRPr="00173DB3" w:rsidRDefault="00146029" w:rsidP="0015494A">
            <w:pPr>
              <w:spacing w:before="0"/>
              <w:jc w:val="right"/>
              <w:rPr>
                <w:rFonts w:cs="Arial"/>
                <w:lang w:eastAsia="cs-CZ"/>
              </w:rPr>
            </w:pPr>
            <w:r w:rsidRPr="00173DB3">
              <w:rPr>
                <w:rFonts w:cs="Arial"/>
                <w:szCs w:val="22"/>
                <w:lang w:eastAsia="cs-CZ"/>
              </w:rPr>
              <w:t>1 000,-</w:t>
            </w:r>
          </w:p>
        </w:tc>
      </w:tr>
      <w:tr w:rsidR="00146029" w:rsidRPr="00173DB3" w:rsidTr="00146029">
        <w:trPr>
          <w:jc w:val="right"/>
        </w:trPr>
        <w:tc>
          <w:tcPr>
            <w:tcW w:w="562" w:type="dxa"/>
          </w:tcPr>
          <w:p w:rsidR="00146029" w:rsidRPr="00173DB3" w:rsidRDefault="00146029" w:rsidP="0015494A">
            <w:pPr>
              <w:spacing w:before="0"/>
              <w:jc w:val="right"/>
              <w:rPr>
                <w:rFonts w:cs="Arial"/>
                <w:lang w:eastAsia="cs-CZ"/>
              </w:rPr>
            </w:pPr>
            <w:r w:rsidRPr="00173DB3">
              <w:rPr>
                <w:rFonts w:cs="Arial"/>
                <w:szCs w:val="22"/>
                <w:lang w:eastAsia="cs-CZ"/>
              </w:rPr>
              <w:t>26</w:t>
            </w:r>
          </w:p>
        </w:tc>
        <w:tc>
          <w:tcPr>
            <w:tcW w:w="8077" w:type="dxa"/>
          </w:tcPr>
          <w:p w:rsidR="00146029" w:rsidRPr="00173DB3" w:rsidRDefault="00146029" w:rsidP="0015494A">
            <w:pPr>
              <w:tabs>
                <w:tab w:val="left" w:pos="2745"/>
              </w:tabs>
              <w:spacing w:before="0"/>
              <w:rPr>
                <w:rFonts w:cs="Arial"/>
                <w:lang w:eastAsia="cs-CZ"/>
              </w:rPr>
            </w:pPr>
            <w:r w:rsidRPr="00173DB3">
              <w:rPr>
                <w:rFonts w:cs="Arial"/>
                <w:szCs w:val="22"/>
                <w:lang w:eastAsia="cs-CZ"/>
              </w:rPr>
              <w:t xml:space="preserve">Porušení zásady bezpečného provozu tepelných, elektrických, plynových a jiných spotřebičů </w:t>
            </w:r>
          </w:p>
        </w:tc>
        <w:tc>
          <w:tcPr>
            <w:tcW w:w="1431" w:type="dxa"/>
          </w:tcPr>
          <w:p w:rsidR="00146029" w:rsidRPr="00173DB3" w:rsidRDefault="00146029" w:rsidP="0015494A">
            <w:pPr>
              <w:spacing w:before="0"/>
              <w:jc w:val="right"/>
              <w:rPr>
                <w:rFonts w:cs="Arial"/>
                <w:lang w:eastAsia="cs-CZ"/>
              </w:rPr>
            </w:pPr>
            <w:r w:rsidRPr="00173DB3">
              <w:rPr>
                <w:rFonts w:cs="Arial"/>
                <w:szCs w:val="22"/>
                <w:lang w:eastAsia="cs-CZ"/>
              </w:rPr>
              <w:t>5 000,-</w:t>
            </w:r>
          </w:p>
        </w:tc>
      </w:tr>
      <w:tr w:rsidR="00146029" w:rsidRPr="00173DB3" w:rsidTr="00146029">
        <w:trPr>
          <w:jc w:val="right"/>
        </w:trPr>
        <w:tc>
          <w:tcPr>
            <w:tcW w:w="562" w:type="dxa"/>
          </w:tcPr>
          <w:p w:rsidR="00146029" w:rsidRPr="00173DB3" w:rsidRDefault="00146029" w:rsidP="0015494A">
            <w:pPr>
              <w:spacing w:before="0"/>
              <w:jc w:val="right"/>
              <w:rPr>
                <w:rFonts w:cs="Arial"/>
                <w:lang w:eastAsia="cs-CZ"/>
              </w:rPr>
            </w:pPr>
            <w:r w:rsidRPr="00173DB3">
              <w:rPr>
                <w:rFonts w:cs="Arial"/>
                <w:szCs w:val="22"/>
                <w:lang w:eastAsia="cs-CZ"/>
              </w:rPr>
              <w:t>27</w:t>
            </w:r>
          </w:p>
        </w:tc>
        <w:tc>
          <w:tcPr>
            <w:tcW w:w="8077" w:type="dxa"/>
          </w:tcPr>
          <w:p w:rsidR="00146029" w:rsidRPr="00173DB3" w:rsidRDefault="00146029" w:rsidP="0015494A">
            <w:pPr>
              <w:tabs>
                <w:tab w:val="left" w:pos="2745"/>
              </w:tabs>
              <w:spacing w:before="0"/>
              <w:rPr>
                <w:rFonts w:cs="Arial"/>
                <w:lang w:eastAsia="cs-CZ"/>
              </w:rPr>
            </w:pPr>
            <w:r w:rsidRPr="00173DB3">
              <w:rPr>
                <w:rFonts w:cs="Arial"/>
                <w:szCs w:val="22"/>
                <w:lang w:eastAsia="cs-CZ"/>
              </w:rPr>
              <w:t xml:space="preserve">Zhotovitel neobstará nebo neudržuje v provozuschopném stavu věcné prostředky požární ochrany nebo požární bezpečnostní zařízení, poškodí, zneužije nebo jiným způsobem znemožní použití věcných prostředků požární ochrany nebo požárně bezpečnostních zařízení </w:t>
            </w:r>
          </w:p>
        </w:tc>
        <w:tc>
          <w:tcPr>
            <w:tcW w:w="1431" w:type="dxa"/>
          </w:tcPr>
          <w:p w:rsidR="00146029" w:rsidRPr="00173DB3" w:rsidRDefault="00146029" w:rsidP="0015494A">
            <w:pPr>
              <w:spacing w:before="0"/>
              <w:jc w:val="right"/>
              <w:rPr>
                <w:rFonts w:cs="Arial"/>
                <w:lang w:eastAsia="cs-CZ"/>
              </w:rPr>
            </w:pPr>
            <w:r w:rsidRPr="00173DB3">
              <w:rPr>
                <w:rFonts w:cs="Arial"/>
                <w:szCs w:val="22"/>
                <w:lang w:eastAsia="cs-CZ"/>
              </w:rPr>
              <w:t>5 000,-</w:t>
            </w:r>
          </w:p>
        </w:tc>
      </w:tr>
      <w:tr w:rsidR="00146029" w:rsidRPr="00173DB3" w:rsidTr="00146029">
        <w:trPr>
          <w:jc w:val="right"/>
        </w:trPr>
        <w:tc>
          <w:tcPr>
            <w:tcW w:w="562" w:type="dxa"/>
          </w:tcPr>
          <w:p w:rsidR="00146029" w:rsidRPr="00173DB3" w:rsidRDefault="00146029" w:rsidP="0015494A">
            <w:pPr>
              <w:spacing w:before="0"/>
              <w:jc w:val="right"/>
              <w:rPr>
                <w:rFonts w:cs="Arial"/>
                <w:lang w:eastAsia="cs-CZ"/>
              </w:rPr>
            </w:pPr>
            <w:r w:rsidRPr="00173DB3">
              <w:rPr>
                <w:rFonts w:cs="Arial"/>
                <w:szCs w:val="22"/>
                <w:lang w:eastAsia="cs-CZ"/>
              </w:rPr>
              <w:t>28</w:t>
            </w:r>
          </w:p>
        </w:tc>
        <w:tc>
          <w:tcPr>
            <w:tcW w:w="8077" w:type="dxa"/>
          </w:tcPr>
          <w:p w:rsidR="00146029" w:rsidRPr="00173DB3" w:rsidRDefault="00146029" w:rsidP="0015494A">
            <w:pPr>
              <w:tabs>
                <w:tab w:val="left" w:pos="2745"/>
              </w:tabs>
              <w:spacing w:before="0"/>
              <w:rPr>
                <w:rFonts w:cs="Arial"/>
                <w:lang w:eastAsia="cs-CZ"/>
              </w:rPr>
            </w:pPr>
            <w:r w:rsidRPr="00173DB3">
              <w:rPr>
                <w:rFonts w:cs="Arial"/>
                <w:szCs w:val="22"/>
                <w:lang w:eastAsia="cs-CZ"/>
              </w:rPr>
              <w:t>Nedodržení předpisů o používání, skladování a manipulaci s hořlavými nebo požárně nebezpečnými látkami nebo nesprávným skladováním materiálu znemožnění přístupu k rozvodným zařízením elektrické energie a uzávěrům plynu, vody a topení</w:t>
            </w:r>
          </w:p>
        </w:tc>
        <w:tc>
          <w:tcPr>
            <w:tcW w:w="1431" w:type="dxa"/>
          </w:tcPr>
          <w:p w:rsidR="00146029" w:rsidRPr="00173DB3" w:rsidRDefault="00146029" w:rsidP="0015494A">
            <w:pPr>
              <w:spacing w:before="0"/>
              <w:jc w:val="right"/>
              <w:rPr>
                <w:rFonts w:cs="Arial"/>
                <w:lang w:eastAsia="cs-CZ"/>
              </w:rPr>
            </w:pPr>
            <w:r w:rsidRPr="00173DB3">
              <w:rPr>
                <w:rFonts w:cs="Arial"/>
                <w:szCs w:val="22"/>
                <w:lang w:eastAsia="cs-CZ"/>
              </w:rPr>
              <w:t>10 000,-</w:t>
            </w:r>
          </w:p>
        </w:tc>
      </w:tr>
      <w:tr w:rsidR="00146029" w:rsidRPr="00173DB3" w:rsidTr="00146029">
        <w:trPr>
          <w:jc w:val="right"/>
        </w:trPr>
        <w:tc>
          <w:tcPr>
            <w:tcW w:w="562" w:type="dxa"/>
          </w:tcPr>
          <w:p w:rsidR="00146029" w:rsidRPr="00173DB3" w:rsidRDefault="00146029" w:rsidP="0015494A">
            <w:pPr>
              <w:spacing w:before="0"/>
              <w:jc w:val="right"/>
              <w:rPr>
                <w:rFonts w:cs="Arial"/>
                <w:lang w:eastAsia="cs-CZ"/>
              </w:rPr>
            </w:pPr>
            <w:r w:rsidRPr="00173DB3">
              <w:rPr>
                <w:rFonts w:cs="Arial"/>
                <w:szCs w:val="22"/>
                <w:lang w:eastAsia="cs-CZ"/>
              </w:rPr>
              <w:t>29</w:t>
            </w:r>
          </w:p>
        </w:tc>
        <w:tc>
          <w:tcPr>
            <w:tcW w:w="8077" w:type="dxa"/>
          </w:tcPr>
          <w:p w:rsidR="00146029" w:rsidRPr="00173DB3" w:rsidRDefault="00146029" w:rsidP="0015494A">
            <w:pPr>
              <w:tabs>
                <w:tab w:val="left" w:pos="2745"/>
              </w:tabs>
              <w:spacing w:before="0"/>
              <w:rPr>
                <w:rFonts w:cs="Arial"/>
                <w:lang w:eastAsia="cs-CZ"/>
              </w:rPr>
            </w:pPr>
            <w:r w:rsidRPr="00173DB3">
              <w:rPr>
                <w:rFonts w:cs="Arial"/>
                <w:szCs w:val="22"/>
                <w:lang w:eastAsia="cs-CZ"/>
              </w:rPr>
              <w:t>Nedodržení zásad požární bezpečnosti při používání otevřeného ohně nebo jiného zdroje zapálení</w:t>
            </w:r>
          </w:p>
        </w:tc>
        <w:tc>
          <w:tcPr>
            <w:tcW w:w="1431" w:type="dxa"/>
          </w:tcPr>
          <w:p w:rsidR="00146029" w:rsidRPr="00173DB3" w:rsidRDefault="00146029" w:rsidP="0015494A">
            <w:pPr>
              <w:spacing w:before="0"/>
              <w:jc w:val="right"/>
              <w:rPr>
                <w:rFonts w:cs="Arial"/>
                <w:lang w:eastAsia="cs-CZ"/>
              </w:rPr>
            </w:pPr>
            <w:r w:rsidRPr="00173DB3">
              <w:rPr>
                <w:rFonts w:cs="Arial"/>
                <w:szCs w:val="22"/>
                <w:lang w:eastAsia="cs-CZ"/>
              </w:rPr>
              <w:t>5 000,-</w:t>
            </w:r>
          </w:p>
        </w:tc>
      </w:tr>
      <w:tr w:rsidR="00146029" w:rsidRPr="00173DB3" w:rsidTr="00146029">
        <w:trPr>
          <w:jc w:val="right"/>
        </w:trPr>
        <w:tc>
          <w:tcPr>
            <w:tcW w:w="562" w:type="dxa"/>
          </w:tcPr>
          <w:p w:rsidR="00146029" w:rsidRPr="00173DB3" w:rsidRDefault="00146029" w:rsidP="0015494A">
            <w:pPr>
              <w:spacing w:before="0"/>
              <w:jc w:val="right"/>
              <w:rPr>
                <w:rFonts w:cs="Arial"/>
                <w:lang w:eastAsia="cs-CZ"/>
              </w:rPr>
            </w:pPr>
            <w:r w:rsidRPr="00173DB3">
              <w:rPr>
                <w:rFonts w:cs="Arial"/>
                <w:szCs w:val="22"/>
                <w:lang w:eastAsia="cs-CZ"/>
              </w:rPr>
              <w:t>30</w:t>
            </w:r>
          </w:p>
        </w:tc>
        <w:tc>
          <w:tcPr>
            <w:tcW w:w="8077" w:type="dxa"/>
          </w:tcPr>
          <w:p w:rsidR="00146029" w:rsidRPr="00173DB3" w:rsidRDefault="00146029" w:rsidP="0015494A">
            <w:pPr>
              <w:tabs>
                <w:tab w:val="left" w:pos="2745"/>
              </w:tabs>
              <w:spacing w:before="0"/>
              <w:rPr>
                <w:rFonts w:cs="Arial"/>
                <w:lang w:eastAsia="cs-CZ"/>
              </w:rPr>
            </w:pPr>
            <w:r w:rsidRPr="00173DB3">
              <w:rPr>
                <w:rFonts w:cs="Arial"/>
                <w:szCs w:val="22"/>
                <w:lang w:eastAsia="cs-CZ"/>
              </w:rPr>
              <w:t>Provádění prací, které mohou vést ke vzniku požáru, pracovníky bez odborné způsobilosti požadované pro výkon takových prací zvláštními právními předpisy.</w:t>
            </w:r>
          </w:p>
        </w:tc>
        <w:tc>
          <w:tcPr>
            <w:tcW w:w="1431" w:type="dxa"/>
          </w:tcPr>
          <w:p w:rsidR="00146029" w:rsidRPr="00173DB3" w:rsidRDefault="00146029" w:rsidP="0015494A">
            <w:pPr>
              <w:spacing w:before="0"/>
              <w:jc w:val="right"/>
              <w:rPr>
                <w:rFonts w:cs="Arial"/>
                <w:lang w:eastAsia="cs-CZ"/>
              </w:rPr>
            </w:pPr>
            <w:r w:rsidRPr="00173DB3">
              <w:rPr>
                <w:rFonts w:cs="Arial"/>
                <w:szCs w:val="22"/>
                <w:lang w:eastAsia="cs-CZ"/>
              </w:rPr>
              <w:t>20 000,-</w:t>
            </w:r>
          </w:p>
        </w:tc>
      </w:tr>
      <w:tr w:rsidR="00146029" w:rsidRPr="00173DB3" w:rsidTr="00146029">
        <w:trPr>
          <w:jc w:val="right"/>
        </w:trPr>
        <w:tc>
          <w:tcPr>
            <w:tcW w:w="562" w:type="dxa"/>
          </w:tcPr>
          <w:p w:rsidR="00146029" w:rsidRPr="00173DB3" w:rsidRDefault="00146029" w:rsidP="0015494A">
            <w:pPr>
              <w:spacing w:before="0"/>
              <w:jc w:val="right"/>
              <w:rPr>
                <w:rFonts w:cs="Arial"/>
                <w:b/>
                <w:lang w:eastAsia="cs-CZ"/>
              </w:rPr>
            </w:pPr>
            <w:r w:rsidRPr="00173DB3">
              <w:rPr>
                <w:rFonts w:cs="Arial"/>
                <w:szCs w:val="22"/>
                <w:lang w:eastAsia="cs-CZ"/>
              </w:rPr>
              <w:t>31</w:t>
            </w:r>
          </w:p>
        </w:tc>
        <w:tc>
          <w:tcPr>
            <w:tcW w:w="8077" w:type="dxa"/>
          </w:tcPr>
          <w:p w:rsidR="00146029" w:rsidRPr="00173DB3" w:rsidRDefault="00146029" w:rsidP="0015494A">
            <w:pPr>
              <w:tabs>
                <w:tab w:val="left" w:pos="2745"/>
              </w:tabs>
              <w:spacing w:before="0"/>
              <w:rPr>
                <w:rFonts w:cs="Arial"/>
                <w:b/>
                <w:lang w:eastAsia="cs-CZ"/>
              </w:rPr>
            </w:pPr>
            <w:r w:rsidRPr="00173DB3">
              <w:rPr>
                <w:rFonts w:cs="Arial"/>
                <w:szCs w:val="22"/>
                <w:lang w:eastAsia="cs-CZ"/>
              </w:rPr>
              <w:t>Nepořádek na staveništi ohrožující bezpečnost osob (v případě, že nepořádek nebo materiál omezuje únikové cesty, je pokuta dvojnásobkem sazby)</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5 000,-</w:t>
            </w:r>
          </w:p>
        </w:tc>
      </w:tr>
      <w:tr w:rsidR="00146029" w:rsidRPr="00173DB3" w:rsidTr="00146029">
        <w:trPr>
          <w:trHeight w:val="956"/>
          <w:jc w:val="right"/>
        </w:trPr>
        <w:tc>
          <w:tcPr>
            <w:tcW w:w="562" w:type="dxa"/>
          </w:tcPr>
          <w:p w:rsidR="00146029" w:rsidRPr="00173DB3" w:rsidRDefault="00146029" w:rsidP="0015494A">
            <w:pPr>
              <w:spacing w:before="0"/>
              <w:jc w:val="right"/>
              <w:rPr>
                <w:rFonts w:cs="Arial"/>
                <w:b/>
                <w:lang w:eastAsia="cs-CZ"/>
              </w:rPr>
            </w:pPr>
            <w:r w:rsidRPr="00173DB3">
              <w:rPr>
                <w:rFonts w:cs="Arial"/>
                <w:szCs w:val="22"/>
                <w:lang w:eastAsia="cs-CZ"/>
              </w:rPr>
              <w:t>32</w:t>
            </w:r>
          </w:p>
        </w:tc>
        <w:tc>
          <w:tcPr>
            <w:tcW w:w="8077" w:type="dxa"/>
          </w:tcPr>
          <w:p w:rsidR="00146029" w:rsidRPr="00173DB3" w:rsidRDefault="00146029" w:rsidP="0015494A">
            <w:pPr>
              <w:tabs>
                <w:tab w:val="left" w:pos="2745"/>
              </w:tabs>
              <w:spacing w:before="0"/>
              <w:rPr>
                <w:rFonts w:cs="Arial"/>
                <w:b/>
                <w:lang w:eastAsia="cs-CZ"/>
              </w:rPr>
            </w:pPr>
            <w:r w:rsidRPr="00173DB3">
              <w:rPr>
                <w:rFonts w:cs="Arial"/>
                <w:szCs w:val="22"/>
                <w:lang w:eastAsia="cs-CZ"/>
              </w:rPr>
              <w:t>Odkládání odpadů mimo vyhrazená místa nebo nakládání s odpadem v rozporu se zákonem č. 541/2020 Sb.</w:t>
            </w:r>
          </w:p>
          <w:p w:rsidR="00146029" w:rsidRPr="00173DB3" w:rsidRDefault="00146029" w:rsidP="0015494A">
            <w:pPr>
              <w:tabs>
                <w:tab w:val="left" w:pos="2745"/>
              </w:tabs>
              <w:spacing w:before="0"/>
              <w:rPr>
                <w:rFonts w:cs="Arial"/>
                <w:b/>
                <w:lang w:eastAsia="cs-CZ"/>
              </w:rPr>
            </w:pPr>
            <w:r w:rsidRPr="00173DB3">
              <w:rPr>
                <w:rFonts w:cs="Arial"/>
                <w:szCs w:val="22"/>
                <w:lang w:eastAsia="cs-CZ"/>
              </w:rPr>
              <w:t>(pokud se jedná o nebezpečný odpad, je pokuta dvojnásobkem sazby)</w:t>
            </w:r>
          </w:p>
        </w:tc>
        <w:tc>
          <w:tcPr>
            <w:tcW w:w="1431" w:type="dxa"/>
          </w:tcPr>
          <w:p w:rsidR="00146029" w:rsidRPr="00173DB3" w:rsidRDefault="00146029" w:rsidP="0015494A">
            <w:pPr>
              <w:spacing w:before="0"/>
              <w:jc w:val="right"/>
              <w:rPr>
                <w:rFonts w:cs="Arial"/>
                <w:b/>
                <w:lang w:eastAsia="cs-CZ"/>
              </w:rPr>
            </w:pPr>
            <w:r w:rsidRPr="00173DB3">
              <w:rPr>
                <w:rFonts w:cs="Arial"/>
                <w:szCs w:val="22"/>
                <w:lang w:eastAsia="cs-CZ"/>
              </w:rPr>
              <w:t>5 000,-</w:t>
            </w:r>
          </w:p>
        </w:tc>
      </w:tr>
    </w:tbl>
    <w:p w:rsidR="00717C6E" w:rsidRDefault="00717C6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p>
    <w:p w:rsidR="006F74BE" w:rsidRPr="00344223" w:rsidRDefault="006F74BE" w:rsidP="006F74BE">
      <w:pPr>
        <w:suppressAutoHyphens w:val="0"/>
        <w:spacing w:before="0"/>
        <w:jc w:val="center"/>
        <w:rPr>
          <w:rFonts w:cs="Arial"/>
          <w:b/>
          <w:szCs w:val="22"/>
          <w:u w:val="single"/>
        </w:rPr>
      </w:pPr>
      <w:r>
        <w:rPr>
          <w:rFonts w:cs="Arial"/>
          <w:b/>
          <w:szCs w:val="22"/>
          <w:u w:val="single"/>
        </w:rPr>
        <w:t>Příloha č. 4</w:t>
      </w:r>
    </w:p>
    <w:p w:rsidR="006F74BE" w:rsidRDefault="006F74BE" w:rsidP="0015494A">
      <w:pPr>
        <w:suppressAutoHyphens w:val="0"/>
        <w:spacing w:before="0"/>
        <w:textAlignment w:val="baseline"/>
      </w:pPr>
    </w:p>
    <w:p w:rsidR="006F74BE" w:rsidRDefault="006F74BE" w:rsidP="0015494A">
      <w:pPr>
        <w:suppressAutoHyphens w:val="0"/>
        <w:spacing w:before="0"/>
        <w:textAlignment w:val="baseline"/>
      </w:pPr>
      <w:r w:rsidRPr="006F74BE">
        <w:rPr>
          <w:noProof/>
          <w:lang w:eastAsia="cs-CZ"/>
        </w:rPr>
        <w:drawing>
          <wp:inline distT="0" distB="0" distL="0" distR="0">
            <wp:extent cx="5886450" cy="8553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7066" cy="8554345"/>
                    </a:xfrm>
                    <a:prstGeom prst="rect">
                      <a:avLst/>
                    </a:prstGeom>
                    <a:noFill/>
                    <a:ln>
                      <a:noFill/>
                    </a:ln>
                  </pic:spPr>
                </pic:pic>
              </a:graphicData>
            </a:graphic>
          </wp:inline>
        </w:drawing>
      </w:r>
    </w:p>
    <w:sectPr w:rsidR="006F74BE" w:rsidSect="006F74BE">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1F9" w:rsidRDefault="006741F9">
      <w:pPr>
        <w:spacing w:before="0"/>
      </w:pPr>
      <w:r>
        <w:separator/>
      </w:r>
    </w:p>
  </w:endnote>
  <w:endnote w:type="continuationSeparator" w:id="0">
    <w:p w:rsidR="006741F9" w:rsidRDefault="006741F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Malgun Gothic Semilight">
    <w:panose1 w:val="020B0502040204020203"/>
    <w:charset w:val="81"/>
    <w:family w:val="swiss"/>
    <w:pitch w:val="variable"/>
    <w:sig w:usb0="B0000AAF" w:usb1="09DF7CFB" w:usb2="00000012" w:usb3="00000000" w:csb0="003E01BD"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1F9" w:rsidRPr="0015494A" w:rsidRDefault="006741F9">
    <w:pPr>
      <w:pStyle w:val="Zpat"/>
      <w:jc w:val="center"/>
      <w:rPr>
        <w:rFonts w:cs="Arial"/>
        <w:sz w:val="20"/>
        <w:szCs w:val="20"/>
      </w:rPr>
    </w:pPr>
    <w:r w:rsidRPr="0015494A">
      <w:rPr>
        <w:rStyle w:val="slostrnky"/>
        <w:rFonts w:cs="Arial"/>
        <w:sz w:val="20"/>
        <w:szCs w:val="20"/>
      </w:rPr>
      <w:fldChar w:fldCharType="begin"/>
    </w:r>
    <w:r w:rsidRPr="0015494A">
      <w:rPr>
        <w:rStyle w:val="slostrnky"/>
        <w:rFonts w:cs="Arial"/>
        <w:sz w:val="20"/>
        <w:szCs w:val="20"/>
      </w:rPr>
      <w:instrText xml:space="preserve"> PAGE </w:instrText>
    </w:r>
    <w:r w:rsidRPr="0015494A">
      <w:rPr>
        <w:rStyle w:val="slostrnky"/>
        <w:rFonts w:cs="Arial"/>
        <w:sz w:val="20"/>
        <w:szCs w:val="20"/>
      </w:rPr>
      <w:fldChar w:fldCharType="separate"/>
    </w:r>
    <w:r w:rsidR="009B5060">
      <w:rPr>
        <w:rStyle w:val="slostrnky"/>
        <w:rFonts w:cs="Arial"/>
        <w:noProof/>
        <w:sz w:val="20"/>
        <w:szCs w:val="20"/>
      </w:rPr>
      <w:t>12</w:t>
    </w:r>
    <w:r w:rsidRPr="0015494A">
      <w:rPr>
        <w:rStyle w:val="slostrnky"/>
        <w:rFonts w:cs="Arial"/>
        <w:sz w:val="20"/>
        <w:szCs w:val="20"/>
      </w:rPr>
      <w:fldChar w:fldCharType="end"/>
    </w:r>
    <w:r w:rsidRPr="0015494A">
      <w:rPr>
        <w:rStyle w:val="slostrnky"/>
        <w:rFonts w:cs="Arial"/>
        <w:sz w:val="20"/>
        <w:szCs w:val="20"/>
      </w:rPr>
      <w:t xml:space="preserve"> z </w:t>
    </w:r>
    <w:r w:rsidRPr="0015494A">
      <w:rPr>
        <w:rStyle w:val="slostrnky"/>
        <w:rFonts w:cs="Arial"/>
        <w:sz w:val="20"/>
        <w:szCs w:val="20"/>
      </w:rPr>
      <w:fldChar w:fldCharType="begin"/>
    </w:r>
    <w:r w:rsidRPr="0015494A">
      <w:rPr>
        <w:rStyle w:val="slostrnky"/>
        <w:rFonts w:cs="Arial"/>
        <w:sz w:val="20"/>
        <w:szCs w:val="20"/>
      </w:rPr>
      <w:instrText xml:space="preserve"> SECTIONPAGES  </w:instrText>
    </w:r>
    <w:r w:rsidRPr="0015494A">
      <w:rPr>
        <w:rStyle w:val="slostrnky"/>
        <w:rFonts w:cs="Arial"/>
        <w:sz w:val="20"/>
        <w:szCs w:val="20"/>
      </w:rPr>
      <w:fldChar w:fldCharType="separate"/>
    </w:r>
    <w:r w:rsidR="009B5060">
      <w:rPr>
        <w:rStyle w:val="slostrnky"/>
        <w:rFonts w:cs="Arial"/>
        <w:noProof/>
        <w:sz w:val="20"/>
        <w:szCs w:val="20"/>
      </w:rPr>
      <w:t>12</w:t>
    </w:r>
    <w:r w:rsidRPr="0015494A">
      <w:rPr>
        <w:rStyle w:val="slostrnky"/>
        <w:rFonts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1F9" w:rsidRPr="0015494A" w:rsidRDefault="006741F9" w:rsidP="0015494A">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1F9" w:rsidRPr="0015494A" w:rsidRDefault="006741F9" w:rsidP="0015494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1F9" w:rsidRDefault="006741F9">
      <w:pPr>
        <w:spacing w:before="0"/>
      </w:pPr>
      <w:r>
        <w:separator/>
      </w:r>
    </w:p>
  </w:footnote>
  <w:footnote w:type="continuationSeparator" w:id="0">
    <w:p w:rsidR="006741F9" w:rsidRDefault="006741F9">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1F9" w:rsidRDefault="006741F9" w:rsidP="00C2395E">
    <w:pPr>
      <w:pStyle w:val="Zhlav"/>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Arial" w:hAnsi="Arial" w:cs="Arial"/>
        <w:sz w:val="22"/>
        <w:szCs w:val="22"/>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rFonts w:ascii="Arial" w:hAnsi="Arial" w:cs="Arial"/>
        <w:sz w:val="22"/>
        <w:szCs w:val="22"/>
      </w:rPr>
    </w:lvl>
  </w:abstractNum>
  <w:abstractNum w:abstractNumId="2" w15:restartNumberingAfterBreak="0">
    <w:nsid w:val="00000003"/>
    <w:multiLevelType w:val="singleLevel"/>
    <w:tmpl w:val="077436C8"/>
    <w:name w:val="WW8Num3"/>
    <w:lvl w:ilvl="0">
      <w:start w:val="1"/>
      <w:numFmt w:val="decimal"/>
      <w:lvlText w:val="%1."/>
      <w:lvlJc w:val="left"/>
      <w:pPr>
        <w:tabs>
          <w:tab w:val="num" w:pos="720"/>
        </w:tabs>
        <w:ind w:left="720" w:hanging="360"/>
      </w:pPr>
      <w:rPr>
        <w:rFonts w:ascii="Arial" w:hAnsi="Arial" w:cs="Arial"/>
        <w:b w:val="0"/>
        <w:sz w:val="22"/>
        <w:szCs w:val="22"/>
      </w:rPr>
    </w:lvl>
  </w:abstractNum>
  <w:abstractNum w:abstractNumId="3" w15:restartNumberingAfterBreak="0">
    <w:nsid w:val="00000004"/>
    <w:multiLevelType w:val="singleLevel"/>
    <w:tmpl w:val="00000004"/>
    <w:lvl w:ilvl="0">
      <w:start w:val="1"/>
      <w:numFmt w:val="decimal"/>
      <w:lvlText w:val="%1."/>
      <w:lvlJc w:val="left"/>
      <w:pPr>
        <w:tabs>
          <w:tab w:val="num" w:pos="720"/>
        </w:tabs>
        <w:ind w:left="720" w:hanging="360"/>
      </w:pPr>
      <w:rPr>
        <w:rFonts w:ascii="Arial" w:hAnsi="Arial" w:cs="Arial"/>
        <w:sz w:val="22"/>
        <w:szCs w:val="22"/>
      </w:rPr>
    </w:lvl>
  </w:abstractNum>
  <w:abstractNum w:abstractNumId="4" w15:restartNumberingAfterBreak="0">
    <w:nsid w:val="00000006"/>
    <w:multiLevelType w:val="singleLevel"/>
    <w:tmpl w:val="00000006"/>
    <w:name w:val="WW8Num6"/>
    <w:lvl w:ilvl="0">
      <w:start w:val="1"/>
      <w:numFmt w:val="lowerLetter"/>
      <w:lvlText w:val="%1."/>
      <w:lvlJc w:val="left"/>
      <w:pPr>
        <w:tabs>
          <w:tab w:val="num" w:pos="717"/>
        </w:tabs>
        <w:ind w:left="714" w:hanging="357"/>
      </w:pPr>
      <w:rPr>
        <w:rFonts w:ascii="Arial" w:hAnsi="Arial" w:cs="Arial"/>
        <w:sz w:val="22"/>
        <w:szCs w:val="22"/>
      </w:rPr>
    </w:lvl>
  </w:abstractNum>
  <w:abstractNum w:abstractNumId="5" w15:restartNumberingAfterBreak="0">
    <w:nsid w:val="00000007"/>
    <w:multiLevelType w:val="singleLevel"/>
    <w:tmpl w:val="00000007"/>
    <w:name w:val="WW8Num7"/>
    <w:lvl w:ilvl="0">
      <w:start w:val="1"/>
      <w:numFmt w:val="decimal"/>
      <w:lvlText w:val="%1."/>
      <w:lvlJc w:val="left"/>
      <w:pPr>
        <w:tabs>
          <w:tab w:val="num" w:pos="720"/>
        </w:tabs>
        <w:ind w:left="720" w:hanging="360"/>
      </w:pPr>
      <w:rPr>
        <w:rFonts w:ascii="Arial" w:hAnsi="Arial" w:cs="Arial"/>
        <w:sz w:val="22"/>
        <w:szCs w:val="22"/>
      </w:rPr>
    </w:lvl>
  </w:abstractNum>
  <w:abstractNum w:abstractNumId="6" w15:restartNumberingAfterBreak="0">
    <w:nsid w:val="00000009"/>
    <w:multiLevelType w:val="singleLevel"/>
    <w:tmpl w:val="00000009"/>
    <w:name w:val="WW8Num9"/>
    <w:lvl w:ilvl="0">
      <w:start w:val="1"/>
      <w:numFmt w:val="lowerLetter"/>
      <w:lvlText w:val="%1."/>
      <w:lvlJc w:val="left"/>
      <w:pPr>
        <w:tabs>
          <w:tab w:val="num" w:pos="717"/>
        </w:tabs>
        <w:ind w:left="714" w:hanging="357"/>
      </w:pPr>
      <w:rPr>
        <w:rFonts w:ascii="Arial" w:hAnsi="Arial" w:cs="Arial" w:hint="default"/>
        <w:sz w:val="22"/>
        <w:szCs w:val="22"/>
      </w:rPr>
    </w:lvl>
  </w:abstractNum>
  <w:abstractNum w:abstractNumId="7" w15:restartNumberingAfterBreak="0">
    <w:nsid w:val="0000000C"/>
    <w:multiLevelType w:val="singleLevel"/>
    <w:tmpl w:val="0000000C"/>
    <w:name w:val="WW8Num12"/>
    <w:lvl w:ilvl="0">
      <w:start w:val="1"/>
      <w:numFmt w:val="decimal"/>
      <w:lvlText w:val="%1."/>
      <w:lvlJc w:val="left"/>
      <w:pPr>
        <w:tabs>
          <w:tab w:val="num" w:pos="720"/>
        </w:tabs>
        <w:ind w:left="720" w:hanging="360"/>
      </w:pPr>
      <w:rPr>
        <w:rFonts w:ascii="Arial" w:hAnsi="Arial" w:cs="Arial"/>
        <w:sz w:val="22"/>
        <w:szCs w:val="22"/>
      </w:rPr>
    </w:lvl>
  </w:abstractNum>
  <w:abstractNum w:abstractNumId="8" w15:restartNumberingAfterBreak="0">
    <w:nsid w:val="00000010"/>
    <w:multiLevelType w:val="singleLevel"/>
    <w:tmpl w:val="00000010"/>
    <w:name w:val="WW8Num16"/>
    <w:lvl w:ilvl="0">
      <w:start w:val="1"/>
      <w:numFmt w:val="decimal"/>
      <w:lvlText w:val="%1."/>
      <w:lvlJc w:val="left"/>
      <w:pPr>
        <w:tabs>
          <w:tab w:val="num" w:pos="720"/>
        </w:tabs>
        <w:ind w:left="720" w:hanging="360"/>
      </w:pPr>
      <w:rPr>
        <w:rFonts w:ascii="Arial" w:hAnsi="Arial" w:cs="Arial" w:hint="default"/>
        <w:sz w:val="22"/>
        <w:szCs w:val="22"/>
      </w:rPr>
    </w:lvl>
  </w:abstractNum>
  <w:abstractNum w:abstractNumId="9" w15:restartNumberingAfterBreak="0">
    <w:nsid w:val="00000013"/>
    <w:multiLevelType w:val="singleLevel"/>
    <w:tmpl w:val="4F0AA9F2"/>
    <w:name w:val="WW8Num19"/>
    <w:lvl w:ilvl="0">
      <w:start w:val="1"/>
      <w:numFmt w:val="decimal"/>
      <w:lvlText w:val="%1."/>
      <w:lvlJc w:val="left"/>
      <w:pPr>
        <w:tabs>
          <w:tab w:val="num" w:pos="720"/>
        </w:tabs>
        <w:ind w:left="720" w:hanging="360"/>
      </w:pPr>
      <w:rPr>
        <w:rFonts w:cs="Arial" w:hint="default"/>
        <w:b w:val="0"/>
      </w:rPr>
    </w:lvl>
  </w:abstractNum>
  <w:abstractNum w:abstractNumId="10" w15:restartNumberingAfterBreak="0">
    <w:nsid w:val="00000014"/>
    <w:multiLevelType w:val="singleLevel"/>
    <w:tmpl w:val="E4BEEB82"/>
    <w:name w:val="WW8Num20"/>
    <w:lvl w:ilvl="0">
      <w:start w:val="1"/>
      <w:numFmt w:val="lowerLetter"/>
      <w:lvlText w:val="%1."/>
      <w:lvlJc w:val="left"/>
      <w:pPr>
        <w:tabs>
          <w:tab w:val="num" w:pos="717"/>
        </w:tabs>
        <w:ind w:left="714" w:hanging="357"/>
      </w:pPr>
      <w:rPr>
        <w:rFonts w:hint="default"/>
        <w:b w:val="0"/>
      </w:rPr>
    </w:lvl>
  </w:abstractNum>
  <w:abstractNum w:abstractNumId="11" w15:restartNumberingAfterBreak="0">
    <w:nsid w:val="00000015"/>
    <w:multiLevelType w:val="singleLevel"/>
    <w:tmpl w:val="00000015"/>
    <w:name w:val="WW8Num21"/>
    <w:lvl w:ilvl="0">
      <w:start w:val="1"/>
      <w:numFmt w:val="lowerLetter"/>
      <w:lvlText w:val="%1."/>
      <w:lvlJc w:val="left"/>
      <w:pPr>
        <w:tabs>
          <w:tab w:val="num" w:pos="717"/>
        </w:tabs>
        <w:ind w:left="714" w:hanging="357"/>
      </w:pPr>
      <w:rPr>
        <w:rFonts w:ascii="Arial" w:hAnsi="Arial" w:cs="Arial" w:hint="default"/>
        <w:sz w:val="22"/>
        <w:szCs w:val="22"/>
      </w:rPr>
    </w:lvl>
  </w:abstractNum>
  <w:abstractNum w:abstractNumId="12" w15:restartNumberingAfterBreak="0">
    <w:nsid w:val="00000016"/>
    <w:multiLevelType w:val="singleLevel"/>
    <w:tmpl w:val="00000016"/>
    <w:name w:val="WW8Num22"/>
    <w:lvl w:ilvl="0">
      <w:start w:val="1"/>
      <w:numFmt w:val="decimal"/>
      <w:lvlText w:val="%1."/>
      <w:lvlJc w:val="left"/>
      <w:pPr>
        <w:tabs>
          <w:tab w:val="num" w:pos="720"/>
        </w:tabs>
        <w:ind w:left="720" w:hanging="360"/>
      </w:pPr>
      <w:rPr>
        <w:rFonts w:ascii="Arial" w:hAnsi="Arial" w:cs="Arial"/>
        <w:sz w:val="22"/>
        <w:szCs w:val="22"/>
      </w:rPr>
    </w:lvl>
  </w:abstractNum>
  <w:abstractNum w:abstractNumId="13" w15:restartNumberingAfterBreak="0">
    <w:nsid w:val="00000018"/>
    <w:multiLevelType w:val="singleLevel"/>
    <w:tmpl w:val="00000018"/>
    <w:name w:val="WW8Num24"/>
    <w:lvl w:ilvl="0">
      <w:start w:val="1"/>
      <w:numFmt w:val="decimal"/>
      <w:lvlText w:val="%1."/>
      <w:lvlJc w:val="left"/>
      <w:pPr>
        <w:tabs>
          <w:tab w:val="num" w:pos="720"/>
        </w:tabs>
        <w:ind w:left="720" w:hanging="360"/>
      </w:pPr>
      <w:rPr>
        <w:rFonts w:hint="default"/>
      </w:rPr>
    </w:lvl>
  </w:abstractNum>
  <w:abstractNum w:abstractNumId="14" w15:restartNumberingAfterBreak="0">
    <w:nsid w:val="00A021E5"/>
    <w:multiLevelType w:val="hybridMultilevel"/>
    <w:tmpl w:val="FAFC340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00B71D4C"/>
    <w:multiLevelType w:val="hybridMultilevel"/>
    <w:tmpl w:val="4D04007C"/>
    <w:lvl w:ilvl="0" w:tplc="04050017">
      <w:start w:val="1"/>
      <w:numFmt w:val="lowerLetter"/>
      <w:lvlText w:val="%1)"/>
      <w:lvlJc w:val="left"/>
      <w:pPr>
        <w:ind w:left="2136" w:hanging="360"/>
      </w:pPr>
    </w:lvl>
    <w:lvl w:ilvl="1" w:tplc="04050019" w:tentative="1">
      <w:start w:val="1"/>
      <w:numFmt w:val="lowerLetter"/>
      <w:lvlText w:val="%2."/>
      <w:lvlJc w:val="left"/>
      <w:pPr>
        <w:ind w:left="2856" w:hanging="360"/>
      </w:pPr>
    </w:lvl>
    <w:lvl w:ilvl="2" w:tplc="0405001B" w:tentative="1">
      <w:start w:val="1"/>
      <w:numFmt w:val="lowerRoman"/>
      <w:lvlText w:val="%3."/>
      <w:lvlJc w:val="right"/>
      <w:pPr>
        <w:ind w:left="3576" w:hanging="180"/>
      </w:pPr>
    </w:lvl>
    <w:lvl w:ilvl="3" w:tplc="0405000F" w:tentative="1">
      <w:start w:val="1"/>
      <w:numFmt w:val="decimal"/>
      <w:lvlText w:val="%4."/>
      <w:lvlJc w:val="left"/>
      <w:pPr>
        <w:ind w:left="4296" w:hanging="360"/>
      </w:pPr>
    </w:lvl>
    <w:lvl w:ilvl="4" w:tplc="04050019" w:tentative="1">
      <w:start w:val="1"/>
      <w:numFmt w:val="lowerLetter"/>
      <w:lvlText w:val="%5."/>
      <w:lvlJc w:val="left"/>
      <w:pPr>
        <w:ind w:left="5016" w:hanging="360"/>
      </w:pPr>
    </w:lvl>
    <w:lvl w:ilvl="5" w:tplc="0405001B" w:tentative="1">
      <w:start w:val="1"/>
      <w:numFmt w:val="lowerRoman"/>
      <w:lvlText w:val="%6."/>
      <w:lvlJc w:val="right"/>
      <w:pPr>
        <w:ind w:left="5736" w:hanging="180"/>
      </w:pPr>
    </w:lvl>
    <w:lvl w:ilvl="6" w:tplc="0405000F" w:tentative="1">
      <w:start w:val="1"/>
      <w:numFmt w:val="decimal"/>
      <w:lvlText w:val="%7."/>
      <w:lvlJc w:val="left"/>
      <w:pPr>
        <w:ind w:left="6456" w:hanging="360"/>
      </w:pPr>
    </w:lvl>
    <w:lvl w:ilvl="7" w:tplc="04050019" w:tentative="1">
      <w:start w:val="1"/>
      <w:numFmt w:val="lowerLetter"/>
      <w:lvlText w:val="%8."/>
      <w:lvlJc w:val="left"/>
      <w:pPr>
        <w:ind w:left="7176" w:hanging="360"/>
      </w:pPr>
    </w:lvl>
    <w:lvl w:ilvl="8" w:tplc="0405001B" w:tentative="1">
      <w:start w:val="1"/>
      <w:numFmt w:val="lowerRoman"/>
      <w:lvlText w:val="%9."/>
      <w:lvlJc w:val="right"/>
      <w:pPr>
        <w:ind w:left="7896" w:hanging="180"/>
      </w:pPr>
    </w:lvl>
  </w:abstractNum>
  <w:abstractNum w:abstractNumId="16" w15:restartNumberingAfterBreak="0">
    <w:nsid w:val="03059758"/>
    <w:multiLevelType w:val="hybridMultilevel"/>
    <w:tmpl w:val="0A3CF076"/>
    <w:lvl w:ilvl="0" w:tplc="7794FF8E">
      <w:start w:val="1"/>
      <w:numFmt w:val="decimal"/>
      <w:lvlText w:val="%1."/>
      <w:lvlJc w:val="left"/>
      <w:pPr>
        <w:ind w:left="720" w:hanging="360"/>
      </w:pPr>
    </w:lvl>
    <w:lvl w:ilvl="1" w:tplc="AAC28476">
      <w:start w:val="1"/>
      <w:numFmt w:val="lowerLetter"/>
      <w:lvlText w:val="%2."/>
      <w:lvlJc w:val="left"/>
      <w:pPr>
        <w:ind w:left="1440" w:hanging="360"/>
      </w:pPr>
    </w:lvl>
    <w:lvl w:ilvl="2" w:tplc="24423AD4">
      <w:start w:val="1"/>
      <w:numFmt w:val="lowerRoman"/>
      <w:lvlText w:val="%3."/>
      <w:lvlJc w:val="right"/>
      <w:pPr>
        <w:ind w:left="2160" w:hanging="180"/>
      </w:pPr>
    </w:lvl>
    <w:lvl w:ilvl="3" w:tplc="5C7217B6">
      <w:start w:val="1"/>
      <w:numFmt w:val="decimal"/>
      <w:lvlText w:val="%4."/>
      <w:lvlJc w:val="left"/>
      <w:pPr>
        <w:ind w:left="2880" w:hanging="360"/>
      </w:pPr>
    </w:lvl>
    <w:lvl w:ilvl="4" w:tplc="02C0D89E">
      <w:start w:val="1"/>
      <w:numFmt w:val="lowerLetter"/>
      <w:lvlText w:val="%5."/>
      <w:lvlJc w:val="left"/>
      <w:pPr>
        <w:ind w:left="3600" w:hanging="360"/>
      </w:pPr>
    </w:lvl>
    <w:lvl w:ilvl="5" w:tplc="B84E38DE">
      <w:start w:val="1"/>
      <w:numFmt w:val="lowerRoman"/>
      <w:lvlText w:val="%6."/>
      <w:lvlJc w:val="right"/>
      <w:pPr>
        <w:ind w:left="4320" w:hanging="180"/>
      </w:pPr>
    </w:lvl>
    <w:lvl w:ilvl="6" w:tplc="2D4E7936">
      <w:start w:val="1"/>
      <w:numFmt w:val="decimal"/>
      <w:lvlText w:val="%7."/>
      <w:lvlJc w:val="left"/>
      <w:pPr>
        <w:ind w:left="5040" w:hanging="360"/>
      </w:pPr>
    </w:lvl>
    <w:lvl w:ilvl="7" w:tplc="9CF84D30">
      <w:start w:val="1"/>
      <w:numFmt w:val="lowerLetter"/>
      <w:lvlText w:val="%8."/>
      <w:lvlJc w:val="left"/>
      <w:pPr>
        <w:ind w:left="5760" w:hanging="360"/>
      </w:pPr>
    </w:lvl>
    <w:lvl w:ilvl="8" w:tplc="B33A36E0">
      <w:start w:val="1"/>
      <w:numFmt w:val="lowerRoman"/>
      <w:lvlText w:val="%9."/>
      <w:lvlJc w:val="right"/>
      <w:pPr>
        <w:ind w:left="6480" w:hanging="180"/>
      </w:pPr>
    </w:lvl>
  </w:abstractNum>
  <w:abstractNum w:abstractNumId="17" w15:restartNumberingAfterBreak="0">
    <w:nsid w:val="08CA68EC"/>
    <w:multiLevelType w:val="hybridMultilevel"/>
    <w:tmpl w:val="DED2DD8E"/>
    <w:lvl w:ilvl="0" w:tplc="D98C7E32">
      <w:start w:val="1"/>
      <w:numFmt w:val="upperRoman"/>
      <w:lvlText w:val="%1."/>
      <w:lvlJc w:val="left"/>
      <w:pPr>
        <w:ind w:left="1080" w:hanging="72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097C009F"/>
    <w:multiLevelType w:val="hybridMultilevel"/>
    <w:tmpl w:val="27D0A07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866"/>
        </w:tabs>
        <w:ind w:left="1866" w:hanging="360"/>
      </w:pPr>
      <w:rPr>
        <w:rFonts w:ascii="Courier New" w:hAnsi="Courier New" w:cs="Courier New" w:hint="default"/>
      </w:rPr>
    </w:lvl>
    <w:lvl w:ilvl="2" w:tplc="04050005" w:tentative="1">
      <w:start w:val="1"/>
      <w:numFmt w:val="bullet"/>
      <w:lvlText w:val=""/>
      <w:lvlJc w:val="left"/>
      <w:pPr>
        <w:tabs>
          <w:tab w:val="num" w:pos="2586"/>
        </w:tabs>
        <w:ind w:left="2586" w:hanging="360"/>
      </w:pPr>
      <w:rPr>
        <w:rFonts w:ascii="Wingdings" w:hAnsi="Wingdings" w:hint="default"/>
      </w:rPr>
    </w:lvl>
    <w:lvl w:ilvl="3" w:tplc="04050001" w:tentative="1">
      <w:start w:val="1"/>
      <w:numFmt w:val="bullet"/>
      <w:lvlText w:val=""/>
      <w:lvlJc w:val="left"/>
      <w:pPr>
        <w:tabs>
          <w:tab w:val="num" w:pos="3306"/>
        </w:tabs>
        <w:ind w:left="3306" w:hanging="360"/>
      </w:pPr>
      <w:rPr>
        <w:rFonts w:ascii="Symbol" w:hAnsi="Symbol" w:hint="default"/>
      </w:rPr>
    </w:lvl>
    <w:lvl w:ilvl="4" w:tplc="04050003" w:tentative="1">
      <w:start w:val="1"/>
      <w:numFmt w:val="bullet"/>
      <w:lvlText w:val="o"/>
      <w:lvlJc w:val="left"/>
      <w:pPr>
        <w:tabs>
          <w:tab w:val="num" w:pos="4026"/>
        </w:tabs>
        <w:ind w:left="4026" w:hanging="360"/>
      </w:pPr>
      <w:rPr>
        <w:rFonts w:ascii="Courier New" w:hAnsi="Courier New" w:cs="Courier New" w:hint="default"/>
      </w:rPr>
    </w:lvl>
    <w:lvl w:ilvl="5" w:tplc="04050005" w:tentative="1">
      <w:start w:val="1"/>
      <w:numFmt w:val="bullet"/>
      <w:lvlText w:val=""/>
      <w:lvlJc w:val="left"/>
      <w:pPr>
        <w:tabs>
          <w:tab w:val="num" w:pos="4746"/>
        </w:tabs>
        <w:ind w:left="4746" w:hanging="360"/>
      </w:pPr>
      <w:rPr>
        <w:rFonts w:ascii="Wingdings" w:hAnsi="Wingdings" w:hint="default"/>
      </w:rPr>
    </w:lvl>
    <w:lvl w:ilvl="6" w:tplc="04050001" w:tentative="1">
      <w:start w:val="1"/>
      <w:numFmt w:val="bullet"/>
      <w:lvlText w:val=""/>
      <w:lvlJc w:val="left"/>
      <w:pPr>
        <w:tabs>
          <w:tab w:val="num" w:pos="5466"/>
        </w:tabs>
        <w:ind w:left="5466" w:hanging="360"/>
      </w:pPr>
      <w:rPr>
        <w:rFonts w:ascii="Symbol" w:hAnsi="Symbol" w:hint="default"/>
      </w:rPr>
    </w:lvl>
    <w:lvl w:ilvl="7" w:tplc="04050003" w:tentative="1">
      <w:start w:val="1"/>
      <w:numFmt w:val="bullet"/>
      <w:lvlText w:val="o"/>
      <w:lvlJc w:val="left"/>
      <w:pPr>
        <w:tabs>
          <w:tab w:val="num" w:pos="6186"/>
        </w:tabs>
        <w:ind w:left="6186" w:hanging="360"/>
      </w:pPr>
      <w:rPr>
        <w:rFonts w:ascii="Courier New" w:hAnsi="Courier New" w:cs="Courier New" w:hint="default"/>
      </w:rPr>
    </w:lvl>
    <w:lvl w:ilvl="8" w:tplc="04050005" w:tentative="1">
      <w:start w:val="1"/>
      <w:numFmt w:val="bullet"/>
      <w:lvlText w:val=""/>
      <w:lvlJc w:val="left"/>
      <w:pPr>
        <w:tabs>
          <w:tab w:val="num" w:pos="6906"/>
        </w:tabs>
        <w:ind w:left="6906" w:hanging="360"/>
      </w:pPr>
      <w:rPr>
        <w:rFonts w:ascii="Wingdings" w:hAnsi="Wingdings" w:hint="default"/>
      </w:rPr>
    </w:lvl>
  </w:abstractNum>
  <w:abstractNum w:abstractNumId="19" w15:restartNumberingAfterBreak="0">
    <w:nsid w:val="0BDE6A2E"/>
    <w:multiLevelType w:val="hybridMultilevel"/>
    <w:tmpl w:val="BE706AF0"/>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0" w15:restartNumberingAfterBreak="0">
    <w:nsid w:val="0EFB5C26"/>
    <w:multiLevelType w:val="multilevel"/>
    <w:tmpl w:val="F820AF5E"/>
    <w:lvl w:ilvl="0">
      <w:start w:val="1"/>
      <w:numFmt w:val="upperRoman"/>
      <w:pStyle w:val="Nadpis1"/>
      <w:lvlText w:val="%1."/>
      <w:lvlJc w:val="center"/>
      <w:pPr>
        <w:ind w:left="567" w:hanging="567"/>
      </w:pPr>
      <w:rPr>
        <w:rFonts w:hint="default"/>
      </w:rPr>
    </w:lvl>
    <w:lvl w:ilvl="1">
      <w:start w:val="1"/>
      <w:numFmt w:val="decimal"/>
      <w:pStyle w:val="Odstavecsmlouvy"/>
      <w:lvlText w:val="%2."/>
      <w:lvlJc w:val="left"/>
      <w:pPr>
        <w:tabs>
          <w:tab w:val="num" w:pos="1701"/>
        </w:tabs>
        <w:ind w:left="567" w:hanging="567"/>
      </w:pPr>
      <w:rPr>
        <w:rFonts w:hint="default"/>
      </w:rPr>
    </w:lvl>
    <w:lvl w:ilvl="2">
      <w:start w:val="1"/>
      <w:numFmt w:val="lowerLetter"/>
      <w:pStyle w:val="Bezmezer"/>
      <w:lvlText w:val="%3)"/>
      <w:lvlJc w:val="left"/>
      <w:pPr>
        <w:ind w:left="113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FD15A32"/>
    <w:multiLevelType w:val="hybridMultilevel"/>
    <w:tmpl w:val="7AF45502"/>
    <w:lvl w:ilvl="0" w:tplc="A28EADE6">
      <w:start w:val="1"/>
      <w:numFmt w:val="decimal"/>
      <w:lvlText w:val="%1."/>
      <w:lvlJc w:val="left"/>
      <w:pPr>
        <w:ind w:left="720" w:hanging="360"/>
      </w:pPr>
    </w:lvl>
    <w:lvl w:ilvl="1" w:tplc="FC2E2262">
      <w:start w:val="1"/>
      <w:numFmt w:val="lowerLetter"/>
      <w:lvlText w:val="%2."/>
      <w:lvlJc w:val="left"/>
      <w:pPr>
        <w:ind w:left="1440" w:hanging="360"/>
      </w:pPr>
    </w:lvl>
    <w:lvl w:ilvl="2" w:tplc="57862008">
      <w:start w:val="1"/>
      <w:numFmt w:val="lowerRoman"/>
      <w:lvlText w:val="%3."/>
      <w:lvlJc w:val="right"/>
      <w:pPr>
        <w:ind w:left="2160" w:hanging="180"/>
      </w:pPr>
    </w:lvl>
    <w:lvl w:ilvl="3" w:tplc="552A9C2A">
      <w:start w:val="1"/>
      <w:numFmt w:val="decimal"/>
      <w:lvlText w:val="%4."/>
      <w:lvlJc w:val="left"/>
      <w:pPr>
        <w:ind w:left="2880" w:hanging="360"/>
      </w:pPr>
    </w:lvl>
    <w:lvl w:ilvl="4" w:tplc="91DC41A4">
      <w:start w:val="1"/>
      <w:numFmt w:val="lowerLetter"/>
      <w:lvlText w:val="%5."/>
      <w:lvlJc w:val="left"/>
      <w:pPr>
        <w:ind w:left="3600" w:hanging="360"/>
      </w:pPr>
    </w:lvl>
    <w:lvl w:ilvl="5" w:tplc="A7EE041E">
      <w:start w:val="1"/>
      <w:numFmt w:val="lowerRoman"/>
      <w:lvlText w:val="%6."/>
      <w:lvlJc w:val="right"/>
      <w:pPr>
        <w:ind w:left="4320" w:hanging="180"/>
      </w:pPr>
    </w:lvl>
    <w:lvl w:ilvl="6" w:tplc="6D1EB73A">
      <w:start w:val="1"/>
      <w:numFmt w:val="decimal"/>
      <w:lvlText w:val="%7."/>
      <w:lvlJc w:val="left"/>
      <w:pPr>
        <w:ind w:left="5040" w:hanging="360"/>
      </w:pPr>
    </w:lvl>
    <w:lvl w:ilvl="7" w:tplc="D8804E84">
      <w:start w:val="1"/>
      <w:numFmt w:val="lowerLetter"/>
      <w:lvlText w:val="%8."/>
      <w:lvlJc w:val="left"/>
      <w:pPr>
        <w:ind w:left="5760" w:hanging="360"/>
      </w:pPr>
    </w:lvl>
    <w:lvl w:ilvl="8" w:tplc="8D9AE922">
      <w:start w:val="1"/>
      <w:numFmt w:val="lowerRoman"/>
      <w:lvlText w:val="%9."/>
      <w:lvlJc w:val="right"/>
      <w:pPr>
        <w:ind w:left="6480" w:hanging="180"/>
      </w:pPr>
    </w:lvl>
  </w:abstractNum>
  <w:abstractNum w:abstractNumId="22" w15:restartNumberingAfterBreak="0">
    <w:nsid w:val="127A7A45"/>
    <w:multiLevelType w:val="hybridMultilevel"/>
    <w:tmpl w:val="157232D0"/>
    <w:lvl w:ilvl="0" w:tplc="F7481D18">
      <w:start w:val="1"/>
      <w:numFmt w:val="lowerLetter"/>
      <w:lvlText w:val="%1."/>
      <w:lvlJc w:val="left"/>
      <w:pPr>
        <w:ind w:left="1080" w:hanging="360"/>
      </w:pPr>
      <w:rPr>
        <w:rFont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15:restartNumberingAfterBreak="0">
    <w:nsid w:val="19C316AE"/>
    <w:multiLevelType w:val="hybridMultilevel"/>
    <w:tmpl w:val="33664368"/>
    <w:lvl w:ilvl="0" w:tplc="0405000F">
      <w:start w:val="1"/>
      <w:numFmt w:val="decimal"/>
      <w:lvlText w:val="%1."/>
      <w:lvlJc w:val="left"/>
      <w:pPr>
        <w:ind w:left="1080" w:hanging="360"/>
      </w:pPr>
    </w:lvl>
    <w:lvl w:ilvl="1" w:tplc="44B2D40C">
      <w:numFmt w:val="bullet"/>
      <w:lvlText w:val=""/>
      <w:lvlJc w:val="left"/>
      <w:pPr>
        <w:ind w:left="1800" w:hanging="360"/>
      </w:pPr>
      <w:rPr>
        <w:rFonts w:ascii="Symbol" w:eastAsia="Times New Roman" w:hAnsi="Symbol" w:cs="Arial" w:hint="default"/>
      </w:r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15:restartNumberingAfterBreak="0">
    <w:nsid w:val="1FB65049"/>
    <w:multiLevelType w:val="singleLevel"/>
    <w:tmpl w:val="7D2C6934"/>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C9D43E7"/>
    <w:multiLevelType w:val="hybridMultilevel"/>
    <w:tmpl w:val="938E29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D7A6888"/>
    <w:multiLevelType w:val="hybridMultilevel"/>
    <w:tmpl w:val="04E4ED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866"/>
        </w:tabs>
        <w:ind w:left="1866" w:hanging="360"/>
      </w:pPr>
      <w:rPr>
        <w:rFonts w:ascii="Courier New" w:hAnsi="Courier New" w:cs="Courier New" w:hint="default"/>
      </w:rPr>
    </w:lvl>
    <w:lvl w:ilvl="2" w:tplc="04050005" w:tentative="1">
      <w:start w:val="1"/>
      <w:numFmt w:val="bullet"/>
      <w:lvlText w:val=""/>
      <w:lvlJc w:val="left"/>
      <w:pPr>
        <w:tabs>
          <w:tab w:val="num" w:pos="2586"/>
        </w:tabs>
        <w:ind w:left="2586" w:hanging="360"/>
      </w:pPr>
      <w:rPr>
        <w:rFonts w:ascii="Wingdings" w:hAnsi="Wingdings" w:hint="default"/>
      </w:rPr>
    </w:lvl>
    <w:lvl w:ilvl="3" w:tplc="04050001" w:tentative="1">
      <w:start w:val="1"/>
      <w:numFmt w:val="bullet"/>
      <w:lvlText w:val=""/>
      <w:lvlJc w:val="left"/>
      <w:pPr>
        <w:tabs>
          <w:tab w:val="num" w:pos="3306"/>
        </w:tabs>
        <w:ind w:left="3306" w:hanging="360"/>
      </w:pPr>
      <w:rPr>
        <w:rFonts w:ascii="Symbol" w:hAnsi="Symbol" w:hint="default"/>
      </w:rPr>
    </w:lvl>
    <w:lvl w:ilvl="4" w:tplc="04050003" w:tentative="1">
      <w:start w:val="1"/>
      <w:numFmt w:val="bullet"/>
      <w:lvlText w:val="o"/>
      <w:lvlJc w:val="left"/>
      <w:pPr>
        <w:tabs>
          <w:tab w:val="num" w:pos="4026"/>
        </w:tabs>
        <w:ind w:left="4026" w:hanging="360"/>
      </w:pPr>
      <w:rPr>
        <w:rFonts w:ascii="Courier New" w:hAnsi="Courier New" w:cs="Courier New" w:hint="default"/>
      </w:rPr>
    </w:lvl>
    <w:lvl w:ilvl="5" w:tplc="04050005" w:tentative="1">
      <w:start w:val="1"/>
      <w:numFmt w:val="bullet"/>
      <w:lvlText w:val=""/>
      <w:lvlJc w:val="left"/>
      <w:pPr>
        <w:tabs>
          <w:tab w:val="num" w:pos="4746"/>
        </w:tabs>
        <w:ind w:left="4746" w:hanging="360"/>
      </w:pPr>
      <w:rPr>
        <w:rFonts w:ascii="Wingdings" w:hAnsi="Wingdings" w:hint="default"/>
      </w:rPr>
    </w:lvl>
    <w:lvl w:ilvl="6" w:tplc="04050001" w:tentative="1">
      <w:start w:val="1"/>
      <w:numFmt w:val="bullet"/>
      <w:lvlText w:val=""/>
      <w:lvlJc w:val="left"/>
      <w:pPr>
        <w:tabs>
          <w:tab w:val="num" w:pos="5466"/>
        </w:tabs>
        <w:ind w:left="5466" w:hanging="360"/>
      </w:pPr>
      <w:rPr>
        <w:rFonts w:ascii="Symbol" w:hAnsi="Symbol" w:hint="default"/>
      </w:rPr>
    </w:lvl>
    <w:lvl w:ilvl="7" w:tplc="04050003" w:tentative="1">
      <w:start w:val="1"/>
      <w:numFmt w:val="bullet"/>
      <w:lvlText w:val="o"/>
      <w:lvlJc w:val="left"/>
      <w:pPr>
        <w:tabs>
          <w:tab w:val="num" w:pos="6186"/>
        </w:tabs>
        <w:ind w:left="6186" w:hanging="360"/>
      </w:pPr>
      <w:rPr>
        <w:rFonts w:ascii="Courier New" w:hAnsi="Courier New" w:cs="Courier New" w:hint="default"/>
      </w:rPr>
    </w:lvl>
    <w:lvl w:ilvl="8" w:tplc="04050005" w:tentative="1">
      <w:start w:val="1"/>
      <w:numFmt w:val="bullet"/>
      <w:lvlText w:val=""/>
      <w:lvlJc w:val="left"/>
      <w:pPr>
        <w:tabs>
          <w:tab w:val="num" w:pos="6906"/>
        </w:tabs>
        <w:ind w:left="6906" w:hanging="360"/>
      </w:pPr>
      <w:rPr>
        <w:rFonts w:ascii="Wingdings" w:hAnsi="Wingdings" w:hint="default"/>
      </w:rPr>
    </w:lvl>
  </w:abstractNum>
  <w:abstractNum w:abstractNumId="27" w15:restartNumberingAfterBreak="0">
    <w:nsid w:val="34E328D4"/>
    <w:multiLevelType w:val="hybridMultilevel"/>
    <w:tmpl w:val="09A45A64"/>
    <w:lvl w:ilvl="0" w:tplc="04050001">
      <w:start w:val="1"/>
      <w:numFmt w:val="bullet"/>
      <w:lvlText w:val=""/>
      <w:lvlJc w:val="left"/>
      <w:pPr>
        <w:tabs>
          <w:tab w:val="num" w:pos="1146"/>
        </w:tabs>
        <w:ind w:left="1146" w:hanging="360"/>
      </w:pPr>
      <w:rPr>
        <w:rFonts w:ascii="Symbol" w:hAnsi="Symbol" w:hint="default"/>
      </w:rPr>
    </w:lvl>
    <w:lvl w:ilvl="1" w:tplc="04050003" w:tentative="1">
      <w:start w:val="1"/>
      <w:numFmt w:val="bullet"/>
      <w:lvlText w:val="o"/>
      <w:lvlJc w:val="left"/>
      <w:pPr>
        <w:tabs>
          <w:tab w:val="num" w:pos="1866"/>
        </w:tabs>
        <w:ind w:left="1866" w:hanging="360"/>
      </w:pPr>
      <w:rPr>
        <w:rFonts w:ascii="Courier New" w:hAnsi="Courier New" w:cs="Courier New" w:hint="default"/>
      </w:rPr>
    </w:lvl>
    <w:lvl w:ilvl="2" w:tplc="04050005" w:tentative="1">
      <w:start w:val="1"/>
      <w:numFmt w:val="bullet"/>
      <w:lvlText w:val=""/>
      <w:lvlJc w:val="left"/>
      <w:pPr>
        <w:tabs>
          <w:tab w:val="num" w:pos="2586"/>
        </w:tabs>
        <w:ind w:left="2586" w:hanging="360"/>
      </w:pPr>
      <w:rPr>
        <w:rFonts w:ascii="Wingdings" w:hAnsi="Wingdings" w:hint="default"/>
      </w:rPr>
    </w:lvl>
    <w:lvl w:ilvl="3" w:tplc="04050001" w:tentative="1">
      <w:start w:val="1"/>
      <w:numFmt w:val="bullet"/>
      <w:lvlText w:val=""/>
      <w:lvlJc w:val="left"/>
      <w:pPr>
        <w:tabs>
          <w:tab w:val="num" w:pos="3306"/>
        </w:tabs>
        <w:ind w:left="3306" w:hanging="360"/>
      </w:pPr>
      <w:rPr>
        <w:rFonts w:ascii="Symbol" w:hAnsi="Symbol" w:hint="default"/>
      </w:rPr>
    </w:lvl>
    <w:lvl w:ilvl="4" w:tplc="04050003" w:tentative="1">
      <w:start w:val="1"/>
      <w:numFmt w:val="bullet"/>
      <w:lvlText w:val="o"/>
      <w:lvlJc w:val="left"/>
      <w:pPr>
        <w:tabs>
          <w:tab w:val="num" w:pos="4026"/>
        </w:tabs>
        <w:ind w:left="4026" w:hanging="360"/>
      </w:pPr>
      <w:rPr>
        <w:rFonts w:ascii="Courier New" w:hAnsi="Courier New" w:cs="Courier New" w:hint="default"/>
      </w:rPr>
    </w:lvl>
    <w:lvl w:ilvl="5" w:tplc="04050005" w:tentative="1">
      <w:start w:val="1"/>
      <w:numFmt w:val="bullet"/>
      <w:lvlText w:val=""/>
      <w:lvlJc w:val="left"/>
      <w:pPr>
        <w:tabs>
          <w:tab w:val="num" w:pos="4746"/>
        </w:tabs>
        <w:ind w:left="4746" w:hanging="360"/>
      </w:pPr>
      <w:rPr>
        <w:rFonts w:ascii="Wingdings" w:hAnsi="Wingdings" w:hint="default"/>
      </w:rPr>
    </w:lvl>
    <w:lvl w:ilvl="6" w:tplc="04050001" w:tentative="1">
      <w:start w:val="1"/>
      <w:numFmt w:val="bullet"/>
      <w:lvlText w:val=""/>
      <w:lvlJc w:val="left"/>
      <w:pPr>
        <w:tabs>
          <w:tab w:val="num" w:pos="5466"/>
        </w:tabs>
        <w:ind w:left="5466" w:hanging="360"/>
      </w:pPr>
      <w:rPr>
        <w:rFonts w:ascii="Symbol" w:hAnsi="Symbol" w:hint="default"/>
      </w:rPr>
    </w:lvl>
    <w:lvl w:ilvl="7" w:tplc="04050003" w:tentative="1">
      <w:start w:val="1"/>
      <w:numFmt w:val="bullet"/>
      <w:lvlText w:val="o"/>
      <w:lvlJc w:val="left"/>
      <w:pPr>
        <w:tabs>
          <w:tab w:val="num" w:pos="6186"/>
        </w:tabs>
        <w:ind w:left="6186" w:hanging="360"/>
      </w:pPr>
      <w:rPr>
        <w:rFonts w:ascii="Courier New" w:hAnsi="Courier New" w:cs="Courier New" w:hint="default"/>
      </w:rPr>
    </w:lvl>
    <w:lvl w:ilvl="8" w:tplc="04050005" w:tentative="1">
      <w:start w:val="1"/>
      <w:numFmt w:val="bullet"/>
      <w:lvlText w:val=""/>
      <w:lvlJc w:val="left"/>
      <w:pPr>
        <w:tabs>
          <w:tab w:val="num" w:pos="6906"/>
        </w:tabs>
        <w:ind w:left="6906" w:hanging="360"/>
      </w:pPr>
      <w:rPr>
        <w:rFonts w:ascii="Wingdings" w:hAnsi="Wingdings" w:hint="default"/>
      </w:rPr>
    </w:lvl>
  </w:abstractNum>
  <w:abstractNum w:abstractNumId="28" w15:restartNumberingAfterBreak="0">
    <w:nsid w:val="382A617D"/>
    <w:multiLevelType w:val="singleLevel"/>
    <w:tmpl w:val="889EAA8C"/>
    <w:lvl w:ilvl="0">
      <w:start w:val="1"/>
      <w:numFmt w:val="lowerLetter"/>
      <w:lvlText w:val="%1)"/>
      <w:legacy w:legacy="1" w:legacySpace="0" w:legacyIndent="283"/>
      <w:lvlJc w:val="left"/>
      <w:pPr>
        <w:ind w:left="709" w:hanging="283"/>
      </w:pPr>
    </w:lvl>
  </w:abstractNum>
  <w:abstractNum w:abstractNumId="29" w15:restartNumberingAfterBreak="0">
    <w:nsid w:val="3B46383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0105CE8"/>
    <w:multiLevelType w:val="hybridMultilevel"/>
    <w:tmpl w:val="ECD0A442"/>
    <w:lvl w:ilvl="0" w:tplc="04050001">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50108EC"/>
    <w:multiLevelType w:val="hybridMultilevel"/>
    <w:tmpl w:val="F4B440BA"/>
    <w:lvl w:ilvl="0" w:tplc="0405001B">
      <w:start w:val="1"/>
      <w:numFmt w:val="lowerRoman"/>
      <w:lvlText w:val="%1."/>
      <w:lvlJc w:val="right"/>
      <w:pPr>
        <w:ind w:left="1778"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32" w15:restartNumberingAfterBreak="0">
    <w:nsid w:val="5F1043E8"/>
    <w:multiLevelType w:val="hybridMultilevel"/>
    <w:tmpl w:val="A7B2D7EA"/>
    <w:lvl w:ilvl="0" w:tplc="0405000F">
      <w:start w:val="1"/>
      <w:numFmt w:val="decimal"/>
      <w:lvlText w:val="%1."/>
      <w:lvlJc w:val="left"/>
      <w:pPr>
        <w:tabs>
          <w:tab w:val="num" w:pos="720"/>
        </w:tabs>
        <w:ind w:left="720" w:hanging="360"/>
      </w:pPr>
    </w:lvl>
    <w:lvl w:ilvl="1" w:tplc="53461AD6">
      <w:start w:val="1"/>
      <w:numFmt w:val="decimal"/>
      <w:pStyle w:val="slovn"/>
      <w:lvlText w:val="%2."/>
      <w:lvlJc w:val="left"/>
      <w:pPr>
        <w:tabs>
          <w:tab w:val="num" w:pos="1647"/>
        </w:tabs>
        <w:ind w:left="1647" w:hanging="567"/>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62726E66"/>
    <w:multiLevelType w:val="multilevel"/>
    <w:tmpl w:val="4F92F444"/>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58D25EC"/>
    <w:multiLevelType w:val="hybridMultilevel"/>
    <w:tmpl w:val="16BEEDC4"/>
    <w:lvl w:ilvl="0" w:tplc="077436C8">
      <w:start w:val="1"/>
      <w:numFmt w:val="decimal"/>
      <w:lvlText w:val="%1."/>
      <w:lvlJc w:val="left"/>
      <w:pPr>
        <w:ind w:left="1080" w:hanging="720"/>
      </w:pPr>
      <w:rPr>
        <w:rFonts w:ascii="Arial" w:hAnsi="Arial" w:cs="Arial"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59D10CB"/>
    <w:multiLevelType w:val="hybridMultilevel"/>
    <w:tmpl w:val="F8EC3B50"/>
    <w:lvl w:ilvl="0" w:tplc="71C07480">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 w15:restartNumberingAfterBreak="0">
    <w:nsid w:val="705718D6"/>
    <w:multiLevelType w:val="hybridMultilevel"/>
    <w:tmpl w:val="F1C2270A"/>
    <w:lvl w:ilvl="0" w:tplc="04050001">
      <w:start w:val="1"/>
      <w:numFmt w:val="bullet"/>
      <w:lvlText w:val=""/>
      <w:lvlJc w:val="left"/>
      <w:pPr>
        <w:tabs>
          <w:tab w:val="num" w:pos="786"/>
        </w:tabs>
        <w:ind w:left="786" w:hanging="360"/>
      </w:pPr>
      <w:rPr>
        <w:rFonts w:ascii="Symbol" w:hAnsi="Symbol" w:hint="default"/>
      </w:rPr>
    </w:lvl>
    <w:lvl w:ilvl="1" w:tplc="04050003" w:tentative="1">
      <w:start w:val="1"/>
      <w:numFmt w:val="bullet"/>
      <w:lvlText w:val="o"/>
      <w:lvlJc w:val="left"/>
      <w:pPr>
        <w:tabs>
          <w:tab w:val="num" w:pos="1506"/>
        </w:tabs>
        <w:ind w:left="1506" w:hanging="360"/>
      </w:pPr>
      <w:rPr>
        <w:rFonts w:ascii="Courier New" w:hAnsi="Courier New" w:cs="Courier New" w:hint="default"/>
      </w:rPr>
    </w:lvl>
    <w:lvl w:ilvl="2" w:tplc="04050005" w:tentative="1">
      <w:start w:val="1"/>
      <w:numFmt w:val="bullet"/>
      <w:lvlText w:val=""/>
      <w:lvlJc w:val="left"/>
      <w:pPr>
        <w:tabs>
          <w:tab w:val="num" w:pos="2226"/>
        </w:tabs>
        <w:ind w:left="2226" w:hanging="360"/>
      </w:pPr>
      <w:rPr>
        <w:rFonts w:ascii="Wingdings" w:hAnsi="Wingding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37" w15:restartNumberingAfterBreak="0">
    <w:nsid w:val="737809F2"/>
    <w:multiLevelType w:val="hybridMultilevel"/>
    <w:tmpl w:val="72E2DECE"/>
    <w:lvl w:ilvl="0" w:tplc="00000002">
      <w:start w:val="1"/>
      <w:numFmt w:val="decimal"/>
      <w:lvlText w:val="%1."/>
      <w:lvlJc w:val="left"/>
      <w:pPr>
        <w:ind w:left="1080" w:hanging="360"/>
      </w:pPr>
      <w:rPr>
        <w:rFonts w:ascii="Arial" w:hAnsi="Arial" w:cs="Arial"/>
        <w:sz w:val="22"/>
        <w:szCs w:val="22"/>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8" w15:restartNumberingAfterBreak="0">
    <w:nsid w:val="784D074E"/>
    <w:multiLevelType w:val="hybridMultilevel"/>
    <w:tmpl w:val="89EEFF58"/>
    <w:lvl w:ilvl="0" w:tplc="0405000F">
      <w:start w:val="1"/>
      <w:numFmt w:val="decimal"/>
      <w:lvlText w:val="%1."/>
      <w:lvlJc w:val="left"/>
      <w:pPr>
        <w:tabs>
          <w:tab w:val="num" w:pos="720"/>
        </w:tabs>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B2B6B50"/>
    <w:multiLevelType w:val="hybridMultilevel"/>
    <w:tmpl w:val="81B69938"/>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40" w15:restartNumberingAfterBreak="0">
    <w:nsid w:val="7EA730B4"/>
    <w:multiLevelType w:val="hybridMultilevel"/>
    <w:tmpl w:val="0DC6AF3A"/>
    <w:lvl w:ilvl="0" w:tplc="D952DAA2">
      <w:start w:val="3"/>
      <w:numFmt w:val="upp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1"/>
  </w:num>
  <w:num w:numId="3">
    <w:abstractNumId w:val="16"/>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40"/>
  </w:num>
  <w:num w:numId="18">
    <w:abstractNumId w:val="23"/>
  </w:num>
  <w:num w:numId="19">
    <w:abstractNumId w:val="17"/>
  </w:num>
  <w:num w:numId="20">
    <w:abstractNumId w:val="38"/>
  </w:num>
  <w:num w:numId="21">
    <w:abstractNumId w:val="32"/>
  </w:num>
  <w:num w:numId="22">
    <w:abstractNumId w:val="29"/>
  </w:num>
  <w:num w:numId="23">
    <w:abstractNumId w:val="28"/>
  </w:num>
  <w:num w:numId="24">
    <w:abstractNumId w:val="18"/>
  </w:num>
  <w:num w:numId="25">
    <w:abstractNumId w:val="14"/>
  </w:num>
  <w:num w:numId="26">
    <w:abstractNumId w:val="26"/>
  </w:num>
  <w:num w:numId="27">
    <w:abstractNumId w:val="30"/>
  </w:num>
  <w:num w:numId="28">
    <w:abstractNumId w:val="36"/>
  </w:num>
  <w:num w:numId="29">
    <w:abstractNumId w:val="27"/>
  </w:num>
  <w:num w:numId="30">
    <w:abstractNumId w:val="33"/>
  </w:num>
  <w:num w:numId="31">
    <w:abstractNumId w:val="25"/>
  </w:num>
  <w:num w:numId="32">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35"/>
  </w:num>
  <w:num w:numId="35">
    <w:abstractNumId w:val="15"/>
  </w:num>
  <w:num w:numId="36">
    <w:abstractNumId w:val="34"/>
  </w:num>
  <w:num w:numId="37">
    <w:abstractNumId w:val="37"/>
  </w:num>
  <w:num w:numId="38">
    <w:abstractNumId w:val="31"/>
  </w:num>
  <w:num w:numId="39">
    <w:abstractNumId w:val="22"/>
  </w:num>
  <w:num w:numId="40">
    <w:abstractNumId w:val="20"/>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proofState w:spelling="clean" w:grammar="clean"/>
  <w:defaultTabStop w:val="709"/>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B3B"/>
    <w:rsid w:val="00087916"/>
    <w:rsid w:val="00146029"/>
    <w:rsid w:val="0015494A"/>
    <w:rsid w:val="00271F26"/>
    <w:rsid w:val="002B6153"/>
    <w:rsid w:val="00336FAD"/>
    <w:rsid w:val="00366830"/>
    <w:rsid w:val="00382406"/>
    <w:rsid w:val="004807DC"/>
    <w:rsid w:val="004B1CAC"/>
    <w:rsid w:val="005031E0"/>
    <w:rsid w:val="005058E4"/>
    <w:rsid w:val="00523FBC"/>
    <w:rsid w:val="005A2138"/>
    <w:rsid w:val="005F7AB5"/>
    <w:rsid w:val="006741F9"/>
    <w:rsid w:val="006F74BE"/>
    <w:rsid w:val="00717C6E"/>
    <w:rsid w:val="007F05BA"/>
    <w:rsid w:val="00831BDF"/>
    <w:rsid w:val="00856B35"/>
    <w:rsid w:val="00890047"/>
    <w:rsid w:val="008E5C75"/>
    <w:rsid w:val="00925DED"/>
    <w:rsid w:val="009B5060"/>
    <w:rsid w:val="009C6304"/>
    <w:rsid w:val="00A30B3B"/>
    <w:rsid w:val="00A87B0E"/>
    <w:rsid w:val="00BC2748"/>
    <w:rsid w:val="00BF1996"/>
    <w:rsid w:val="00C2395E"/>
    <w:rsid w:val="00CF6572"/>
    <w:rsid w:val="00D00D47"/>
    <w:rsid w:val="00D35741"/>
    <w:rsid w:val="00DD2690"/>
    <w:rsid w:val="00E26170"/>
    <w:rsid w:val="00EB79E3"/>
    <w:rsid w:val="00F43C9E"/>
    <w:rsid w:val="00F528A1"/>
    <w:rsid w:val="00F616D9"/>
    <w:rsid w:val="00F62420"/>
    <w:rsid w:val="00F7431D"/>
    <w:rsid w:val="00F8740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docId w15:val="{AE90D04F-DDD4-405A-BC0E-561DD12C5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0D47"/>
    <w:pPr>
      <w:suppressAutoHyphens/>
      <w:spacing w:before="120" w:after="0" w:line="240" w:lineRule="auto"/>
      <w:jc w:val="both"/>
    </w:pPr>
    <w:rPr>
      <w:rFonts w:ascii="Arial" w:eastAsia="Times New Roman" w:hAnsi="Arial" w:cs="Times New Roman"/>
      <w:szCs w:val="24"/>
      <w:lang w:eastAsia="ar-SA"/>
    </w:rPr>
  </w:style>
  <w:style w:type="paragraph" w:styleId="Nadpis1">
    <w:name w:val="heading 1"/>
    <w:basedOn w:val="Normln"/>
    <w:next w:val="Normln"/>
    <w:link w:val="Nadpis1Char"/>
    <w:qFormat/>
    <w:rsid w:val="004B1CAC"/>
    <w:pPr>
      <w:numPr>
        <w:numId w:val="40"/>
      </w:numPr>
      <w:tabs>
        <w:tab w:val="left" w:pos="0"/>
      </w:tabs>
      <w:jc w:val="center"/>
      <w:outlineLvl w:val="0"/>
    </w:pPr>
    <w:rPr>
      <w:rFonts w:cs="Arial"/>
      <w:b/>
      <w:bCs/>
      <w:szCs w:val="22"/>
    </w:rPr>
  </w:style>
  <w:style w:type="paragraph" w:styleId="Nadpis2">
    <w:name w:val="heading 2"/>
    <w:basedOn w:val="Normln"/>
    <w:next w:val="Zkladntext"/>
    <w:link w:val="Nadpis2Char"/>
    <w:qFormat/>
    <w:rsid w:val="00A30B3B"/>
    <w:pPr>
      <w:numPr>
        <w:ilvl w:val="1"/>
        <w:numId w:val="1"/>
      </w:numPr>
      <w:spacing w:before="280" w:after="280"/>
      <w:jc w:val="left"/>
      <w:outlineLvl w:val="1"/>
    </w:pPr>
    <w:rPr>
      <w:rFonts w:ascii="Arial Unicode MS" w:eastAsia="Arial Unicode MS" w:hAnsi="Arial Unicode MS" w:cs="Arial Unicode MS"/>
      <w:b/>
      <w:bCs/>
      <w:sz w:val="34"/>
      <w:szCs w:val="34"/>
    </w:rPr>
  </w:style>
  <w:style w:type="paragraph" w:styleId="Nadpis3">
    <w:name w:val="heading 3"/>
    <w:basedOn w:val="Normln"/>
    <w:next w:val="Normln"/>
    <w:link w:val="Nadpis3Char"/>
    <w:qFormat/>
    <w:rsid w:val="00A30B3B"/>
    <w:pPr>
      <w:keepNext/>
      <w:numPr>
        <w:ilvl w:val="2"/>
        <w:numId w:val="1"/>
      </w:numPr>
      <w:jc w:val="center"/>
      <w:outlineLvl w:val="2"/>
    </w:pPr>
    <w:rPr>
      <w:b/>
      <w:bCs/>
      <w:sz w:val="28"/>
    </w:rPr>
  </w:style>
  <w:style w:type="paragraph" w:styleId="Nadpis4">
    <w:name w:val="heading 4"/>
    <w:basedOn w:val="Normln"/>
    <w:next w:val="Normln"/>
    <w:link w:val="Nadpis4Char"/>
    <w:qFormat/>
    <w:rsid w:val="00A30B3B"/>
    <w:pPr>
      <w:keepNext/>
      <w:numPr>
        <w:ilvl w:val="3"/>
        <w:numId w:val="1"/>
      </w:numPr>
      <w:spacing w:before="480" w:after="60"/>
      <w:ind w:left="227" w:right="113" w:firstLine="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B1CAC"/>
    <w:rPr>
      <w:rFonts w:ascii="Arial" w:eastAsia="Times New Roman" w:hAnsi="Arial" w:cs="Arial"/>
      <w:b/>
      <w:bCs/>
      <w:lang w:eastAsia="ar-SA"/>
    </w:rPr>
  </w:style>
  <w:style w:type="character" w:customStyle="1" w:styleId="Nadpis2Char">
    <w:name w:val="Nadpis 2 Char"/>
    <w:basedOn w:val="Standardnpsmoodstavce"/>
    <w:link w:val="Nadpis2"/>
    <w:rsid w:val="00A30B3B"/>
    <w:rPr>
      <w:rFonts w:ascii="Arial Unicode MS" w:eastAsia="Arial Unicode MS" w:hAnsi="Arial Unicode MS" w:cs="Arial Unicode MS"/>
      <w:b/>
      <w:bCs/>
      <w:sz w:val="34"/>
      <w:szCs w:val="34"/>
      <w:lang w:eastAsia="ar-SA"/>
    </w:rPr>
  </w:style>
  <w:style w:type="character" w:customStyle="1" w:styleId="Nadpis3Char">
    <w:name w:val="Nadpis 3 Char"/>
    <w:basedOn w:val="Standardnpsmoodstavce"/>
    <w:link w:val="Nadpis3"/>
    <w:rsid w:val="00A30B3B"/>
    <w:rPr>
      <w:rFonts w:ascii="Times New Roman" w:eastAsia="Times New Roman" w:hAnsi="Times New Roman" w:cs="Times New Roman"/>
      <w:b/>
      <w:bCs/>
      <w:sz w:val="28"/>
      <w:szCs w:val="24"/>
      <w:lang w:eastAsia="ar-SA"/>
    </w:rPr>
  </w:style>
  <w:style w:type="character" w:customStyle="1" w:styleId="Nadpis4Char">
    <w:name w:val="Nadpis 4 Char"/>
    <w:basedOn w:val="Standardnpsmoodstavce"/>
    <w:link w:val="Nadpis4"/>
    <w:rsid w:val="00A30B3B"/>
    <w:rPr>
      <w:rFonts w:ascii="Times New Roman" w:eastAsia="Times New Roman" w:hAnsi="Times New Roman" w:cs="Times New Roman"/>
      <w:b/>
      <w:bCs/>
      <w:sz w:val="28"/>
      <w:szCs w:val="28"/>
      <w:lang w:eastAsia="ar-SA"/>
    </w:rPr>
  </w:style>
  <w:style w:type="paragraph" w:customStyle="1" w:styleId="Ahlava">
    <w:name w:val="A_hlava"/>
    <w:basedOn w:val="Normln"/>
    <w:rsid w:val="00A30B3B"/>
    <w:pPr>
      <w:tabs>
        <w:tab w:val="left" w:pos="567"/>
      </w:tabs>
      <w:autoSpaceDE w:val="0"/>
      <w:ind w:left="567" w:hanging="567"/>
    </w:pPr>
    <w:rPr>
      <w:i/>
    </w:rPr>
  </w:style>
  <w:style w:type="paragraph" w:styleId="Zkladntext">
    <w:name w:val="Body Text"/>
    <w:basedOn w:val="Normln"/>
    <w:link w:val="ZkladntextChar"/>
    <w:uiPriority w:val="99"/>
    <w:semiHidden/>
    <w:unhideWhenUsed/>
    <w:rsid w:val="00A30B3B"/>
    <w:pPr>
      <w:spacing w:after="120"/>
    </w:pPr>
  </w:style>
  <w:style w:type="character" w:customStyle="1" w:styleId="ZkladntextChar">
    <w:name w:val="Základní text Char"/>
    <w:basedOn w:val="Standardnpsmoodstavce"/>
    <w:link w:val="Zkladntext"/>
    <w:uiPriority w:val="99"/>
    <w:semiHidden/>
    <w:rsid w:val="00A30B3B"/>
    <w:rPr>
      <w:rFonts w:ascii="Times New Roman" w:eastAsia="Times New Roman" w:hAnsi="Times New Roman" w:cs="Times New Roman"/>
      <w:sz w:val="24"/>
      <w:szCs w:val="24"/>
      <w:lang w:eastAsia="ar-SA"/>
    </w:rPr>
  </w:style>
  <w:style w:type="character" w:styleId="slostrnky">
    <w:name w:val="page number"/>
    <w:basedOn w:val="Standardnpsmoodstavce"/>
    <w:rsid w:val="00A30B3B"/>
  </w:style>
  <w:style w:type="character" w:styleId="Hypertextovodkaz">
    <w:name w:val="Hyperlink"/>
    <w:rsid w:val="00A30B3B"/>
    <w:rPr>
      <w:color w:val="000080"/>
      <w:u w:val="single"/>
    </w:rPr>
  </w:style>
  <w:style w:type="paragraph" w:styleId="Zpat">
    <w:name w:val="footer"/>
    <w:basedOn w:val="Normln"/>
    <w:link w:val="ZpatChar"/>
    <w:rsid w:val="00A30B3B"/>
    <w:pPr>
      <w:tabs>
        <w:tab w:val="center" w:pos="4536"/>
        <w:tab w:val="right" w:pos="9072"/>
      </w:tabs>
    </w:pPr>
  </w:style>
  <w:style w:type="character" w:customStyle="1" w:styleId="ZpatChar">
    <w:name w:val="Zápatí Char"/>
    <w:basedOn w:val="Standardnpsmoodstavce"/>
    <w:link w:val="Zpat"/>
    <w:rsid w:val="00A30B3B"/>
    <w:rPr>
      <w:rFonts w:ascii="Times New Roman" w:eastAsia="Times New Roman" w:hAnsi="Times New Roman" w:cs="Times New Roman"/>
      <w:sz w:val="24"/>
      <w:szCs w:val="24"/>
      <w:lang w:eastAsia="ar-SA"/>
    </w:rPr>
  </w:style>
  <w:style w:type="paragraph" w:styleId="Odstavecseseznamem">
    <w:name w:val="List Paragraph"/>
    <w:basedOn w:val="Normln"/>
    <w:uiPriority w:val="34"/>
    <w:qFormat/>
    <w:rsid w:val="00A30B3B"/>
    <w:pPr>
      <w:suppressAutoHyphens w:val="0"/>
      <w:spacing w:before="0" w:after="200" w:line="276" w:lineRule="auto"/>
      <w:ind w:left="720"/>
      <w:contextualSpacing/>
      <w:jc w:val="left"/>
    </w:pPr>
    <w:rPr>
      <w:rFonts w:ascii="Calibri" w:eastAsia="Calibri" w:hAnsi="Calibri"/>
      <w:szCs w:val="22"/>
      <w:lang w:eastAsia="en-US"/>
    </w:rPr>
  </w:style>
  <w:style w:type="paragraph" w:customStyle="1" w:styleId="Odstavecsmlouvy">
    <w:name w:val="Odstavec smlouvy"/>
    <w:basedOn w:val="Normln"/>
    <w:link w:val="OdstavecsmlouvyChar"/>
    <w:qFormat/>
    <w:rsid w:val="00890047"/>
    <w:pPr>
      <w:numPr>
        <w:ilvl w:val="1"/>
        <w:numId w:val="40"/>
      </w:numPr>
      <w:tabs>
        <w:tab w:val="clear" w:pos="1701"/>
      </w:tabs>
      <w:spacing w:after="120"/>
    </w:pPr>
    <w:rPr>
      <w:rFonts w:cs="Arial"/>
      <w:szCs w:val="22"/>
    </w:rPr>
  </w:style>
  <w:style w:type="character" w:customStyle="1" w:styleId="OdstavecsmlouvyChar">
    <w:name w:val="Odstavec smlouvy Char"/>
    <w:basedOn w:val="Standardnpsmoodstavce"/>
    <w:link w:val="Odstavecsmlouvy"/>
    <w:rsid w:val="00890047"/>
    <w:rPr>
      <w:rFonts w:ascii="Arial" w:eastAsia="Times New Roman" w:hAnsi="Arial" w:cs="Arial"/>
      <w:lang w:eastAsia="ar-SA"/>
    </w:rPr>
  </w:style>
  <w:style w:type="paragraph" w:customStyle="1" w:styleId="slovn">
    <w:name w:val="číslování"/>
    <w:basedOn w:val="Normln"/>
    <w:rsid w:val="00A30B3B"/>
    <w:pPr>
      <w:numPr>
        <w:ilvl w:val="1"/>
        <w:numId w:val="21"/>
      </w:numPr>
      <w:tabs>
        <w:tab w:val="left" w:pos="-3119"/>
        <w:tab w:val="left" w:pos="-2977"/>
      </w:tabs>
      <w:suppressAutoHyphens w:val="0"/>
      <w:overflowPunct w:val="0"/>
      <w:autoSpaceDE w:val="0"/>
      <w:autoSpaceDN w:val="0"/>
      <w:adjustRightInd w:val="0"/>
      <w:spacing w:before="0" w:after="60"/>
      <w:textAlignment w:val="baseline"/>
    </w:pPr>
    <w:rPr>
      <w:rFonts w:cs="Arial"/>
      <w:sz w:val="20"/>
      <w:szCs w:val="20"/>
      <w:lang w:eastAsia="cs-CZ"/>
    </w:rPr>
  </w:style>
  <w:style w:type="paragraph" w:styleId="Zkladntextodsazen2">
    <w:name w:val="Body Text Indent 2"/>
    <w:basedOn w:val="Normln"/>
    <w:link w:val="Zkladntextodsazen2Char"/>
    <w:uiPriority w:val="99"/>
    <w:semiHidden/>
    <w:unhideWhenUsed/>
    <w:rsid w:val="00A30B3B"/>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A30B3B"/>
    <w:rPr>
      <w:rFonts w:ascii="Times New Roman" w:eastAsia="Times New Roman" w:hAnsi="Times New Roman" w:cs="Times New Roman"/>
      <w:sz w:val="24"/>
      <w:szCs w:val="24"/>
      <w:lang w:eastAsia="ar-SA"/>
    </w:rPr>
  </w:style>
  <w:style w:type="paragraph" w:customStyle="1" w:styleId="Odstavec">
    <w:name w:val="Odstavec"/>
    <w:basedOn w:val="Normln"/>
    <w:rsid w:val="00A30B3B"/>
    <w:pPr>
      <w:suppressAutoHyphens w:val="0"/>
      <w:spacing w:after="120"/>
      <w:ind w:left="426"/>
    </w:pPr>
    <w:rPr>
      <w:szCs w:val="20"/>
      <w:lang w:eastAsia="cs-CZ"/>
    </w:rPr>
  </w:style>
  <w:style w:type="paragraph" w:customStyle="1" w:styleId="Text">
    <w:name w:val="Text"/>
    <w:basedOn w:val="Odstavec"/>
    <w:rsid w:val="00A30B3B"/>
    <w:pPr>
      <w:spacing w:before="0"/>
      <w:ind w:left="425"/>
    </w:pPr>
    <w:rPr>
      <w:snapToGrid w:val="0"/>
    </w:rPr>
  </w:style>
  <w:style w:type="paragraph" w:customStyle="1" w:styleId="Zkladntext22">
    <w:name w:val="Základní text 22"/>
    <w:basedOn w:val="Normln"/>
    <w:rsid w:val="00A30B3B"/>
    <w:pPr>
      <w:tabs>
        <w:tab w:val="left" w:pos="360"/>
      </w:tabs>
      <w:suppressAutoHyphens w:val="0"/>
      <w:spacing w:before="0"/>
      <w:ind w:right="-1"/>
      <w:jc w:val="left"/>
    </w:pPr>
    <w:rPr>
      <w:szCs w:val="20"/>
      <w:lang w:eastAsia="cs-CZ"/>
    </w:rPr>
  </w:style>
  <w:style w:type="paragraph" w:customStyle="1" w:styleId="Import6">
    <w:name w:val="Import 6"/>
    <w:basedOn w:val="Normln"/>
    <w:rsid w:val="00A30B3B"/>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0" w:line="230" w:lineRule="auto"/>
      <w:ind w:left="432"/>
      <w:jc w:val="left"/>
    </w:pPr>
    <w:rPr>
      <w:rFonts w:ascii="Courier New" w:hAnsi="Courier New"/>
      <w:szCs w:val="20"/>
      <w:lang w:eastAsia="cs-CZ"/>
    </w:rPr>
  </w:style>
  <w:style w:type="paragraph" w:customStyle="1" w:styleId="Import7">
    <w:name w:val="Import 7"/>
    <w:basedOn w:val="Normln"/>
    <w:rsid w:val="00A30B3B"/>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0" w:line="230" w:lineRule="auto"/>
      <w:ind w:left="720" w:hanging="288"/>
      <w:jc w:val="left"/>
    </w:pPr>
    <w:rPr>
      <w:rFonts w:ascii="Courier New" w:hAnsi="Courier New"/>
      <w:szCs w:val="20"/>
      <w:lang w:eastAsia="cs-CZ"/>
    </w:rPr>
  </w:style>
  <w:style w:type="paragraph" w:customStyle="1" w:styleId="Import5">
    <w:name w:val="Import 5"/>
    <w:basedOn w:val="Normln"/>
    <w:rsid w:val="00A30B3B"/>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0" w:line="230" w:lineRule="auto"/>
      <w:ind w:left="432" w:hanging="432"/>
      <w:jc w:val="left"/>
    </w:pPr>
    <w:rPr>
      <w:rFonts w:ascii="Courier New" w:hAnsi="Courier New"/>
      <w:szCs w:val="20"/>
      <w:lang w:eastAsia="cs-CZ"/>
    </w:rPr>
  </w:style>
  <w:style w:type="paragraph" w:styleId="Textbubliny">
    <w:name w:val="Balloon Text"/>
    <w:basedOn w:val="Normln"/>
    <w:link w:val="TextbublinyChar"/>
    <w:uiPriority w:val="99"/>
    <w:semiHidden/>
    <w:unhideWhenUsed/>
    <w:rsid w:val="00A30B3B"/>
    <w:pPr>
      <w:spacing w:before="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30B3B"/>
    <w:rPr>
      <w:rFonts w:ascii="Tahoma" w:eastAsia="Times New Roman" w:hAnsi="Tahoma" w:cs="Tahoma"/>
      <w:sz w:val="16"/>
      <w:szCs w:val="16"/>
      <w:lang w:eastAsia="ar-SA"/>
    </w:rPr>
  </w:style>
  <w:style w:type="paragraph" w:styleId="Bezmezer">
    <w:name w:val="No Spacing"/>
    <w:basedOn w:val="Normln"/>
    <w:uiPriority w:val="1"/>
    <w:qFormat/>
    <w:rsid w:val="004B1CAC"/>
    <w:pPr>
      <w:numPr>
        <w:ilvl w:val="2"/>
        <w:numId w:val="40"/>
      </w:numPr>
      <w:suppressAutoHyphens w:val="0"/>
      <w:spacing w:before="60"/>
    </w:pPr>
    <w:rPr>
      <w:rFonts w:cs="Arial"/>
      <w:szCs w:val="22"/>
    </w:rPr>
  </w:style>
  <w:style w:type="character" w:styleId="Odkaznakoment">
    <w:name w:val="annotation reference"/>
    <w:basedOn w:val="Standardnpsmoodstavce"/>
    <w:uiPriority w:val="99"/>
    <w:semiHidden/>
    <w:unhideWhenUsed/>
    <w:rsid w:val="00925DED"/>
    <w:rPr>
      <w:sz w:val="16"/>
      <w:szCs w:val="16"/>
    </w:rPr>
  </w:style>
  <w:style w:type="paragraph" w:styleId="Textkomente">
    <w:name w:val="annotation text"/>
    <w:basedOn w:val="Normln"/>
    <w:link w:val="TextkomenteChar"/>
    <w:uiPriority w:val="99"/>
    <w:semiHidden/>
    <w:unhideWhenUsed/>
    <w:rsid w:val="00925DED"/>
    <w:rPr>
      <w:sz w:val="20"/>
      <w:szCs w:val="20"/>
    </w:rPr>
  </w:style>
  <w:style w:type="character" w:customStyle="1" w:styleId="TextkomenteChar">
    <w:name w:val="Text komentáře Char"/>
    <w:basedOn w:val="Standardnpsmoodstavce"/>
    <w:link w:val="Textkomente"/>
    <w:uiPriority w:val="99"/>
    <w:semiHidden/>
    <w:rsid w:val="00925DED"/>
    <w:rPr>
      <w:rFonts w:ascii="Arial" w:eastAsia="Times New Roman" w:hAnsi="Arial" w:cs="Times New Roman"/>
      <w:sz w:val="20"/>
      <w:szCs w:val="20"/>
      <w:lang w:eastAsia="ar-SA"/>
    </w:rPr>
  </w:style>
  <w:style w:type="paragraph" w:styleId="Pedmtkomente">
    <w:name w:val="annotation subject"/>
    <w:basedOn w:val="Textkomente"/>
    <w:next w:val="Textkomente"/>
    <w:link w:val="PedmtkomenteChar"/>
    <w:uiPriority w:val="99"/>
    <w:semiHidden/>
    <w:unhideWhenUsed/>
    <w:rsid w:val="00925DED"/>
    <w:rPr>
      <w:b/>
      <w:bCs/>
    </w:rPr>
  </w:style>
  <w:style w:type="character" w:customStyle="1" w:styleId="PedmtkomenteChar">
    <w:name w:val="Předmět komentáře Char"/>
    <w:basedOn w:val="TextkomenteChar"/>
    <w:link w:val="Pedmtkomente"/>
    <w:uiPriority w:val="99"/>
    <w:semiHidden/>
    <w:rsid w:val="00925DED"/>
    <w:rPr>
      <w:rFonts w:ascii="Arial" w:eastAsia="Times New Roman" w:hAnsi="Arial" w:cs="Times New Roman"/>
      <w:b/>
      <w:bCs/>
      <w:sz w:val="20"/>
      <w:szCs w:val="20"/>
      <w:lang w:eastAsia="ar-SA"/>
    </w:rPr>
  </w:style>
  <w:style w:type="paragraph" w:styleId="Zhlav">
    <w:name w:val="header"/>
    <w:basedOn w:val="Normln"/>
    <w:link w:val="ZhlavChar"/>
    <w:uiPriority w:val="99"/>
    <w:unhideWhenUsed/>
    <w:rsid w:val="00146029"/>
    <w:pPr>
      <w:tabs>
        <w:tab w:val="center" w:pos="4536"/>
        <w:tab w:val="right" w:pos="9072"/>
      </w:tabs>
      <w:spacing w:before="0"/>
    </w:pPr>
  </w:style>
  <w:style w:type="character" w:customStyle="1" w:styleId="ZhlavChar">
    <w:name w:val="Záhlaví Char"/>
    <w:basedOn w:val="Standardnpsmoodstavce"/>
    <w:link w:val="Zhlav"/>
    <w:uiPriority w:val="99"/>
    <w:rsid w:val="00146029"/>
    <w:rPr>
      <w:rFonts w:ascii="Arial" w:eastAsia="Times New Roman" w:hAnsi="Arial" w:cs="Times New Roman"/>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23</Pages>
  <Words>8173</Words>
  <Characters>48224</Characters>
  <Application>Microsoft Office Word</Application>
  <DocSecurity>0</DocSecurity>
  <Lines>401</Lines>
  <Paragraphs>112</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56285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Pohoda</dc:creator>
  <cp:lastModifiedBy>Halla Slavomír</cp:lastModifiedBy>
  <cp:revision>2</cp:revision>
  <cp:lastPrinted>2024-02-22T15:58:00Z</cp:lastPrinted>
  <dcterms:created xsi:type="dcterms:W3CDTF">2024-06-17T11:56:00Z</dcterms:created>
  <dcterms:modified xsi:type="dcterms:W3CDTF">2024-06-17T11:56:00Z</dcterms:modified>
</cp:coreProperties>
</file>