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B" w:rsidRDefault="00485F5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848360" distL="63500" distR="63500" simplePos="0" relativeHeight="377487104" behindDoc="1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278130</wp:posOffset>
                </wp:positionV>
                <wp:extent cx="6519545" cy="3362960"/>
                <wp:effectExtent l="0" t="0" r="0" b="254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336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66"/>
                              <w:gridCol w:w="5501"/>
                            </w:tblGrid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90" w:lineRule="exact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90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Zákazník: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LINET 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spol. s r.o.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Domov pro seniory Háje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Želevčice 5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K Milíčovu 734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274 01 SL4NÝ | CZ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140 00 Praha 4 | CZ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7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IČ: 00507814 | DIČ: CZ00507814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IČ: 70875111 | DIČ: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90" w:lineRule="exact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Příjemce / cílová adresa: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90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Platební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podmínky: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Domov pro seniory Háje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066"/>
                                    </w:tabs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Datum vystavení: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ab/>
                                    <w:t>14.6.2024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K Milíčovu 734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066"/>
                                    </w:tabs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Způsob platby: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ab/>
                                    <w:t>bankovním převodem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140 00 Praha 4 | CZ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070"/>
                                    </w:tabs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Platební podmínka: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ab/>
                                    <w:t>Do 14 dní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059"/>
                                    </w:tabs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Penále: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ab/>
                                    <w:t>0,05%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90" w:lineRule="exact"/>
                                    <w:jc w:val="both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Dodací podmínky:</w:t>
                                  </w:r>
                                </w:p>
                                <w:p w:rsidR="004612FE" w:rsidRDefault="004612FE">
                                  <w:pPr>
                                    <w:pStyle w:val="Style9"/>
                                    <w:shd w:val="clear" w:color="auto" w:fill="auto"/>
                                    <w:spacing w:line="19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149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Incoterms 2010: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ab/>
                                    <w:t>CPT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2164"/>
                                    </w:tabs>
                                    <w:spacing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Způsob odběru: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ab/>
                                    <w:t>Praha 4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7"/>
                              </w:trPr>
                              <w:tc>
                                <w:tcPr>
                                  <w:tcW w:w="4766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left="18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Kontakt:</w:t>
                                  </w:r>
                                </w:p>
                              </w:tc>
                            </w:tr>
                          </w:tbl>
                          <w:p w:rsidR="00E02E1B" w:rsidRDefault="00E02E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25pt;margin-top:21.9pt;width:513.35pt;height:264.8pt;z-index:-125829376;visibility:visible;mso-wrap-style:square;mso-width-percent:0;mso-height-percent:0;mso-wrap-distance-left:5pt;mso-wrap-distance-top:0;mso-wrap-distance-right:5pt;mso-wrap-distance-bottom:6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66"/>
                        <w:gridCol w:w="5501"/>
                      </w:tblGrid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4766" w:type="dxa"/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90" w:lineRule="exact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90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Zákazník: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</w:trPr>
                        <w:tc>
                          <w:tcPr>
                            <w:tcW w:w="476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 xml:space="preserve">LINET </w:t>
                            </w:r>
                            <w:r>
                              <w:rPr>
                                <w:rStyle w:val="CharStyle13"/>
                              </w:rPr>
                              <w:t>spol. s r.o.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Domov pro seniory Háje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766" w:type="dxa"/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Želevčice 5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K Milíčovu 734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476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274 01 SL4NÝ | CZ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140 00 Praha 4 | CZ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7"/>
                        </w:trPr>
                        <w:tc>
                          <w:tcPr>
                            <w:tcW w:w="4766" w:type="dxa"/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IČ: 00507814 | DIČ: CZ00507814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IČ: 70875111 | DIČ: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90" w:lineRule="exact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Příjemce / cílová adresa: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90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 xml:space="preserve">Platební </w:t>
                            </w:r>
                            <w:r>
                              <w:rPr>
                                <w:rStyle w:val="CharStyle11"/>
                              </w:rPr>
                              <w:t>podmínky: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</w:trPr>
                        <w:tc>
                          <w:tcPr>
                            <w:tcW w:w="476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Domov pro seniory Háje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2066"/>
                              </w:tabs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Datum vystavení:</w:t>
                            </w:r>
                            <w:r>
                              <w:rPr>
                                <w:rStyle w:val="CharStyle13"/>
                              </w:rPr>
                              <w:tab/>
                              <w:t>14.6.2024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</w:trPr>
                        <w:tc>
                          <w:tcPr>
                            <w:tcW w:w="4766" w:type="dxa"/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K Milíčovu 734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2066"/>
                              </w:tabs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Způsob platby:</w:t>
                            </w:r>
                            <w:r>
                              <w:rPr>
                                <w:rStyle w:val="CharStyle13"/>
                              </w:rPr>
                              <w:tab/>
                              <w:t>bankovním převodem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476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140 00 Praha 4 | CZ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2070"/>
                              </w:tabs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Platební podmínka:</w:t>
                            </w:r>
                            <w:r>
                              <w:rPr>
                                <w:rStyle w:val="CharStyle13"/>
                              </w:rPr>
                              <w:tab/>
                              <w:t>Do 14 dní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4766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2059"/>
                              </w:tabs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Penále:</w:t>
                            </w:r>
                            <w:r>
                              <w:rPr>
                                <w:rStyle w:val="CharStyle13"/>
                              </w:rPr>
                              <w:tab/>
                              <w:t>0,05%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90" w:lineRule="exact"/>
                              <w:jc w:val="both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Dodací podmínky:</w:t>
                            </w:r>
                          </w:p>
                          <w:p w:rsidR="004612FE" w:rsidRDefault="004612FE">
                            <w:pPr>
                              <w:pStyle w:val="Style9"/>
                              <w:shd w:val="clear" w:color="auto" w:fill="auto"/>
                              <w:spacing w:line="19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5"/>
                        </w:trPr>
                        <w:tc>
                          <w:tcPr>
                            <w:tcW w:w="476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2149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Incoterms 2010:</w:t>
                            </w:r>
                            <w:r>
                              <w:rPr>
                                <w:rStyle w:val="CharStyle13"/>
                              </w:rPr>
                              <w:tab/>
                              <w:t>CPT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476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2164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Způsob odběru:</w:t>
                            </w:r>
                            <w:r>
                              <w:rPr>
                                <w:rStyle w:val="CharStyle13"/>
                              </w:rPr>
                              <w:tab/>
                              <w:t>Praha 4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7"/>
                        </w:trPr>
                        <w:tc>
                          <w:tcPr>
                            <w:tcW w:w="4766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Kontakt:</w:t>
                            </w:r>
                          </w:p>
                        </w:tc>
                      </w:tr>
                    </w:tbl>
                    <w:p w:rsidR="00E02E1B" w:rsidRDefault="00E02E1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3084830</wp:posOffset>
                </wp:positionH>
                <wp:positionV relativeFrom="paragraph">
                  <wp:posOffset>-612775</wp:posOffset>
                </wp:positionV>
                <wp:extent cx="1940560" cy="321310"/>
                <wp:effectExtent l="0" t="1270" r="381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E1B" w:rsidRDefault="002409A5">
                            <w:pPr>
                              <w:pStyle w:val="Style7"/>
                              <w:keepNext/>
                              <w:keepLines/>
                              <w:shd w:val="clear" w:color="auto" w:fill="auto"/>
                              <w:tabs>
                                <w:tab w:val="left" w:pos="2117"/>
                              </w:tabs>
                            </w:pPr>
                            <w:bookmarkStart w:id="0" w:name="bookmark1"/>
                            <w:r>
                              <w:t>Zakázka:</w:t>
                            </w:r>
                            <w:r>
                              <w:tab/>
                              <w:t>20049098</w:t>
                            </w:r>
                            <w:bookmarkEnd w:id="0"/>
                          </w:p>
                          <w:p w:rsidR="00E02E1B" w:rsidRDefault="002409A5">
                            <w:pPr>
                              <w:pStyle w:val="Style7"/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tabs>
                                <w:tab w:val="left" w:pos="2113"/>
                              </w:tabs>
                            </w:pPr>
                            <w:bookmarkStart w:id="1" w:name="bookmark2"/>
                            <w:r>
                              <w:t>Objednávka zákazníka:</w:t>
                            </w:r>
                            <w:r>
                              <w:tab/>
                              <w:t>313-2024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2.9pt;margin-top:-48.25pt;width:152.8pt;height:25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" filled="f" stroked="f">
                <v:textbox style="mso-fit-shape-to-text:t" inset="0,0,0,0">
                  <w:txbxContent>
                    <w:p w:rsidR="00E02E1B" w:rsidRDefault="002409A5">
                      <w:pPr>
                        <w:pStyle w:val="Style7"/>
                        <w:keepNext/>
                        <w:keepLines/>
                        <w:shd w:val="clear" w:color="auto" w:fill="auto"/>
                        <w:tabs>
                          <w:tab w:val="left" w:pos="2117"/>
                        </w:tabs>
                      </w:pPr>
                      <w:bookmarkStart w:id="2" w:name="bookmark1"/>
                      <w:r>
                        <w:t>Zakázka:</w:t>
                      </w:r>
                      <w:r>
                        <w:tab/>
                        <w:t>20049098</w:t>
                      </w:r>
                      <w:bookmarkEnd w:id="2"/>
                    </w:p>
                    <w:p w:rsidR="00E02E1B" w:rsidRDefault="002409A5">
                      <w:pPr>
                        <w:pStyle w:val="Style7"/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auto"/>
                        <w:tabs>
                          <w:tab w:val="left" w:pos="2113"/>
                        </w:tabs>
                      </w:pPr>
                      <w:bookmarkStart w:id="3" w:name="bookmark2"/>
                      <w:r>
                        <w:t>Objednávka zákazníka:</w:t>
                      </w:r>
                      <w:r>
                        <w:tab/>
                        <w:t>313-2024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5353050</wp:posOffset>
                </wp:positionH>
                <wp:positionV relativeFrom="paragraph">
                  <wp:posOffset>-1069975</wp:posOffset>
                </wp:positionV>
                <wp:extent cx="1264285" cy="175260"/>
                <wp:effectExtent l="0" t="1270" r="254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E1B" w:rsidRDefault="002409A5">
                            <w:pPr>
                              <w:pStyle w:val="Style5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</w:rPr>
                              <w:t>Potvrzení dodávky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1.5pt;margin-top:-84.25pt;width:99.55pt;height:13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" filled="f" stroked="f">
                <v:textbox style="mso-fit-shape-to-text:t" inset="0,0,0,0">
                  <w:txbxContent>
                    <w:p w:rsidR="00E02E1B" w:rsidRDefault="002409A5">
                      <w:pPr>
                        <w:pStyle w:val="Style5"/>
                        <w:pBdr>
                          <w:bottom w:val="single" w:sz="4" w:space="1" w:color="auto"/>
                        </w:pBdr>
                        <w:shd w:val="clear" w:color="auto" w:fill="auto"/>
                      </w:pPr>
                      <w:r>
                        <w:rPr>
                          <w:rStyle w:val="CharStyle6Exact"/>
                        </w:rPr>
                        <w:t>Potvrzení dodávky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-894715</wp:posOffset>
                </wp:positionV>
                <wp:extent cx="1671320" cy="425450"/>
                <wp:effectExtent l="0" t="254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E1B" w:rsidRDefault="002409A5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0"/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LINET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.25pt;margin-top:-70.45pt;width:131.6pt;height:3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bGsQIAALA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" filled="f" stroked="f">
                <v:textbox style="mso-fit-shape-to-text:t" inset="0,0,0,0">
                  <w:txbxContent>
                    <w:p w:rsidR="00E02E1B" w:rsidRDefault="002409A5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5" w:name="bookmark0"/>
                      <w:r>
                        <w:rPr>
                          <w:rStyle w:val="CharStyle4Exact"/>
                          <w:b/>
                          <w:bCs/>
                        </w:rPr>
                        <w:t>LINET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2FE" w:rsidRDefault="00485F5D">
      <w:r>
        <w:rPr>
          <w:noProof/>
          <w:lang w:bidi="ar-SA"/>
        </w:rPr>
        <mc:AlternateContent>
          <mc:Choice Requires="wps">
            <w:drawing>
              <wp:anchor distT="2974340" distB="0" distL="63500" distR="63500" simplePos="0" relativeHeight="377487105" behindDoc="1" locked="0" layoutInCell="1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3082925</wp:posOffset>
                </wp:positionV>
                <wp:extent cx="6542405" cy="789305"/>
                <wp:effectExtent l="127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304" w:type="dxa"/>
                              <w:tblInd w:w="110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2380"/>
                              <w:gridCol w:w="1336"/>
                              <w:gridCol w:w="1638"/>
                              <w:gridCol w:w="1314"/>
                              <w:gridCol w:w="1656"/>
                            </w:tblGrid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P°</w:t>
                                  </w:r>
                                  <w:r>
                                    <w:rPr>
                                      <w:rStyle w:val="CharStyle14"/>
                                      <w:vertAlign w:val="superscript"/>
                                    </w:rPr>
                                    <w:t>z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- Zkratka položky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240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Cena/MJ </w:t>
                                  </w:r>
                                  <w:r>
                                    <w:rPr>
                                      <w:rStyle w:val="CharStyle15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Celkem netto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980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14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Zákaznický kód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240"/>
                                    <w:jc w:val="both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Dodací termín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Celkem brutto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392"/>
                                    </w:tabs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10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4RA55122211E30F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87" w:lineRule="exact"/>
                                    <w:ind w:left="240" w:right="160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stolek noční s jídelní deskou COMBINEA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8 KS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tabs>
                                      <w:tab w:val="left" w:pos="1132"/>
                                    </w:tabs>
                                    <w:spacing w:line="156" w:lineRule="exact"/>
                                    <w:ind w:left="200"/>
                                    <w:jc w:val="both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11 169,00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ab/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180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18 763,92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89 352,00 CZK</w:t>
                                  </w:r>
                                </w:p>
                              </w:tc>
                            </w:tr>
                            <w:tr w:rsidR="00E02E1B" w:rsidTr="004612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980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29.7.2024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FFFFFF"/>
                                </w:tcPr>
                                <w:p w:rsidR="00E02E1B" w:rsidRDefault="00E02E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FFFFFF"/>
                                  <w:vAlign w:val="bottom"/>
                                </w:tcPr>
                                <w:p w:rsidR="00E02E1B" w:rsidRDefault="002409A5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108115,92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 xml:space="preserve"> CZK</w:t>
                                  </w:r>
                                </w:p>
                              </w:tc>
                            </w:tr>
                          </w:tbl>
                          <w:p w:rsidR="00E02E1B" w:rsidRDefault="00E02E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6.15pt;margin-top:242.75pt;width:515.15pt;height:62.15pt;z-index:-125829375;visibility:visible;mso-wrap-style:square;mso-width-percent:0;mso-height-percent:0;mso-wrap-distance-left:5pt;mso-wrap-distance-top:234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APrQIAALA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10304" w:type="dxa"/>
                        <w:tblInd w:w="110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2380"/>
                        <w:gridCol w:w="1336"/>
                        <w:gridCol w:w="1638"/>
                        <w:gridCol w:w="1314"/>
                        <w:gridCol w:w="1656"/>
                      </w:tblGrid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P°</w:t>
                            </w:r>
                            <w:r>
                              <w:rPr>
                                <w:rStyle w:val="CharStyle14"/>
                                <w:vertAlign w:val="superscript"/>
                              </w:rPr>
                              <w:t>z</w:t>
                            </w:r>
                            <w:r>
                              <w:rPr>
                                <w:rStyle w:val="CharStyle14"/>
                              </w:rPr>
                              <w:t>- Zkratka položky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240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 xml:space="preserve">Cena/MJ </w:t>
                            </w:r>
                            <w:r>
                              <w:rPr>
                                <w:rStyle w:val="CharStyle15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Celkem netto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980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14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Zákaznický kód</w:t>
                            </w:r>
                          </w:p>
                        </w:tc>
                        <w:tc>
                          <w:tcPr>
                            <w:tcW w:w="2380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240"/>
                              <w:jc w:val="both"/>
                            </w:pPr>
                            <w:r>
                              <w:rPr>
                                <w:rStyle w:val="CharStyle15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Dodací termín</w:t>
                            </w:r>
                          </w:p>
                        </w:tc>
                        <w:tc>
                          <w:tcPr>
                            <w:tcW w:w="1638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Celkem brutto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7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392"/>
                              </w:tabs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10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4RA55122211E30F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87" w:lineRule="exact"/>
                              <w:ind w:left="240" w:right="160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stolek noční s jídelní deskou COMBINEA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8 KS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tabs>
                                <w:tab w:val="left" w:pos="1132"/>
                              </w:tabs>
                              <w:spacing w:line="156" w:lineRule="exact"/>
                              <w:ind w:left="200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11 169,00</w:t>
                            </w:r>
                            <w:r>
                              <w:rPr>
                                <w:rStyle w:val="CharStyle14"/>
                              </w:rPr>
                              <w:tab/>
                              <w:t>21%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180"/>
                            </w:pPr>
                            <w:r>
                              <w:rPr>
                                <w:rStyle w:val="CharStyle15"/>
                              </w:rPr>
                              <w:t>18 763,92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89 352,00 CZK</w:t>
                            </w:r>
                          </w:p>
                        </w:tc>
                      </w:tr>
                      <w:tr w:rsidR="00E02E1B" w:rsidTr="004612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980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29.7.2024</w:t>
                            </w:r>
                          </w:p>
                        </w:tc>
                        <w:tc>
                          <w:tcPr>
                            <w:tcW w:w="1638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FFFFFF"/>
                          </w:tcPr>
                          <w:p w:rsidR="00E02E1B" w:rsidRDefault="00E02E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shd w:val="clear" w:color="auto" w:fill="FFFFFF"/>
                            <w:vAlign w:val="bottom"/>
                          </w:tcPr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108115,92</w:t>
                            </w:r>
                            <w:r>
                              <w:rPr>
                                <w:rStyle w:val="CharStyle14"/>
                              </w:rPr>
                              <w:t xml:space="preserve"> CZK</w:t>
                            </w:r>
                          </w:p>
                        </w:tc>
                      </w:tr>
                    </w:tbl>
                    <w:p w:rsidR="00E02E1B" w:rsidRDefault="00E02E1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612FE" w:rsidRDefault="004612FE">
      <w:pPr>
        <w:rPr>
          <w:sz w:val="2"/>
          <w:szCs w:val="2"/>
        </w:rPr>
        <w:sectPr w:rsidR="004612FE" w:rsidSect="004612FE">
          <w:footerReference w:type="default" r:id="rId9"/>
          <w:type w:val="continuous"/>
          <w:pgSz w:w="11981" w:h="16891"/>
          <w:pgMar w:top="1985" w:right="837" w:bottom="922" w:left="810" w:header="0" w:footer="3" w:gutter="0"/>
          <w:cols w:space="720"/>
          <w:noEndnote/>
          <w:titlePg/>
          <w:docGrid w:linePitch="360"/>
        </w:sectPr>
      </w:pPr>
    </w:p>
    <w:p w:rsidR="00E02E1B" w:rsidRDefault="00E02E1B">
      <w:pPr>
        <w:spacing w:before="72" w:after="72" w:line="240" w:lineRule="exact"/>
        <w:rPr>
          <w:sz w:val="19"/>
          <w:szCs w:val="19"/>
        </w:rPr>
      </w:pPr>
    </w:p>
    <w:p w:rsidR="00E02E1B" w:rsidRDefault="00E02E1B">
      <w:pPr>
        <w:rPr>
          <w:sz w:val="2"/>
          <w:szCs w:val="2"/>
        </w:rPr>
        <w:sectPr w:rsidR="00E02E1B">
          <w:type w:val="continuous"/>
          <w:pgSz w:w="11981" w:h="16891"/>
          <w:pgMar w:top="1001" w:right="0" w:bottom="1205" w:left="0" w:header="0" w:footer="3" w:gutter="0"/>
          <w:cols w:space="720"/>
          <w:noEndnote/>
          <w:docGrid w:linePitch="360"/>
        </w:sectPr>
      </w:pPr>
    </w:p>
    <w:p w:rsidR="00E02E1B" w:rsidRDefault="002409A5">
      <w:pPr>
        <w:pStyle w:val="Style9"/>
        <w:shd w:val="clear" w:color="auto" w:fill="auto"/>
        <w:ind w:left="480" w:right="6140"/>
      </w:pPr>
      <w:r>
        <w:lastRenderedPageBreak/>
        <w:t>název: Combinea s jídelní deskou materiál:</w:t>
      </w:r>
    </w:p>
    <w:p w:rsidR="00E02E1B" w:rsidRDefault="002409A5">
      <w:pPr>
        <w:pStyle w:val="Style9"/>
        <w:numPr>
          <w:ilvl w:val="0"/>
          <w:numId w:val="1"/>
        </w:numPr>
        <w:shd w:val="clear" w:color="auto" w:fill="auto"/>
        <w:tabs>
          <w:tab w:val="left" w:pos="695"/>
        </w:tabs>
        <w:ind w:left="480" w:right="6140"/>
      </w:pPr>
      <w:r>
        <w:t>1</w:t>
      </w:r>
      <w:r>
        <w:rPr>
          <w:lang w:val="en-US" w:eastAsia="en-US" w:bidi="en-US"/>
        </w:rPr>
        <w:t xml:space="preserve">8mm LTD </w:t>
      </w:r>
      <w:r>
        <w:t>dřevotříska s ABS hranou horní část:</w:t>
      </w:r>
    </w:p>
    <w:p w:rsidR="00E02E1B" w:rsidRDefault="002409A5">
      <w:pPr>
        <w:pStyle w:val="Style9"/>
        <w:numPr>
          <w:ilvl w:val="0"/>
          <w:numId w:val="1"/>
        </w:numPr>
        <w:shd w:val="clear" w:color="auto" w:fill="auto"/>
        <w:tabs>
          <w:tab w:val="left" w:pos="698"/>
        </w:tabs>
        <w:ind w:left="480" w:right="6140"/>
      </w:pPr>
      <w:r>
        <w:t>zásuvka se zámkem střední část: nika</w:t>
      </w:r>
    </w:p>
    <w:p w:rsidR="00E02E1B" w:rsidRDefault="002409A5">
      <w:pPr>
        <w:pStyle w:val="Style9"/>
        <w:shd w:val="clear" w:color="auto" w:fill="auto"/>
        <w:ind w:left="480" w:right="6140"/>
      </w:pPr>
      <w:r>
        <w:t>dolní část: oboustranná varianta dvířek provedení:</w:t>
      </w:r>
    </w:p>
    <w:p w:rsidR="00E02E1B" w:rsidRDefault="002409A5">
      <w:pPr>
        <w:pStyle w:val="Style9"/>
        <w:numPr>
          <w:ilvl w:val="0"/>
          <w:numId w:val="1"/>
        </w:numPr>
        <w:shd w:val="clear" w:color="auto" w:fill="auto"/>
        <w:tabs>
          <w:tab w:val="left" w:pos="695"/>
        </w:tabs>
        <w:ind w:left="480"/>
      </w:pPr>
      <w:r>
        <w:t>vnitřní police</w:t>
      </w:r>
    </w:p>
    <w:p w:rsidR="00E02E1B" w:rsidRDefault="002409A5">
      <w:pPr>
        <w:pStyle w:val="Style9"/>
        <w:shd w:val="clear" w:color="auto" w:fill="auto"/>
        <w:ind w:left="480" w:right="6140"/>
      </w:pPr>
      <w:r>
        <w:t xml:space="preserve">úchytky: ocelová </w:t>
      </w:r>
      <w:r>
        <w:rPr>
          <w:lang w:val="en-US" w:eastAsia="en-US" w:bidi="en-US"/>
        </w:rPr>
        <w:t xml:space="preserve">ADVERB </w:t>
      </w:r>
      <w:r>
        <w:t>305 - lak Cr mat panty: 100°</w:t>
      </w:r>
    </w:p>
    <w:p w:rsidR="00E02E1B" w:rsidRDefault="002409A5">
      <w:pPr>
        <w:pStyle w:val="Style9"/>
        <w:shd w:val="clear" w:color="auto" w:fill="auto"/>
        <w:ind w:left="480"/>
      </w:pPr>
      <w:r>
        <w:t>kolečka: 4x50mm UJI, 2 brzděná</w:t>
      </w:r>
    </w:p>
    <w:p w:rsidR="00E02E1B" w:rsidRDefault="002409A5">
      <w:pPr>
        <w:pStyle w:val="Style9"/>
        <w:shd w:val="clear" w:color="auto" w:fill="auto"/>
        <w:ind w:left="480" w:right="4820"/>
      </w:pPr>
      <w:r>
        <w:t>barva nepovinná: H1582 ST 15 buk Ellmau, jídelní deska H027/RAL 9006, JD S6008011-02D1-D</w:t>
      </w:r>
    </w:p>
    <w:p w:rsidR="00E02E1B" w:rsidRDefault="002409A5">
      <w:pPr>
        <w:pStyle w:val="Style9"/>
        <w:shd w:val="clear" w:color="auto" w:fill="auto"/>
        <w:spacing w:after="142"/>
        <w:ind w:left="480"/>
      </w:pPr>
      <w:r>
        <w:t>rozměr: Šířka 490 mm, Hloubka 510 mm, Výška 920 mm</w:t>
      </w:r>
    </w:p>
    <w:p w:rsidR="00E02E1B" w:rsidRDefault="002409A5">
      <w:pPr>
        <w:pStyle w:val="Style24"/>
        <w:shd w:val="clear" w:color="auto" w:fill="auto"/>
        <w:tabs>
          <w:tab w:val="left" w:pos="538"/>
          <w:tab w:val="left" w:pos="2182"/>
          <w:tab w:val="left" w:pos="5108"/>
          <w:tab w:val="left" w:pos="6782"/>
          <w:tab w:val="left" w:pos="7668"/>
          <w:tab w:val="left" w:pos="9243"/>
        </w:tabs>
        <w:spacing w:before="0"/>
      </w:pPr>
      <w:r>
        <w:rPr>
          <w:rStyle w:val="CharStyle26"/>
        </w:rPr>
        <w:t>20</w:t>
      </w:r>
      <w:r>
        <w:rPr>
          <w:rStyle w:val="CharStyle26"/>
        </w:rPr>
        <w:tab/>
      </w:r>
      <w:r>
        <w:t>NS123</w:t>
      </w:r>
      <w:r>
        <w:tab/>
        <w:t>Dopravné prodej tuzemsko</w:t>
      </w:r>
      <w:r>
        <w:tab/>
        <w:t xml:space="preserve">1 </w:t>
      </w:r>
      <w:r>
        <w:rPr>
          <w:rStyle w:val="CharStyle26"/>
        </w:rPr>
        <w:t xml:space="preserve">KS </w:t>
      </w:r>
      <w:r>
        <w:t>1 949,65</w:t>
      </w:r>
      <w:r>
        <w:tab/>
      </w:r>
      <w:r>
        <w:rPr>
          <w:rStyle w:val="CharStyle26"/>
        </w:rPr>
        <w:t>21%</w:t>
      </w:r>
      <w:r>
        <w:rPr>
          <w:rStyle w:val="CharStyle26"/>
        </w:rPr>
        <w:tab/>
        <w:t>409,43</w:t>
      </w:r>
      <w:r>
        <w:rPr>
          <w:rStyle w:val="CharStyle26"/>
        </w:rPr>
        <w:tab/>
      </w:r>
      <w:r>
        <w:t>1 949,65 CZK</w:t>
      </w:r>
    </w:p>
    <w:p w:rsidR="00E02E1B" w:rsidRDefault="002409A5">
      <w:pPr>
        <w:pStyle w:val="Style24"/>
        <w:shd w:val="clear" w:color="auto" w:fill="auto"/>
        <w:tabs>
          <w:tab w:val="left" w:pos="9243"/>
        </w:tabs>
        <w:spacing w:before="0" w:after="1100"/>
        <w:ind w:left="4820"/>
      </w:pPr>
      <w:r>
        <w:rPr>
          <w:rStyle w:val="CharStyle26"/>
        </w:rPr>
        <w:t>29.7.2024</w:t>
      </w:r>
      <w:r>
        <w:rPr>
          <w:rStyle w:val="CharStyle26"/>
        </w:rPr>
        <w:tab/>
      </w:r>
      <w:r>
        <w:t>2 3</w:t>
      </w:r>
      <w:r>
        <w:t>59,08 CZK</w:t>
      </w:r>
    </w:p>
    <w:p w:rsidR="00E02E1B" w:rsidRDefault="00485F5D">
      <w:pPr>
        <w:pStyle w:val="Style9"/>
        <w:pBdr>
          <w:top w:val="single" w:sz="4" w:space="1" w:color="auto"/>
          <w:bottom w:val="single" w:sz="4" w:space="1" w:color="auto"/>
        </w:pBdr>
        <w:shd w:val="clear" w:color="auto" w:fill="auto"/>
        <w:tabs>
          <w:tab w:val="left" w:leader="underscore" w:pos="3038"/>
        </w:tabs>
        <w:spacing w:after="120" w:line="156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38835" simplePos="0" relativeHeight="377487106" behindDoc="1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-408940</wp:posOffset>
                </wp:positionV>
                <wp:extent cx="683260" cy="776605"/>
                <wp:effectExtent l="0" t="635" r="0" b="3810"/>
                <wp:wrapSquare wrapText="righ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E1B" w:rsidRDefault="002409A5">
                            <w:pPr>
                              <w:pStyle w:val="Style16"/>
                              <w:shd w:val="clear" w:color="auto" w:fill="auto"/>
                              <w:spacing w:after="201"/>
                            </w:pPr>
                            <w:r>
                              <w:rPr>
                                <w:rStyle w:val="CharStyle18Exact"/>
                              </w:rPr>
                              <w:t xml:space="preserve">| </w:t>
                            </w:r>
                            <w:r>
                              <w:rPr>
                                <w:rStyle w:val="CharStyle17Exact"/>
                              </w:rPr>
                              <w:t>SOUHRN</w:t>
                            </w:r>
                          </w:p>
                          <w:p w:rsidR="00E02E1B" w:rsidRDefault="002409A5">
                            <w:pPr>
                              <w:pStyle w:val="Style9"/>
                              <w:shd w:val="clear" w:color="auto" w:fill="auto"/>
                              <w:spacing w:line="274" w:lineRule="exact"/>
                              <w:ind w:left="160"/>
                              <w:jc w:val="both"/>
                            </w:pPr>
                            <w:r>
                              <w:rPr>
                                <w:rStyle w:val="CharStyle19Exact"/>
                              </w:rPr>
                              <w:t>Celkem netto Výstupní DPH Celkem brutto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03.7pt;margin-top:-32.2pt;width:53.8pt;height:61.15pt;z-index:-125829374;visibility:visible;mso-wrap-style:square;mso-width-percent:0;mso-height-percent:0;mso-wrap-distance-left:5pt;mso-wrap-distance-top:0;mso-wrap-distance-right:66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m6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" filled="f" stroked="f">
                <v:textbox style="mso-fit-shape-to-text:t" inset="0,0,0,0">
                  <w:txbxContent>
                    <w:p w:rsidR="00E02E1B" w:rsidRDefault="002409A5">
                      <w:pPr>
                        <w:pStyle w:val="Style16"/>
                        <w:shd w:val="clear" w:color="auto" w:fill="auto"/>
                        <w:spacing w:after="201"/>
                      </w:pPr>
                      <w:r>
                        <w:rPr>
                          <w:rStyle w:val="CharStyle18Exact"/>
                        </w:rPr>
                        <w:t xml:space="preserve">| </w:t>
                      </w:r>
                      <w:r>
                        <w:rPr>
                          <w:rStyle w:val="CharStyle17Exact"/>
                        </w:rPr>
                        <w:t>SOUHRN</w:t>
                      </w:r>
                    </w:p>
                    <w:p w:rsidR="00E02E1B" w:rsidRDefault="002409A5">
                      <w:pPr>
                        <w:pStyle w:val="Style9"/>
                        <w:shd w:val="clear" w:color="auto" w:fill="auto"/>
                        <w:spacing w:line="274" w:lineRule="exact"/>
                        <w:ind w:left="160"/>
                        <w:jc w:val="both"/>
                      </w:pPr>
                      <w:r>
                        <w:rPr>
                          <w:rStyle w:val="CharStyle19Exact"/>
                        </w:rPr>
                        <w:t>Celkem netto Výstupní DPH Celkem brutto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do w:val="ltr">
        <w:r w:rsidR="002409A5">
          <w:tab/>
        </w:r>
        <w:r w:rsidR="002409A5">
          <w:t>‬</w:t>
        </w:r>
        <w:r w:rsidR="004612FE">
          <w:t xml:space="preserve">                                                  </w:t>
        </w:r>
        <w:r>
          <w:t xml:space="preserve">           </w:t>
        </w:r>
        <w:r w:rsidR="004612FE">
          <w:t xml:space="preserve">                      </w:t>
        </w:r>
        <w:r w:rsidR="002409A5">
          <w:rPr>
            <w:rStyle w:val="CharStyle27"/>
          </w:rPr>
          <w:t>91 301,65</w:t>
        </w:r>
      </w:bdo>
    </w:p>
    <w:p w:rsidR="00E02E1B" w:rsidRDefault="002409A5">
      <w:pPr>
        <w:pStyle w:val="Style9"/>
        <w:pBdr>
          <w:bottom w:val="single" w:sz="4" w:space="1" w:color="auto"/>
        </w:pBdr>
        <w:shd w:val="clear" w:color="auto" w:fill="auto"/>
        <w:tabs>
          <w:tab w:val="left" w:pos="3038"/>
        </w:tabs>
        <w:spacing w:after="120" w:line="156" w:lineRule="exact"/>
        <w:jc w:val="both"/>
      </w:pPr>
      <w:r>
        <w:t xml:space="preserve">21,000 </w:t>
      </w:r>
      <w:r>
        <w:rPr>
          <w:rStyle w:val="CharStyle28"/>
        </w:rPr>
        <w:t>%</w:t>
      </w:r>
      <w:r>
        <w:tab/>
      </w:r>
      <w:r w:rsidR="004612FE">
        <w:t xml:space="preserve">    </w:t>
      </w:r>
      <w:r>
        <w:t>19 173,35</w:t>
      </w:r>
    </w:p>
    <w:p w:rsidR="00E02E1B" w:rsidRDefault="002409A5">
      <w:pPr>
        <w:pStyle w:val="Style9"/>
        <w:pBdr>
          <w:bottom w:val="single" w:sz="4" w:space="1" w:color="auto"/>
        </w:pBdr>
        <w:shd w:val="clear" w:color="auto" w:fill="auto"/>
        <w:spacing w:after="2002" w:line="156" w:lineRule="exact"/>
        <w:jc w:val="right"/>
      </w:pPr>
      <w:r>
        <w:t>110 475,00</w:t>
      </w:r>
    </w:p>
    <w:p w:rsidR="00485F5D" w:rsidRDefault="00485F5D" w:rsidP="00485F5D">
      <w:pPr>
        <w:pStyle w:val="Style29"/>
        <w:shd w:val="clear" w:color="auto" w:fill="auto"/>
        <w:spacing w:before="0" w:line="240" w:lineRule="auto"/>
        <w:jc w:val="center"/>
      </w:pPr>
    </w:p>
    <w:p w:rsidR="00485F5D" w:rsidRDefault="00485F5D" w:rsidP="00485F5D">
      <w:pPr>
        <w:pStyle w:val="Style29"/>
        <w:shd w:val="clear" w:color="auto" w:fill="auto"/>
        <w:spacing w:before="0" w:line="240" w:lineRule="auto"/>
        <w:jc w:val="center"/>
      </w:pPr>
      <w:r>
        <w:rPr>
          <w:rStyle w:val="CharStyle31"/>
        </w:rPr>
        <w:t xml:space="preserve">j </w:t>
      </w:r>
      <w:r>
        <w:rPr>
          <w:rStyle w:val="CharStyle32"/>
        </w:rPr>
        <w:t>Potvrzení dodávky</w:t>
      </w:r>
    </w:p>
    <w:p w:rsidR="00485F5D" w:rsidRDefault="00485F5D" w:rsidP="00485F5D">
      <w:pPr>
        <w:pStyle w:val="Style36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236855" distB="0" distL="63500" distR="288290" simplePos="0" relativeHeight="377489154" behindDoc="1" locked="0" layoutInCell="1" allowOverlap="1">
                <wp:simplePos x="0" y="0"/>
                <wp:positionH relativeFrom="margin">
                  <wp:posOffset>3101975</wp:posOffset>
                </wp:positionH>
                <wp:positionV relativeFrom="paragraph">
                  <wp:posOffset>12700</wp:posOffset>
                </wp:positionV>
                <wp:extent cx="1104265" cy="226060"/>
                <wp:effectExtent l="0" t="3175" r="3810" b="3175"/>
                <wp:wrapSquare wrapText="right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F5D" w:rsidRDefault="00485F5D" w:rsidP="00485F5D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Zakázka:</w:t>
                            </w:r>
                          </w:p>
                          <w:p w:rsidR="00485F5D" w:rsidRDefault="00485F5D" w:rsidP="00485F5D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rPr>
                                <w:rStyle w:val="CharStyle23Exact"/>
                              </w:rPr>
                              <w:t>Objednávka zákazníka: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44.25pt;margin-top:1pt;width:86.95pt;height:17.8pt;z-index:-125827326;visibility:visible;mso-wrap-style:square;mso-width-percent:0;mso-height-percent:0;mso-wrap-distance-left:5pt;mso-wrap-distance-top:18.65pt;mso-wrap-distance-right:2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" filled="f" stroked="f">
                <v:textbox style="mso-fit-shape-to-text:t" inset="0,0,0,0">
                  <w:txbxContent>
                    <w:p w:rsidR="00485F5D" w:rsidRDefault="00485F5D" w:rsidP="00485F5D">
                      <w:pPr>
                        <w:pStyle w:val="Style20"/>
                        <w:shd w:val="clear" w:color="auto" w:fill="auto"/>
                      </w:pPr>
                      <w:r>
                        <w:t>Zakázka:</w:t>
                      </w:r>
                    </w:p>
                    <w:p w:rsidR="00485F5D" w:rsidRDefault="00485F5D" w:rsidP="00485F5D">
                      <w:pPr>
                        <w:pStyle w:val="Style22"/>
                        <w:shd w:val="clear" w:color="auto" w:fill="auto"/>
                      </w:pPr>
                      <w:r>
                        <w:rPr>
                          <w:rStyle w:val="CharStyle23Exact"/>
                        </w:rPr>
                        <w:t>Objednávka zákazníka: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20049098</w:t>
      </w:r>
    </w:p>
    <w:p w:rsidR="00485F5D" w:rsidRDefault="00485F5D" w:rsidP="00485F5D">
      <w:pPr>
        <w:pStyle w:val="Style36"/>
        <w:shd w:val="clear" w:color="auto" w:fill="auto"/>
        <w:spacing w:line="240" w:lineRule="auto"/>
      </w:pPr>
      <w:r>
        <w:t>313-2024</w:t>
      </w:r>
    </w:p>
    <w:p w:rsidR="00485F5D" w:rsidRPr="004612FE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Pr="00485F5D" w:rsidRDefault="00485F5D" w:rsidP="00485F5D"/>
    <w:p w:rsidR="00485F5D" w:rsidRDefault="00485F5D" w:rsidP="00485F5D">
      <w:pPr>
        <w:pStyle w:val="Style29"/>
        <w:shd w:val="clear" w:color="auto" w:fill="auto"/>
        <w:spacing w:before="0" w:line="240" w:lineRule="auto"/>
        <w:jc w:val="center"/>
      </w:pPr>
    </w:p>
    <w:p w:rsidR="00485F5D" w:rsidRDefault="00485F5D" w:rsidP="00485F5D">
      <w:pPr>
        <w:pStyle w:val="Style29"/>
        <w:shd w:val="clear" w:color="auto" w:fill="auto"/>
        <w:spacing w:before="0" w:line="240" w:lineRule="auto"/>
        <w:jc w:val="center"/>
      </w:pPr>
    </w:p>
    <w:p w:rsidR="00485F5D" w:rsidRDefault="00485F5D" w:rsidP="00485F5D">
      <w:pPr>
        <w:pStyle w:val="Style16"/>
        <w:shd w:val="clear" w:color="auto" w:fill="auto"/>
        <w:spacing w:after="178"/>
      </w:pPr>
      <w:r>
        <w:tab/>
      </w:r>
      <w:r>
        <w:t>OSTATNÍ PODMÍNKY:</w:t>
      </w:r>
    </w:p>
    <w:p w:rsidR="00485F5D" w:rsidRDefault="00485F5D" w:rsidP="00485F5D">
      <w:pPr>
        <w:pStyle w:val="Style22"/>
        <w:numPr>
          <w:ilvl w:val="0"/>
          <w:numId w:val="2"/>
        </w:numPr>
        <w:shd w:val="clear" w:color="auto" w:fill="auto"/>
        <w:tabs>
          <w:tab w:val="left" w:pos="590"/>
        </w:tabs>
        <w:spacing w:after="29"/>
        <w:ind w:left="340"/>
      </w:pPr>
      <w:r>
        <w:t>Termín "brutto cena" znamená cenu s DPH, termín "netto cena" cenu bez DPH.</w:t>
      </w:r>
    </w:p>
    <w:p w:rsidR="00485F5D" w:rsidRDefault="00485F5D" w:rsidP="00485F5D">
      <w:pPr>
        <w:pStyle w:val="Style22"/>
        <w:numPr>
          <w:ilvl w:val="0"/>
          <w:numId w:val="2"/>
        </w:numPr>
        <w:shd w:val="clear" w:color="auto" w:fill="auto"/>
        <w:tabs>
          <w:tab w:val="left" w:pos="623"/>
        </w:tabs>
        <w:spacing w:line="342" w:lineRule="exact"/>
        <w:ind w:left="340"/>
      </w:pPr>
      <w:r>
        <w:t xml:space="preserve">Firma Linet je zapsána 3.9.1990 v </w:t>
      </w:r>
      <w:r>
        <w:rPr>
          <w:lang w:val="en-US" w:eastAsia="en-US" w:bidi="en-US"/>
        </w:rPr>
        <w:t xml:space="preserve">OR </w:t>
      </w:r>
      <w:r>
        <w:t>u MS Praha oddíl C, vložka 163.</w:t>
      </w:r>
    </w:p>
    <w:p w:rsidR="004612FE" w:rsidRPr="004612FE" w:rsidRDefault="00485F5D" w:rsidP="00485F5D">
      <w:pPr>
        <w:pStyle w:val="Style22"/>
        <w:numPr>
          <w:ilvl w:val="0"/>
          <w:numId w:val="2"/>
        </w:numPr>
        <w:shd w:val="clear" w:color="auto" w:fill="auto"/>
        <w:tabs>
          <w:tab w:val="left" w:pos="623"/>
        </w:tabs>
        <w:spacing w:line="342" w:lineRule="exact"/>
        <w:ind w:left="340"/>
        <w:sectPr w:rsidR="004612FE" w:rsidRPr="004612FE">
          <w:type w:val="continuous"/>
          <w:pgSz w:w="11981" w:h="16891"/>
          <w:pgMar w:top="1001" w:right="833" w:bottom="1205" w:left="815" w:header="0" w:footer="3" w:gutter="0"/>
          <w:cols w:space="720"/>
          <w:noEndnote/>
          <w:docGrid w:linePitch="360"/>
        </w:sectPr>
      </w:pPr>
      <w:r>
        <w:t>Záruční doba: 24 měsíců od data dodání (záruka se nevztahuje na akumulátor</w:t>
      </w:r>
      <w:r>
        <w:t>y)</w:t>
      </w:r>
      <w:bookmarkStart w:id="6" w:name="_GoBack"/>
      <w:bookmarkEnd w:id="6"/>
    </w:p>
    <w:p w:rsidR="00E02E1B" w:rsidRDefault="00E02E1B" w:rsidP="004612FE">
      <w:pPr>
        <w:rPr>
          <w:sz w:val="2"/>
          <w:szCs w:val="2"/>
        </w:rPr>
        <w:sectPr w:rsidR="00E02E1B">
          <w:type w:val="continuous"/>
          <w:pgSz w:w="11970" w:h="16884"/>
          <w:pgMar w:top="741" w:right="0" w:bottom="741" w:left="0" w:header="0" w:footer="3" w:gutter="0"/>
          <w:cols w:space="720"/>
          <w:noEndnote/>
          <w:docGrid w:linePitch="360"/>
        </w:sectPr>
      </w:pPr>
    </w:p>
    <w:p w:rsidR="00E02E1B" w:rsidRPr="00485F5D" w:rsidRDefault="00E02E1B" w:rsidP="00485F5D"/>
    <w:sectPr w:rsidR="00E02E1B" w:rsidRPr="00485F5D">
      <w:type w:val="continuous"/>
      <w:pgSz w:w="11970" w:h="16884"/>
      <w:pgMar w:top="741" w:right="4767" w:bottom="741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A5" w:rsidRDefault="002409A5">
      <w:r>
        <w:separator/>
      </w:r>
    </w:p>
  </w:endnote>
  <w:endnote w:type="continuationSeparator" w:id="0">
    <w:p w:rsidR="002409A5" w:rsidRDefault="0024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FE" w:rsidRDefault="00485F5D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10191115</wp:posOffset>
              </wp:positionV>
              <wp:extent cx="6442075" cy="11684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0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E1B" w:rsidRDefault="002409A5">
                          <w:pPr>
                            <w:pStyle w:val="Style33"/>
                            <w:shd w:val="clear" w:color="auto" w:fill="auto"/>
                            <w:tabs>
                              <w:tab w:val="right" w:pos="6116"/>
                              <w:tab w:val="right" w:pos="10145"/>
                            </w:tabs>
                            <w:spacing w:line="240" w:lineRule="auto"/>
                          </w:pPr>
                          <w:r>
                            <w:rPr>
                              <w:rStyle w:val="CharStyle35"/>
                            </w:rPr>
                            <w:t xml:space="preserve">Vystavil(a): </w:t>
                          </w:r>
                          <w:r w:rsidR="004612FE">
                            <w:rPr>
                              <w:rStyle w:val="CharStyle35"/>
                            </w:rPr>
                            <w:t>xxxxxxxxxxxxxxxx</w:t>
                          </w:r>
                          <w:r>
                            <w:rPr>
                              <w:rStyle w:val="CharStyle35"/>
                            </w:rPr>
                            <w:tab/>
                            <w:t>Datum vystavení: 17.6.2024</w:t>
                          </w:r>
                          <w:r>
                            <w:rPr>
                              <w:rStyle w:val="CharStyle35"/>
                            </w:rPr>
                            <w:tab/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0.95pt;margin-top:802.45pt;width:507.25pt;height: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" filled="f" stroked="f">
              <v:textbox style="mso-fit-shape-to-text:t" inset="0,0,0,0">
                <w:txbxContent>
                  <w:p w:rsidR="00E02E1B" w:rsidRDefault="002409A5">
                    <w:pPr>
                      <w:pStyle w:val="Style33"/>
                      <w:shd w:val="clear" w:color="auto" w:fill="auto"/>
                      <w:tabs>
                        <w:tab w:val="right" w:pos="6116"/>
                        <w:tab w:val="right" w:pos="10145"/>
                      </w:tabs>
                      <w:spacing w:line="240" w:lineRule="auto"/>
                    </w:pPr>
                    <w:r>
                      <w:rPr>
                        <w:rStyle w:val="CharStyle35"/>
                      </w:rPr>
                      <w:t xml:space="preserve">Vystavil(a): </w:t>
                    </w:r>
                    <w:r w:rsidR="004612FE">
                      <w:rPr>
                        <w:rStyle w:val="CharStyle35"/>
                      </w:rPr>
                      <w:t>xxxxxxxxxxxxxxxx</w:t>
                    </w:r>
                    <w:r>
                      <w:rPr>
                        <w:rStyle w:val="CharStyle35"/>
                      </w:rPr>
                      <w:tab/>
                      <w:t>Datum vystavení: 17.6.2024</w:t>
                    </w:r>
                    <w:r>
                      <w:rPr>
                        <w:rStyle w:val="CharStyle35"/>
                      </w:rPr>
                      <w:tab/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A5" w:rsidRDefault="002409A5"/>
  </w:footnote>
  <w:footnote w:type="continuationSeparator" w:id="0">
    <w:p w:rsidR="002409A5" w:rsidRDefault="002409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D3D"/>
    <w:multiLevelType w:val="multilevel"/>
    <w:tmpl w:val="B11C2B9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3C1196"/>
    <w:multiLevelType w:val="multilevel"/>
    <w:tmpl w:val="BAF844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1B"/>
    <w:rsid w:val="002409A5"/>
    <w:rsid w:val="004612FE"/>
    <w:rsid w:val="00485F5D"/>
    <w:rsid w:val="00E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150"/>
      <w:sz w:val="60"/>
      <w:szCs w:val="6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E40D18"/>
      <w:spacing w:val="0"/>
      <w:w w:val="150"/>
      <w:position w:val="0"/>
      <w:sz w:val="60"/>
      <w:szCs w:val="6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Exact">
    <w:name w:val="Char Style 18 Exact"/>
    <w:basedOn w:val="Char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E40D18"/>
      <w:sz w:val="18"/>
      <w:szCs w:val="18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28">
    <w:name w:val="Char Style 28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1">
    <w:name w:val="Char Style 31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w w:val="33"/>
      <w:sz w:val="42"/>
      <w:szCs w:val="42"/>
      <w:u w:val="none"/>
    </w:rPr>
  </w:style>
  <w:style w:type="character" w:customStyle="1" w:styleId="CharStyle32">
    <w:name w:val="Char Style 32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8">
    <w:name w:val="Char Style 38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9B101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670" w:lineRule="exact"/>
      <w:outlineLvl w:val="0"/>
    </w:pPr>
    <w:rPr>
      <w:rFonts w:ascii="Arial" w:eastAsia="Arial" w:hAnsi="Arial" w:cs="Arial"/>
      <w:b/>
      <w:bCs/>
      <w:w w:val="150"/>
      <w:sz w:val="60"/>
      <w:szCs w:val="60"/>
    </w:rPr>
  </w:style>
  <w:style w:type="paragraph" w:customStyle="1" w:styleId="Style5">
    <w:name w:val="Style 5"/>
    <w:basedOn w:val="Normln"/>
    <w:link w:val="CharStyle3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38" w:lineRule="exact"/>
      <w:jc w:val="both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84" w:lineRule="exact"/>
    </w:pPr>
    <w:rPr>
      <w:rFonts w:ascii="Arial" w:eastAsia="Arial" w:hAnsi="Arial" w:cs="Arial"/>
      <w:sz w:val="14"/>
      <w:szCs w:val="14"/>
    </w:rPr>
  </w:style>
  <w:style w:type="paragraph" w:customStyle="1" w:styleId="Style16">
    <w:name w:val="Style 16"/>
    <w:basedOn w:val="Normln"/>
    <w:link w:val="CharStyle38"/>
    <w:pPr>
      <w:shd w:val="clear" w:color="auto" w:fill="FFFFFF"/>
      <w:spacing w:after="2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22">
    <w:name w:val="Style 22"/>
    <w:basedOn w:val="Normln"/>
    <w:link w:val="CharStyle4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120" w:after="120"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202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461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2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61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150"/>
      <w:sz w:val="60"/>
      <w:szCs w:val="6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E40D18"/>
      <w:spacing w:val="0"/>
      <w:w w:val="150"/>
      <w:position w:val="0"/>
      <w:sz w:val="60"/>
      <w:szCs w:val="6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Exact">
    <w:name w:val="Char Style 18 Exact"/>
    <w:basedOn w:val="Char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E40D18"/>
      <w:sz w:val="18"/>
      <w:szCs w:val="18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28">
    <w:name w:val="Char Style 28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1">
    <w:name w:val="Char Style 31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w w:val="33"/>
      <w:sz w:val="42"/>
      <w:szCs w:val="42"/>
      <w:u w:val="none"/>
    </w:rPr>
  </w:style>
  <w:style w:type="character" w:customStyle="1" w:styleId="CharStyle32">
    <w:name w:val="Char Style 32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8">
    <w:name w:val="Char Style 38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9B101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670" w:lineRule="exact"/>
      <w:outlineLvl w:val="0"/>
    </w:pPr>
    <w:rPr>
      <w:rFonts w:ascii="Arial" w:eastAsia="Arial" w:hAnsi="Arial" w:cs="Arial"/>
      <w:b/>
      <w:bCs/>
      <w:w w:val="150"/>
      <w:sz w:val="60"/>
      <w:szCs w:val="60"/>
    </w:rPr>
  </w:style>
  <w:style w:type="paragraph" w:customStyle="1" w:styleId="Style5">
    <w:name w:val="Style 5"/>
    <w:basedOn w:val="Normln"/>
    <w:link w:val="CharStyle3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38" w:lineRule="exact"/>
      <w:jc w:val="both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84" w:lineRule="exact"/>
    </w:pPr>
    <w:rPr>
      <w:rFonts w:ascii="Arial" w:eastAsia="Arial" w:hAnsi="Arial" w:cs="Arial"/>
      <w:sz w:val="14"/>
      <w:szCs w:val="14"/>
    </w:rPr>
  </w:style>
  <w:style w:type="paragraph" w:customStyle="1" w:styleId="Style16">
    <w:name w:val="Style 16"/>
    <w:basedOn w:val="Normln"/>
    <w:link w:val="CharStyle38"/>
    <w:pPr>
      <w:shd w:val="clear" w:color="auto" w:fill="FFFFFF"/>
      <w:spacing w:after="2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22">
    <w:name w:val="Style 22"/>
    <w:basedOn w:val="Normln"/>
    <w:link w:val="CharStyle4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120" w:after="120"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202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461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2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61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49C8-469C-4AC2-A83C-7C391E86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2024-06-18T07:41:00Z</dcterms:created>
  <dcterms:modified xsi:type="dcterms:W3CDTF">2024-06-18T07:41:00Z</dcterms:modified>
</cp:coreProperties>
</file>